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3CD47" w14:textId="6DDB7259" w:rsidR="00751A23" w:rsidRPr="005B4190" w:rsidRDefault="322AD27E" w:rsidP="003D4418">
      <w:pPr>
        <w:pStyle w:val="Title"/>
      </w:pPr>
      <w:r w:rsidRPr="005B4190">
        <w:t xml:space="preserve">Commonwealth Home Support </w:t>
      </w:r>
      <w:r w:rsidRPr="003D4418">
        <w:t>Program</w:t>
      </w:r>
    </w:p>
    <w:p w14:paraId="73720ADF" w14:textId="7FB94E44" w:rsidR="00C12BA8" w:rsidRPr="005B4190" w:rsidRDefault="008D4107" w:rsidP="003D4418">
      <w:pPr>
        <w:pStyle w:val="Subtitle"/>
        <w:rPr>
          <w:rFonts w:cs="Arial"/>
          <w:sz w:val="44"/>
          <w:szCs w:val="44"/>
        </w:rPr>
        <w:sectPr w:rsidR="00C12BA8" w:rsidRPr="005B4190" w:rsidSect="00094035">
          <w:headerReference w:type="even" r:id="rId11"/>
          <w:headerReference w:type="default" r:id="rId12"/>
          <w:footerReference w:type="even" r:id="rId13"/>
          <w:footerReference w:type="default" r:id="rId14"/>
          <w:headerReference w:type="first" r:id="rId15"/>
          <w:type w:val="continuous"/>
          <w:pgSz w:w="11906" w:h="16838"/>
          <w:pgMar w:top="8505" w:right="1418" w:bottom="1418" w:left="1418" w:header="850" w:footer="709" w:gutter="0"/>
          <w:cols w:space="708"/>
          <w:titlePg/>
          <w:docGrid w:linePitch="360"/>
        </w:sectPr>
      </w:pPr>
      <w:r w:rsidRPr="005B4190">
        <w:t xml:space="preserve">Program Manual </w:t>
      </w:r>
      <w:r w:rsidR="0091740C" w:rsidRPr="003D4418">
        <w:t>20</w:t>
      </w:r>
      <w:r w:rsidRPr="003D4418">
        <w:t>2</w:t>
      </w:r>
      <w:r w:rsidR="00671560" w:rsidRPr="003D4418">
        <w:t>5</w:t>
      </w:r>
      <w:r w:rsidR="0091740C" w:rsidRPr="005B4190">
        <w:t>-20</w:t>
      </w:r>
      <w:r w:rsidR="00A044C7">
        <w:t>27</w:t>
      </w:r>
    </w:p>
    <w:p w14:paraId="599E7976" w14:textId="30F3D4D7" w:rsidR="00A874FE" w:rsidRPr="003D4418" w:rsidRDefault="00494864" w:rsidP="003D4418">
      <w:pPr>
        <w:rPr>
          <w:rStyle w:val="Strong"/>
        </w:rPr>
      </w:pPr>
      <w:r w:rsidRPr="003D4418">
        <w:rPr>
          <w:rStyle w:val="Strong"/>
        </w:rPr>
        <w:t>Effective 1 November 2025</w:t>
      </w:r>
    </w:p>
    <w:p w14:paraId="0209A80A" w14:textId="0CD84956" w:rsidR="00A874FE" w:rsidRPr="003D4418" w:rsidRDefault="00A874FE" w:rsidP="003D4418">
      <w:pPr>
        <w:rPr>
          <w:rStyle w:val="Strong"/>
        </w:rPr>
      </w:pPr>
      <w:r w:rsidRPr="003D4418">
        <w:rPr>
          <w:rStyle w:val="Strong"/>
        </w:rPr>
        <w:t xml:space="preserve">Version </w:t>
      </w:r>
      <w:r w:rsidR="00363CC2">
        <w:rPr>
          <w:rStyle w:val="Strong"/>
        </w:rPr>
        <w:t>3</w:t>
      </w:r>
      <w:r w:rsidR="00640B19" w:rsidRPr="003D4418">
        <w:rPr>
          <w:rStyle w:val="Strong"/>
        </w:rPr>
        <w:t xml:space="preserve"> – </w:t>
      </w:r>
      <w:r w:rsidR="00363CC2">
        <w:rPr>
          <w:rStyle w:val="Strong"/>
        </w:rPr>
        <w:t>April</w:t>
      </w:r>
      <w:r w:rsidR="00640B19" w:rsidRPr="003D4418">
        <w:rPr>
          <w:rStyle w:val="Strong"/>
        </w:rPr>
        <w:t xml:space="preserve"> 202</w:t>
      </w:r>
      <w:r w:rsidR="00363CC2">
        <w:rPr>
          <w:rStyle w:val="Strong"/>
        </w:rPr>
        <w:t>6</w:t>
      </w:r>
    </w:p>
    <w:p w14:paraId="070F5242" w14:textId="57F84F56" w:rsidR="00A8188C" w:rsidRPr="005B4190" w:rsidRDefault="00A8188C" w:rsidP="00541493">
      <w:pPr>
        <w:tabs>
          <w:tab w:val="left" w:pos="1570"/>
        </w:tabs>
        <w:sectPr w:rsidR="00A8188C" w:rsidRPr="005B4190" w:rsidSect="00094035">
          <w:headerReference w:type="even" r:id="rId16"/>
          <w:headerReference w:type="default" r:id="rId17"/>
          <w:footerReference w:type="even" r:id="rId18"/>
          <w:footerReference w:type="default" r:id="rId19"/>
          <w:headerReference w:type="first" r:id="rId20"/>
          <w:footerReference w:type="first" r:id="rId21"/>
          <w:type w:val="continuous"/>
          <w:pgSz w:w="11906" w:h="16838"/>
          <w:pgMar w:top="8505" w:right="1418" w:bottom="1418" w:left="1418" w:header="850" w:footer="709" w:gutter="0"/>
          <w:cols w:space="708"/>
          <w:titlePg/>
          <w:docGrid w:linePitch="360"/>
        </w:sectPr>
      </w:pPr>
    </w:p>
    <w:p w14:paraId="4C1929A2" w14:textId="081039EB" w:rsidR="008B1814" w:rsidRPr="005B4190" w:rsidRDefault="005B494B" w:rsidP="00541493">
      <w:pPr>
        <w:spacing w:before="0" w:after="0"/>
      </w:pPr>
      <w:r w:rsidRPr="005B4190">
        <w:rPr>
          <w:rFonts w:cs="Arial"/>
          <w:noProof/>
        </w:rPr>
        <w:lastRenderedPageBreak/>
        <mc:AlternateContent>
          <mc:Choice Requires="wps">
            <w:drawing>
              <wp:anchor distT="0" distB="0" distL="0" distR="0" simplePos="0" relativeHeight="251658240" behindDoc="1" locked="0" layoutInCell="1" allowOverlap="1" wp14:anchorId="11BED51D" wp14:editId="6EE75163">
                <wp:simplePos x="0" y="0"/>
                <wp:positionH relativeFrom="page">
                  <wp:posOffset>0</wp:posOffset>
                </wp:positionH>
                <wp:positionV relativeFrom="page">
                  <wp:posOffset>-255270</wp:posOffset>
                </wp:positionV>
                <wp:extent cx="7718425" cy="109728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425" cy="1097280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6889EC12">
              <v:shape id="Freeform: Shape 29" style="position:absolute;margin-left:0;margin-top:-20.1pt;width:607.75pt;height:12in;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alt="&quot;&quot;" coordsize="7560309,10692130" o:spid="_x0000_s1026" fillcolor="#1e1545" stroked="f"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" w14:anchorId="07F805BF">
                <v:path arrowok="t"/>
                <w10:wrap anchorx="page" anchory="page"/>
              </v:shape>
            </w:pict>
          </mc:Fallback>
        </mc:AlternateContent>
      </w:r>
      <w:r w:rsidR="00F36ABE" w:rsidRPr="005B4190">
        <w:rPr>
          <w:rFonts w:cs="Arial"/>
          <w:noProof/>
        </w:rPr>
        <mc:AlternateContent>
          <mc:Choice Requires="wps">
            <w:drawing>
              <wp:inline distT="0" distB="0" distL="0" distR="0" wp14:anchorId="41DCD7A3" wp14:editId="50494D26">
                <wp:extent cx="5513294" cy="3186915"/>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3294" cy="3186915"/>
                        </a:xfrm>
                        <a:prstGeom prst="rect">
                          <a:avLst/>
                        </a:prstGeom>
                      </wps:spPr>
                      <wps:txbx>
                        <w:txbxContent>
                          <w:p w14:paraId="501F5C81" w14:textId="0737D834" w:rsidR="00F36ABE" w:rsidRDefault="00F36ABE" w:rsidP="00F36ABE">
                            <w:pPr>
                              <w:pStyle w:val="BodyText"/>
                              <w:spacing w:line="254" w:lineRule="auto"/>
                            </w:pPr>
                            <w:r>
                              <w:rPr>
                                <w:b/>
                                <w:color w:val="FFFFFF"/>
                              </w:rPr>
                              <w:t>Copyright</w:t>
                            </w:r>
                            <w:r>
                              <w:rPr>
                                <w:b/>
                                <w:color w:val="FFFFFF"/>
                                <w:spacing w:val="-8"/>
                              </w:rPr>
                              <w:t xml:space="preserve"> </w:t>
                            </w:r>
                            <w:r>
                              <w:rPr>
                                <w:color w:val="FFFFFF"/>
                              </w:rPr>
                              <w:t>©</w:t>
                            </w:r>
                            <w:r>
                              <w:rPr>
                                <w:color w:val="FFFFFF"/>
                                <w:spacing w:val="-8"/>
                              </w:rPr>
                              <w:t xml:space="preserve"> </w:t>
                            </w:r>
                            <w:r>
                              <w:rPr>
                                <w:color w:val="FFFFFF"/>
                              </w:rPr>
                              <w:t>202</w:t>
                            </w:r>
                            <w:r w:rsidR="00CF2D35">
                              <w:rPr>
                                <w:color w:val="FFFFFF"/>
                              </w:rPr>
                              <w:t>5</w:t>
                            </w:r>
                            <w:r>
                              <w:rPr>
                                <w:color w:val="FFFFFF"/>
                                <w:spacing w:val="-8"/>
                              </w:rPr>
                              <w:t xml:space="preserve"> </w:t>
                            </w:r>
                            <w:r>
                              <w:rPr>
                                <w:color w:val="FFFFFF"/>
                              </w:rPr>
                              <w:t>Commonwealth</w:t>
                            </w:r>
                            <w:r>
                              <w:rPr>
                                <w:color w:val="FFFFFF"/>
                                <w:spacing w:val="-8"/>
                              </w:rPr>
                              <w:t xml:space="preserve"> </w:t>
                            </w:r>
                            <w:r>
                              <w:rPr>
                                <w:color w:val="FFFFFF"/>
                              </w:rPr>
                              <w:t>of</w:t>
                            </w:r>
                            <w:r>
                              <w:rPr>
                                <w:color w:val="FFFFFF"/>
                                <w:spacing w:val="-8"/>
                              </w:rPr>
                              <w:t xml:space="preserve"> </w:t>
                            </w:r>
                            <w:r>
                              <w:rPr>
                                <w:color w:val="FFFFFF"/>
                              </w:rPr>
                              <w:t>Australia</w:t>
                            </w:r>
                            <w:r>
                              <w:rPr>
                                <w:color w:val="FFFFFF"/>
                                <w:spacing w:val="-8"/>
                              </w:rPr>
                              <w:t xml:space="preserve"> </w:t>
                            </w:r>
                            <w:r>
                              <w:rPr>
                                <w:color w:val="FFFFFF"/>
                              </w:rPr>
                              <w:t>as</w:t>
                            </w:r>
                            <w:r>
                              <w:rPr>
                                <w:color w:val="FFFFFF"/>
                                <w:spacing w:val="-8"/>
                              </w:rPr>
                              <w:t xml:space="preserve"> </w:t>
                            </w:r>
                            <w:r>
                              <w:rPr>
                                <w:color w:val="FFFFFF"/>
                              </w:rPr>
                              <w:t>represented</w:t>
                            </w:r>
                            <w:r>
                              <w:rPr>
                                <w:color w:val="FFFFFF"/>
                                <w:spacing w:val="-8"/>
                              </w:rPr>
                              <w:t xml:space="preserve"> </w:t>
                            </w:r>
                            <w:r>
                              <w:rPr>
                                <w:color w:val="FFFFFF"/>
                              </w:rPr>
                              <w:t>by</w:t>
                            </w:r>
                            <w:r>
                              <w:rPr>
                                <w:color w:val="FFFFFF"/>
                                <w:spacing w:val="-8"/>
                              </w:rPr>
                              <w:t xml:space="preserve"> </w:t>
                            </w:r>
                            <w:r>
                              <w:rPr>
                                <w:color w:val="FFFFFF"/>
                              </w:rPr>
                              <w:t>the Department of Health</w:t>
                            </w:r>
                            <w:r w:rsidR="00A942D8" w:rsidRPr="00A942D8">
                              <w:rPr>
                                <w:color w:val="FFFFFF"/>
                              </w:rPr>
                              <w:t>, Disability and Ageing</w:t>
                            </w:r>
                            <w:r>
                              <w:rPr>
                                <w:color w:val="FFFFFF"/>
                              </w:rPr>
                              <w:t>.</w:t>
                            </w:r>
                          </w:p>
                          <w:p w14:paraId="5E2C92E9" w14:textId="77777777" w:rsidR="00F36ABE" w:rsidRDefault="00F36ABE" w:rsidP="00F36ABE">
                            <w:pPr>
                              <w:pStyle w:val="BodyText"/>
                              <w:spacing w:line="254" w:lineRule="auto"/>
                            </w:pPr>
                            <w:r>
                              <w:rPr>
                                <w:color w:val="FFFFFF"/>
                              </w:rPr>
                              <w:t>This</w:t>
                            </w:r>
                            <w:r>
                              <w:rPr>
                                <w:color w:val="FFFFFF"/>
                                <w:spacing w:val="-7"/>
                              </w:rPr>
                              <w:t xml:space="preserve"> </w:t>
                            </w:r>
                            <w:r>
                              <w:rPr>
                                <w:color w:val="FFFFFF"/>
                              </w:rPr>
                              <w:t>work</w:t>
                            </w:r>
                            <w:r>
                              <w:rPr>
                                <w:color w:val="FFFFFF"/>
                                <w:spacing w:val="-7"/>
                              </w:rPr>
                              <w:t xml:space="preserve"> </w:t>
                            </w:r>
                            <w:r>
                              <w:rPr>
                                <w:color w:val="FFFFFF"/>
                              </w:rPr>
                              <w:t>is</w:t>
                            </w:r>
                            <w:r>
                              <w:rPr>
                                <w:color w:val="FFFFFF"/>
                                <w:spacing w:val="-7"/>
                              </w:rPr>
                              <w:t xml:space="preserve"> </w:t>
                            </w:r>
                            <w:r>
                              <w:rPr>
                                <w:color w:val="FFFFFF"/>
                              </w:rPr>
                              <w:t>copyright.</w:t>
                            </w:r>
                            <w:r>
                              <w:rPr>
                                <w:color w:val="FFFFFF"/>
                                <w:spacing w:val="-7"/>
                              </w:rPr>
                              <w:t xml:space="preserve"> </w:t>
                            </w:r>
                            <w:r>
                              <w:rPr>
                                <w:color w:val="FFFFFF"/>
                              </w:rPr>
                              <w:t>You</w:t>
                            </w:r>
                            <w:r>
                              <w:rPr>
                                <w:color w:val="FFFFFF"/>
                                <w:spacing w:val="-7"/>
                              </w:rPr>
                              <w:t xml:space="preserve"> </w:t>
                            </w:r>
                            <w:r>
                              <w:rPr>
                                <w:color w:val="FFFFFF"/>
                              </w:rPr>
                              <w:t>may</w:t>
                            </w:r>
                            <w:r>
                              <w:rPr>
                                <w:color w:val="FFFFFF"/>
                                <w:spacing w:val="-7"/>
                              </w:rPr>
                              <w:t xml:space="preserve"> </w:t>
                            </w:r>
                            <w:r>
                              <w:rPr>
                                <w:color w:val="FFFFFF"/>
                              </w:rPr>
                              <w:t>copy,</w:t>
                            </w:r>
                            <w:r>
                              <w:rPr>
                                <w:color w:val="FFFFFF"/>
                                <w:spacing w:val="-7"/>
                              </w:rPr>
                              <w:t xml:space="preserve"> </w:t>
                            </w:r>
                            <w:r>
                              <w:rPr>
                                <w:color w:val="FFFFFF"/>
                              </w:rPr>
                              <w:t>print,</w:t>
                            </w:r>
                            <w:r>
                              <w:rPr>
                                <w:color w:val="FFFFFF"/>
                                <w:spacing w:val="-7"/>
                              </w:rPr>
                              <w:t xml:space="preserve"> </w:t>
                            </w:r>
                            <w:r>
                              <w:rPr>
                                <w:color w:val="FFFFFF"/>
                              </w:rPr>
                              <w:t>download,</w:t>
                            </w:r>
                            <w:r>
                              <w:rPr>
                                <w:color w:val="FFFFFF"/>
                                <w:spacing w:val="-7"/>
                              </w:rPr>
                              <w:t xml:space="preserve"> </w:t>
                            </w:r>
                            <w:r>
                              <w:rPr>
                                <w:color w:val="FFFFFF"/>
                              </w:rPr>
                              <w:t>display</w:t>
                            </w:r>
                            <w:r>
                              <w:rPr>
                                <w:color w:val="FFFFFF"/>
                                <w:spacing w:val="-7"/>
                              </w:rPr>
                              <w:t xml:space="preserve"> </w:t>
                            </w:r>
                            <w:r>
                              <w:rPr>
                                <w:color w:val="FFFFFF"/>
                              </w:rPr>
                              <w:t>and</w:t>
                            </w:r>
                            <w:r>
                              <w:rPr>
                                <w:color w:val="FFFFFF"/>
                                <w:spacing w:val="-7"/>
                              </w:rPr>
                              <w:t xml:space="preserve"> </w:t>
                            </w:r>
                            <w:r>
                              <w:rPr>
                                <w:color w:val="FFFFFF"/>
                              </w:rPr>
                              <w:t>reproduce</w:t>
                            </w:r>
                            <w:r>
                              <w:rPr>
                                <w:color w:val="FFFFFF"/>
                                <w:spacing w:val="-7"/>
                              </w:rPr>
                              <w:t xml:space="preserve"> </w:t>
                            </w:r>
                            <w:r>
                              <w:rPr>
                                <w:color w:val="FFFFFF"/>
                              </w:rPr>
                              <w:t>the</w:t>
                            </w:r>
                            <w:r>
                              <w:rPr>
                                <w:color w:val="FFFFFF"/>
                                <w:spacing w:val="-7"/>
                              </w:rPr>
                              <w:t xml:space="preserve"> </w:t>
                            </w:r>
                            <w:r>
                              <w:rPr>
                                <w:color w:val="FFFFFF"/>
                              </w:rPr>
                              <w:t>whole or part of this work in unaltered form for your own personal use or, if you are part of an organisation, for internal use in your organisation, but only if you or your organisation:</w:t>
                            </w:r>
                          </w:p>
                          <w:p w14:paraId="6F0CCA83" w14:textId="77777777" w:rsidR="00F36ABE" w:rsidRDefault="00F36ABE" w:rsidP="00D90296">
                            <w:pPr>
                              <w:pStyle w:val="BodyText"/>
                              <w:widowControl w:val="0"/>
                              <w:numPr>
                                <w:ilvl w:val="0"/>
                                <w:numId w:val="38"/>
                              </w:numPr>
                              <w:tabs>
                                <w:tab w:val="left" w:pos="246"/>
                              </w:tabs>
                              <w:autoSpaceDE w:val="0"/>
                              <w:autoSpaceDN w:val="0"/>
                              <w:spacing w:before="0" w:after="0" w:line="254" w:lineRule="auto"/>
                              <w:ind w:hanging="226"/>
                            </w:pPr>
                            <w:r w:rsidRPr="00E615FA">
                              <w:rPr>
                                <w:color w:val="FFFFFF"/>
                              </w:rPr>
                              <w:t>do</w:t>
                            </w:r>
                            <w:r w:rsidRPr="00E615FA">
                              <w:rPr>
                                <w:color w:val="FFFFFF"/>
                                <w:spacing w:val="-5"/>
                              </w:rPr>
                              <w:t xml:space="preserve"> </w:t>
                            </w:r>
                            <w:r w:rsidRPr="00E615FA">
                              <w:rPr>
                                <w:color w:val="FFFFFF"/>
                              </w:rPr>
                              <w:t>not</w:t>
                            </w:r>
                            <w:r w:rsidRPr="00E615FA">
                              <w:rPr>
                                <w:color w:val="FFFFFF"/>
                                <w:spacing w:val="-5"/>
                              </w:rPr>
                              <w:t xml:space="preserve"> </w:t>
                            </w:r>
                            <w:r w:rsidRPr="00E615FA">
                              <w:rPr>
                                <w:color w:val="FFFFFF"/>
                              </w:rPr>
                              <w:t>use</w:t>
                            </w:r>
                            <w:r w:rsidRPr="00E615FA">
                              <w:rPr>
                                <w:color w:val="FFFFFF"/>
                                <w:spacing w:val="-4"/>
                              </w:rPr>
                              <w:t xml:space="preserve"> </w:t>
                            </w:r>
                            <w:r w:rsidRPr="00E615FA">
                              <w:rPr>
                                <w:color w:val="FFFFFF"/>
                              </w:rPr>
                              <w:t>the</w:t>
                            </w:r>
                            <w:r w:rsidRPr="00E615FA">
                              <w:rPr>
                                <w:color w:val="FFFFFF"/>
                                <w:spacing w:val="-5"/>
                              </w:rPr>
                              <w:t xml:space="preserve"> </w:t>
                            </w:r>
                            <w:r w:rsidRPr="00E615FA">
                              <w:rPr>
                                <w:color w:val="FFFFFF"/>
                              </w:rPr>
                              <w:t>copy</w:t>
                            </w:r>
                            <w:r w:rsidRPr="00E615FA">
                              <w:rPr>
                                <w:color w:val="FFFFFF"/>
                                <w:spacing w:val="-5"/>
                              </w:rPr>
                              <w:t xml:space="preserve"> </w:t>
                            </w:r>
                            <w:r w:rsidRPr="00E615FA">
                              <w:rPr>
                                <w:color w:val="FFFFFF"/>
                              </w:rPr>
                              <w:t>or</w:t>
                            </w:r>
                            <w:r w:rsidRPr="00E615FA">
                              <w:rPr>
                                <w:color w:val="FFFFFF"/>
                                <w:spacing w:val="-4"/>
                              </w:rPr>
                              <w:t xml:space="preserve"> </w:t>
                            </w:r>
                            <w:r w:rsidRPr="00E615FA">
                              <w:rPr>
                                <w:color w:val="FFFFFF"/>
                              </w:rPr>
                              <w:t>reproduction</w:t>
                            </w:r>
                            <w:r w:rsidRPr="00E615FA">
                              <w:rPr>
                                <w:color w:val="FFFFFF"/>
                                <w:spacing w:val="-5"/>
                              </w:rPr>
                              <w:t xml:space="preserve"> </w:t>
                            </w:r>
                            <w:r w:rsidRPr="00E615FA">
                              <w:rPr>
                                <w:color w:val="FFFFFF"/>
                              </w:rPr>
                              <w:t>for</w:t>
                            </w:r>
                            <w:r w:rsidRPr="00E615FA">
                              <w:rPr>
                                <w:color w:val="FFFFFF"/>
                                <w:spacing w:val="-4"/>
                              </w:rPr>
                              <w:t xml:space="preserve"> </w:t>
                            </w:r>
                            <w:r w:rsidRPr="00E615FA">
                              <w:rPr>
                                <w:color w:val="FFFFFF"/>
                              </w:rPr>
                              <w:t>any</w:t>
                            </w:r>
                            <w:r w:rsidRPr="00E615FA">
                              <w:rPr>
                                <w:color w:val="FFFFFF"/>
                                <w:spacing w:val="-5"/>
                              </w:rPr>
                              <w:t xml:space="preserve"> </w:t>
                            </w:r>
                            <w:r w:rsidRPr="00E615FA">
                              <w:rPr>
                                <w:color w:val="FFFFFF"/>
                              </w:rPr>
                              <w:t>commercial</w:t>
                            </w:r>
                            <w:r w:rsidRPr="00E615FA">
                              <w:rPr>
                                <w:color w:val="FFFFFF"/>
                                <w:spacing w:val="-5"/>
                              </w:rPr>
                              <w:t xml:space="preserve"> </w:t>
                            </w:r>
                            <w:r w:rsidRPr="00E615FA">
                              <w:rPr>
                                <w:color w:val="FFFFFF"/>
                              </w:rPr>
                              <w:t>purpose;</w:t>
                            </w:r>
                            <w:r w:rsidRPr="00E615FA">
                              <w:rPr>
                                <w:color w:val="FFFFFF"/>
                                <w:spacing w:val="-4"/>
                              </w:rPr>
                              <w:t xml:space="preserve"> </w:t>
                            </w:r>
                            <w:r w:rsidRPr="00E615FA">
                              <w:rPr>
                                <w:color w:val="FFFFFF"/>
                                <w:spacing w:val="-5"/>
                              </w:rPr>
                              <w:t>and</w:t>
                            </w:r>
                          </w:p>
                          <w:p w14:paraId="58C1E392" w14:textId="77777777" w:rsidR="00F36ABE" w:rsidRDefault="00F36ABE" w:rsidP="00D90296">
                            <w:pPr>
                              <w:pStyle w:val="BodyText"/>
                              <w:widowControl w:val="0"/>
                              <w:numPr>
                                <w:ilvl w:val="0"/>
                                <w:numId w:val="38"/>
                              </w:numPr>
                              <w:tabs>
                                <w:tab w:val="left" w:pos="246"/>
                              </w:tabs>
                              <w:autoSpaceDE w:val="0"/>
                              <w:autoSpaceDN w:val="0"/>
                              <w:spacing w:before="0" w:after="0" w:line="254" w:lineRule="auto"/>
                            </w:pPr>
                            <w:r w:rsidRPr="00E615FA">
                              <w:rPr>
                                <w:color w:val="FFFFFF"/>
                              </w:rPr>
                              <w:t>keep</w:t>
                            </w:r>
                            <w:r w:rsidRPr="00E615FA">
                              <w:rPr>
                                <w:color w:val="FFFFFF"/>
                                <w:spacing w:val="-5"/>
                              </w:rPr>
                              <w:t xml:space="preserve"> </w:t>
                            </w:r>
                            <w:r w:rsidRPr="00E615FA">
                              <w:rPr>
                                <w:color w:val="FFFFFF"/>
                              </w:rPr>
                              <w:t>this</w:t>
                            </w:r>
                            <w:r w:rsidRPr="00E615FA">
                              <w:rPr>
                                <w:color w:val="FFFFFF"/>
                                <w:spacing w:val="-4"/>
                              </w:rPr>
                              <w:t xml:space="preserve"> </w:t>
                            </w:r>
                            <w:r w:rsidRPr="00E615FA">
                              <w:rPr>
                                <w:color w:val="FFFFFF"/>
                              </w:rPr>
                              <w:t>copyright</w:t>
                            </w:r>
                            <w:r w:rsidRPr="00E615FA">
                              <w:rPr>
                                <w:color w:val="FFFFFF"/>
                                <w:spacing w:val="-4"/>
                              </w:rPr>
                              <w:t xml:space="preserve"> </w:t>
                            </w:r>
                            <w:r w:rsidRPr="00E615FA">
                              <w:rPr>
                                <w:color w:val="FFFFFF"/>
                              </w:rPr>
                              <w:t>notice</w:t>
                            </w:r>
                            <w:r w:rsidRPr="00E615FA">
                              <w:rPr>
                                <w:color w:val="FFFFFF"/>
                                <w:spacing w:val="-4"/>
                              </w:rPr>
                              <w:t xml:space="preserve"> </w:t>
                            </w:r>
                            <w:r w:rsidRPr="00E615FA">
                              <w:rPr>
                                <w:color w:val="FFFFFF"/>
                              </w:rPr>
                              <w:t>and</w:t>
                            </w:r>
                            <w:r w:rsidRPr="00E615FA">
                              <w:rPr>
                                <w:color w:val="FFFFFF"/>
                                <w:spacing w:val="-4"/>
                              </w:rPr>
                              <w:t xml:space="preserve"> </w:t>
                            </w:r>
                            <w:r w:rsidRPr="00E615FA">
                              <w:rPr>
                                <w:color w:val="FFFFFF"/>
                              </w:rPr>
                              <w:t>all</w:t>
                            </w:r>
                            <w:r w:rsidRPr="00E615FA">
                              <w:rPr>
                                <w:color w:val="FFFFFF"/>
                                <w:spacing w:val="-4"/>
                              </w:rPr>
                              <w:t xml:space="preserve"> </w:t>
                            </w:r>
                            <w:r w:rsidRPr="00E615FA">
                              <w:rPr>
                                <w:color w:val="FFFFFF"/>
                              </w:rPr>
                              <w:t>disclaimer</w:t>
                            </w:r>
                            <w:r w:rsidRPr="00E615FA">
                              <w:rPr>
                                <w:color w:val="FFFFFF"/>
                                <w:spacing w:val="-4"/>
                              </w:rPr>
                              <w:t xml:space="preserve"> </w:t>
                            </w:r>
                            <w:r w:rsidRPr="00E615FA">
                              <w:rPr>
                                <w:color w:val="FFFFFF"/>
                              </w:rPr>
                              <w:t>notices</w:t>
                            </w:r>
                            <w:r w:rsidRPr="00E615FA">
                              <w:rPr>
                                <w:color w:val="FFFFFF"/>
                                <w:spacing w:val="-4"/>
                              </w:rPr>
                              <w:t xml:space="preserve"> </w:t>
                            </w:r>
                            <w:r w:rsidRPr="00E615FA">
                              <w:rPr>
                                <w:color w:val="FFFFFF"/>
                              </w:rPr>
                              <w:t>as</w:t>
                            </w:r>
                            <w:r w:rsidRPr="00E615FA">
                              <w:rPr>
                                <w:color w:val="FFFFFF"/>
                                <w:spacing w:val="-4"/>
                              </w:rPr>
                              <w:t xml:space="preserve"> </w:t>
                            </w:r>
                            <w:r w:rsidRPr="00E615FA">
                              <w:rPr>
                                <w:color w:val="FFFFFF"/>
                              </w:rPr>
                              <w:t>part</w:t>
                            </w:r>
                            <w:r w:rsidRPr="00E615FA">
                              <w:rPr>
                                <w:color w:val="FFFFFF"/>
                                <w:spacing w:val="-4"/>
                              </w:rPr>
                              <w:t xml:space="preserve"> </w:t>
                            </w:r>
                            <w:r w:rsidRPr="00E615FA">
                              <w:rPr>
                                <w:color w:val="FFFFFF"/>
                              </w:rPr>
                              <w:t>of</w:t>
                            </w:r>
                            <w:r w:rsidRPr="00E615FA">
                              <w:rPr>
                                <w:color w:val="FFFFFF"/>
                                <w:spacing w:val="-4"/>
                              </w:rPr>
                              <w:t xml:space="preserve"> </w:t>
                            </w:r>
                            <w:r w:rsidRPr="00E615FA">
                              <w:rPr>
                                <w:color w:val="FFFFFF"/>
                              </w:rPr>
                              <w:t>that</w:t>
                            </w:r>
                            <w:r w:rsidRPr="00E615FA">
                              <w:rPr>
                                <w:color w:val="FFFFFF"/>
                                <w:spacing w:val="-5"/>
                              </w:rPr>
                              <w:t xml:space="preserve"> </w:t>
                            </w:r>
                            <w:r w:rsidRPr="00E615FA">
                              <w:rPr>
                                <w:color w:val="FFFFFF"/>
                              </w:rPr>
                              <w:t>copy</w:t>
                            </w:r>
                            <w:r w:rsidRPr="00E615FA">
                              <w:rPr>
                                <w:color w:val="FFFFFF"/>
                                <w:spacing w:val="-4"/>
                              </w:rPr>
                              <w:t xml:space="preserve"> </w:t>
                            </w:r>
                            <w:r w:rsidRPr="00E615FA">
                              <w:rPr>
                                <w:color w:val="FFFFFF"/>
                              </w:rPr>
                              <w:t>or</w:t>
                            </w:r>
                            <w:r w:rsidRPr="00E615FA">
                              <w:rPr>
                                <w:color w:val="FFFFFF"/>
                                <w:spacing w:val="-4"/>
                              </w:rPr>
                              <w:t xml:space="preserve"> </w:t>
                            </w:r>
                            <w:r w:rsidRPr="00E615FA">
                              <w:rPr>
                                <w:color w:val="FFFFFF"/>
                                <w:spacing w:val="-2"/>
                              </w:rPr>
                              <w:t>reproduction.</w:t>
                            </w:r>
                          </w:p>
                          <w:p w14:paraId="21444C1B" w14:textId="77777777" w:rsidR="00F36ABE" w:rsidRDefault="00F36ABE" w:rsidP="00F36ABE">
                            <w:pPr>
                              <w:pStyle w:val="BodyText"/>
                              <w:spacing w:line="254" w:lineRule="auto"/>
                              <w:ind w:left="19"/>
                            </w:pPr>
                            <w:r>
                              <w:rPr>
                                <w:color w:val="FFFFFF"/>
                              </w:rPr>
                              <w:t>Apart</w:t>
                            </w:r>
                            <w:r>
                              <w:rPr>
                                <w:color w:val="FFFFFF"/>
                                <w:spacing w:val="-2"/>
                              </w:rPr>
                              <w:t xml:space="preserve"> </w:t>
                            </w:r>
                            <w:r>
                              <w:rPr>
                                <w:color w:val="FFFFFF"/>
                              </w:rPr>
                              <w:t>from</w:t>
                            </w:r>
                            <w:r>
                              <w:rPr>
                                <w:color w:val="FFFFFF"/>
                                <w:spacing w:val="-3"/>
                              </w:rPr>
                              <w:t xml:space="preserve"> </w:t>
                            </w:r>
                            <w:r>
                              <w:rPr>
                                <w:color w:val="FFFFFF"/>
                              </w:rPr>
                              <w:t>rights</w:t>
                            </w:r>
                            <w:r>
                              <w:rPr>
                                <w:color w:val="FFFFFF"/>
                                <w:spacing w:val="-2"/>
                              </w:rPr>
                              <w:t xml:space="preserve"> </w:t>
                            </w:r>
                            <w:r>
                              <w:rPr>
                                <w:color w:val="FFFFFF"/>
                              </w:rPr>
                              <w:t>as</w:t>
                            </w:r>
                            <w:r>
                              <w:rPr>
                                <w:color w:val="FFFFFF"/>
                                <w:spacing w:val="-3"/>
                              </w:rPr>
                              <w:t xml:space="preserve"> </w:t>
                            </w:r>
                            <w:r>
                              <w:rPr>
                                <w:color w:val="FFFFFF"/>
                              </w:rPr>
                              <w:t>permitted</w:t>
                            </w:r>
                            <w:r>
                              <w:rPr>
                                <w:color w:val="FFFFFF"/>
                                <w:spacing w:val="-2"/>
                              </w:rPr>
                              <w:t xml:space="preserve"> </w:t>
                            </w:r>
                            <w:r>
                              <w:rPr>
                                <w:color w:val="FFFFFF"/>
                              </w:rPr>
                              <w:t>by</w:t>
                            </w:r>
                            <w:r>
                              <w:rPr>
                                <w:color w:val="FFFFFF"/>
                                <w:spacing w:val="-3"/>
                              </w:rPr>
                              <w:t xml:space="preserve"> </w:t>
                            </w:r>
                            <w:r>
                              <w:rPr>
                                <w:color w:val="FFFFFF"/>
                              </w:rPr>
                              <w:t>the</w:t>
                            </w:r>
                            <w:r>
                              <w:rPr>
                                <w:color w:val="FFFFFF"/>
                                <w:spacing w:val="-2"/>
                              </w:rPr>
                              <w:t xml:space="preserve"> </w:t>
                            </w:r>
                            <w:r>
                              <w:rPr>
                                <w:color w:val="FFFFFF"/>
                              </w:rPr>
                              <w:t>Copyright</w:t>
                            </w:r>
                            <w:r>
                              <w:rPr>
                                <w:color w:val="FFFFFF"/>
                                <w:spacing w:val="-3"/>
                              </w:rPr>
                              <w:t xml:space="preserve"> </w:t>
                            </w:r>
                            <w:r>
                              <w:rPr>
                                <w:color w:val="FFFFFF"/>
                              </w:rPr>
                              <w:t>Act</w:t>
                            </w:r>
                            <w:r>
                              <w:rPr>
                                <w:color w:val="FFFFFF"/>
                                <w:spacing w:val="-2"/>
                              </w:rPr>
                              <w:t xml:space="preserve"> </w:t>
                            </w:r>
                            <w:r>
                              <w:rPr>
                                <w:color w:val="FFFFFF"/>
                              </w:rPr>
                              <w:t>1968</w:t>
                            </w:r>
                            <w:r>
                              <w:rPr>
                                <w:color w:val="FFFFFF"/>
                                <w:spacing w:val="-3"/>
                              </w:rPr>
                              <w:t xml:space="preserve"> </w:t>
                            </w:r>
                            <w:r w:rsidRPr="00F22388">
                              <w:rPr>
                                <w:color w:val="FFFFFF"/>
                              </w:rPr>
                              <w:t>(Cth)</w:t>
                            </w:r>
                            <w:r>
                              <w:rPr>
                                <w:color w:val="FFFFFF"/>
                                <w:spacing w:val="-2"/>
                              </w:rPr>
                              <w:t xml:space="preserve"> </w:t>
                            </w:r>
                            <w:r>
                              <w:rPr>
                                <w:color w:val="FFFFFF"/>
                              </w:rPr>
                              <w:t>or</w:t>
                            </w:r>
                            <w:r>
                              <w:rPr>
                                <w:color w:val="FFFFFF"/>
                                <w:spacing w:val="-3"/>
                              </w:rPr>
                              <w:t xml:space="preserve"> </w:t>
                            </w:r>
                            <w:r>
                              <w:rPr>
                                <w:color w:val="FFFFFF"/>
                              </w:rPr>
                              <w:t>allowed</w:t>
                            </w:r>
                            <w:r>
                              <w:rPr>
                                <w:color w:val="FFFFFF"/>
                                <w:spacing w:val="-2"/>
                              </w:rPr>
                              <w:t xml:space="preserve"> </w:t>
                            </w:r>
                            <w:r>
                              <w:rPr>
                                <w:color w:val="FFFFFF"/>
                              </w:rPr>
                              <w:t>by</w:t>
                            </w:r>
                            <w:r>
                              <w:rPr>
                                <w:color w:val="FFFFFF"/>
                                <w:spacing w:val="-3"/>
                              </w:rPr>
                              <w:t xml:space="preserve"> </w:t>
                            </w:r>
                            <w:r>
                              <w:rPr>
                                <w:color w:val="FFFFFF"/>
                              </w:rPr>
                              <w:t>this</w:t>
                            </w:r>
                            <w:r>
                              <w:rPr>
                                <w:color w:val="FFFFFF"/>
                                <w:spacing w:val="-2"/>
                              </w:rPr>
                              <w:t xml:space="preserve"> </w:t>
                            </w:r>
                            <w:r>
                              <w:rPr>
                                <w:color w:val="FFFFFF"/>
                              </w:rPr>
                              <w:t>copyright notice, all other rights are reserved, including (but not limited to) all commercial rights.</w:t>
                            </w:r>
                          </w:p>
                          <w:p w14:paraId="54286925" w14:textId="3CF6AA8B" w:rsidR="00F36ABE" w:rsidRDefault="00F36ABE" w:rsidP="00F36ABE">
                            <w:pPr>
                              <w:pStyle w:val="BodyText"/>
                              <w:spacing w:line="254" w:lineRule="auto"/>
                              <w:ind w:left="19"/>
                              <w:rPr>
                                <w:b/>
                              </w:rPr>
                            </w:pPr>
                            <w:r>
                              <w:rPr>
                                <w:color w:val="FFFFFF"/>
                              </w:rPr>
                              <w:t>Requests</w:t>
                            </w:r>
                            <w:r>
                              <w:rPr>
                                <w:color w:val="FFFFFF"/>
                                <w:spacing w:val="-3"/>
                              </w:rPr>
                              <w:t xml:space="preserve"> </w:t>
                            </w:r>
                            <w:r>
                              <w:rPr>
                                <w:color w:val="FFFFFF"/>
                              </w:rPr>
                              <w:t>and</w:t>
                            </w:r>
                            <w:r>
                              <w:rPr>
                                <w:color w:val="FFFFFF"/>
                                <w:spacing w:val="-3"/>
                              </w:rPr>
                              <w:t xml:space="preserve"> </w:t>
                            </w:r>
                            <w:r>
                              <w:rPr>
                                <w:color w:val="FFFFFF"/>
                              </w:rPr>
                              <w:t>inquiries</w:t>
                            </w:r>
                            <w:r>
                              <w:rPr>
                                <w:color w:val="FFFFFF"/>
                                <w:spacing w:val="-3"/>
                              </w:rPr>
                              <w:t xml:space="preserve"> </w:t>
                            </w:r>
                            <w:r>
                              <w:rPr>
                                <w:color w:val="FFFFFF"/>
                              </w:rPr>
                              <w:t>about</w:t>
                            </w:r>
                            <w:r>
                              <w:rPr>
                                <w:color w:val="FFFFFF"/>
                                <w:spacing w:val="-3"/>
                              </w:rPr>
                              <w:t xml:space="preserve"> </w:t>
                            </w:r>
                            <w:r>
                              <w:rPr>
                                <w:color w:val="FFFFFF"/>
                              </w:rPr>
                              <w:t>reproduction</w:t>
                            </w:r>
                            <w:r>
                              <w:rPr>
                                <w:color w:val="FFFFFF"/>
                                <w:spacing w:val="-3"/>
                              </w:rPr>
                              <w:t xml:space="preserve"> </w:t>
                            </w:r>
                            <w:r>
                              <w:rPr>
                                <w:color w:val="FFFFFF"/>
                              </w:rPr>
                              <w:t>and</w:t>
                            </w:r>
                            <w:r>
                              <w:rPr>
                                <w:color w:val="FFFFFF"/>
                                <w:spacing w:val="-3"/>
                              </w:rPr>
                              <w:t xml:space="preserve"> </w:t>
                            </w:r>
                            <w:r>
                              <w:rPr>
                                <w:color w:val="FFFFFF"/>
                              </w:rPr>
                              <w:t>other</w:t>
                            </w:r>
                            <w:r>
                              <w:rPr>
                                <w:color w:val="FFFFFF"/>
                                <w:spacing w:val="-3"/>
                              </w:rPr>
                              <w:t xml:space="preserve"> </w:t>
                            </w:r>
                            <w:r>
                              <w:rPr>
                                <w:color w:val="FFFFFF"/>
                              </w:rPr>
                              <w:t>rights</w:t>
                            </w:r>
                            <w:r>
                              <w:rPr>
                                <w:color w:val="FFFFFF"/>
                                <w:spacing w:val="-3"/>
                              </w:rPr>
                              <w:t xml:space="preserve"> </w:t>
                            </w:r>
                            <w:r>
                              <w:rPr>
                                <w:color w:val="FFFFFF"/>
                              </w:rPr>
                              <w:t>to</w:t>
                            </w:r>
                            <w:r>
                              <w:rPr>
                                <w:color w:val="FFFFFF"/>
                                <w:spacing w:val="-3"/>
                              </w:rPr>
                              <w:t xml:space="preserve"> </w:t>
                            </w:r>
                            <w:r>
                              <w:rPr>
                                <w:color w:val="FFFFFF"/>
                              </w:rPr>
                              <w:t>use</w:t>
                            </w:r>
                            <w:r>
                              <w:rPr>
                                <w:color w:val="FFFFFF"/>
                                <w:spacing w:val="-3"/>
                              </w:rPr>
                              <w:t xml:space="preserve"> </w:t>
                            </w:r>
                            <w:r>
                              <w:rPr>
                                <w:color w:val="FFFFFF"/>
                              </w:rPr>
                              <w:t>should</w:t>
                            </w:r>
                            <w:r>
                              <w:rPr>
                                <w:color w:val="FFFFFF"/>
                                <w:spacing w:val="-3"/>
                              </w:rPr>
                              <w:t xml:space="preserve"> </w:t>
                            </w:r>
                            <w:r>
                              <w:rPr>
                                <w:color w:val="FFFFFF"/>
                              </w:rPr>
                              <w:t>be</w:t>
                            </w:r>
                            <w:r>
                              <w:rPr>
                                <w:color w:val="FFFFFF"/>
                                <w:spacing w:val="-3"/>
                              </w:rPr>
                              <w:t xml:space="preserve"> </w:t>
                            </w:r>
                            <w:r>
                              <w:rPr>
                                <w:color w:val="FFFFFF"/>
                              </w:rPr>
                              <w:t>sent</w:t>
                            </w:r>
                            <w:r>
                              <w:rPr>
                                <w:color w:val="FFFFFF"/>
                                <w:spacing w:val="-3"/>
                              </w:rPr>
                              <w:t xml:space="preserve"> </w:t>
                            </w:r>
                            <w:r>
                              <w:rPr>
                                <w:color w:val="FFFFFF"/>
                              </w:rPr>
                              <w:t>to the Communication Branch, Department of Health</w:t>
                            </w:r>
                            <w:r w:rsidR="00A942D8" w:rsidRPr="00A942D8">
                              <w:rPr>
                                <w:color w:val="FFFFFF"/>
                              </w:rPr>
                              <w:t>, Disability and Ageing</w:t>
                            </w:r>
                            <w:r>
                              <w:rPr>
                                <w:color w:val="FFFFFF"/>
                              </w:rPr>
                              <w:t xml:space="preserve">, GPO Box 9848, Canberra ACT 2601, or through e-mail to </w:t>
                            </w:r>
                            <w:hyperlink r:id="rId22">
                              <w:r>
                                <w:rPr>
                                  <w:b/>
                                  <w:color w:val="FFFFFF"/>
                                </w:rPr>
                                <w:t>copyright@health.gov.au</w:t>
                              </w:r>
                            </w:hyperlink>
                          </w:p>
                          <w:p w14:paraId="2D569944" w14:textId="77777777" w:rsidR="00F36ABE" w:rsidRDefault="00F36ABE" w:rsidP="00D90296">
                            <w:pPr>
                              <w:pStyle w:val="BodyText"/>
                              <w:widowControl w:val="0"/>
                              <w:numPr>
                                <w:ilvl w:val="0"/>
                                <w:numId w:val="38"/>
                              </w:numPr>
                              <w:tabs>
                                <w:tab w:val="left" w:pos="246"/>
                              </w:tabs>
                              <w:autoSpaceDE w:val="0"/>
                              <w:autoSpaceDN w:val="0"/>
                              <w:spacing w:before="0" w:after="0" w:line="254" w:lineRule="auto"/>
                            </w:pPr>
                          </w:p>
                        </w:txbxContent>
                      </wps:txbx>
                      <wps:bodyPr wrap="square" lIns="0" tIns="0" rIns="0" bIns="0" rtlCol="0">
                        <a:noAutofit/>
                      </wps:bodyPr>
                    </wps:wsp>
                  </a:graphicData>
                </a:graphic>
              </wp:inline>
            </w:drawing>
          </mc:Choice>
          <mc:Fallback>
            <w:pict>
              <v:shapetype w14:anchorId="41DCD7A3" id="_x0000_t202" coordsize="21600,21600" o:spt="202" path="m,l,21600r21600,l21600,xe">
                <v:stroke joinstyle="miter"/>
                <v:path gradientshapeok="t" o:connecttype="rect"/>
              </v:shapetype>
              <v:shape id="Text Box 13" o:spid="_x0000_s1026" type="#_x0000_t202" style="width:434.1pt;height:2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" filled="f" stroked="f">
                <v:textbox inset="0,0,0,0">
                  <w:txbxContent>
                    <w:p w14:paraId="501F5C81" w14:textId="0737D834" w:rsidR="00F36ABE" w:rsidRDefault="00F36ABE" w:rsidP="00F36ABE">
                      <w:pPr>
                        <w:pStyle w:val="BodyText"/>
                        <w:spacing w:line="254" w:lineRule="auto"/>
                      </w:pPr>
                      <w:r>
                        <w:rPr>
                          <w:b/>
                          <w:color w:val="FFFFFF"/>
                        </w:rPr>
                        <w:t>Copyright</w:t>
                      </w:r>
                      <w:r>
                        <w:rPr>
                          <w:b/>
                          <w:color w:val="FFFFFF"/>
                          <w:spacing w:val="-8"/>
                        </w:rPr>
                        <w:t xml:space="preserve"> </w:t>
                      </w:r>
                      <w:r>
                        <w:rPr>
                          <w:color w:val="FFFFFF"/>
                        </w:rPr>
                        <w:t>©</w:t>
                      </w:r>
                      <w:r>
                        <w:rPr>
                          <w:color w:val="FFFFFF"/>
                          <w:spacing w:val="-8"/>
                        </w:rPr>
                        <w:t xml:space="preserve"> </w:t>
                      </w:r>
                      <w:r>
                        <w:rPr>
                          <w:color w:val="FFFFFF"/>
                        </w:rPr>
                        <w:t>202</w:t>
                      </w:r>
                      <w:r w:rsidR="00CF2D35">
                        <w:rPr>
                          <w:color w:val="FFFFFF"/>
                        </w:rPr>
                        <w:t>5</w:t>
                      </w:r>
                      <w:r>
                        <w:rPr>
                          <w:color w:val="FFFFFF"/>
                          <w:spacing w:val="-8"/>
                        </w:rPr>
                        <w:t xml:space="preserve"> </w:t>
                      </w:r>
                      <w:r>
                        <w:rPr>
                          <w:color w:val="FFFFFF"/>
                        </w:rPr>
                        <w:t>Commonwealth</w:t>
                      </w:r>
                      <w:r>
                        <w:rPr>
                          <w:color w:val="FFFFFF"/>
                          <w:spacing w:val="-8"/>
                        </w:rPr>
                        <w:t xml:space="preserve"> </w:t>
                      </w:r>
                      <w:r>
                        <w:rPr>
                          <w:color w:val="FFFFFF"/>
                        </w:rPr>
                        <w:t>of</w:t>
                      </w:r>
                      <w:r>
                        <w:rPr>
                          <w:color w:val="FFFFFF"/>
                          <w:spacing w:val="-8"/>
                        </w:rPr>
                        <w:t xml:space="preserve"> </w:t>
                      </w:r>
                      <w:r>
                        <w:rPr>
                          <w:color w:val="FFFFFF"/>
                        </w:rPr>
                        <w:t>Australia</w:t>
                      </w:r>
                      <w:r>
                        <w:rPr>
                          <w:color w:val="FFFFFF"/>
                          <w:spacing w:val="-8"/>
                        </w:rPr>
                        <w:t xml:space="preserve"> </w:t>
                      </w:r>
                      <w:r>
                        <w:rPr>
                          <w:color w:val="FFFFFF"/>
                        </w:rPr>
                        <w:t>as</w:t>
                      </w:r>
                      <w:r>
                        <w:rPr>
                          <w:color w:val="FFFFFF"/>
                          <w:spacing w:val="-8"/>
                        </w:rPr>
                        <w:t xml:space="preserve"> </w:t>
                      </w:r>
                      <w:r>
                        <w:rPr>
                          <w:color w:val="FFFFFF"/>
                        </w:rPr>
                        <w:t>represented</w:t>
                      </w:r>
                      <w:r>
                        <w:rPr>
                          <w:color w:val="FFFFFF"/>
                          <w:spacing w:val="-8"/>
                        </w:rPr>
                        <w:t xml:space="preserve"> </w:t>
                      </w:r>
                      <w:r>
                        <w:rPr>
                          <w:color w:val="FFFFFF"/>
                        </w:rPr>
                        <w:t>by</w:t>
                      </w:r>
                      <w:r>
                        <w:rPr>
                          <w:color w:val="FFFFFF"/>
                          <w:spacing w:val="-8"/>
                        </w:rPr>
                        <w:t xml:space="preserve"> </w:t>
                      </w:r>
                      <w:r>
                        <w:rPr>
                          <w:color w:val="FFFFFF"/>
                        </w:rPr>
                        <w:t>the Department of Health</w:t>
                      </w:r>
                      <w:r w:rsidR="00A942D8" w:rsidRPr="00A942D8">
                        <w:rPr>
                          <w:color w:val="FFFFFF"/>
                        </w:rPr>
                        <w:t>, Disability and Ageing</w:t>
                      </w:r>
                      <w:r>
                        <w:rPr>
                          <w:color w:val="FFFFFF"/>
                        </w:rPr>
                        <w:t>.</w:t>
                      </w:r>
                    </w:p>
                    <w:p w14:paraId="5E2C92E9" w14:textId="77777777" w:rsidR="00F36ABE" w:rsidRDefault="00F36ABE" w:rsidP="00F36ABE">
                      <w:pPr>
                        <w:pStyle w:val="BodyText"/>
                        <w:spacing w:line="254" w:lineRule="auto"/>
                      </w:pPr>
                      <w:r>
                        <w:rPr>
                          <w:color w:val="FFFFFF"/>
                        </w:rPr>
                        <w:t>This</w:t>
                      </w:r>
                      <w:r>
                        <w:rPr>
                          <w:color w:val="FFFFFF"/>
                          <w:spacing w:val="-7"/>
                        </w:rPr>
                        <w:t xml:space="preserve"> </w:t>
                      </w:r>
                      <w:r>
                        <w:rPr>
                          <w:color w:val="FFFFFF"/>
                        </w:rPr>
                        <w:t>work</w:t>
                      </w:r>
                      <w:r>
                        <w:rPr>
                          <w:color w:val="FFFFFF"/>
                          <w:spacing w:val="-7"/>
                        </w:rPr>
                        <w:t xml:space="preserve"> </w:t>
                      </w:r>
                      <w:r>
                        <w:rPr>
                          <w:color w:val="FFFFFF"/>
                        </w:rPr>
                        <w:t>is</w:t>
                      </w:r>
                      <w:r>
                        <w:rPr>
                          <w:color w:val="FFFFFF"/>
                          <w:spacing w:val="-7"/>
                        </w:rPr>
                        <w:t xml:space="preserve"> </w:t>
                      </w:r>
                      <w:r>
                        <w:rPr>
                          <w:color w:val="FFFFFF"/>
                        </w:rPr>
                        <w:t>copyright.</w:t>
                      </w:r>
                      <w:r>
                        <w:rPr>
                          <w:color w:val="FFFFFF"/>
                          <w:spacing w:val="-7"/>
                        </w:rPr>
                        <w:t xml:space="preserve"> </w:t>
                      </w:r>
                      <w:r>
                        <w:rPr>
                          <w:color w:val="FFFFFF"/>
                        </w:rPr>
                        <w:t>You</w:t>
                      </w:r>
                      <w:r>
                        <w:rPr>
                          <w:color w:val="FFFFFF"/>
                          <w:spacing w:val="-7"/>
                        </w:rPr>
                        <w:t xml:space="preserve"> </w:t>
                      </w:r>
                      <w:r>
                        <w:rPr>
                          <w:color w:val="FFFFFF"/>
                        </w:rPr>
                        <w:t>may</w:t>
                      </w:r>
                      <w:r>
                        <w:rPr>
                          <w:color w:val="FFFFFF"/>
                          <w:spacing w:val="-7"/>
                        </w:rPr>
                        <w:t xml:space="preserve"> </w:t>
                      </w:r>
                      <w:r>
                        <w:rPr>
                          <w:color w:val="FFFFFF"/>
                        </w:rPr>
                        <w:t>copy,</w:t>
                      </w:r>
                      <w:r>
                        <w:rPr>
                          <w:color w:val="FFFFFF"/>
                          <w:spacing w:val="-7"/>
                        </w:rPr>
                        <w:t xml:space="preserve"> </w:t>
                      </w:r>
                      <w:r>
                        <w:rPr>
                          <w:color w:val="FFFFFF"/>
                        </w:rPr>
                        <w:t>print,</w:t>
                      </w:r>
                      <w:r>
                        <w:rPr>
                          <w:color w:val="FFFFFF"/>
                          <w:spacing w:val="-7"/>
                        </w:rPr>
                        <w:t xml:space="preserve"> </w:t>
                      </w:r>
                      <w:r>
                        <w:rPr>
                          <w:color w:val="FFFFFF"/>
                        </w:rPr>
                        <w:t>download,</w:t>
                      </w:r>
                      <w:r>
                        <w:rPr>
                          <w:color w:val="FFFFFF"/>
                          <w:spacing w:val="-7"/>
                        </w:rPr>
                        <w:t xml:space="preserve"> </w:t>
                      </w:r>
                      <w:r>
                        <w:rPr>
                          <w:color w:val="FFFFFF"/>
                        </w:rPr>
                        <w:t>display</w:t>
                      </w:r>
                      <w:r>
                        <w:rPr>
                          <w:color w:val="FFFFFF"/>
                          <w:spacing w:val="-7"/>
                        </w:rPr>
                        <w:t xml:space="preserve"> </w:t>
                      </w:r>
                      <w:r>
                        <w:rPr>
                          <w:color w:val="FFFFFF"/>
                        </w:rPr>
                        <w:t>and</w:t>
                      </w:r>
                      <w:r>
                        <w:rPr>
                          <w:color w:val="FFFFFF"/>
                          <w:spacing w:val="-7"/>
                        </w:rPr>
                        <w:t xml:space="preserve"> </w:t>
                      </w:r>
                      <w:r>
                        <w:rPr>
                          <w:color w:val="FFFFFF"/>
                        </w:rPr>
                        <w:t>reproduce</w:t>
                      </w:r>
                      <w:r>
                        <w:rPr>
                          <w:color w:val="FFFFFF"/>
                          <w:spacing w:val="-7"/>
                        </w:rPr>
                        <w:t xml:space="preserve"> </w:t>
                      </w:r>
                      <w:r>
                        <w:rPr>
                          <w:color w:val="FFFFFF"/>
                        </w:rPr>
                        <w:t>the</w:t>
                      </w:r>
                      <w:r>
                        <w:rPr>
                          <w:color w:val="FFFFFF"/>
                          <w:spacing w:val="-7"/>
                        </w:rPr>
                        <w:t xml:space="preserve"> </w:t>
                      </w:r>
                      <w:r>
                        <w:rPr>
                          <w:color w:val="FFFFFF"/>
                        </w:rPr>
                        <w:t>whole or part of this work in unaltered form for your own personal use or, if you are part of an organisation, for internal use in your organisation, but only if you or your organisation:</w:t>
                      </w:r>
                    </w:p>
                    <w:p w14:paraId="6F0CCA83" w14:textId="77777777" w:rsidR="00F36ABE" w:rsidRDefault="00F36ABE" w:rsidP="00D90296">
                      <w:pPr>
                        <w:pStyle w:val="BodyText"/>
                        <w:widowControl w:val="0"/>
                        <w:numPr>
                          <w:ilvl w:val="0"/>
                          <w:numId w:val="38"/>
                        </w:numPr>
                        <w:tabs>
                          <w:tab w:val="left" w:pos="246"/>
                        </w:tabs>
                        <w:autoSpaceDE w:val="0"/>
                        <w:autoSpaceDN w:val="0"/>
                        <w:spacing w:before="0" w:after="0" w:line="254" w:lineRule="auto"/>
                        <w:ind w:hanging="226"/>
                      </w:pPr>
                      <w:r w:rsidRPr="00E615FA">
                        <w:rPr>
                          <w:color w:val="FFFFFF"/>
                        </w:rPr>
                        <w:t>do</w:t>
                      </w:r>
                      <w:r w:rsidRPr="00E615FA">
                        <w:rPr>
                          <w:color w:val="FFFFFF"/>
                          <w:spacing w:val="-5"/>
                        </w:rPr>
                        <w:t xml:space="preserve"> </w:t>
                      </w:r>
                      <w:r w:rsidRPr="00E615FA">
                        <w:rPr>
                          <w:color w:val="FFFFFF"/>
                        </w:rPr>
                        <w:t>not</w:t>
                      </w:r>
                      <w:r w:rsidRPr="00E615FA">
                        <w:rPr>
                          <w:color w:val="FFFFFF"/>
                          <w:spacing w:val="-5"/>
                        </w:rPr>
                        <w:t xml:space="preserve"> </w:t>
                      </w:r>
                      <w:r w:rsidRPr="00E615FA">
                        <w:rPr>
                          <w:color w:val="FFFFFF"/>
                        </w:rPr>
                        <w:t>use</w:t>
                      </w:r>
                      <w:r w:rsidRPr="00E615FA">
                        <w:rPr>
                          <w:color w:val="FFFFFF"/>
                          <w:spacing w:val="-4"/>
                        </w:rPr>
                        <w:t xml:space="preserve"> </w:t>
                      </w:r>
                      <w:r w:rsidRPr="00E615FA">
                        <w:rPr>
                          <w:color w:val="FFFFFF"/>
                        </w:rPr>
                        <w:t>the</w:t>
                      </w:r>
                      <w:r w:rsidRPr="00E615FA">
                        <w:rPr>
                          <w:color w:val="FFFFFF"/>
                          <w:spacing w:val="-5"/>
                        </w:rPr>
                        <w:t xml:space="preserve"> </w:t>
                      </w:r>
                      <w:r w:rsidRPr="00E615FA">
                        <w:rPr>
                          <w:color w:val="FFFFFF"/>
                        </w:rPr>
                        <w:t>copy</w:t>
                      </w:r>
                      <w:r w:rsidRPr="00E615FA">
                        <w:rPr>
                          <w:color w:val="FFFFFF"/>
                          <w:spacing w:val="-5"/>
                        </w:rPr>
                        <w:t xml:space="preserve"> </w:t>
                      </w:r>
                      <w:r w:rsidRPr="00E615FA">
                        <w:rPr>
                          <w:color w:val="FFFFFF"/>
                        </w:rPr>
                        <w:t>or</w:t>
                      </w:r>
                      <w:r w:rsidRPr="00E615FA">
                        <w:rPr>
                          <w:color w:val="FFFFFF"/>
                          <w:spacing w:val="-4"/>
                        </w:rPr>
                        <w:t xml:space="preserve"> </w:t>
                      </w:r>
                      <w:r w:rsidRPr="00E615FA">
                        <w:rPr>
                          <w:color w:val="FFFFFF"/>
                        </w:rPr>
                        <w:t>reproduction</w:t>
                      </w:r>
                      <w:r w:rsidRPr="00E615FA">
                        <w:rPr>
                          <w:color w:val="FFFFFF"/>
                          <w:spacing w:val="-5"/>
                        </w:rPr>
                        <w:t xml:space="preserve"> </w:t>
                      </w:r>
                      <w:r w:rsidRPr="00E615FA">
                        <w:rPr>
                          <w:color w:val="FFFFFF"/>
                        </w:rPr>
                        <w:t>for</w:t>
                      </w:r>
                      <w:r w:rsidRPr="00E615FA">
                        <w:rPr>
                          <w:color w:val="FFFFFF"/>
                          <w:spacing w:val="-4"/>
                        </w:rPr>
                        <w:t xml:space="preserve"> </w:t>
                      </w:r>
                      <w:r w:rsidRPr="00E615FA">
                        <w:rPr>
                          <w:color w:val="FFFFFF"/>
                        </w:rPr>
                        <w:t>any</w:t>
                      </w:r>
                      <w:r w:rsidRPr="00E615FA">
                        <w:rPr>
                          <w:color w:val="FFFFFF"/>
                          <w:spacing w:val="-5"/>
                        </w:rPr>
                        <w:t xml:space="preserve"> </w:t>
                      </w:r>
                      <w:r w:rsidRPr="00E615FA">
                        <w:rPr>
                          <w:color w:val="FFFFFF"/>
                        </w:rPr>
                        <w:t>commercial</w:t>
                      </w:r>
                      <w:r w:rsidRPr="00E615FA">
                        <w:rPr>
                          <w:color w:val="FFFFFF"/>
                          <w:spacing w:val="-5"/>
                        </w:rPr>
                        <w:t xml:space="preserve"> </w:t>
                      </w:r>
                      <w:r w:rsidRPr="00E615FA">
                        <w:rPr>
                          <w:color w:val="FFFFFF"/>
                        </w:rPr>
                        <w:t>purpose;</w:t>
                      </w:r>
                      <w:r w:rsidRPr="00E615FA">
                        <w:rPr>
                          <w:color w:val="FFFFFF"/>
                          <w:spacing w:val="-4"/>
                        </w:rPr>
                        <w:t xml:space="preserve"> </w:t>
                      </w:r>
                      <w:r w:rsidRPr="00E615FA">
                        <w:rPr>
                          <w:color w:val="FFFFFF"/>
                          <w:spacing w:val="-5"/>
                        </w:rPr>
                        <w:t>and</w:t>
                      </w:r>
                    </w:p>
                    <w:p w14:paraId="58C1E392" w14:textId="77777777" w:rsidR="00F36ABE" w:rsidRDefault="00F36ABE" w:rsidP="00D90296">
                      <w:pPr>
                        <w:pStyle w:val="BodyText"/>
                        <w:widowControl w:val="0"/>
                        <w:numPr>
                          <w:ilvl w:val="0"/>
                          <w:numId w:val="38"/>
                        </w:numPr>
                        <w:tabs>
                          <w:tab w:val="left" w:pos="246"/>
                        </w:tabs>
                        <w:autoSpaceDE w:val="0"/>
                        <w:autoSpaceDN w:val="0"/>
                        <w:spacing w:before="0" w:after="0" w:line="254" w:lineRule="auto"/>
                      </w:pPr>
                      <w:r w:rsidRPr="00E615FA">
                        <w:rPr>
                          <w:color w:val="FFFFFF"/>
                        </w:rPr>
                        <w:t>keep</w:t>
                      </w:r>
                      <w:r w:rsidRPr="00E615FA">
                        <w:rPr>
                          <w:color w:val="FFFFFF"/>
                          <w:spacing w:val="-5"/>
                        </w:rPr>
                        <w:t xml:space="preserve"> </w:t>
                      </w:r>
                      <w:r w:rsidRPr="00E615FA">
                        <w:rPr>
                          <w:color w:val="FFFFFF"/>
                        </w:rPr>
                        <w:t>this</w:t>
                      </w:r>
                      <w:r w:rsidRPr="00E615FA">
                        <w:rPr>
                          <w:color w:val="FFFFFF"/>
                          <w:spacing w:val="-4"/>
                        </w:rPr>
                        <w:t xml:space="preserve"> </w:t>
                      </w:r>
                      <w:r w:rsidRPr="00E615FA">
                        <w:rPr>
                          <w:color w:val="FFFFFF"/>
                        </w:rPr>
                        <w:t>copyright</w:t>
                      </w:r>
                      <w:r w:rsidRPr="00E615FA">
                        <w:rPr>
                          <w:color w:val="FFFFFF"/>
                          <w:spacing w:val="-4"/>
                        </w:rPr>
                        <w:t xml:space="preserve"> </w:t>
                      </w:r>
                      <w:r w:rsidRPr="00E615FA">
                        <w:rPr>
                          <w:color w:val="FFFFFF"/>
                        </w:rPr>
                        <w:t>notice</w:t>
                      </w:r>
                      <w:r w:rsidRPr="00E615FA">
                        <w:rPr>
                          <w:color w:val="FFFFFF"/>
                          <w:spacing w:val="-4"/>
                        </w:rPr>
                        <w:t xml:space="preserve"> </w:t>
                      </w:r>
                      <w:r w:rsidRPr="00E615FA">
                        <w:rPr>
                          <w:color w:val="FFFFFF"/>
                        </w:rPr>
                        <w:t>and</w:t>
                      </w:r>
                      <w:r w:rsidRPr="00E615FA">
                        <w:rPr>
                          <w:color w:val="FFFFFF"/>
                          <w:spacing w:val="-4"/>
                        </w:rPr>
                        <w:t xml:space="preserve"> </w:t>
                      </w:r>
                      <w:r w:rsidRPr="00E615FA">
                        <w:rPr>
                          <w:color w:val="FFFFFF"/>
                        </w:rPr>
                        <w:t>all</w:t>
                      </w:r>
                      <w:r w:rsidRPr="00E615FA">
                        <w:rPr>
                          <w:color w:val="FFFFFF"/>
                          <w:spacing w:val="-4"/>
                        </w:rPr>
                        <w:t xml:space="preserve"> </w:t>
                      </w:r>
                      <w:r w:rsidRPr="00E615FA">
                        <w:rPr>
                          <w:color w:val="FFFFFF"/>
                        </w:rPr>
                        <w:t>disclaimer</w:t>
                      </w:r>
                      <w:r w:rsidRPr="00E615FA">
                        <w:rPr>
                          <w:color w:val="FFFFFF"/>
                          <w:spacing w:val="-4"/>
                        </w:rPr>
                        <w:t xml:space="preserve"> </w:t>
                      </w:r>
                      <w:r w:rsidRPr="00E615FA">
                        <w:rPr>
                          <w:color w:val="FFFFFF"/>
                        </w:rPr>
                        <w:t>notices</w:t>
                      </w:r>
                      <w:r w:rsidRPr="00E615FA">
                        <w:rPr>
                          <w:color w:val="FFFFFF"/>
                          <w:spacing w:val="-4"/>
                        </w:rPr>
                        <w:t xml:space="preserve"> </w:t>
                      </w:r>
                      <w:r w:rsidRPr="00E615FA">
                        <w:rPr>
                          <w:color w:val="FFFFFF"/>
                        </w:rPr>
                        <w:t>as</w:t>
                      </w:r>
                      <w:r w:rsidRPr="00E615FA">
                        <w:rPr>
                          <w:color w:val="FFFFFF"/>
                          <w:spacing w:val="-4"/>
                        </w:rPr>
                        <w:t xml:space="preserve"> </w:t>
                      </w:r>
                      <w:r w:rsidRPr="00E615FA">
                        <w:rPr>
                          <w:color w:val="FFFFFF"/>
                        </w:rPr>
                        <w:t>part</w:t>
                      </w:r>
                      <w:r w:rsidRPr="00E615FA">
                        <w:rPr>
                          <w:color w:val="FFFFFF"/>
                          <w:spacing w:val="-4"/>
                        </w:rPr>
                        <w:t xml:space="preserve"> </w:t>
                      </w:r>
                      <w:r w:rsidRPr="00E615FA">
                        <w:rPr>
                          <w:color w:val="FFFFFF"/>
                        </w:rPr>
                        <w:t>of</w:t>
                      </w:r>
                      <w:r w:rsidRPr="00E615FA">
                        <w:rPr>
                          <w:color w:val="FFFFFF"/>
                          <w:spacing w:val="-4"/>
                        </w:rPr>
                        <w:t xml:space="preserve"> </w:t>
                      </w:r>
                      <w:r w:rsidRPr="00E615FA">
                        <w:rPr>
                          <w:color w:val="FFFFFF"/>
                        </w:rPr>
                        <w:t>that</w:t>
                      </w:r>
                      <w:r w:rsidRPr="00E615FA">
                        <w:rPr>
                          <w:color w:val="FFFFFF"/>
                          <w:spacing w:val="-5"/>
                        </w:rPr>
                        <w:t xml:space="preserve"> </w:t>
                      </w:r>
                      <w:r w:rsidRPr="00E615FA">
                        <w:rPr>
                          <w:color w:val="FFFFFF"/>
                        </w:rPr>
                        <w:t>copy</w:t>
                      </w:r>
                      <w:r w:rsidRPr="00E615FA">
                        <w:rPr>
                          <w:color w:val="FFFFFF"/>
                          <w:spacing w:val="-4"/>
                        </w:rPr>
                        <w:t xml:space="preserve"> </w:t>
                      </w:r>
                      <w:r w:rsidRPr="00E615FA">
                        <w:rPr>
                          <w:color w:val="FFFFFF"/>
                        </w:rPr>
                        <w:t>or</w:t>
                      </w:r>
                      <w:r w:rsidRPr="00E615FA">
                        <w:rPr>
                          <w:color w:val="FFFFFF"/>
                          <w:spacing w:val="-4"/>
                        </w:rPr>
                        <w:t xml:space="preserve"> </w:t>
                      </w:r>
                      <w:r w:rsidRPr="00E615FA">
                        <w:rPr>
                          <w:color w:val="FFFFFF"/>
                          <w:spacing w:val="-2"/>
                        </w:rPr>
                        <w:t>reproduction.</w:t>
                      </w:r>
                    </w:p>
                    <w:p w14:paraId="21444C1B" w14:textId="77777777" w:rsidR="00F36ABE" w:rsidRDefault="00F36ABE" w:rsidP="00F36ABE">
                      <w:pPr>
                        <w:pStyle w:val="BodyText"/>
                        <w:spacing w:line="254" w:lineRule="auto"/>
                        <w:ind w:left="19"/>
                      </w:pPr>
                      <w:r>
                        <w:rPr>
                          <w:color w:val="FFFFFF"/>
                        </w:rPr>
                        <w:t>Apart</w:t>
                      </w:r>
                      <w:r>
                        <w:rPr>
                          <w:color w:val="FFFFFF"/>
                          <w:spacing w:val="-2"/>
                        </w:rPr>
                        <w:t xml:space="preserve"> </w:t>
                      </w:r>
                      <w:r>
                        <w:rPr>
                          <w:color w:val="FFFFFF"/>
                        </w:rPr>
                        <w:t>from</w:t>
                      </w:r>
                      <w:r>
                        <w:rPr>
                          <w:color w:val="FFFFFF"/>
                          <w:spacing w:val="-3"/>
                        </w:rPr>
                        <w:t xml:space="preserve"> </w:t>
                      </w:r>
                      <w:r>
                        <w:rPr>
                          <w:color w:val="FFFFFF"/>
                        </w:rPr>
                        <w:t>rights</w:t>
                      </w:r>
                      <w:r>
                        <w:rPr>
                          <w:color w:val="FFFFFF"/>
                          <w:spacing w:val="-2"/>
                        </w:rPr>
                        <w:t xml:space="preserve"> </w:t>
                      </w:r>
                      <w:r>
                        <w:rPr>
                          <w:color w:val="FFFFFF"/>
                        </w:rPr>
                        <w:t>as</w:t>
                      </w:r>
                      <w:r>
                        <w:rPr>
                          <w:color w:val="FFFFFF"/>
                          <w:spacing w:val="-3"/>
                        </w:rPr>
                        <w:t xml:space="preserve"> </w:t>
                      </w:r>
                      <w:r>
                        <w:rPr>
                          <w:color w:val="FFFFFF"/>
                        </w:rPr>
                        <w:t>permitted</w:t>
                      </w:r>
                      <w:r>
                        <w:rPr>
                          <w:color w:val="FFFFFF"/>
                          <w:spacing w:val="-2"/>
                        </w:rPr>
                        <w:t xml:space="preserve"> </w:t>
                      </w:r>
                      <w:r>
                        <w:rPr>
                          <w:color w:val="FFFFFF"/>
                        </w:rPr>
                        <w:t>by</w:t>
                      </w:r>
                      <w:r>
                        <w:rPr>
                          <w:color w:val="FFFFFF"/>
                          <w:spacing w:val="-3"/>
                        </w:rPr>
                        <w:t xml:space="preserve"> </w:t>
                      </w:r>
                      <w:r>
                        <w:rPr>
                          <w:color w:val="FFFFFF"/>
                        </w:rPr>
                        <w:t>the</w:t>
                      </w:r>
                      <w:r>
                        <w:rPr>
                          <w:color w:val="FFFFFF"/>
                          <w:spacing w:val="-2"/>
                        </w:rPr>
                        <w:t xml:space="preserve"> </w:t>
                      </w:r>
                      <w:r>
                        <w:rPr>
                          <w:color w:val="FFFFFF"/>
                        </w:rPr>
                        <w:t>Copyright</w:t>
                      </w:r>
                      <w:r>
                        <w:rPr>
                          <w:color w:val="FFFFFF"/>
                          <w:spacing w:val="-3"/>
                        </w:rPr>
                        <w:t xml:space="preserve"> </w:t>
                      </w:r>
                      <w:r>
                        <w:rPr>
                          <w:color w:val="FFFFFF"/>
                        </w:rPr>
                        <w:t>Act</w:t>
                      </w:r>
                      <w:r>
                        <w:rPr>
                          <w:color w:val="FFFFFF"/>
                          <w:spacing w:val="-2"/>
                        </w:rPr>
                        <w:t xml:space="preserve"> </w:t>
                      </w:r>
                      <w:r>
                        <w:rPr>
                          <w:color w:val="FFFFFF"/>
                        </w:rPr>
                        <w:t>1968</w:t>
                      </w:r>
                      <w:r>
                        <w:rPr>
                          <w:color w:val="FFFFFF"/>
                          <w:spacing w:val="-3"/>
                        </w:rPr>
                        <w:t xml:space="preserve"> </w:t>
                      </w:r>
                      <w:r w:rsidRPr="00F22388">
                        <w:rPr>
                          <w:color w:val="FFFFFF"/>
                        </w:rPr>
                        <w:t>(Cth)</w:t>
                      </w:r>
                      <w:r>
                        <w:rPr>
                          <w:color w:val="FFFFFF"/>
                          <w:spacing w:val="-2"/>
                        </w:rPr>
                        <w:t xml:space="preserve"> </w:t>
                      </w:r>
                      <w:r>
                        <w:rPr>
                          <w:color w:val="FFFFFF"/>
                        </w:rPr>
                        <w:t>or</w:t>
                      </w:r>
                      <w:r>
                        <w:rPr>
                          <w:color w:val="FFFFFF"/>
                          <w:spacing w:val="-3"/>
                        </w:rPr>
                        <w:t xml:space="preserve"> </w:t>
                      </w:r>
                      <w:r>
                        <w:rPr>
                          <w:color w:val="FFFFFF"/>
                        </w:rPr>
                        <w:t>allowed</w:t>
                      </w:r>
                      <w:r>
                        <w:rPr>
                          <w:color w:val="FFFFFF"/>
                          <w:spacing w:val="-2"/>
                        </w:rPr>
                        <w:t xml:space="preserve"> </w:t>
                      </w:r>
                      <w:r>
                        <w:rPr>
                          <w:color w:val="FFFFFF"/>
                        </w:rPr>
                        <w:t>by</w:t>
                      </w:r>
                      <w:r>
                        <w:rPr>
                          <w:color w:val="FFFFFF"/>
                          <w:spacing w:val="-3"/>
                        </w:rPr>
                        <w:t xml:space="preserve"> </w:t>
                      </w:r>
                      <w:r>
                        <w:rPr>
                          <w:color w:val="FFFFFF"/>
                        </w:rPr>
                        <w:t>this</w:t>
                      </w:r>
                      <w:r>
                        <w:rPr>
                          <w:color w:val="FFFFFF"/>
                          <w:spacing w:val="-2"/>
                        </w:rPr>
                        <w:t xml:space="preserve"> </w:t>
                      </w:r>
                      <w:r>
                        <w:rPr>
                          <w:color w:val="FFFFFF"/>
                        </w:rPr>
                        <w:t>copyright notice, all other rights are reserved, including (but not limited to) all commercial rights.</w:t>
                      </w:r>
                    </w:p>
                    <w:p w14:paraId="54286925" w14:textId="3CF6AA8B" w:rsidR="00F36ABE" w:rsidRDefault="00F36ABE" w:rsidP="00F36ABE">
                      <w:pPr>
                        <w:pStyle w:val="BodyText"/>
                        <w:spacing w:line="254" w:lineRule="auto"/>
                        <w:ind w:left="19"/>
                        <w:rPr>
                          <w:b/>
                        </w:rPr>
                      </w:pPr>
                      <w:r>
                        <w:rPr>
                          <w:color w:val="FFFFFF"/>
                        </w:rPr>
                        <w:t>Requests</w:t>
                      </w:r>
                      <w:r>
                        <w:rPr>
                          <w:color w:val="FFFFFF"/>
                          <w:spacing w:val="-3"/>
                        </w:rPr>
                        <w:t xml:space="preserve"> </w:t>
                      </w:r>
                      <w:r>
                        <w:rPr>
                          <w:color w:val="FFFFFF"/>
                        </w:rPr>
                        <w:t>and</w:t>
                      </w:r>
                      <w:r>
                        <w:rPr>
                          <w:color w:val="FFFFFF"/>
                          <w:spacing w:val="-3"/>
                        </w:rPr>
                        <w:t xml:space="preserve"> </w:t>
                      </w:r>
                      <w:r>
                        <w:rPr>
                          <w:color w:val="FFFFFF"/>
                        </w:rPr>
                        <w:t>inquiries</w:t>
                      </w:r>
                      <w:r>
                        <w:rPr>
                          <w:color w:val="FFFFFF"/>
                          <w:spacing w:val="-3"/>
                        </w:rPr>
                        <w:t xml:space="preserve"> </w:t>
                      </w:r>
                      <w:r>
                        <w:rPr>
                          <w:color w:val="FFFFFF"/>
                        </w:rPr>
                        <w:t>about</w:t>
                      </w:r>
                      <w:r>
                        <w:rPr>
                          <w:color w:val="FFFFFF"/>
                          <w:spacing w:val="-3"/>
                        </w:rPr>
                        <w:t xml:space="preserve"> </w:t>
                      </w:r>
                      <w:r>
                        <w:rPr>
                          <w:color w:val="FFFFFF"/>
                        </w:rPr>
                        <w:t>reproduction</w:t>
                      </w:r>
                      <w:r>
                        <w:rPr>
                          <w:color w:val="FFFFFF"/>
                          <w:spacing w:val="-3"/>
                        </w:rPr>
                        <w:t xml:space="preserve"> </w:t>
                      </w:r>
                      <w:r>
                        <w:rPr>
                          <w:color w:val="FFFFFF"/>
                        </w:rPr>
                        <w:t>and</w:t>
                      </w:r>
                      <w:r>
                        <w:rPr>
                          <w:color w:val="FFFFFF"/>
                          <w:spacing w:val="-3"/>
                        </w:rPr>
                        <w:t xml:space="preserve"> </w:t>
                      </w:r>
                      <w:r>
                        <w:rPr>
                          <w:color w:val="FFFFFF"/>
                        </w:rPr>
                        <w:t>other</w:t>
                      </w:r>
                      <w:r>
                        <w:rPr>
                          <w:color w:val="FFFFFF"/>
                          <w:spacing w:val="-3"/>
                        </w:rPr>
                        <w:t xml:space="preserve"> </w:t>
                      </w:r>
                      <w:r>
                        <w:rPr>
                          <w:color w:val="FFFFFF"/>
                        </w:rPr>
                        <w:t>rights</w:t>
                      </w:r>
                      <w:r>
                        <w:rPr>
                          <w:color w:val="FFFFFF"/>
                          <w:spacing w:val="-3"/>
                        </w:rPr>
                        <w:t xml:space="preserve"> </w:t>
                      </w:r>
                      <w:r>
                        <w:rPr>
                          <w:color w:val="FFFFFF"/>
                        </w:rPr>
                        <w:t>to</w:t>
                      </w:r>
                      <w:r>
                        <w:rPr>
                          <w:color w:val="FFFFFF"/>
                          <w:spacing w:val="-3"/>
                        </w:rPr>
                        <w:t xml:space="preserve"> </w:t>
                      </w:r>
                      <w:r>
                        <w:rPr>
                          <w:color w:val="FFFFFF"/>
                        </w:rPr>
                        <w:t>use</w:t>
                      </w:r>
                      <w:r>
                        <w:rPr>
                          <w:color w:val="FFFFFF"/>
                          <w:spacing w:val="-3"/>
                        </w:rPr>
                        <w:t xml:space="preserve"> </w:t>
                      </w:r>
                      <w:r>
                        <w:rPr>
                          <w:color w:val="FFFFFF"/>
                        </w:rPr>
                        <w:t>should</w:t>
                      </w:r>
                      <w:r>
                        <w:rPr>
                          <w:color w:val="FFFFFF"/>
                          <w:spacing w:val="-3"/>
                        </w:rPr>
                        <w:t xml:space="preserve"> </w:t>
                      </w:r>
                      <w:r>
                        <w:rPr>
                          <w:color w:val="FFFFFF"/>
                        </w:rPr>
                        <w:t>be</w:t>
                      </w:r>
                      <w:r>
                        <w:rPr>
                          <w:color w:val="FFFFFF"/>
                          <w:spacing w:val="-3"/>
                        </w:rPr>
                        <w:t xml:space="preserve"> </w:t>
                      </w:r>
                      <w:r>
                        <w:rPr>
                          <w:color w:val="FFFFFF"/>
                        </w:rPr>
                        <w:t>sent</w:t>
                      </w:r>
                      <w:r>
                        <w:rPr>
                          <w:color w:val="FFFFFF"/>
                          <w:spacing w:val="-3"/>
                        </w:rPr>
                        <w:t xml:space="preserve"> </w:t>
                      </w:r>
                      <w:r>
                        <w:rPr>
                          <w:color w:val="FFFFFF"/>
                        </w:rPr>
                        <w:t>to the Communication Branch, Department of Health</w:t>
                      </w:r>
                      <w:r w:rsidR="00A942D8" w:rsidRPr="00A942D8">
                        <w:rPr>
                          <w:color w:val="FFFFFF"/>
                        </w:rPr>
                        <w:t>, Disability and Ageing</w:t>
                      </w:r>
                      <w:r>
                        <w:rPr>
                          <w:color w:val="FFFFFF"/>
                        </w:rPr>
                        <w:t xml:space="preserve">, GPO Box 9848, Canberra ACT 2601, or through e-mail to </w:t>
                      </w:r>
                      <w:hyperlink r:id="rId23">
                        <w:r>
                          <w:rPr>
                            <w:b/>
                            <w:color w:val="FFFFFF"/>
                          </w:rPr>
                          <w:t>copyright@health.gov.au</w:t>
                        </w:r>
                      </w:hyperlink>
                    </w:p>
                    <w:p w14:paraId="2D569944" w14:textId="77777777" w:rsidR="00F36ABE" w:rsidRDefault="00F36ABE" w:rsidP="00D90296">
                      <w:pPr>
                        <w:pStyle w:val="BodyText"/>
                        <w:widowControl w:val="0"/>
                        <w:numPr>
                          <w:ilvl w:val="0"/>
                          <w:numId w:val="38"/>
                        </w:numPr>
                        <w:tabs>
                          <w:tab w:val="left" w:pos="246"/>
                        </w:tabs>
                        <w:autoSpaceDE w:val="0"/>
                        <w:autoSpaceDN w:val="0"/>
                        <w:spacing w:before="0" w:after="0" w:line="254" w:lineRule="auto"/>
                      </w:pPr>
                    </w:p>
                  </w:txbxContent>
                </v:textbox>
                <w10:anchorlock/>
              </v:shape>
            </w:pict>
          </mc:Fallback>
        </mc:AlternateContent>
      </w:r>
      <w:r w:rsidR="006C4E9C" w:rsidRPr="005B4190">
        <w:br w:type="page"/>
      </w:r>
      <w:bookmarkStart w:id="0" w:name="_Toc160007825"/>
      <w:bookmarkStart w:id="1" w:name="_Toc160533906"/>
    </w:p>
    <w:p w14:paraId="3457855D" w14:textId="77C4678F" w:rsidR="00CC611B" w:rsidRPr="005B4190" w:rsidRDefault="00CC611B" w:rsidP="00541493">
      <w:pPr>
        <w:pStyle w:val="Heading1"/>
        <w:spacing w:line="276" w:lineRule="auto"/>
      </w:pPr>
      <w:bookmarkStart w:id="2" w:name="_Toc148630728"/>
      <w:bookmarkStart w:id="3" w:name="_Toc158638649"/>
      <w:bookmarkStart w:id="4" w:name="_Toc164080389"/>
      <w:bookmarkStart w:id="5" w:name="_Toc167794029"/>
      <w:bookmarkStart w:id="6" w:name="_Toc168644586"/>
      <w:bookmarkStart w:id="7" w:name="_Toc169176381"/>
      <w:bookmarkStart w:id="8" w:name="_Toc181025174"/>
      <w:bookmarkStart w:id="9" w:name="_Toc198019041"/>
      <w:bookmarkStart w:id="10" w:name="_Toc227679287"/>
      <w:bookmarkEnd w:id="0"/>
      <w:bookmarkEnd w:id="1"/>
      <w:r w:rsidRPr="005B4190">
        <w:lastRenderedPageBreak/>
        <w:t xml:space="preserve">About this </w:t>
      </w:r>
      <w:r w:rsidR="00F20CE6" w:rsidRPr="005B4190">
        <w:t>m</w:t>
      </w:r>
      <w:r w:rsidRPr="005B4190">
        <w:t>anual</w:t>
      </w:r>
      <w:bookmarkEnd w:id="2"/>
      <w:bookmarkEnd w:id="3"/>
      <w:bookmarkEnd w:id="4"/>
      <w:bookmarkEnd w:id="5"/>
      <w:bookmarkEnd w:id="6"/>
      <w:bookmarkEnd w:id="7"/>
      <w:bookmarkEnd w:id="8"/>
      <w:bookmarkEnd w:id="9"/>
      <w:bookmarkEnd w:id="10"/>
    </w:p>
    <w:p w14:paraId="1CA40040" w14:textId="7D687FF8" w:rsidR="00CC611B" w:rsidRPr="003A49CD" w:rsidRDefault="00803F21" w:rsidP="00110618">
      <w:pPr>
        <w:pStyle w:val="Heading2"/>
      </w:pPr>
      <w:bookmarkStart w:id="11" w:name="_Toc148630729"/>
      <w:bookmarkStart w:id="12" w:name="_Toc158638650"/>
      <w:bookmarkStart w:id="13" w:name="_Toc164080390"/>
      <w:bookmarkStart w:id="14" w:name="_Toc215490077"/>
      <w:bookmarkStart w:id="15" w:name="_Toc227679288"/>
      <w:r w:rsidRPr="003A49CD">
        <w:t>P</w:t>
      </w:r>
      <w:r w:rsidR="00CC611B" w:rsidRPr="003A49CD">
        <w:t>urpose of this manual</w:t>
      </w:r>
      <w:bookmarkEnd w:id="11"/>
      <w:bookmarkEnd w:id="12"/>
      <w:bookmarkEnd w:id="13"/>
      <w:bookmarkEnd w:id="14"/>
      <w:bookmarkEnd w:id="15"/>
    </w:p>
    <w:p w14:paraId="5AAA6B51" w14:textId="7E8DB223" w:rsidR="00CC611B" w:rsidRPr="005B4190" w:rsidRDefault="00CC611B" w:rsidP="00541493">
      <w:r w:rsidRPr="005B4190">
        <w:t>The Department of Health</w:t>
      </w:r>
      <w:r w:rsidR="009E7004" w:rsidRPr="009E7004">
        <w:t>, Disability and Ageing</w:t>
      </w:r>
      <w:r w:rsidRPr="005B4190">
        <w:t xml:space="preserve"> (the </w:t>
      </w:r>
      <w:r w:rsidR="003028CD" w:rsidRPr="005B4190">
        <w:t>d</w:t>
      </w:r>
      <w:r w:rsidRPr="005B4190">
        <w:t xml:space="preserve">epartment) has </w:t>
      </w:r>
      <w:r w:rsidR="00E876AE" w:rsidRPr="005B4190">
        <w:t>prepared</w:t>
      </w:r>
      <w:r w:rsidRPr="005B4190">
        <w:t xml:space="preserve"> this manual for </w:t>
      </w:r>
      <w:r w:rsidR="00EA14F1" w:rsidRPr="00177278">
        <w:t xml:space="preserve">registered providers delivering </w:t>
      </w:r>
      <w:r w:rsidRPr="005B4190">
        <w:t xml:space="preserve">Commonwealth Home Support Program (CHSP) </w:t>
      </w:r>
      <w:r w:rsidR="00EA14F1" w:rsidRPr="005B4190">
        <w:t>services</w:t>
      </w:r>
      <w:r w:rsidR="00EE1401">
        <w:t xml:space="preserve"> from 1 </w:t>
      </w:r>
      <w:r w:rsidR="00233836">
        <w:t xml:space="preserve">November </w:t>
      </w:r>
      <w:r w:rsidR="00EE1401">
        <w:t>2025</w:t>
      </w:r>
      <w:r w:rsidRPr="005B4190">
        <w:t>. It explains what the CHSP is and how it operates, and forms part of each provider’s CHSP Grant Agreement.</w:t>
      </w:r>
    </w:p>
    <w:p w14:paraId="5D63354B" w14:textId="77777777" w:rsidR="00CE6301" w:rsidRDefault="00CC611B" w:rsidP="00541493">
      <w:r w:rsidRPr="005B4190">
        <w:t xml:space="preserve">The </w:t>
      </w:r>
      <w:r w:rsidR="00E701CB" w:rsidRPr="005B4190">
        <w:t>d</w:t>
      </w:r>
      <w:r w:rsidRPr="005B4190">
        <w:t xml:space="preserve">epartment reviews and updates this manual regularly. </w:t>
      </w:r>
    </w:p>
    <w:p w14:paraId="552A4AA5" w14:textId="7F0BFE7E" w:rsidR="00CF4B4E" w:rsidRDefault="00CF4B4E" w:rsidP="00CF4B4E">
      <w:r>
        <w:t xml:space="preserve">The table below outlines the revisions to the </w:t>
      </w:r>
      <w:r w:rsidR="00BE7FE1">
        <w:t>m</w:t>
      </w:r>
      <w:r>
        <w:t>anual</w:t>
      </w:r>
      <w:r w:rsidRPr="00CF4B4E">
        <w:t xml:space="preserve"> </w:t>
      </w:r>
      <w:r>
        <w:t xml:space="preserve">made by the department since its initial publication for the commencement of the new </w:t>
      </w:r>
      <w:r w:rsidRPr="00CF4B4E">
        <w:rPr>
          <w:i/>
          <w:iCs/>
        </w:rPr>
        <w:t>Aged Care Act 2024</w:t>
      </w:r>
      <w:r>
        <w:t xml:space="preserve"> on 1 November 2025.</w:t>
      </w:r>
    </w:p>
    <w:tbl>
      <w:tblPr>
        <w:tblStyle w:val="TableGrid"/>
        <w:tblW w:w="0" w:type="auto"/>
        <w:tblLook w:val="04A0" w:firstRow="1" w:lastRow="0" w:firstColumn="1" w:lastColumn="0" w:noHBand="0" w:noVBand="1"/>
      </w:tblPr>
      <w:tblGrid>
        <w:gridCol w:w="2830"/>
        <w:gridCol w:w="6230"/>
      </w:tblGrid>
      <w:tr w:rsidR="00CF4B4E" w:rsidRPr="00CF4B4E" w14:paraId="1EBF66C1" w14:textId="77777777" w:rsidTr="04BFC555">
        <w:trPr>
          <w:cnfStyle w:val="100000000000" w:firstRow="1" w:lastRow="0" w:firstColumn="0" w:lastColumn="0" w:oddVBand="0" w:evenVBand="0" w:oddHBand="0" w:evenHBand="0" w:firstRowFirstColumn="0" w:firstRowLastColumn="0" w:lastRowFirstColumn="0" w:lastRowLastColumn="0"/>
          <w:tblHeader/>
        </w:trPr>
        <w:tc>
          <w:tcPr>
            <w:tcW w:w="2830" w:type="dxa"/>
            <w:shd w:val="clear" w:color="auto" w:fill="002060"/>
          </w:tcPr>
          <w:p w14:paraId="527E78A0" w14:textId="0A92CA00" w:rsidR="00CF4B4E" w:rsidRPr="00CF4B4E" w:rsidRDefault="00CF4B4E">
            <w:pPr>
              <w:rPr>
                <w:b w:val="0"/>
                <w:bCs/>
                <w:color w:val="F1F2F2" w:themeColor="background2"/>
              </w:rPr>
            </w:pPr>
            <w:r w:rsidRPr="00CF4B4E">
              <w:rPr>
                <w:bCs/>
                <w:color w:val="F1F2F2" w:themeColor="background2"/>
              </w:rPr>
              <w:t xml:space="preserve">Publication </w:t>
            </w:r>
            <w:r>
              <w:rPr>
                <w:bCs/>
                <w:color w:val="F1F2F2" w:themeColor="background2"/>
              </w:rPr>
              <w:t>d</w:t>
            </w:r>
            <w:r w:rsidRPr="00CF4B4E">
              <w:rPr>
                <w:bCs/>
                <w:color w:val="F1F2F2" w:themeColor="background2"/>
              </w:rPr>
              <w:t>ate</w:t>
            </w:r>
          </w:p>
        </w:tc>
        <w:tc>
          <w:tcPr>
            <w:tcW w:w="6230" w:type="dxa"/>
            <w:shd w:val="clear" w:color="auto" w:fill="002060"/>
          </w:tcPr>
          <w:p w14:paraId="58E6866A" w14:textId="77777777" w:rsidR="00CF4B4E" w:rsidRPr="00CF4B4E" w:rsidRDefault="00CF4B4E">
            <w:pPr>
              <w:rPr>
                <w:b w:val="0"/>
                <w:bCs/>
                <w:color w:val="F1F2F2" w:themeColor="background2"/>
              </w:rPr>
            </w:pPr>
            <w:r w:rsidRPr="00CF4B4E">
              <w:rPr>
                <w:bCs/>
                <w:color w:val="F1F2F2" w:themeColor="background2"/>
              </w:rPr>
              <w:t>Summary of changes</w:t>
            </w:r>
          </w:p>
        </w:tc>
      </w:tr>
      <w:tr w:rsidR="00CF4B4E" w14:paraId="300BCD9B" w14:textId="77777777" w:rsidTr="04BFC555">
        <w:tc>
          <w:tcPr>
            <w:tcW w:w="2830" w:type="dxa"/>
          </w:tcPr>
          <w:p w14:paraId="2FD5B036" w14:textId="77777777" w:rsidR="00CF4B4E" w:rsidRDefault="00CF4B4E">
            <w:r>
              <w:t>November 2025</w:t>
            </w:r>
          </w:p>
        </w:tc>
        <w:tc>
          <w:tcPr>
            <w:tcW w:w="6230" w:type="dxa"/>
          </w:tcPr>
          <w:p w14:paraId="33D5E701" w14:textId="77777777" w:rsidR="00CF4B4E" w:rsidRDefault="00CF4B4E">
            <w:r>
              <w:t>Version 1</w:t>
            </w:r>
          </w:p>
        </w:tc>
      </w:tr>
      <w:tr w:rsidR="00CF4B4E" w14:paraId="74ADA819" w14:textId="77777777" w:rsidTr="04BFC555">
        <w:tc>
          <w:tcPr>
            <w:tcW w:w="2830" w:type="dxa"/>
          </w:tcPr>
          <w:p w14:paraId="4FDB8EA5" w14:textId="77777777" w:rsidR="00CF4B4E" w:rsidRDefault="00CF4B4E">
            <w:r>
              <w:t>November 2025</w:t>
            </w:r>
          </w:p>
        </w:tc>
        <w:tc>
          <w:tcPr>
            <w:tcW w:w="6230" w:type="dxa"/>
          </w:tcPr>
          <w:p w14:paraId="34FC39E4" w14:textId="77777777" w:rsidR="00CF4B4E" w:rsidRPr="008727D1" w:rsidRDefault="00CF4B4E">
            <w:r w:rsidRPr="008727D1">
              <w:t>Version 2</w:t>
            </w:r>
          </w:p>
          <w:p w14:paraId="419F599C" w14:textId="77777777" w:rsidR="00367F89" w:rsidRDefault="00367F89" w:rsidP="003D4418">
            <w:pPr>
              <w:pStyle w:val="ListBullet"/>
            </w:pPr>
            <w:r>
              <w:t>New version control table</w:t>
            </w:r>
          </w:p>
          <w:p w14:paraId="56DC9C77" w14:textId="77777777" w:rsidR="005609B4" w:rsidRDefault="005609B4" w:rsidP="003D4418">
            <w:pPr>
              <w:pStyle w:val="ListBullet"/>
            </w:pPr>
            <w:r>
              <w:t>Addition of circumstance for Support at Home participant to access CHSP Specialised support services (Vision advisory services) (see 6.1 and 6.3)</w:t>
            </w:r>
          </w:p>
          <w:p w14:paraId="0D80EE5A" w14:textId="686B7897" w:rsidR="005609B4" w:rsidRDefault="005609B4" w:rsidP="003D4418">
            <w:pPr>
              <w:pStyle w:val="ListBullet"/>
            </w:pPr>
            <w:r>
              <w:t>Glossary definition updates to Care and Services Plans, Service Agreements and Transition Care Program</w:t>
            </w:r>
          </w:p>
          <w:p w14:paraId="7B8276BB" w14:textId="77777777" w:rsidR="00367F89" w:rsidRDefault="00367F89" w:rsidP="003D4418">
            <w:pPr>
              <w:pStyle w:val="ListBullet"/>
            </w:pPr>
            <w:r>
              <w:t xml:space="preserve">Inclusion of Data Exchange Toolkit (Stage 2) information </w:t>
            </w:r>
          </w:p>
          <w:p w14:paraId="4C04F166" w14:textId="4D50EA0F" w:rsidR="005609B4" w:rsidRPr="003D4418" w:rsidRDefault="005609B4" w:rsidP="003D4418">
            <w:pPr>
              <w:pStyle w:val="ListBullet"/>
            </w:pPr>
            <w:r>
              <w:t>Update to DEX helpdesk contact details</w:t>
            </w:r>
          </w:p>
        </w:tc>
      </w:tr>
      <w:tr w:rsidR="001B46DE" w14:paraId="09FF6C1A" w14:textId="77777777" w:rsidTr="04BFC555">
        <w:tc>
          <w:tcPr>
            <w:tcW w:w="2830" w:type="dxa"/>
          </w:tcPr>
          <w:p w14:paraId="5663320F" w14:textId="5B405E04" w:rsidR="001B46DE" w:rsidRDefault="001B46DE">
            <w:r>
              <w:t>April 2026</w:t>
            </w:r>
          </w:p>
        </w:tc>
        <w:tc>
          <w:tcPr>
            <w:tcW w:w="6230" w:type="dxa"/>
          </w:tcPr>
          <w:p w14:paraId="24915B0D" w14:textId="77777777" w:rsidR="001B46DE" w:rsidRDefault="001B46DE">
            <w:r>
              <w:t>Version 3</w:t>
            </w:r>
          </w:p>
          <w:p w14:paraId="4AC08571" w14:textId="73A23CB4" w:rsidR="0036572F" w:rsidRDefault="00217CAD" w:rsidP="0036572F">
            <w:pPr>
              <w:pStyle w:val="ListParagraph"/>
              <w:numPr>
                <w:ilvl w:val="0"/>
                <w:numId w:val="74"/>
              </w:numPr>
            </w:pPr>
            <w:r>
              <w:t xml:space="preserve">Chapter 5 </w:t>
            </w:r>
            <w:r w:rsidR="0036119C">
              <w:t>– clar</w:t>
            </w:r>
            <w:r w:rsidR="004E0DC9">
              <w:t>i</w:t>
            </w:r>
            <w:r w:rsidR="0036119C">
              <w:t>fication</w:t>
            </w:r>
            <w:r w:rsidR="004E0DC9">
              <w:t xml:space="preserve"> to access to</w:t>
            </w:r>
            <w:r w:rsidR="0036119C">
              <w:t xml:space="preserve"> urgent </w:t>
            </w:r>
            <w:r w:rsidR="00D424EC">
              <w:t>CHSP services</w:t>
            </w:r>
            <w:r w:rsidR="00BA2012">
              <w:t xml:space="preserve"> (5.3)</w:t>
            </w:r>
          </w:p>
          <w:p w14:paraId="1AEDC7D7" w14:textId="77777777" w:rsidR="00DC16EF" w:rsidRDefault="0036572F" w:rsidP="00883240">
            <w:pPr>
              <w:pStyle w:val="ListParagraph"/>
              <w:numPr>
                <w:ilvl w:val="0"/>
                <w:numId w:val="74"/>
              </w:numPr>
            </w:pPr>
            <w:r>
              <w:t>Chapter 6 – update on CHSP and Support at Home interactions (</w:t>
            </w:r>
            <w:r w:rsidR="00883240">
              <w:t>6.1 and 6.3)</w:t>
            </w:r>
          </w:p>
          <w:p w14:paraId="36843C05" w14:textId="65827148" w:rsidR="001F502C" w:rsidRPr="008727D1" w:rsidRDefault="001F502C" w:rsidP="00883240">
            <w:pPr>
              <w:pStyle w:val="ListParagraph"/>
              <w:numPr>
                <w:ilvl w:val="0"/>
                <w:numId w:val="74"/>
              </w:numPr>
            </w:pPr>
            <w:r>
              <w:t xml:space="preserve">Removed </w:t>
            </w:r>
            <w:r w:rsidRPr="004A41DA">
              <w:t>6.4 Restorative Care Pathway</w:t>
            </w:r>
            <w:r>
              <w:t xml:space="preserve"> content</w:t>
            </w:r>
          </w:p>
        </w:tc>
      </w:tr>
    </w:tbl>
    <w:p w14:paraId="37924D9C" w14:textId="77777777" w:rsidR="00883240" w:rsidRDefault="00883240">
      <w:pPr>
        <w:spacing w:before="0" w:after="0" w:line="240" w:lineRule="auto"/>
        <w:rPr>
          <w:rFonts w:cs="Arial"/>
          <w:b/>
          <w:bCs/>
          <w:iCs/>
          <w:sz w:val="40"/>
          <w:szCs w:val="44"/>
        </w:rPr>
      </w:pPr>
      <w:bookmarkStart w:id="16" w:name="_Toc148630731"/>
      <w:bookmarkStart w:id="17" w:name="_Toc158638651"/>
      <w:bookmarkStart w:id="18" w:name="_Toc164080391"/>
      <w:bookmarkStart w:id="19" w:name="_Toc215490078"/>
      <w:r>
        <w:br w:type="page"/>
      </w:r>
    </w:p>
    <w:p w14:paraId="0320795B" w14:textId="4D3440B1" w:rsidR="00CC611B" w:rsidRPr="005B4190" w:rsidRDefault="00CC611B" w:rsidP="00110618">
      <w:pPr>
        <w:pStyle w:val="Heading2"/>
      </w:pPr>
      <w:bookmarkStart w:id="20" w:name="_Toc227679289"/>
      <w:r w:rsidRPr="005B4190">
        <w:lastRenderedPageBreak/>
        <w:t xml:space="preserve">How </w:t>
      </w:r>
      <w:r w:rsidR="00134A64" w:rsidRPr="005B4190">
        <w:t>to</w:t>
      </w:r>
      <w:r w:rsidRPr="005B4190">
        <w:t xml:space="preserve"> use this manual</w:t>
      </w:r>
      <w:bookmarkEnd w:id="16"/>
      <w:bookmarkEnd w:id="17"/>
      <w:bookmarkEnd w:id="18"/>
      <w:bookmarkEnd w:id="19"/>
      <w:bookmarkEnd w:id="20"/>
    </w:p>
    <w:p w14:paraId="0FDC4971" w14:textId="1449982F" w:rsidR="00CC611B" w:rsidRPr="005B4190" w:rsidRDefault="00CC611B" w:rsidP="00541493">
      <w:r w:rsidRPr="005B4190">
        <w:t xml:space="preserve">This manual has </w:t>
      </w:r>
      <w:r w:rsidR="006E4881" w:rsidRPr="005B4190">
        <w:t xml:space="preserve">3 </w:t>
      </w:r>
      <w:r w:rsidRPr="005B4190">
        <w:t>parts:</w:t>
      </w:r>
    </w:p>
    <w:p w14:paraId="10FA1C11" w14:textId="4D99E7EC" w:rsidR="00CC611B" w:rsidRPr="005B4190" w:rsidRDefault="00CC611B" w:rsidP="00541493">
      <w:r w:rsidRPr="005B4190">
        <w:rPr>
          <w:b/>
        </w:rPr>
        <w:t>Part A</w:t>
      </w:r>
      <w:r w:rsidRPr="005B4190">
        <w:t xml:space="preserve"> – </w:t>
      </w:r>
      <w:r w:rsidRPr="005B4190">
        <w:rPr>
          <w:i/>
        </w:rPr>
        <w:t>About the Commonwealth Home Support Program</w:t>
      </w:r>
      <w:r w:rsidR="003211D3">
        <w:rPr>
          <w:i/>
        </w:rPr>
        <w:br/>
      </w:r>
      <w:r w:rsidR="003211D3" w:rsidRPr="009A1578">
        <w:t xml:space="preserve">This covers an overview of the program, 2025-27 reforms to in-home aged care, </w:t>
      </w:r>
      <w:r w:rsidR="003211D3">
        <w:t>CHSP</w:t>
      </w:r>
      <w:r w:rsidR="003211D3" w:rsidRPr="009A1578">
        <w:t xml:space="preserve"> services and wellness and reablement.</w:t>
      </w:r>
    </w:p>
    <w:p w14:paraId="6409153B" w14:textId="77777777" w:rsidR="003211D3" w:rsidRPr="009A1578" w:rsidRDefault="00CC611B" w:rsidP="003211D3">
      <w:r w:rsidRPr="005B4190">
        <w:rPr>
          <w:b/>
        </w:rPr>
        <w:t>Part B</w:t>
      </w:r>
      <w:r w:rsidRPr="005B4190">
        <w:t xml:space="preserve"> – </w:t>
      </w:r>
      <w:r w:rsidR="003211D3" w:rsidRPr="003211D3">
        <w:rPr>
          <w:i/>
          <w:iCs/>
        </w:rPr>
        <w:t>Eligibility and delivery requirements</w:t>
      </w:r>
      <w:r w:rsidR="003211D3">
        <w:br/>
      </w:r>
      <w:r w:rsidR="003211D3" w:rsidRPr="009A1578">
        <w:t>This covers access to the CHSP, interaction with other programs, provider grant funding and client contributions and flexibility provisions. </w:t>
      </w:r>
    </w:p>
    <w:p w14:paraId="7A94E6B1" w14:textId="4BA5A7CF" w:rsidR="003211D3" w:rsidRPr="009A1578" w:rsidRDefault="00CC611B" w:rsidP="003211D3">
      <w:r w:rsidRPr="005B4190">
        <w:rPr>
          <w:b/>
          <w:bCs/>
        </w:rPr>
        <w:t>Part C</w:t>
      </w:r>
      <w:r w:rsidRPr="005B4190">
        <w:t xml:space="preserve"> – </w:t>
      </w:r>
      <w:r w:rsidR="003211D3" w:rsidRPr="003211D3">
        <w:rPr>
          <w:i/>
          <w:iCs/>
        </w:rPr>
        <w:t>Administration and provider responsibilities</w:t>
      </w:r>
      <w:r w:rsidR="003211D3" w:rsidRPr="009A1578">
        <w:t> </w:t>
      </w:r>
      <w:r w:rsidR="003211D3" w:rsidRPr="005B4190" w:rsidDel="003211D3">
        <w:rPr>
          <w:i/>
          <w:iCs/>
        </w:rPr>
        <w:t xml:space="preserve"> </w:t>
      </w:r>
      <w:r w:rsidR="003211D3">
        <w:rPr>
          <w:i/>
          <w:iCs/>
        </w:rPr>
        <w:br/>
      </w:r>
      <w:r w:rsidR="003211D3" w:rsidRPr="009A1578">
        <w:t xml:space="preserve">This covers quality arrangements and client rights, </w:t>
      </w:r>
      <w:r w:rsidR="003211D3">
        <w:t>CHSP service continuity and provider selection, incident management and staffing responsibilities, compliance and financial responsibilities and provider reporting and system responsibilities.</w:t>
      </w:r>
    </w:p>
    <w:p w14:paraId="178BC4A3" w14:textId="77777777" w:rsidR="00AF0825" w:rsidRDefault="00AF0825" w:rsidP="00AF0825">
      <w:r w:rsidRPr="009A1578">
        <w:t xml:space="preserve">Appendices A to </w:t>
      </w:r>
      <w:r>
        <w:t>H</w:t>
      </w:r>
      <w:r w:rsidRPr="009A1578">
        <w:t xml:space="preserve"> support the Manual with additional information. </w:t>
      </w:r>
    </w:p>
    <w:p w14:paraId="7D395BB4" w14:textId="1F43B4E7" w:rsidR="00CC611B" w:rsidRPr="005B4190" w:rsidRDefault="00CC611B" w:rsidP="00110618">
      <w:pPr>
        <w:pStyle w:val="Heading2"/>
      </w:pPr>
      <w:bookmarkStart w:id="21" w:name="_Toc148630732"/>
      <w:bookmarkStart w:id="22" w:name="_Toc158638652"/>
      <w:bookmarkStart w:id="23" w:name="_Toc164080392"/>
      <w:bookmarkStart w:id="24" w:name="_Toc215490079"/>
      <w:bookmarkStart w:id="25" w:name="_Toc227679290"/>
      <w:r w:rsidRPr="005B4190">
        <w:t xml:space="preserve">Where </w:t>
      </w:r>
      <w:r w:rsidR="00803F21" w:rsidRPr="005B4190">
        <w:t>to</w:t>
      </w:r>
      <w:r w:rsidRPr="005B4190">
        <w:t xml:space="preserve"> find more information</w:t>
      </w:r>
      <w:bookmarkEnd w:id="21"/>
      <w:bookmarkEnd w:id="22"/>
      <w:bookmarkEnd w:id="23"/>
      <w:bookmarkEnd w:id="24"/>
      <w:bookmarkEnd w:id="25"/>
    </w:p>
    <w:p w14:paraId="1C7FFA95" w14:textId="5AAE6625" w:rsidR="00CC611B" w:rsidRPr="005B4190" w:rsidRDefault="00CC611B" w:rsidP="00541493">
      <w:r w:rsidRPr="005B4190">
        <w:t xml:space="preserve">More information about </w:t>
      </w:r>
      <w:r w:rsidR="1366741E">
        <w:t xml:space="preserve">the </w:t>
      </w:r>
      <w:hyperlink r:id="rId24" w:history="1">
        <w:r w:rsidR="00696ADE">
          <w:rPr>
            <w:rStyle w:val="Hyperlink"/>
          </w:rPr>
          <w:t>CHSP</w:t>
        </w:r>
      </w:hyperlink>
      <w:r w:rsidRPr="005B4190" w:rsidDel="00024806">
        <w:t>, including a copy of this manual</w:t>
      </w:r>
      <w:r w:rsidRPr="005B4190" w:rsidDel="00176637">
        <w:t>,</w:t>
      </w:r>
      <w:r w:rsidRPr="005B4190">
        <w:t xml:space="preserve"> is available on the </w:t>
      </w:r>
      <w:r w:rsidR="00BC35E6" w:rsidRPr="005B4190">
        <w:t>department’s</w:t>
      </w:r>
      <w:r w:rsidR="002D1B39" w:rsidRPr="005B4190">
        <w:t xml:space="preserve"> website.</w:t>
      </w:r>
      <w:r w:rsidR="00617AC7">
        <w:t xml:space="preserve"> </w:t>
      </w:r>
    </w:p>
    <w:p w14:paraId="74BCF912" w14:textId="44A3F7E4" w:rsidR="00CC611B" w:rsidRPr="005B4190" w:rsidRDefault="00CC611B" w:rsidP="00541493">
      <w:r w:rsidRPr="005B4190">
        <w:t xml:space="preserve">CHSP </w:t>
      </w:r>
      <w:r w:rsidR="00F0681C">
        <w:t xml:space="preserve">registered </w:t>
      </w:r>
      <w:r w:rsidRPr="005B4190">
        <w:t>providers should contact their Funding Arrangement Manager in the</w:t>
      </w:r>
      <w:r w:rsidR="006E7755" w:rsidRPr="005B4190">
        <w:t xml:space="preserve"> Community Grants Hub in the</w:t>
      </w:r>
      <w:r w:rsidRPr="005B4190">
        <w:t xml:space="preserve"> first instance for </w:t>
      </w:r>
      <w:r w:rsidR="006E7755" w:rsidRPr="005B4190">
        <w:t xml:space="preserve">information </w:t>
      </w:r>
      <w:r w:rsidRPr="005B4190">
        <w:t>about the CHSP.</w:t>
      </w:r>
    </w:p>
    <w:p w14:paraId="79D86317" w14:textId="77777777" w:rsidR="000A3E41" w:rsidRDefault="00CC611B" w:rsidP="00541493">
      <w:pPr>
        <w:sectPr w:rsidR="000A3E41" w:rsidSect="00625E95">
          <w:type w:val="continuous"/>
          <w:pgSz w:w="11906" w:h="16838"/>
          <w:pgMar w:top="1701" w:right="1418" w:bottom="1418" w:left="1418" w:header="709" w:footer="709" w:gutter="0"/>
          <w:cols w:space="708"/>
          <w:docGrid w:linePitch="360"/>
        </w:sectPr>
      </w:pPr>
      <w:r w:rsidRPr="005B4190">
        <w:t>CHSP clients</w:t>
      </w:r>
      <w:r w:rsidR="007E69C5" w:rsidRPr="005B4190">
        <w:t xml:space="preserve"> and other</w:t>
      </w:r>
      <w:r w:rsidR="00AA37F4" w:rsidRPr="005B4190">
        <w:t>s</w:t>
      </w:r>
      <w:r w:rsidR="007E69C5" w:rsidRPr="005B4190">
        <w:t xml:space="preserve"> who </w:t>
      </w:r>
      <w:r w:rsidR="0029595B" w:rsidRPr="005B4190">
        <w:t xml:space="preserve">would like to know more </w:t>
      </w:r>
      <w:r w:rsidR="005570F8" w:rsidRPr="005B4190">
        <w:t xml:space="preserve">about the program </w:t>
      </w:r>
      <w:r w:rsidRPr="005B4190">
        <w:t xml:space="preserve">can access information through the My Aged Care contact centre by </w:t>
      </w:r>
      <w:r w:rsidR="003C6E3E" w:rsidRPr="005B4190">
        <w:t xml:space="preserve">calling </w:t>
      </w:r>
      <w:r w:rsidRPr="005B4190">
        <w:t xml:space="preserve">1800 200 422 or </w:t>
      </w:r>
      <w:r w:rsidR="00DF5111" w:rsidRPr="005B4190">
        <w:t xml:space="preserve">by </w:t>
      </w:r>
      <w:r w:rsidRPr="005B4190">
        <w:t>visiting the</w:t>
      </w:r>
      <w:r w:rsidR="002A155C" w:rsidRPr="005B4190">
        <w:t xml:space="preserve"> My Aged Care website and searching for </w:t>
      </w:r>
      <w:hyperlink r:id="rId25" w:history="1">
        <w:r w:rsidR="002A155C" w:rsidRPr="005B4190">
          <w:rPr>
            <w:rStyle w:val="Hyperlink"/>
          </w:rPr>
          <w:t>Help at Home</w:t>
        </w:r>
      </w:hyperlink>
      <w:r w:rsidR="002A155C" w:rsidRPr="005B4190">
        <w:t>.</w:t>
      </w:r>
      <w:r w:rsidRPr="005B4190">
        <w:t xml:space="preserve"> </w:t>
      </w:r>
    </w:p>
    <w:p w14:paraId="10AC2AAB" w14:textId="3F563D7F" w:rsidR="00CC611B" w:rsidRPr="005B4190" w:rsidRDefault="00CC611B" w:rsidP="00541493">
      <w:pPr>
        <w:rPr>
          <w:b/>
        </w:rPr>
        <w:sectPr w:rsidR="00CC611B" w:rsidRPr="005B4190" w:rsidSect="000A3E41">
          <w:pgSz w:w="11906" w:h="16838"/>
          <w:pgMar w:top="1701" w:right="1418" w:bottom="1418" w:left="1418" w:header="709" w:footer="709" w:gutter="0"/>
          <w:cols w:space="708"/>
          <w:docGrid w:linePitch="360"/>
        </w:sectPr>
      </w:pPr>
    </w:p>
    <w:sdt>
      <w:sdtPr>
        <w:rPr>
          <w:rFonts w:eastAsia="Times New Roman" w:cs="Times New Roman"/>
          <w:b w:val="0"/>
          <w:color w:val="1E1545" w:themeColor="text1"/>
          <w:sz w:val="24"/>
          <w:szCs w:val="24"/>
          <w:lang w:val="en-GB"/>
        </w:rPr>
        <w:id w:val="806201281"/>
        <w:docPartObj>
          <w:docPartGallery w:val="Table of Contents"/>
          <w:docPartUnique/>
        </w:docPartObj>
      </w:sdtPr>
      <w:sdtEndPr>
        <w:rPr>
          <w:color w:val="1E1545" w:themeColor="text2"/>
        </w:rPr>
      </w:sdtEndPr>
      <w:sdtContent>
        <w:p w14:paraId="2B4B6E6D" w14:textId="22EE513F" w:rsidR="006E680B" w:rsidRDefault="006E680B" w:rsidP="006E680B">
          <w:pPr>
            <w:pStyle w:val="TOCHeading"/>
          </w:pPr>
          <w:r>
            <w:rPr>
              <w:lang w:val="en-GB"/>
            </w:rPr>
            <w:t>Table of Contents</w:t>
          </w:r>
        </w:p>
        <w:p w14:paraId="4BAC42CD" w14:textId="272C6251" w:rsidR="00967B7A" w:rsidRDefault="000A3E41">
          <w:pPr>
            <w:pStyle w:val="TOC1"/>
            <w:rPr>
              <w:rFonts w:asciiTheme="minorHAnsi" w:eastAsiaTheme="minorEastAsia" w:hAnsiTheme="minorHAnsi" w:cstheme="minorBidi"/>
              <w:b w:val="0"/>
              <w:iCs w:val="0"/>
              <w:color w:val="auto"/>
              <w:kern w:val="2"/>
              <w:sz w:val="24"/>
              <w:szCs w:val="24"/>
              <w:lang w:eastAsia="en-AU"/>
              <w14:ligatures w14:val="standardContextual"/>
            </w:rPr>
          </w:pPr>
          <w:r>
            <w:rPr>
              <w:b w:val="0"/>
              <w:iCs w:val="0"/>
            </w:rPr>
            <w:fldChar w:fldCharType="begin"/>
          </w:r>
          <w:r>
            <w:rPr>
              <w:b w:val="0"/>
              <w:iCs w:val="0"/>
            </w:rPr>
            <w:instrText xml:space="preserve"> TOC \o "1-3" \h \z \u </w:instrText>
          </w:r>
          <w:r>
            <w:rPr>
              <w:b w:val="0"/>
              <w:iCs w:val="0"/>
            </w:rPr>
            <w:fldChar w:fldCharType="separate"/>
          </w:r>
          <w:hyperlink w:anchor="_Toc227679287" w:history="1">
            <w:r w:rsidR="00967B7A" w:rsidRPr="001C1D0A">
              <w:rPr>
                <w:rStyle w:val="Hyperlink"/>
              </w:rPr>
              <w:t>About this manual</w:t>
            </w:r>
            <w:r w:rsidR="00967B7A">
              <w:rPr>
                <w:webHidden/>
              </w:rPr>
              <w:tab/>
            </w:r>
            <w:r w:rsidR="00967B7A">
              <w:rPr>
                <w:webHidden/>
              </w:rPr>
              <w:fldChar w:fldCharType="begin"/>
            </w:r>
            <w:r w:rsidR="00967B7A">
              <w:rPr>
                <w:webHidden/>
              </w:rPr>
              <w:instrText xml:space="preserve"> PAGEREF _Toc227679287 \h </w:instrText>
            </w:r>
            <w:r w:rsidR="00967B7A">
              <w:rPr>
                <w:webHidden/>
              </w:rPr>
            </w:r>
            <w:r w:rsidR="00967B7A">
              <w:rPr>
                <w:webHidden/>
              </w:rPr>
              <w:fldChar w:fldCharType="separate"/>
            </w:r>
            <w:r w:rsidR="00967B7A">
              <w:rPr>
                <w:webHidden/>
              </w:rPr>
              <w:t>3</w:t>
            </w:r>
            <w:r w:rsidR="00967B7A">
              <w:rPr>
                <w:webHidden/>
              </w:rPr>
              <w:fldChar w:fldCharType="end"/>
            </w:r>
          </w:hyperlink>
        </w:p>
        <w:p w14:paraId="2A8B8EA3" w14:textId="48377390"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288" w:history="1">
            <w:r w:rsidRPr="001C1D0A">
              <w:rPr>
                <w:rStyle w:val="Hyperlink"/>
                <w:noProof/>
              </w:rPr>
              <w:t>Purpose of this manual</w:t>
            </w:r>
            <w:r>
              <w:rPr>
                <w:noProof/>
                <w:webHidden/>
              </w:rPr>
              <w:tab/>
            </w:r>
            <w:r>
              <w:rPr>
                <w:noProof/>
                <w:webHidden/>
              </w:rPr>
              <w:fldChar w:fldCharType="begin"/>
            </w:r>
            <w:r>
              <w:rPr>
                <w:noProof/>
                <w:webHidden/>
              </w:rPr>
              <w:instrText xml:space="preserve"> PAGEREF _Toc227679288 \h </w:instrText>
            </w:r>
            <w:r>
              <w:rPr>
                <w:noProof/>
                <w:webHidden/>
              </w:rPr>
            </w:r>
            <w:r>
              <w:rPr>
                <w:noProof/>
                <w:webHidden/>
              </w:rPr>
              <w:fldChar w:fldCharType="separate"/>
            </w:r>
            <w:r>
              <w:rPr>
                <w:noProof/>
                <w:webHidden/>
              </w:rPr>
              <w:t>3</w:t>
            </w:r>
            <w:r>
              <w:rPr>
                <w:noProof/>
                <w:webHidden/>
              </w:rPr>
              <w:fldChar w:fldCharType="end"/>
            </w:r>
          </w:hyperlink>
        </w:p>
        <w:p w14:paraId="46EBC6BA" w14:textId="0358EAD8"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289" w:history="1">
            <w:r w:rsidRPr="001C1D0A">
              <w:rPr>
                <w:rStyle w:val="Hyperlink"/>
                <w:noProof/>
              </w:rPr>
              <w:t>How to use this manual</w:t>
            </w:r>
            <w:r>
              <w:rPr>
                <w:noProof/>
                <w:webHidden/>
              </w:rPr>
              <w:tab/>
            </w:r>
            <w:r>
              <w:rPr>
                <w:noProof/>
                <w:webHidden/>
              </w:rPr>
              <w:fldChar w:fldCharType="begin"/>
            </w:r>
            <w:r>
              <w:rPr>
                <w:noProof/>
                <w:webHidden/>
              </w:rPr>
              <w:instrText xml:space="preserve"> PAGEREF _Toc227679289 \h </w:instrText>
            </w:r>
            <w:r>
              <w:rPr>
                <w:noProof/>
                <w:webHidden/>
              </w:rPr>
            </w:r>
            <w:r>
              <w:rPr>
                <w:noProof/>
                <w:webHidden/>
              </w:rPr>
              <w:fldChar w:fldCharType="separate"/>
            </w:r>
            <w:r>
              <w:rPr>
                <w:noProof/>
                <w:webHidden/>
              </w:rPr>
              <w:t>4</w:t>
            </w:r>
            <w:r>
              <w:rPr>
                <w:noProof/>
                <w:webHidden/>
              </w:rPr>
              <w:fldChar w:fldCharType="end"/>
            </w:r>
          </w:hyperlink>
        </w:p>
        <w:p w14:paraId="5E339A4C" w14:textId="0696BD5E"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290" w:history="1">
            <w:r w:rsidRPr="001C1D0A">
              <w:rPr>
                <w:rStyle w:val="Hyperlink"/>
                <w:noProof/>
              </w:rPr>
              <w:t>Where to find more information</w:t>
            </w:r>
            <w:r>
              <w:rPr>
                <w:noProof/>
                <w:webHidden/>
              </w:rPr>
              <w:tab/>
            </w:r>
            <w:r>
              <w:rPr>
                <w:noProof/>
                <w:webHidden/>
              </w:rPr>
              <w:fldChar w:fldCharType="begin"/>
            </w:r>
            <w:r>
              <w:rPr>
                <w:noProof/>
                <w:webHidden/>
              </w:rPr>
              <w:instrText xml:space="preserve"> PAGEREF _Toc227679290 \h </w:instrText>
            </w:r>
            <w:r>
              <w:rPr>
                <w:noProof/>
                <w:webHidden/>
              </w:rPr>
            </w:r>
            <w:r>
              <w:rPr>
                <w:noProof/>
                <w:webHidden/>
              </w:rPr>
              <w:fldChar w:fldCharType="separate"/>
            </w:r>
            <w:r>
              <w:rPr>
                <w:noProof/>
                <w:webHidden/>
              </w:rPr>
              <w:t>4</w:t>
            </w:r>
            <w:r>
              <w:rPr>
                <w:noProof/>
                <w:webHidden/>
              </w:rPr>
              <w:fldChar w:fldCharType="end"/>
            </w:r>
          </w:hyperlink>
        </w:p>
        <w:p w14:paraId="7CB32F72" w14:textId="647CCE1C" w:rsidR="00967B7A" w:rsidRDefault="00967B7A">
          <w:pPr>
            <w:pStyle w:val="TOC1"/>
            <w:rPr>
              <w:rFonts w:asciiTheme="minorHAnsi" w:eastAsiaTheme="minorEastAsia" w:hAnsiTheme="minorHAnsi" w:cstheme="minorBidi"/>
              <w:b w:val="0"/>
              <w:iCs w:val="0"/>
              <w:color w:val="auto"/>
              <w:kern w:val="2"/>
              <w:sz w:val="24"/>
              <w:szCs w:val="24"/>
              <w:lang w:eastAsia="en-AU"/>
              <w14:ligatures w14:val="standardContextual"/>
            </w:rPr>
          </w:pPr>
          <w:hyperlink w:anchor="_Toc227679291" w:history="1">
            <w:r w:rsidRPr="001C1D0A">
              <w:rPr>
                <w:rStyle w:val="Hyperlink"/>
              </w:rPr>
              <w:t>Part A: About the Commonwealth Home Support Program (CHSP)</w:t>
            </w:r>
            <w:r>
              <w:rPr>
                <w:webHidden/>
              </w:rPr>
              <w:tab/>
            </w:r>
            <w:r>
              <w:rPr>
                <w:webHidden/>
              </w:rPr>
              <w:fldChar w:fldCharType="begin"/>
            </w:r>
            <w:r>
              <w:rPr>
                <w:webHidden/>
              </w:rPr>
              <w:instrText xml:space="preserve"> PAGEREF _Toc227679291 \h </w:instrText>
            </w:r>
            <w:r>
              <w:rPr>
                <w:webHidden/>
              </w:rPr>
            </w:r>
            <w:r>
              <w:rPr>
                <w:webHidden/>
              </w:rPr>
              <w:fldChar w:fldCharType="separate"/>
            </w:r>
            <w:r>
              <w:rPr>
                <w:webHidden/>
              </w:rPr>
              <w:t>4</w:t>
            </w:r>
            <w:r>
              <w:rPr>
                <w:webHidden/>
              </w:rPr>
              <w:fldChar w:fldCharType="end"/>
            </w:r>
          </w:hyperlink>
        </w:p>
        <w:p w14:paraId="01302074" w14:textId="3528929B"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292" w:history="1">
            <w:r w:rsidRPr="001C1D0A">
              <w:rPr>
                <w:rStyle w:val="Hyperlink"/>
                <w:noProof/>
              </w:rPr>
              <w:t>Chapter 1: Overview of the CHSP</w:t>
            </w:r>
            <w:r>
              <w:rPr>
                <w:noProof/>
                <w:webHidden/>
              </w:rPr>
              <w:tab/>
            </w:r>
            <w:r>
              <w:rPr>
                <w:noProof/>
                <w:webHidden/>
              </w:rPr>
              <w:fldChar w:fldCharType="begin"/>
            </w:r>
            <w:r>
              <w:rPr>
                <w:noProof/>
                <w:webHidden/>
              </w:rPr>
              <w:instrText xml:space="preserve"> PAGEREF _Toc227679292 \h </w:instrText>
            </w:r>
            <w:r>
              <w:rPr>
                <w:noProof/>
                <w:webHidden/>
              </w:rPr>
            </w:r>
            <w:r>
              <w:rPr>
                <w:noProof/>
                <w:webHidden/>
              </w:rPr>
              <w:fldChar w:fldCharType="separate"/>
            </w:r>
            <w:r>
              <w:rPr>
                <w:noProof/>
                <w:webHidden/>
              </w:rPr>
              <w:t>5</w:t>
            </w:r>
            <w:r>
              <w:rPr>
                <w:noProof/>
                <w:webHidden/>
              </w:rPr>
              <w:fldChar w:fldCharType="end"/>
            </w:r>
          </w:hyperlink>
        </w:p>
        <w:p w14:paraId="2E59B551" w14:textId="702970B7"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293" w:history="1">
            <w:r w:rsidRPr="001C1D0A">
              <w:rPr>
                <w:rStyle w:val="Hyperlink"/>
              </w:rPr>
              <w:t>1.1 About the CHSP</w:t>
            </w:r>
            <w:r>
              <w:rPr>
                <w:webHidden/>
              </w:rPr>
              <w:tab/>
            </w:r>
            <w:r>
              <w:rPr>
                <w:webHidden/>
              </w:rPr>
              <w:fldChar w:fldCharType="begin"/>
            </w:r>
            <w:r>
              <w:rPr>
                <w:webHidden/>
              </w:rPr>
              <w:instrText xml:space="preserve"> PAGEREF _Toc227679293 \h </w:instrText>
            </w:r>
            <w:r>
              <w:rPr>
                <w:webHidden/>
              </w:rPr>
            </w:r>
            <w:r>
              <w:rPr>
                <w:webHidden/>
              </w:rPr>
              <w:fldChar w:fldCharType="separate"/>
            </w:r>
            <w:r>
              <w:rPr>
                <w:webHidden/>
              </w:rPr>
              <w:t>5</w:t>
            </w:r>
            <w:r>
              <w:rPr>
                <w:webHidden/>
              </w:rPr>
              <w:fldChar w:fldCharType="end"/>
            </w:r>
          </w:hyperlink>
        </w:p>
        <w:p w14:paraId="428DC097" w14:textId="3122B6CE"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294" w:history="1">
            <w:r w:rsidRPr="001C1D0A">
              <w:rPr>
                <w:rStyle w:val="Hyperlink"/>
              </w:rPr>
              <w:t>1.2 History of the CHSP</w:t>
            </w:r>
            <w:r>
              <w:rPr>
                <w:webHidden/>
              </w:rPr>
              <w:tab/>
            </w:r>
            <w:r>
              <w:rPr>
                <w:webHidden/>
              </w:rPr>
              <w:fldChar w:fldCharType="begin"/>
            </w:r>
            <w:r>
              <w:rPr>
                <w:webHidden/>
              </w:rPr>
              <w:instrText xml:space="preserve"> PAGEREF _Toc227679294 \h </w:instrText>
            </w:r>
            <w:r>
              <w:rPr>
                <w:webHidden/>
              </w:rPr>
            </w:r>
            <w:r>
              <w:rPr>
                <w:webHidden/>
              </w:rPr>
              <w:fldChar w:fldCharType="separate"/>
            </w:r>
            <w:r>
              <w:rPr>
                <w:webHidden/>
              </w:rPr>
              <w:t>5</w:t>
            </w:r>
            <w:r>
              <w:rPr>
                <w:webHidden/>
              </w:rPr>
              <w:fldChar w:fldCharType="end"/>
            </w:r>
          </w:hyperlink>
        </w:p>
        <w:p w14:paraId="53222FDE" w14:textId="74793938"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295" w:history="1">
            <w:r w:rsidRPr="001C1D0A">
              <w:rPr>
                <w:rStyle w:val="Hyperlink"/>
              </w:rPr>
              <w:t>1.3 Context of the CHSP in the aged care system</w:t>
            </w:r>
            <w:r>
              <w:rPr>
                <w:webHidden/>
              </w:rPr>
              <w:tab/>
            </w:r>
            <w:r>
              <w:rPr>
                <w:webHidden/>
              </w:rPr>
              <w:fldChar w:fldCharType="begin"/>
            </w:r>
            <w:r>
              <w:rPr>
                <w:webHidden/>
              </w:rPr>
              <w:instrText xml:space="preserve"> PAGEREF _Toc227679295 \h </w:instrText>
            </w:r>
            <w:r>
              <w:rPr>
                <w:webHidden/>
              </w:rPr>
            </w:r>
            <w:r>
              <w:rPr>
                <w:webHidden/>
              </w:rPr>
              <w:fldChar w:fldCharType="separate"/>
            </w:r>
            <w:r>
              <w:rPr>
                <w:webHidden/>
              </w:rPr>
              <w:t>5</w:t>
            </w:r>
            <w:r>
              <w:rPr>
                <w:webHidden/>
              </w:rPr>
              <w:fldChar w:fldCharType="end"/>
            </w:r>
          </w:hyperlink>
        </w:p>
        <w:p w14:paraId="6193330F" w14:textId="16096845"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296" w:history="1">
            <w:r w:rsidRPr="001C1D0A">
              <w:rPr>
                <w:rStyle w:val="Hyperlink"/>
              </w:rPr>
              <w:t>1.4 Services available under the CHSP</w:t>
            </w:r>
            <w:r>
              <w:rPr>
                <w:webHidden/>
              </w:rPr>
              <w:tab/>
            </w:r>
            <w:r>
              <w:rPr>
                <w:webHidden/>
              </w:rPr>
              <w:fldChar w:fldCharType="begin"/>
            </w:r>
            <w:r>
              <w:rPr>
                <w:webHidden/>
              </w:rPr>
              <w:instrText xml:space="preserve"> PAGEREF _Toc227679296 \h </w:instrText>
            </w:r>
            <w:r>
              <w:rPr>
                <w:webHidden/>
              </w:rPr>
            </w:r>
            <w:r>
              <w:rPr>
                <w:webHidden/>
              </w:rPr>
              <w:fldChar w:fldCharType="separate"/>
            </w:r>
            <w:r>
              <w:rPr>
                <w:webHidden/>
              </w:rPr>
              <w:t>6</w:t>
            </w:r>
            <w:r>
              <w:rPr>
                <w:webHidden/>
              </w:rPr>
              <w:fldChar w:fldCharType="end"/>
            </w:r>
          </w:hyperlink>
        </w:p>
        <w:p w14:paraId="671AB75D" w14:textId="34C254B2"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297" w:history="1">
            <w:r w:rsidRPr="001C1D0A">
              <w:rPr>
                <w:rStyle w:val="Hyperlink"/>
              </w:rPr>
              <w:t>1.5 Objectives of the CHSP</w:t>
            </w:r>
            <w:r>
              <w:rPr>
                <w:webHidden/>
              </w:rPr>
              <w:tab/>
            </w:r>
            <w:r>
              <w:rPr>
                <w:webHidden/>
              </w:rPr>
              <w:fldChar w:fldCharType="begin"/>
            </w:r>
            <w:r>
              <w:rPr>
                <w:webHidden/>
              </w:rPr>
              <w:instrText xml:space="preserve"> PAGEREF _Toc227679297 \h </w:instrText>
            </w:r>
            <w:r>
              <w:rPr>
                <w:webHidden/>
              </w:rPr>
            </w:r>
            <w:r>
              <w:rPr>
                <w:webHidden/>
              </w:rPr>
              <w:fldChar w:fldCharType="separate"/>
            </w:r>
            <w:r>
              <w:rPr>
                <w:webHidden/>
              </w:rPr>
              <w:t>7</w:t>
            </w:r>
            <w:r>
              <w:rPr>
                <w:webHidden/>
              </w:rPr>
              <w:fldChar w:fldCharType="end"/>
            </w:r>
          </w:hyperlink>
        </w:p>
        <w:p w14:paraId="06F960BA" w14:textId="65851038"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298" w:history="1">
            <w:r w:rsidRPr="001C1D0A">
              <w:rPr>
                <w:rStyle w:val="Hyperlink"/>
              </w:rPr>
              <w:t>1.6 Principles of the CHSP</w:t>
            </w:r>
            <w:r>
              <w:rPr>
                <w:webHidden/>
              </w:rPr>
              <w:tab/>
            </w:r>
            <w:r>
              <w:rPr>
                <w:webHidden/>
              </w:rPr>
              <w:fldChar w:fldCharType="begin"/>
            </w:r>
            <w:r>
              <w:rPr>
                <w:webHidden/>
              </w:rPr>
              <w:instrText xml:space="preserve"> PAGEREF _Toc227679298 \h </w:instrText>
            </w:r>
            <w:r>
              <w:rPr>
                <w:webHidden/>
              </w:rPr>
            </w:r>
            <w:r>
              <w:rPr>
                <w:webHidden/>
              </w:rPr>
              <w:fldChar w:fldCharType="separate"/>
            </w:r>
            <w:r>
              <w:rPr>
                <w:webHidden/>
              </w:rPr>
              <w:t>7</w:t>
            </w:r>
            <w:r>
              <w:rPr>
                <w:webHidden/>
              </w:rPr>
              <w:fldChar w:fldCharType="end"/>
            </w:r>
          </w:hyperlink>
        </w:p>
        <w:p w14:paraId="28006F4D" w14:textId="7EC9CA65"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299" w:history="1">
            <w:r w:rsidRPr="001C1D0A">
              <w:rPr>
                <w:rStyle w:val="Hyperlink"/>
              </w:rPr>
              <w:t>1.7 Supports diverse needs</w:t>
            </w:r>
            <w:r>
              <w:rPr>
                <w:webHidden/>
              </w:rPr>
              <w:tab/>
            </w:r>
            <w:r>
              <w:rPr>
                <w:webHidden/>
              </w:rPr>
              <w:fldChar w:fldCharType="begin"/>
            </w:r>
            <w:r>
              <w:rPr>
                <w:webHidden/>
              </w:rPr>
              <w:instrText xml:space="preserve"> PAGEREF _Toc227679299 \h </w:instrText>
            </w:r>
            <w:r>
              <w:rPr>
                <w:webHidden/>
              </w:rPr>
            </w:r>
            <w:r>
              <w:rPr>
                <w:webHidden/>
              </w:rPr>
              <w:fldChar w:fldCharType="separate"/>
            </w:r>
            <w:r>
              <w:rPr>
                <w:webHidden/>
              </w:rPr>
              <w:t>9</w:t>
            </w:r>
            <w:r>
              <w:rPr>
                <w:webHidden/>
              </w:rPr>
              <w:fldChar w:fldCharType="end"/>
            </w:r>
          </w:hyperlink>
        </w:p>
        <w:p w14:paraId="33BAAB80" w14:textId="5AFCF9D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00" w:history="1">
            <w:r w:rsidRPr="001C1D0A">
              <w:rPr>
                <w:rStyle w:val="Hyperlink"/>
              </w:rPr>
              <w:t>1.8 Client freedom of choice</w:t>
            </w:r>
            <w:r>
              <w:rPr>
                <w:webHidden/>
              </w:rPr>
              <w:tab/>
            </w:r>
            <w:r>
              <w:rPr>
                <w:webHidden/>
              </w:rPr>
              <w:fldChar w:fldCharType="begin"/>
            </w:r>
            <w:r>
              <w:rPr>
                <w:webHidden/>
              </w:rPr>
              <w:instrText xml:space="preserve"> PAGEREF _Toc227679300 \h </w:instrText>
            </w:r>
            <w:r>
              <w:rPr>
                <w:webHidden/>
              </w:rPr>
            </w:r>
            <w:r>
              <w:rPr>
                <w:webHidden/>
              </w:rPr>
              <w:fldChar w:fldCharType="separate"/>
            </w:r>
            <w:r>
              <w:rPr>
                <w:webHidden/>
              </w:rPr>
              <w:t>10</w:t>
            </w:r>
            <w:r>
              <w:rPr>
                <w:webHidden/>
              </w:rPr>
              <w:fldChar w:fldCharType="end"/>
            </w:r>
          </w:hyperlink>
        </w:p>
        <w:p w14:paraId="1B520EC4" w14:textId="3E898F38"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01" w:history="1">
            <w:r w:rsidRPr="001C1D0A">
              <w:rPr>
                <w:rStyle w:val="Hyperlink"/>
                <w:noProof/>
              </w:rPr>
              <w:t>Chapter 2: Reforms to in-home aged care</w:t>
            </w:r>
            <w:r>
              <w:rPr>
                <w:noProof/>
                <w:webHidden/>
              </w:rPr>
              <w:tab/>
            </w:r>
            <w:r>
              <w:rPr>
                <w:noProof/>
                <w:webHidden/>
              </w:rPr>
              <w:fldChar w:fldCharType="begin"/>
            </w:r>
            <w:r>
              <w:rPr>
                <w:noProof/>
                <w:webHidden/>
              </w:rPr>
              <w:instrText xml:space="preserve"> PAGEREF _Toc227679301 \h </w:instrText>
            </w:r>
            <w:r>
              <w:rPr>
                <w:noProof/>
                <w:webHidden/>
              </w:rPr>
            </w:r>
            <w:r>
              <w:rPr>
                <w:noProof/>
                <w:webHidden/>
              </w:rPr>
              <w:fldChar w:fldCharType="separate"/>
            </w:r>
            <w:r>
              <w:rPr>
                <w:noProof/>
                <w:webHidden/>
              </w:rPr>
              <w:t>12</w:t>
            </w:r>
            <w:r>
              <w:rPr>
                <w:noProof/>
                <w:webHidden/>
              </w:rPr>
              <w:fldChar w:fldCharType="end"/>
            </w:r>
          </w:hyperlink>
        </w:p>
        <w:p w14:paraId="360D30B2" w14:textId="6F496FA3"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02" w:history="1">
            <w:r w:rsidRPr="001C1D0A">
              <w:rPr>
                <w:rStyle w:val="Hyperlink"/>
              </w:rPr>
              <w:t>2.1 Aged care reforms</w:t>
            </w:r>
            <w:r>
              <w:rPr>
                <w:webHidden/>
              </w:rPr>
              <w:tab/>
            </w:r>
            <w:r>
              <w:rPr>
                <w:webHidden/>
              </w:rPr>
              <w:fldChar w:fldCharType="begin"/>
            </w:r>
            <w:r>
              <w:rPr>
                <w:webHidden/>
              </w:rPr>
              <w:instrText xml:space="preserve"> PAGEREF _Toc227679302 \h </w:instrText>
            </w:r>
            <w:r>
              <w:rPr>
                <w:webHidden/>
              </w:rPr>
            </w:r>
            <w:r>
              <w:rPr>
                <w:webHidden/>
              </w:rPr>
              <w:fldChar w:fldCharType="separate"/>
            </w:r>
            <w:r>
              <w:rPr>
                <w:webHidden/>
              </w:rPr>
              <w:t>12</w:t>
            </w:r>
            <w:r>
              <w:rPr>
                <w:webHidden/>
              </w:rPr>
              <w:fldChar w:fldCharType="end"/>
            </w:r>
          </w:hyperlink>
        </w:p>
        <w:p w14:paraId="3311FF0C" w14:textId="6B681E1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03" w:history="1">
            <w:r w:rsidRPr="001C1D0A">
              <w:rPr>
                <w:rStyle w:val="Hyperlink"/>
              </w:rPr>
              <w:t>2.2 Single Assessment System</w:t>
            </w:r>
            <w:r>
              <w:rPr>
                <w:webHidden/>
              </w:rPr>
              <w:tab/>
            </w:r>
            <w:r>
              <w:rPr>
                <w:webHidden/>
              </w:rPr>
              <w:fldChar w:fldCharType="begin"/>
            </w:r>
            <w:r>
              <w:rPr>
                <w:webHidden/>
              </w:rPr>
              <w:instrText xml:space="preserve"> PAGEREF _Toc227679303 \h </w:instrText>
            </w:r>
            <w:r>
              <w:rPr>
                <w:webHidden/>
              </w:rPr>
            </w:r>
            <w:r>
              <w:rPr>
                <w:webHidden/>
              </w:rPr>
              <w:fldChar w:fldCharType="separate"/>
            </w:r>
            <w:r>
              <w:rPr>
                <w:webHidden/>
              </w:rPr>
              <w:t>12</w:t>
            </w:r>
            <w:r>
              <w:rPr>
                <w:webHidden/>
              </w:rPr>
              <w:fldChar w:fldCharType="end"/>
            </w:r>
          </w:hyperlink>
        </w:p>
        <w:p w14:paraId="547235CB" w14:textId="0A3A4DE1"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04" w:history="1">
            <w:r w:rsidRPr="001C1D0A">
              <w:rPr>
                <w:rStyle w:val="Hyperlink"/>
              </w:rPr>
              <w:t>2.3 The Act</w:t>
            </w:r>
            <w:r>
              <w:rPr>
                <w:webHidden/>
              </w:rPr>
              <w:tab/>
            </w:r>
            <w:r>
              <w:rPr>
                <w:webHidden/>
              </w:rPr>
              <w:fldChar w:fldCharType="begin"/>
            </w:r>
            <w:r>
              <w:rPr>
                <w:webHidden/>
              </w:rPr>
              <w:instrText xml:space="preserve"> PAGEREF _Toc227679304 \h </w:instrText>
            </w:r>
            <w:r>
              <w:rPr>
                <w:webHidden/>
              </w:rPr>
            </w:r>
            <w:r>
              <w:rPr>
                <w:webHidden/>
              </w:rPr>
              <w:fldChar w:fldCharType="separate"/>
            </w:r>
            <w:r>
              <w:rPr>
                <w:webHidden/>
              </w:rPr>
              <w:t>12</w:t>
            </w:r>
            <w:r>
              <w:rPr>
                <w:webHidden/>
              </w:rPr>
              <w:fldChar w:fldCharType="end"/>
            </w:r>
          </w:hyperlink>
        </w:p>
        <w:p w14:paraId="3C867CB2" w14:textId="642B86E2"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05" w:history="1">
            <w:r w:rsidRPr="001C1D0A">
              <w:rPr>
                <w:rStyle w:val="Hyperlink"/>
              </w:rPr>
              <w:t>2.4 CHSP changes under the Act</w:t>
            </w:r>
            <w:r>
              <w:rPr>
                <w:webHidden/>
              </w:rPr>
              <w:tab/>
            </w:r>
            <w:r>
              <w:rPr>
                <w:webHidden/>
              </w:rPr>
              <w:fldChar w:fldCharType="begin"/>
            </w:r>
            <w:r>
              <w:rPr>
                <w:webHidden/>
              </w:rPr>
              <w:instrText xml:space="preserve"> PAGEREF _Toc227679305 \h </w:instrText>
            </w:r>
            <w:r>
              <w:rPr>
                <w:webHidden/>
              </w:rPr>
            </w:r>
            <w:r>
              <w:rPr>
                <w:webHidden/>
              </w:rPr>
              <w:fldChar w:fldCharType="separate"/>
            </w:r>
            <w:r>
              <w:rPr>
                <w:webHidden/>
              </w:rPr>
              <w:t>13</w:t>
            </w:r>
            <w:r>
              <w:rPr>
                <w:webHidden/>
              </w:rPr>
              <w:fldChar w:fldCharType="end"/>
            </w:r>
          </w:hyperlink>
        </w:p>
        <w:p w14:paraId="0E6A8B3D" w14:textId="3050337A"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06" w:history="1">
            <w:r w:rsidRPr="001C1D0A">
              <w:rPr>
                <w:rStyle w:val="Hyperlink"/>
                <w:noProof/>
              </w:rPr>
              <w:t>Chapter 3: CHSP services</w:t>
            </w:r>
            <w:r>
              <w:rPr>
                <w:noProof/>
                <w:webHidden/>
              </w:rPr>
              <w:tab/>
            </w:r>
            <w:r>
              <w:rPr>
                <w:noProof/>
                <w:webHidden/>
              </w:rPr>
              <w:fldChar w:fldCharType="begin"/>
            </w:r>
            <w:r>
              <w:rPr>
                <w:noProof/>
                <w:webHidden/>
              </w:rPr>
              <w:instrText xml:space="preserve"> PAGEREF _Toc227679306 \h </w:instrText>
            </w:r>
            <w:r>
              <w:rPr>
                <w:noProof/>
                <w:webHidden/>
              </w:rPr>
            </w:r>
            <w:r>
              <w:rPr>
                <w:noProof/>
                <w:webHidden/>
              </w:rPr>
              <w:fldChar w:fldCharType="separate"/>
            </w:r>
            <w:r>
              <w:rPr>
                <w:noProof/>
                <w:webHidden/>
              </w:rPr>
              <w:t>19</w:t>
            </w:r>
            <w:r>
              <w:rPr>
                <w:noProof/>
                <w:webHidden/>
              </w:rPr>
              <w:fldChar w:fldCharType="end"/>
            </w:r>
          </w:hyperlink>
        </w:p>
        <w:p w14:paraId="286C5D15" w14:textId="4504E777"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07" w:history="1">
            <w:r w:rsidRPr="001C1D0A">
              <w:rPr>
                <w:rStyle w:val="Hyperlink"/>
              </w:rPr>
              <w:t>3.1 Entry level support</w:t>
            </w:r>
            <w:r>
              <w:rPr>
                <w:webHidden/>
              </w:rPr>
              <w:tab/>
            </w:r>
            <w:r>
              <w:rPr>
                <w:webHidden/>
              </w:rPr>
              <w:fldChar w:fldCharType="begin"/>
            </w:r>
            <w:r>
              <w:rPr>
                <w:webHidden/>
              </w:rPr>
              <w:instrText xml:space="preserve"> PAGEREF _Toc227679307 \h </w:instrText>
            </w:r>
            <w:r>
              <w:rPr>
                <w:webHidden/>
              </w:rPr>
            </w:r>
            <w:r>
              <w:rPr>
                <w:webHidden/>
              </w:rPr>
              <w:fldChar w:fldCharType="separate"/>
            </w:r>
            <w:r>
              <w:rPr>
                <w:webHidden/>
              </w:rPr>
              <w:t>19</w:t>
            </w:r>
            <w:r>
              <w:rPr>
                <w:webHidden/>
              </w:rPr>
              <w:fldChar w:fldCharType="end"/>
            </w:r>
          </w:hyperlink>
        </w:p>
        <w:p w14:paraId="603BB1C3" w14:textId="2AD5BEBF"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08" w:history="1">
            <w:r w:rsidRPr="001C1D0A">
              <w:rPr>
                <w:rStyle w:val="Hyperlink"/>
              </w:rPr>
              <w:t>3.2 CHSP service list</w:t>
            </w:r>
            <w:r>
              <w:rPr>
                <w:webHidden/>
              </w:rPr>
              <w:tab/>
            </w:r>
            <w:r>
              <w:rPr>
                <w:webHidden/>
              </w:rPr>
              <w:fldChar w:fldCharType="begin"/>
            </w:r>
            <w:r>
              <w:rPr>
                <w:webHidden/>
              </w:rPr>
              <w:instrText xml:space="preserve"> PAGEREF _Toc227679308 \h </w:instrText>
            </w:r>
            <w:r>
              <w:rPr>
                <w:webHidden/>
              </w:rPr>
            </w:r>
            <w:r>
              <w:rPr>
                <w:webHidden/>
              </w:rPr>
              <w:fldChar w:fldCharType="separate"/>
            </w:r>
            <w:r>
              <w:rPr>
                <w:webHidden/>
              </w:rPr>
              <w:t>19</w:t>
            </w:r>
            <w:r>
              <w:rPr>
                <w:webHidden/>
              </w:rPr>
              <w:fldChar w:fldCharType="end"/>
            </w:r>
          </w:hyperlink>
        </w:p>
        <w:p w14:paraId="6D1F7C73" w14:textId="52A7A091"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09" w:history="1">
            <w:r w:rsidRPr="001C1D0A">
              <w:rPr>
                <w:rStyle w:val="Hyperlink"/>
              </w:rPr>
              <w:t>3.3 Additional CHSP service information</w:t>
            </w:r>
            <w:r>
              <w:rPr>
                <w:webHidden/>
              </w:rPr>
              <w:tab/>
            </w:r>
            <w:r>
              <w:rPr>
                <w:webHidden/>
              </w:rPr>
              <w:fldChar w:fldCharType="begin"/>
            </w:r>
            <w:r>
              <w:rPr>
                <w:webHidden/>
              </w:rPr>
              <w:instrText xml:space="preserve"> PAGEREF _Toc227679309 \h </w:instrText>
            </w:r>
            <w:r>
              <w:rPr>
                <w:webHidden/>
              </w:rPr>
            </w:r>
            <w:r>
              <w:rPr>
                <w:webHidden/>
              </w:rPr>
              <w:fldChar w:fldCharType="separate"/>
            </w:r>
            <w:r>
              <w:rPr>
                <w:webHidden/>
              </w:rPr>
              <w:t>23</w:t>
            </w:r>
            <w:r>
              <w:rPr>
                <w:webHidden/>
              </w:rPr>
              <w:fldChar w:fldCharType="end"/>
            </w:r>
          </w:hyperlink>
        </w:p>
        <w:p w14:paraId="6BF63638" w14:textId="235E8FD8"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10" w:history="1">
            <w:r w:rsidRPr="001C1D0A">
              <w:rPr>
                <w:rStyle w:val="Hyperlink"/>
              </w:rPr>
              <w:t>3.4 Hoarding and squalor assistance</w:t>
            </w:r>
            <w:r>
              <w:rPr>
                <w:webHidden/>
              </w:rPr>
              <w:tab/>
            </w:r>
            <w:r>
              <w:rPr>
                <w:webHidden/>
              </w:rPr>
              <w:fldChar w:fldCharType="begin"/>
            </w:r>
            <w:r>
              <w:rPr>
                <w:webHidden/>
              </w:rPr>
              <w:instrText xml:space="preserve"> PAGEREF _Toc227679310 \h </w:instrText>
            </w:r>
            <w:r>
              <w:rPr>
                <w:webHidden/>
              </w:rPr>
            </w:r>
            <w:r>
              <w:rPr>
                <w:webHidden/>
              </w:rPr>
              <w:fldChar w:fldCharType="separate"/>
            </w:r>
            <w:r>
              <w:rPr>
                <w:webHidden/>
              </w:rPr>
              <w:t>27</w:t>
            </w:r>
            <w:r>
              <w:rPr>
                <w:webHidden/>
              </w:rPr>
              <w:fldChar w:fldCharType="end"/>
            </w:r>
          </w:hyperlink>
        </w:p>
        <w:p w14:paraId="5F8AF8A7" w14:textId="766DC9F4"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11" w:history="1">
            <w:r w:rsidRPr="001C1D0A">
              <w:rPr>
                <w:rStyle w:val="Hyperlink"/>
              </w:rPr>
              <w:t>3.5 Sector support and development</w:t>
            </w:r>
            <w:r>
              <w:rPr>
                <w:webHidden/>
              </w:rPr>
              <w:tab/>
            </w:r>
            <w:r>
              <w:rPr>
                <w:webHidden/>
              </w:rPr>
              <w:fldChar w:fldCharType="begin"/>
            </w:r>
            <w:r>
              <w:rPr>
                <w:webHidden/>
              </w:rPr>
              <w:instrText xml:space="preserve"> PAGEREF _Toc227679311 \h </w:instrText>
            </w:r>
            <w:r>
              <w:rPr>
                <w:webHidden/>
              </w:rPr>
            </w:r>
            <w:r>
              <w:rPr>
                <w:webHidden/>
              </w:rPr>
              <w:fldChar w:fldCharType="separate"/>
            </w:r>
            <w:r>
              <w:rPr>
                <w:webHidden/>
              </w:rPr>
              <w:t>28</w:t>
            </w:r>
            <w:r>
              <w:rPr>
                <w:webHidden/>
              </w:rPr>
              <w:fldChar w:fldCharType="end"/>
            </w:r>
          </w:hyperlink>
        </w:p>
        <w:p w14:paraId="717217AD" w14:textId="58F547E7"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12" w:history="1">
            <w:r w:rsidRPr="001C1D0A">
              <w:rPr>
                <w:rStyle w:val="Hyperlink"/>
              </w:rPr>
              <w:t>3.6 Duplicate service referrals</w:t>
            </w:r>
            <w:r>
              <w:rPr>
                <w:webHidden/>
              </w:rPr>
              <w:tab/>
            </w:r>
            <w:r>
              <w:rPr>
                <w:webHidden/>
              </w:rPr>
              <w:fldChar w:fldCharType="begin"/>
            </w:r>
            <w:r>
              <w:rPr>
                <w:webHidden/>
              </w:rPr>
              <w:instrText xml:space="preserve"> PAGEREF _Toc227679312 \h </w:instrText>
            </w:r>
            <w:r>
              <w:rPr>
                <w:webHidden/>
              </w:rPr>
            </w:r>
            <w:r>
              <w:rPr>
                <w:webHidden/>
              </w:rPr>
              <w:fldChar w:fldCharType="separate"/>
            </w:r>
            <w:r>
              <w:rPr>
                <w:webHidden/>
              </w:rPr>
              <w:t>31</w:t>
            </w:r>
            <w:r>
              <w:rPr>
                <w:webHidden/>
              </w:rPr>
              <w:fldChar w:fldCharType="end"/>
            </w:r>
          </w:hyperlink>
        </w:p>
        <w:p w14:paraId="41032F19" w14:textId="7095C12D"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13" w:history="1">
            <w:r w:rsidRPr="001C1D0A">
              <w:rPr>
                <w:rStyle w:val="Hyperlink"/>
              </w:rPr>
              <w:t>3.7 What not to use CHSP funding for</w:t>
            </w:r>
            <w:r>
              <w:rPr>
                <w:webHidden/>
              </w:rPr>
              <w:tab/>
            </w:r>
            <w:r>
              <w:rPr>
                <w:webHidden/>
              </w:rPr>
              <w:fldChar w:fldCharType="begin"/>
            </w:r>
            <w:r>
              <w:rPr>
                <w:webHidden/>
              </w:rPr>
              <w:instrText xml:space="preserve"> PAGEREF _Toc227679313 \h </w:instrText>
            </w:r>
            <w:r>
              <w:rPr>
                <w:webHidden/>
              </w:rPr>
            </w:r>
            <w:r>
              <w:rPr>
                <w:webHidden/>
              </w:rPr>
              <w:fldChar w:fldCharType="separate"/>
            </w:r>
            <w:r>
              <w:rPr>
                <w:webHidden/>
              </w:rPr>
              <w:t>31</w:t>
            </w:r>
            <w:r>
              <w:rPr>
                <w:webHidden/>
              </w:rPr>
              <w:fldChar w:fldCharType="end"/>
            </w:r>
          </w:hyperlink>
        </w:p>
        <w:p w14:paraId="3232B79C" w14:textId="532646E2"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14" w:history="1">
            <w:r w:rsidRPr="001C1D0A">
              <w:rPr>
                <w:rStyle w:val="Hyperlink"/>
                <w:noProof/>
              </w:rPr>
              <w:t>Chapter 4: Wellness and reablement</w:t>
            </w:r>
            <w:r>
              <w:rPr>
                <w:noProof/>
                <w:webHidden/>
              </w:rPr>
              <w:tab/>
            </w:r>
            <w:r>
              <w:rPr>
                <w:noProof/>
                <w:webHidden/>
              </w:rPr>
              <w:fldChar w:fldCharType="begin"/>
            </w:r>
            <w:r>
              <w:rPr>
                <w:noProof/>
                <w:webHidden/>
              </w:rPr>
              <w:instrText xml:space="preserve"> PAGEREF _Toc227679314 \h </w:instrText>
            </w:r>
            <w:r>
              <w:rPr>
                <w:noProof/>
                <w:webHidden/>
              </w:rPr>
            </w:r>
            <w:r>
              <w:rPr>
                <w:noProof/>
                <w:webHidden/>
              </w:rPr>
              <w:fldChar w:fldCharType="separate"/>
            </w:r>
            <w:r>
              <w:rPr>
                <w:noProof/>
                <w:webHidden/>
              </w:rPr>
              <w:t>33</w:t>
            </w:r>
            <w:r>
              <w:rPr>
                <w:noProof/>
                <w:webHidden/>
              </w:rPr>
              <w:fldChar w:fldCharType="end"/>
            </w:r>
          </w:hyperlink>
        </w:p>
        <w:p w14:paraId="5EBABA3B" w14:textId="30812F8A"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15" w:history="1">
            <w:r w:rsidRPr="001C1D0A">
              <w:rPr>
                <w:rStyle w:val="Hyperlink"/>
              </w:rPr>
              <w:t>4.1 About wellness and reablement</w:t>
            </w:r>
            <w:r>
              <w:rPr>
                <w:webHidden/>
              </w:rPr>
              <w:tab/>
            </w:r>
            <w:r>
              <w:rPr>
                <w:webHidden/>
              </w:rPr>
              <w:fldChar w:fldCharType="begin"/>
            </w:r>
            <w:r>
              <w:rPr>
                <w:webHidden/>
              </w:rPr>
              <w:instrText xml:space="preserve"> PAGEREF _Toc227679315 \h </w:instrText>
            </w:r>
            <w:r>
              <w:rPr>
                <w:webHidden/>
              </w:rPr>
            </w:r>
            <w:r>
              <w:rPr>
                <w:webHidden/>
              </w:rPr>
              <w:fldChar w:fldCharType="separate"/>
            </w:r>
            <w:r>
              <w:rPr>
                <w:webHidden/>
              </w:rPr>
              <w:t>33</w:t>
            </w:r>
            <w:r>
              <w:rPr>
                <w:webHidden/>
              </w:rPr>
              <w:fldChar w:fldCharType="end"/>
            </w:r>
          </w:hyperlink>
        </w:p>
        <w:p w14:paraId="3C874C1D" w14:textId="774E8B55"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16" w:history="1">
            <w:r w:rsidRPr="001C1D0A">
              <w:rPr>
                <w:rStyle w:val="Hyperlink"/>
              </w:rPr>
              <w:t>4.2 Service delivery responsibilities</w:t>
            </w:r>
            <w:r>
              <w:rPr>
                <w:webHidden/>
              </w:rPr>
              <w:tab/>
            </w:r>
            <w:r>
              <w:rPr>
                <w:webHidden/>
              </w:rPr>
              <w:fldChar w:fldCharType="begin"/>
            </w:r>
            <w:r>
              <w:rPr>
                <w:webHidden/>
              </w:rPr>
              <w:instrText xml:space="preserve"> PAGEREF _Toc227679316 \h </w:instrText>
            </w:r>
            <w:r>
              <w:rPr>
                <w:webHidden/>
              </w:rPr>
            </w:r>
            <w:r>
              <w:rPr>
                <w:webHidden/>
              </w:rPr>
              <w:fldChar w:fldCharType="separate"/>
            </w:r>
            <w:r>
              <w:rPr>
                <w:webHidden/>
              </w:rPr>
              <w:t>34</w:t>
            </w:r>
            <w:r>
              <w:rPr>
                <w:webHidden/>
              </w:rPr>
              <w:fldChar w:fldCharType="end"/>
            </w:r>
          </w:hyperlink>
        </w:p>
        <w:p w14:paraId="2D7FD6D8" w14:textId="21F01854"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17" w:history="1">
            <w:r w:rsidRPr="001C1D0A">
              <w:rPr>
                <w:rStyle w:val="Hyperlink"/>
              </w:rPr>
              <w:t>4.3 Embedding wellness and reablement</w:t>
            </w:r>
            <w:r>
              <w:rPr>
                <w:webHidden/>
              </w:rPr>
              <w:tab/>
            </w:r>
            <w:r>
              <w:rPr>
                <w:webHidden/>
              </w:rPr>
              <w:fldChar w:fldCharType="begin"/>
            </w:r>
            <w:r>
              <w:rPr>
                <w:webHidden/>
              </w:rPr>
              <w:instrText xml:space="preserve"> PAGEREF _Toc227679317 \h </w:instrText>
            </w:r>
            <w:r>
              <w:rPr>
                <w:webHidden/>
              </w:rPr>
            </w:r>
            <w:r>
              <w:rPr>
                <w:webHidden/>
              </w:rPr>
              <w:fldChar w:fldCharType="separate"/>
            </w:r>
            <w:r>
              <w:rPr>
                <w:webHidden/>
              </w:rPr>
              <w:t>35</w:t>
            </w:r>
            <w:r>
              <w:rPr>
                <w:webHidden/>
              </w:rPr>
              <w:fldChar w:fldCharType="end"/>
            </w:r>
          </w:hyperlink>
        </w:p>
        <w:p w14:paraId="1C61DBEF" w14:textId="06BD790E"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18" w:history="1">
            <w:r w:rsidRPr="001C1D0A">
              <w:rPr>
                <w:rStyle w:val="Hyperlink"/>
              </w:rPr>
              <w:t>4.4 Time-limited support</w:t>
            </w:r>
            <w:r>
              <w:rPr>
                <w:webHidden/>
              </w:rPr>
              <w:tab/>
            </w:r>
            <w:r>
              <w:rPr>
                <w:webHidden/>
              </w:rPr>
              <w:fldChar w:fldCharType="begin"/>
            </w:r>
            <w:r>
              <w:rPr>
                <w:webHidden/>
              </w:rPr>
              <w:instrText xml:space="preserve"> PAGEREF _Toc227679318 \h </w:instrText>
            </w:r>
            <w:r>
              <w:rPr>
                <w:webHidden/>
              </w:rPr>
            </w:r>
            <w:r>
              <w:rPr>
                <w:webHidden/>
              </w:rPr>
              <w:fldChar w:fldCharType="separate"/>
            </w:r>
            <w:r>
              <w:rPr>
                <w:webHidden/>
              </w:rPr>
              <w:t>36</w:t>
            </w:r>
            <w:r>
              <w:rPr>
                <w:webHidden/>
              </w:rPr>
              <w:fldChar w:fldCharType="end"/>
            </w:r>
          </w:hyperlink>
        </w:p>
        <w:p w14:paraId="713F33E4" w14:textId="18D780F9"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19" w:history="1">
            <w:r w:rsidRPr="001C1D0A">
              <w:rPr>
                <w:rStyle w:val="Hyperlink"/>
              </w:rPr>
              <w:t>4.5 CHSP registered provider resources</w:t>
            </w:r>
            <w:r>
              <w:rPr>
                <w:webHidden/>
              </w:rPr>
              <w:tab/>
            </w:r>
            <w:r>
              <w:rPr>
                <w:webHidden/>
              </w:rPr>
              <w:fldChar w:fldCharType="begin"/>
            </w:r>
            <w:r>
              <w:rPr>
                <w:webHidden/>
              </w:rPr>
              <w:instrText xml:space="preserve"> PAGEREF _Toc227679319 \h </w:instrText>
            </w:r>
            <w:r>
              <w:rPr>
                <w:webHidden/>
              </w:rPr>
            </w:r>
            <w:r>
              <w:rPr>
                <w:webHidden/>
              </w:rPr>
              <w:fldChar w:fldCharType="separate"/>
            </w:r>
            <w:r>
              <w:rPr>
                <w:webHidden/>
              </w:rPr>
              <w:t>37</w:t>
            </w:r>
            <w:r>
              <w:rPr>
                <w:webHidden/>
              </w:rPr>
              <w:fldChar w:fldCharType="end"/>
            </w:r>
          </w:hyperlink>
        </w:p>
        <w:p w14:paraId="20B6AA64" w14:textId="07BCE8BE" w:rsidR="00967B7A" w:rsidRDefault="00967B7A">
          <w:pPr>
            <w:pStyle w:val="TOC1"/>
            <w:rPr>
              <w:rFonts w:asciiTheme="minorHAnsi" w:eastAsiaTheme="minorEastAsia" w:hAnsiTheme="minorHAnsi" w:cstheme="minorBidi"/>
              <w:b w:val="0"/>
              <w:iCs w:val="0"/>
              <w:color w:val="auto"/>
              <w:kern w:val="2"/>
              <w:sz w:val="24"/>
              <w:szCs w:val="24"/>
              <w:lang w:eastAsia="en-AU"/>
              <w14:ligatures w14:val="standardContextual"/>
            </w:rPr>
          </w:pPr>
          <w:hyperlink w:anchor="_Toc227679320" w:history="1">
            <w:r w:rsidRPr="001C1D0A">
              <w:rPr>
                <w:rStyle w:val="Hyperlink"/>
              </w:rPr>
              <w:t>Part B: Eligibility and Delivery Requirements</w:t>
            </w:r>
            <w:r>
              <w:rPr>
                <w:webHidden/>
              </w:rPr>
              <w:tab/>
            </w:r>
            <w:r>
              <w:rPr>
                <w:webHidden/>
              </w:rPr>
              <w:fldChar w:fldCharType="begin"/>
            </w:r>
            <w:r>
              <w:rPr>
                <w:webHidden/>
              </w:rPr>
              <w:instrText xml:space="preserve"> PAGEREF _Toc227679320 \h </w:instrText>
            </w:r>
            <w:r>
              <w:rPr>
                <w:webHidden/>
              </w:rPr>
            </w:r>
            <w:r>
              <w:rPr>
                <w:webHidden/>
              </w:rPr>
              <w:fldChar w:fldCharType="separate"/>
            </w:r>
            <w:r>
              <w:rPr>
                <w:webHidden/>
              </w:rPr>
              <w:t>39</w:t>
            </w:r>
            <w:r>
              <w:rPr>
                <w:webHidden/>
              </w:rPr>
              <w:fldChar w:fldCharType="end"/>
            </w:r>
          </w:hyperlink>
        </w:p>
        <w:p w14:paraId="1AB37BD9" w14:textId="3B08A3B6"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21" w:history="1">
            <w:r w:rsidRPr="001C1D0A">
              <w:rPr>
                <w:rStyle w:val="Hyperlink"/>
                <w:noProof/>
              </w:rPr>
              <w:t>Chapter 5: Access to the CHSP</w:t>
            </w:r>
            <w:r>
              <w:rPr>
                <w:noProof/>
                <w:webHidden/>
              </w:rPr>
              <w:tab/>
            </w:r>
            <w:r>
              <w:rPr>
                <w:noProof/>
                <w:webHidden/>
              </w:rPr>
              <w:fldChar w:fldCharType="begin"/>
            </w:r>
            <w:r>
              <w:rPr>
                <w:noProof/>
                <w:webHidden/>
              </w:rPr>
              <w:instrText xml:space="preserve"> PAGEREF _Toc227679321 \h </w:instrText>
            </w:r>
            <w:r>
              <w:rPr>
                <w:noProof/>
                <w:webHidden/>
              </w:rPr>
            </w:r>
            <w:r>
              <w:rPr>
                <w:noProof/>
                <w:webHidden/>
              </w:rPr>
              <w:fldChar w:fldCharType="separate"/>
            </w:r>
            <w:r>
              <w:rPr>
                <w:noProof/>
                <w:webHidden/>
              </w:rPr>
              <w:t>40</w:t>
            </w:r>
            <w:r>
              <w:rPr>
                <w:noProof/>
                <w:webHidden/>
              </w:rPr>
              <w:fldChar w:fldCharType="end"/>
            </w:r>
          </w:hyperlink>
        </w:p>
        <w:p w14:paraId="72A2EC2D" w14:textId="44A604DD"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22" w:history="1">
            <w:r w:rsidRPr="001C1D0A">
              <w:rPr>
                <w:rStyle w:val="Hyperlink"/>
              </w:rPr>
              <w:t>5.1 Access to CHSP services</w:t>
            </w:r>
            <w:r>
              <w:rPr>
                <w:webHidden/>
              </w:rPr>
              <w:tab/>
            </w:r>
            <w:r>
              <w:rPr>
                <w:webHidden/>
              </w:rPr>
              <w:fldChar w:fldCharType="begin"/>
            </w:r>
            <w:r>
              <w:rPr>
                <w:webHidden/>
              </w:rPr>
              <w:instrText xml:space="preserve"> PAGEREF _Toc227679322 \h </w:instrText>
            </w:r>
            <w:r>
              <w:rPr>
                <w:webHidden/>
              </w:rPr>
            </w:r>
            <w:r>
              <w:rPr>
                <w:webHidden/>
              </w:rPr>
              <w:fldChar w:fldCharType="separate"/>
            </w:r>
            <w:r>
              <w:rPr>
                <w:webHidden/>
              </w:rPr>
              <w:t>40</w:t>
            </w:r>
            <w:r>
              <w:rPr>
                <w:webHidden/>
              </w:rPr>
              <w:fldChar w:fldCharType="end"/>
            </w:r>
          </w:hyperlink>
        </w:p>
        <w:p w14:paraId="6F4B6AF6" w14:textId="43AAB939"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23" w:history="1">
            <w:r w:rsidRPr="001C1D0A">
              <w:rPr>
                <w:rStyle w:val="Hyperlink"/>
              </w:rPr>
              <w:t>5.2 CHSP approvals</w:t>
            </w:r>
            <w:r>
              <w:rPr>
                <w:webHidden/>
              </w:rPr>
              <w:tab/>
            </w:r>
            <w:r>
              <w:rPr>
                <w:webHidden/>
              </w:rPr>
              <w:fldChar w:fldCharType="begin"/>
            </w:r>
            <w:r>
              <w:rPr>
                <w:webHidden/>
              </w:rPr>
              <w:instrText xml:space="preserve"> PAGEREF _Toc227679323 \h </w:instrText>
            </w:r>
            <w:r>
              <w:rPr>
                <w:webHidden/>
              </w:rPr>
            </w:r>
            <w:r>
              <w:rPr>
                <w:webHidden/>
              </w:rPr>
              <w:fldChar w:fldCharType="separate"/>
            </w:r>
            <w:r>
              <w:rPr>
                <w:webHidden/>
              </w:rPr>
              <w:t>41</w:t>
            </w:r>
            <w:r>
              <w:rPr>
                <w:webHidden/>
              </w:rPr>
              <w:fldChar w:fldCharType="end"/>
            </w:r>
          </w:hyperlink>
        </w:p>
        <w:p w14:paraId="3B535FDF" w14:textId="535F0A83"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24" w:history="1">
            <w:r w:rsidRPr="001C1D0A">
              <w:rPr>
                <w:rStyle w:val="Hyperlink"/>
              </w:rPr>
              <w:t>5.3 Access to urgent CHSP services</w:t>
            </w:r>
            <w:r>
              <w:rPr>
                <w:webHidden/>
              </w:rPr>
              <w:tab/>
            </w:r>
            <w:r>
              <w:rPr>
                <w:webHidden/>
              </w:rPr>
              <w:fldChar w:fldCharType="begin"/>
            </w:r>
            <w:r>
              <w:rPr>
                <w:webHidden/>
              </w:rPr>
              <w:instrText xml:space="preserve"> PAGEREF _Toc227679324 \h </w:instrText>
            </w:r>
            <w:r>
              <w:rPr>
                <w:webHidden/>
              </w:rPr>
            </w:r>
            <w:r>
              <w:rPr>
                <w:webHidden/>
              </w:rPr>
              <w:fldChar w:fldCharType="separate"/>
            </w:r>
            <w:r>
              <w:rPr>
                <w:webHidden/>
              </w:rPr>
              <w:t>43</w:t>
            </w:r>
            <w:r>
              <w:rPr>
                <w:webHidden/>
              </w:rPr>
              <w:fldChar w:fldCharType="end"/>
            </w:r>
          </w:hyperlink>
        </w:p>
        <w:p w14:paraId="0891B546" w14:textId="5D695F6D"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25" w:history="1">
            <w:r w:rsidRPr="001C1D0A">
              <w:rPr>
                <w:rStyle w:val="Hyperlink"/>
              </w:rPr>
              <w:t>5.4 Unassessed existing clients at 1 November 2025</w:t>
            </w:r>
            <w:r>
              <w:rPr>
                <w:webHidden/>
              </w:rPr>
              <w:tab/>
            </w:r>
            <w:r>
              <w:rPr>
                <w:webHidden/>
              </w:rPr>
              <w:fldChar w:fldCharType="begin"/>
            </w:r>
            <w:r>
              <w:rPr>
                <w:webHidden/>
              </w:rPr>
              <w:instrText xml:space="preserve"> PAGEREF _Toc227679325 \h </w:instrText>
            </w:r>
            <w:r>
              <w:rPr>
                <w:webHidden/>
              </w:rPr>
            </w:r>
            <w:r>
              <w:rPr>
                <w:webHidden/>
              </w:rPr>
              <w:fldChar w:fldCharType="separate"/>
            </w:r>
            <w:r>
              <w:rPr>
                <w:webHidden/>
              </w:rPr>
              <w:t>44</w:t>
            </w:r>
            <w:r>
              <w:rPr>
                <w:webHidden/>
              </w:rPr>
              <w:fldChar w:fldCharType="end"/>
            </w:r>
          </w:hyperlink>
        </w:p>
        <w:p w14:paraId="58E3E7F0" w14:textId="4F3F7F59"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26" w:history="1">
            <w:r w:rsidRPr="001C1D0A">
              <w:rPr>
                <w:rStyle w:val="Hyperlink"/>
              </w:rPr>
              <w:t>5.5 Reassessment of aged care needs</w:t>
            </w:r>
            <w:r>
              <w:rPr>
                <w:webHidden/>
              </w:rPr>
              <w:tab/>
            </w:r>
            <w:r>
              <w:rPr>
                <w:webHidden/>
              </w:rPr>
              <w:fldChar w:fldCharType="begin"/>
            </w:r>
            <w:r>
              <w:rPr>
                <w:webHidden/>
              </w:rPr>
              <w:instrText xml:space="preserve"> PAGEREF _Toc227679326 \h </w:instrText>
            </w:r>
            <w:r>
              <w:rPr>
                <w:webHidden/>
              </w:rPr>
            </w:r>
            <w:r>
              <w:rPr>
                <w:webHidden/>
              </w:rPr>
              <w:fldChar w:fldCharType="separate"/>
            </w:r>
            <w:r>
              <w:rPr>
                <w:webHidden/>
              </w:rPr>
              <w:t>44</w:t>
            </w:r>
            <w:r>
              <w:rPr>
                <w:webHidden/>
              </w:rPr>
              <w:fldChar w:fldCharType="end"/>
            </w:r>
          </w:hyperlink>
        </w:p>
        <w:p w14:paraId="3A45D427" w14:textId="2FE4A136"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27" w:history="1">
            <w:r w:rsidRPr="001C1D0A">
              <w:rPr>
                <w:rStyle w:val="Hyperlink"/>
                <w:lang w:val="en-GB"/>
              </w:rPr>
              <w:t>5.6 Waitlists</w:t>
            </w:r>
            <w:r>
              <w:rPr>
                <w:webHidden/>
              </w:rPr>
              <w:tab/>
            </w:r>
            <w:r>
              <w:rPr>
                <w:webHidden/>
              </w:rPr>
              <w:fldChar w:fldCharType="begin"/>
            </w:r>
            <w:r>
              <w:rPr>
                <w:webHidden/>
              </w:rPr>
              <w:instrText xml:space="preserve"> PAGEREF _Toc227679327 \h </w:instrText>
            </w:r>
            <w:r>
              <w:rPr>
                <w:webHidden/>
              </w:rPr>
            </w:r>
            <w:r>
              <w:rPr>
                <w:webHidden/>
              </w:rPr>
              <w:fldChar w:fldCharType="separate"/>
            </w:r>
            <w:r>
              <w:rPr>
                <w:webHidden/>
              </w:rPr>
              <w:t>44</w:t>
            </w:r>
            <w:r>
              <w:rPr>
                <w:webHidden/>
              </w:rPr>
              <w:fldChar w:fldCharType="end"/>
            </w:r>
          </w:hyperlink>
        </w:p>
        <w:p w14:paraId="23E8C093" w14:textId="105E2182"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28" w:history="1">
            <w:r w:rsidRPr="001C1D0A">
              <w:rPr>
                <w:rStyle w:val="Hyperlink"/>
                <w:noProof/>
              </w:rPr>
              <w:t>Chapter 6: Interaction with other programs</w:t>
            </w:r>
            <w:r>
              <w:rPr>
                <w:noProof/>
                <w:webHidden/>
              </w:rPr>
              <w:tab/>
            </w:r>
            <w:r>
              <w:rPr>
                <w:noProof/>
                <w:webHidden/>
              </w:rPr>
              <w:fldChar w:fldCharType="begin"/>
            </w:r>
            <w:r>
              <w:rPr>
                <w:noProof/>
                <w:webHidden/>
              </w:rPr>
              <w:instrText xml:space="preserve"> PAGEREF _Toc227679328 \h </w:instrText>
            </w:r>
            <w:r>
              <w:rPr>
                <w:noProof/>
                <w:webHidden/>
              </w:rPr>
            </w:r>
            <w:r>
              <w:rPr>
                <w:noProof/>
                <w:webHidden/>
              </w:rPr>
              <w:fldChar w:fldCharType="separate"/>
            </w:r>
            <w:r>
              <w:rPr>
                <w:noProof/>
                <w:webHidden/>
              </w:rPr>
              <w:t>45</w:t>
            </w:r>
            <w:r>
              <w:rPr>
                <w:noProof/>
                <w:webHidden/>
              </w:rPr>
              <w:fldChar w:fldCharType="end"/>
            </w:r>
          </w:hyperlink>
        </w:p>
        <w:p w14:paraId="33308A2A" w14:textId="3624D0B7"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29" w:history="1">
            <w:r w:rsidRPr="001C1D0A">
              <w:rPr>
                <w:rStyle w:val="Hyperlink"/>
              </w:rPr>
              <w:t>6.1 Overview</w:t>
            </w:r>
            <w:r>
              <w:rPr>
                <w:webHidden/>
              </w:rPr>
              <w:tab/>
            </w:r>
            <w:r>
              <w:rPr>
                <w:webHidden/>
              </w:rPr>
              <w:fldChar w:fldCharType="begin"/>
            </w:r>
            <w:r>
              <w:rPr>
                <w:webHidden/>
              </w:rPr>
              <w:instrText xml:space="preserve"> PAGEREF _Toc227679329 \h </w:instrText>
            </w:r>
            <w:r>
              <w:rPr>
                <w:webHidden/>
              </w:rPr>
            </w:r>
            <w:r>
              <w:rPr>
                <w:webHidden/>
              </w:rPr>
              <w:fldChar w:fldCharType="separate"/>
            </w:r>
            <w:r>
              <w:rPr>
                <w:webHidden/>
              </w:rPr>
              <w:t>45</w:t>
            </w:r>
            <w:r>
              <w:rPr>
                <w:webHidden/>
              </w:rPr>
              <w:fldChar w:fldCharType="end"/>
            </w:r>
          </w:hyperlink>
        </w:p>
        <w:p w14:paraId="68314107" w14:textId="53341DD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30" w:history="1">
            <w:r w:rsidRPr="001C1D0A">
              <w:rPr>
                <w:rStyle w:val="Hyperlink"/>
              </w:rPr>
              <w:t>6.2 Health system</w:t>
            </w:r>
            <w:r>
              <w:rPr>
                <w:webHidden/>
              </w:rPr>
              <w:tab/>
            </w:r>
            <w:r>
              <w:rPr>
                <w:webHidden/>
              </w:rPr>
              <w:fldChar w:fldCharType="begin"/>
            </w:r>
            <w:r>
              <w:rPr>
                <w:webHidden/>
              </w:rPr>
              <w:instrText xml:space="preserve"> PAGEREF _Toc227679330 \h </w:instrText>
            </w:r>
            <w:r>
              <w:rPr>
                <w:webHidden/>
              </w:rPr>
            </w:r>
            <w:r>
              <w:rPr>
                <w:webHidden/>
              </w:rPr>
              <w:fldChar w:fldCharType="separate"/>
            </w:r>
            <w:r>
              <w:rPr>
                <w:webHidden/>
              </w:rPr>
              <w:t>46</w:t>
            </w:r>
            <w:r>
              <w:rPr>
                <w:webHidden/>
              </w:rPr>
              <w:fldChar w:fldCharType="end"/>
            </w:r>
          </w:hyperlink>
        </w:p>
        <w:p w14:paraId="4498863B" w14:textId="3617D44F"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31" w:history="1">
            <w:r w:rsidRPr="001C1D0A">
              <w:rPr>
                <w:rStyle w:val="Hyperlink"/>
              </w:rPr>
              <w:t>6.3 Support at Home participant access to CHSP services</w:t>
            </w:r>
            <w:r>
              <w:rPr>
                <w:webHidden/>
              </w:rPr>
              <w:tab/>
            </w:r>
            <w:r>
              <w:rPr>
                <w:webHidden/>
              </w:rPr>
              <w:fldChar w:fldCharType="begin"/>
            </w:r>
            <w:r>
              <w:rPr>
                <w:webHidden/>
              </w:rPr>
              <w:instrText xml:space="preserve"> PAGEREF _Toc227679331 \h </w:instrText>
            </w:r>
            <w:r>
              <w:rPr>
                <w:webHidden/>
              </w:rPr>
            </w:r>
            <w:r>
              <w:rPr>
                <w:webHidden/>
              </w:rPr>
              <w:fldChar w:fldCharType="separate"/>
            </w:r>
            <w:r>
              <w:rPr>
                <w:webHidden/>
              </w:rPr>
              <w:t>47</w:t>
            </w:r>
            <w:r>
              <w:rPr>
                <w:webHidden/>
              </w:rPr>
              <w:fldChar w:fldCharType="end"/>
            </w:r>
          </w:hyperlink>
        </w:p>
        <w:p w14:paraId="2A62535C" w14:textId="5808B419"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32" w:history="1">
            <w:r w:rsidRPr="001C1D0A">
              <w:rPr>
                <w:rStyle w:val="Hyperlink"/>
              </w:rPr>
              <w:t>6.4 Residential aged care</w:t>
            </w:r>
            <w:r>
              <w:rPr>
                <w:webHidden/>
              </w:rPr>
              <w:tab/>
            </w:r>
            <w:r>
              <w:rPr>
                <w:webHidden/>
              </w:rPr>
              <w:fldChar w:fldCharType="begin"/>
            </w:r>
            <w:r>
              <w:rPr>
                <w:webHidden/>
              </w:rPr>
              <w:instrText xml:space="preserve"> PAGEREF _Toc227679332 \h </w:instrText>
            </w:r>
            <w:r>
              <w:rPr>
                <w:webHidden/>
              </w:rPr>
            </w:r>
            <w:r>
              <w:rPr>
                <w:webHidden/>
              </w:rPr>
              <w:fldChar w:fldCharType="separate"/>
            </w:r>
            <w:r>
              <w:rPr>
                <w:webHidden/>
              </w:rPr>
              <w:t>49</w:t>
            </w:r>
            <w:r>
              <w:rPr>
                <w:webHidden/>
              </w:rPr>
              <w:fldChar w:fldCharType="end"/>
            </w:r>
          </w:hyperlink>
        </w:p>
        <w:p w14:paraId="1924C6AB" w14:textId="418318BF"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33" w:history="1">
            <w:r w:rsidRPr="001C1D0A">
              <w:rPr>
                <w:rStyle w:val="Hyperlink"/>
              </w:rPr>
              <w:t>6.5 National Disability Insurance Scheme (NDIS)</w:t>
            </w:r>
            <w:r>
              <w:rPr>
                <w:webHidden/>
              </w:rPr>
              <w:tab/>
            </w:r>
            <w:r>
              <w:rPr>
                <w:webHidden/>
              </w:rPr>
              <w:fldChar w:fldCharType="begin"/>
            </w:r>
            <w:r>
              <w:rPr>
                <w:webHidden/>
              </w:rPr>
              <w:instrText xml:space="preserve"> PAGEREF _Toc227679333 \h </w:instrText>
            </w:r>
            <w:r>
              <w:rPr>
                <w:webHidden/>
              </w:rPr>
            </w:r>
            <w:r>
              <w:rPr>
                <w:webHidden/>
              </w:rPr>
              <w:fldChar w:fldCharType="separate"/>
            </w:r>
            <w:r>
              <w:rPr>
                <w:webHidden/>
              </w:rPr>
              <w:t>49</w:t>
            </w:r>
            <w:r>
              <w:rPr>
                <w:webHidden/>
              </w:rPr>
              <w:fldChar w:fldCharType="end"/>
            </w:r>
          </w:hyperlink>
        </w:p>
        <w:p w14:paraId="32E64438" w14:textId="42E7828D"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34" w:history="1">
            <w:r w:rsidRPr="001C1D0A">
              <w:rPr>
                <w:rStyle w:val="Hyperlink"/>
              </w:rPr>
              <w:t>6.6 Disability Support for Older Australians (DSOA)</w:t>
            </w:r>
            <w:r>
              <w:rPr>
                <w:webHidden/>
              </w:rPr>
              <w:tab/>
            </w:r>
            <w:r>
              <w:rPr>
                <w:webHidden/>
              </w:rPr>
              <w:fldChar w:fldCharType="begin"/>
            </w:r>
            <w:r>
              <w:rPr>
                <w:webHidden/>
              </w:rPr>
              <w:instrText xml:space="preserve"> PAGEREF _Toc227679334 \h </w:instrText>
            </w:r>
            <w:r>
              <w:rPr>
                <w:webHidden/>
              </w:rPr>
            </w:r>
            <w:r>
              <w:rPr>
                <w:webHidden/>
              </w:rPr>
              <w:fldChar w:fldCharType="separate"/>
            </w:r>
            <w:r>
              <w:rPr>
                <w:webHidden/>
              </w:rPr>
              <w:t>49</w:t>
            </w:r>
            <w:r>
              <w:rPr>
                <w:webHidden/>
              </w:rPr>
              <w:fldChar w:fldCharType="end"/>
            </w:r>
          </w:hyperlink>
        </w:p>
        <w:p w14:paraId="46D3F7BA" w14:textId="7296766A"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35" w:history="1">
            <w:r w:rsidRPr="001C1D0A">
              <w:rPr>
                <w:rStyle w:val="Hyperlink"/>
              </w:rPr>
              <w:t>6.7 Transition Care Program (TCP)</w:t>
            </w:r>
            <w:r>
              <w:rPr>
                <w:webHidden/>
              </w:rPr>
              <w:tab/>
            </w:r>
            <w:r>
              <w:rPr>
                <w:webHidden/>
              </w:rPr>
              <w:fldChar w:fldCharType="begin"/>
            </w:r>
            <w:r>
              <w:rPr>
                <w:webHidden/>
              </w:rPr>
              <w:instrText xml:space="preserve"> PAGEREF _Toc227679335 \h </w:instrText>
            </w:r>
            <w:r>
              <w:rPr>
                <w:webHidden/>
              </w:rPr>
            </w:r>
            <w:r>
              <w:rPr>
                <w:webHidden/>
              </w:rPr>
              <w:fldChar w:fldCharType="separate"/>
            </w:r>
            <w:r>
              <w:rPr>
                <w:webHidden/>
              </w:rPr>
              <w:t>50</w:t>
            </w:r>
            <w:r>
              <w:rPr>
                <w:webHidden/>
              </w:rPr>
              <w:fldChar w:fldCharType="end"/>
            </w:r>
          </w:hyperlink>
        </w:p>
        <w:p w14:paraId="4CD37D2D" w14:textId="513FC83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36" w:history="1">
            <w:r w:rsidRPr="001C1D0A">
              <w:rPr>
                <w:rStyle w:val="Hyperlink"/>
              </w:rPr>
              <w:t>6.8 NATSIFAC Program</w:t>
            </w:r>
            <w:r>
              <w:rPr>
                <w:webHidden/>
              </w:rPr>
              <w:tab/>
            </w:r>
            <w:r>
              <w:rPr>
                <w:webHidden/>
              </w:rPr>
              <w:fldChar w:fldCharType="begin"/>
            </w:r>
            <w:r>
              <w:rPr>
                <w:webHidden/>
              </w:rPr>
              <w:instrText xml:space="preserve"> PAGEREF _Toc227679336 \h </w:instrText>
            </w:r>
            <w:r>
              <w:rPr>
                <w:webHidden/>
              </w:rPr>
            </w:r>
            <w:r>
              <w:rPr>
                <w:webHidden/>
              </w:rPr>
              <w:fldChar w:fldCharType="separate"/>
            </w:r>
            <w:r>
              <w:rPr>
                <w:webHidden/>
              </w:rPr>
              <w:t>50</w:t>
            </w:r>
            <w:r>
              <w:rPr>
                <w:webHidden/>
              </w:rPr>
              <w:fldChar w:fldCharType="end"/>
            </w:r>
          </w:hyperlink>
        </w:p>
        <w:p w14:paraId="687602AF" w14:textId="45F76D36"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37" w:history="1">
            <w:r w:rsidRPr="001C1D0A">
              <w:rPr>
                <w:rStyle w:val="Hyperlink"/>
              </w:rPr>
              <w:t>6.9 Palliative care services</w:t>
            </w:r>
            <w:r>
              <w:rPr>
                <w:webHidden/>
              </w:rPr>
              <w:tab/>
            </w:r>
            <w:r>
              <w:rPr>
                <w:webHidden/>
              </w:rPr>
              <w:fldChar w:fldCharType="begin"/>
            </w:r>
            <w:r>
              <w:rPr>
                <w:webHidden/>
              </w:rPr>
              <w:instrText xml:space="preserve"> PAGEREF _Toc227679337 \h </w:instrText>
            </w:r>
            <w:r>
              <w:rPr>
                <w:webHidden/>
              </w:rPr>
            </w:r>
            <w:r>
              <w:rPr>
                <w:webHidden/>
              </w:rPr>
              <w:fldChar w:fldCharType="separate"/>
            </w:r>
            <w:r>
              <w:rPr>
                <w:webHidden/>
              </w:rPr>
              <w:t>51</w:t>
            </w:r>
            <w:r>
              <w:rPr>
                <w:webHidden/>
              </w:rPr>
              <w:fldChar w:fldCharType="end"/>
            </w:r>
          </w:hyperlink>
        </w:p>
        <w:p w14:paraId="1251DD87" w14:textId="7B181DD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38" w:history="1">
            <w:r w:rsidRPr="001C1D0A">
              <w:rPr>
                <w:rStyle w:val="Hyperlink"/>
              </w:rPr>
              <w:t>6.10 Veterans</w:t>
            </w:r>
            <w:r>
              <w:rPr>
                <w:webHidden/>
              </w:rPr>
              <w:tab/>
            </w:r>
            <w:r>
              <w:rPr>
                <w:webHidden/>
              </w:rPr>
              <w:fldChar w:fldCharType="begin"/>
            </w:r>
            <w:r>
              <w:rPr>
                <w:webHidden/>
              </w:rPr>
              <w:instrText xml:space="preserve"> PAGEREF _Toc227679338 \h </w:instrText>
            </w:r>
            <w:r>
              <w:rPr>
                <w:webHidden/>
              </w:rPr>
            </w:r>
            <w:r>
              <w:rPr>
                <w:webHidden/>
              </w:rPr>
              <w:fldChar w:fldCharType="separate"/>
            </w:r>
            <w:r>
              <w:rPr>
                <w:webHidden/>
              </w:rPr>
              <w:t>51</w:t>
            </w:r>
            <w:r>
              <w:rPr>
                <w:webHidden/>
              </w:rPr>
              <w:fldChar w:fldCharType="end"/>
            </w:r>
          </w:hyperlink>
        </w:p>
        <w:p w14:paraId="69AC315F" w14:textId="5AA3453F"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39" w:history="1">
            <w:r w:rsidRPr="001C1D0A">
              <w:rPr>
                <w:rStyle w:val="Hyperlink"/>
                <w:noProof/>
              </w:rPr>
              <w:t>Chapter 7: Provider grant funding and client contributions</w:t>
            </w:r>
            <w:r>
              <w:rPr>
                <w:noProof/>
                <w:webHidden/>
              </w:rPr>
              <w:tab/>
            </w:r>
            <w:r>
              <w:rPr>
                <w:noProof/>
                <w:webHidden/>
              </w:rPr>
              <w:fldChar w:fldCharType="begin"/>
            </w:r>
            <w:r>
              <w:rPr>
                <w:noProof/>
                <w:webHidden/>
              </w:rPr>
              <w:instrText xml:space="preserve"> PAGEREF _Toc227679339 \h </w:instrText>
            </w:r>
            <w:r>
              <w:rPr>
                <w:noProof/>
                <w:webHidden/>
              </w:rPr>
            </w:r>
            <w:r>
              <w:rPr>
                <w:noProof/>
                <w:webHidden/>
              </w:rPr>
              <w:fldChar w:fldCharType="separate"/>
            </w:r>
            <w:r>
              <w:rPr>
                <w:noProof/>
                <w:webHidden/>
              </w:rPr>
              <w:t>52</w:t>
            </w:r>
            <w:r>
              <w:rPr>
                <w:noProof/>
                <w:webHidden/>
              </w:rPr>
              <w:fldChar w:fldCharType="end"/>
            </w:r>
          </w:hyperlink>
        </w:p>
        <w:p w14:paraId="0DEF0599" w14:textId="751FA989"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40" w:history="1">
            <w:r w:rsidRPr="001C1D0A">
              <w:rPr>
                <w:rStyle w:val="Hyperlink"/>
              </w:rPr>
              <w:t>7.1 CHSP client contributions</w:t>
            </w:r>
            <w:r>
              <w:rPr>
                <w:webHidden/>
              </w:rPr>
              <w:tab/>
            </w:r>
            <w:r>
              <w:rPr>
                <w:webHidden/>
              </w:rPr>
              <w:fldChar w:fldCharType="begin"/>
            </w:r>
            <w:r>
              <w:rPr>
                <w:webHidden/>
              </w:rPr>
              <w:instrText xml:space="preserve"> PAGEREF _Toc227679340 \h </w:instrText>
            </w:r>
            <w:r>
              <w:rPr>
                <w:webHidden/>
              </w:rPr>
            </w:r>
            <w:r>
              <w:rPr>
                <w:webHidden/>
              </w:rPr>
              <w:fldChar w:fldCharType="separate"/>
            </w:r>
            <w:r>
              <w:rPr>
                <w:webHidden/>
              </w:rPr>
              <w:t>52</w:t>
            </w:r>
            <w:r>
              <w:rPr>
                <w:webHidden/>
              </w:rPr>
              <w:fldChar w:fldCharType="end"/>
            </w:r>
          </w:hyperlink>
        </w:p>
        <w:p w14:paraId="25B66A44" w14:textId="5A72DC00"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41" w:history="1">
            <w:r w:rsidRPr="001C1D0A">
              <w:rPr>
                <w:rStyle w:val="Hyperlink"/>
              </w:rPr>
              <w:t>7.2 CHSP National Unit Price Ranges</w:t>
            </w:r>
            <w:r>
              <w:rPr>
                <w:webHidden/>
              </w:rPr>
              <w:tab/>
            </w:r>
            <w:r>
              <w:rPr>
                <w:webHidden/>
              </w:rPr>
              <w:fldChar w:fldCharType="begin"/>
            </w:r>
            <w:r>
              <w:rPr>
                <w:webHidden/>
              </w:rPr>
              <w:instrText xml:space="preserve"> PAGEREF _Toc227679341 \h </w:instrText>
            </w:r>
            <w:r>
              <w:rPr>
                <w:webHidden/>
              </w:rPr>
            </w:r>
            <w:r>
              <w:rPr>
                <w:webHidden/>
              </w:rPr>
              <w:fldChar w:fldCharType="separate"/>
            </w:r>
            <w:r>
              <w:rPr>
                <w:webHidden/>
              </w:rPr>
              <w:t>53</w:t>
            </w:r>
            <w:r>
              <w:rPr>
                <w:webHidden/>
              </w:rPr>
              <w:fldChar w:fldCharType="end"/>
            </w:r>
          </w:hyperlink>
        </w:p>
        <w:p w14:paraId="62178892" w14:textId="504605A0"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42" w:history="1">
            <w:r w:rsidRPr="001C1D0A">
              <w:rPr>
                <w:rStyle w:val="Hyperlink"/>
              </w:rPr>
              <w:t>7.3 Aged Care Work Value Case</w:t>
            </w:r>
            <w:r>
              <w:rPr>
                <w:webHidden/>
              </w:rPr>
              <w:tab/>
            </w:r>
            <w:r>
              <w:rPr>
                <w:webHidden/>
              </w:rPr>
              <w:fldChar w:fldCharType="begin"/>
            </w:r>
            <w:r>
              <w:rPr>
                <w:webHidden/>
              </w:rPr>
              <w:instrText xml:space="preserve"> PAGEREF _Toc227679342 \h </w:instrText>
            </w:r>
            <w:r>
              <w:rPr>
                <w:webHidden/>
              </w:rPr>
            </w:r>
            <w:r>
              <w:rPr>
                <w:webHidden/>
              </w:rPr>
              <w:fldChar w:fldCharType="separate"/>
            </w:r>
            <w:r>
              <w:rPr>
                <w:webHidden/>
              </w:rPr>
              <w:t>54</w:t>
            </w:r>
            <w:r>
              <w:rPr>
                <w:webHidden/>
              </w:rPr>
              <w:fldChar w:fldCharType="end"/>
            </w:r>
          </w:hyperlink>
        </w:p>
        <w:p w14:paraId="3BDF2906" w14:textId="61A0D422"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43" w:history="1">
            <w:r w:rsidRPr="001C1D0A">
              <w:rPr>
                <w:rStyle w:val="Hyperlink"/>
              </w:rPr>
              <w:t>7.4 Modified Monash Model (MMM) adjustment</w:t>
            </w:r>
            <w:r>
              <w:rPr>
                <w:webHidden/>
              </w:rPr>
              <w:tab/>
            </w:r>
            <w:r>
              <w:rPr>
                <w:webHidden/>
              </w:rPr>
              <w:fldChar w:fldCharType="begin"/>
            </w:r>
            <w:r>
              <w:rPr>
                <w:webHidden/>
              </w:rPr>
              <w:instrText xml:space="preserve"> PAGEREF _Toc227679343 \h </w:instrText>
            </w:r>
            <w:r>
              <w:rPr>
                <w:webHidden/>
              </w:rPr>
            </w:r>
            <w:r>
              <w:rPr>
                <w:webHidden/>
              </w:rPr>
              <w:fldChar w:fldCharType="separate"/>
            </w:r>
            <w:r>
              <w:rPr>
                <w:webHidden/>
              </w:rPr>
              <w:t>55</w:t>
            </w:r>
            <w:r>
              <w:rPr>
                <w:webHidden/>
              </w:rPr>
              <w:fldChar w:fldCharType="end"/>
            </w:r>
          </w:hyperlink>
        </w:p>
        <w:p w14:paraId="7B3598CD" w14:textId="2F826B99"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44" w:history="1">
            <w:r w:rsidRPr="001C1D0A">
              <w:rPr>
                <w:rStyle w:val="Hyperlink"/>
                <w:noProof/>
              </w:rPr>
              <w:t>Chapter 8: Flexibility provisions</w:t>
            </w:r>
            <w:r>
              <w:rPr>
                <w:noProof/>
                <w:webHidden/>
              </w:rPr>
              <w:tab/>
            </w:r>
            <w:r>
              <w:rPr>
                <w:noProof/>
                <w:webHidden/>
              </w:rPr>
              <w:fldChar w:fldCharType="begin"/>
            </w:r>
            <w:r>
              <w:rPr>
                <w:noProof/>
                <w:webHidden/>
              </w:rPr>
              <w:instrText xml:space="preserve"> PAGEREF _Toc227679344 \h </w:instrText>
            </w:r>
            <w:r>
              <w:rPr>
                <w:noProof/>
                <w:webHidden/>
              </w:rPr>
            </w:r>
            <w:r>
              <w:rPr>
                <w:noProof/>
                <w:webHidden/>
              </w:rPr>
              <w:fldChar w:fldCharType="separate"/>
            </w:r>
            <w:r>
              <w:rPr>
                <w:noProof/>
                <w:webHidden/>
              </w:rPr>
              <w:t>56</w:t>
            </w:r>
            <w:r>
              <w:rPr>
                <w:noProof/>
                <w:webHidden/>
              </w:rPr>
              <w:fldChar w:fldCharType="end"/>
            </w:r>
          </w:hyperlink>
        </w:p>
        <w:p w14:paraId="5233F791" w14:textId="2DC1404F"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45" w:history="1">
            <w:r w:rsidRPr="001C1D0A">
              <w:rPr>
                <w:rStyle w:val="Hyperlink"/>
              </w:rPr>
              <w:t>8.1 Changes to flexibility provisions</w:t>
            </w:r>
            <w:r>
              <w:rPr>
                <w:webHidden/>
              </w:rPr>
              <w:tab/>
            </w:r>
            <w:r>
              <w:rPr>
                <w:webHidden/>
              </w:rPr>
              <w:fldChar w:fldCharType="begin"/>
            </w:r>
            <w:r>
              <w:rPr>
                <w:webHidden/>
              </w:rPr>
              <w:instrText xml:space="preserve"> PAGEREF _Toc227679345 \h </w:instrText>
            </w:r>
            <w:r>
              <w:rPr>
                <w:webHidden/>
              </w:rPr>
            </w:r>
            <w:r>
              <w:rPr>
                <w:webHidden/>
              </w:rPr>
              <w:fldChar w:fldCharType="separate"/>
            </w:r>
            <w:r>
              <w:rPr>
                <w:webHidden/>
              </w:rPr>
              <w:t>56</w:t>
            </w:r>
            <w:r>
              <w:rPr>
                <w:webHidden/>
              </w:rPr>
              <w:fldChar w:fldCharType="end"/>
            </w:r>
          </w:hyperlink>
        </w:p>
        <w:p w14:paraId="2EAD62B3" w14:textId="76572E40"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46" w:history="1">
            <w:r w:rsidRPr="001C1D0A">
              <w:rPr>
                <w:rStyle w:val="Hyperlink"/>
              </w:rPr>
              <w:t>8.2 About flexibility provisions</w:t>
            </w:r>
            <w:r>
              <w:rPr>
                <w:webHidden/>
              </w:rPr>
              <w:tab/>
            </w:r>
            <w:r>
              <w:rPr>
                <w:webHidden/>
              </w:rPr>
              <w:fldChar w:fldCharType="begin"/>
            </w:r>
            <w:r>
              <w:rPr>
                <w:webHidden/>
              </w:rPr>
              <w:instrText xml:space="preserve"> PAGEREF _Toc227679346 \h </w:instrText>
            </w:r>
            <w:r>
              <w:rPr>
                <w:webHidden/>
              </w:rPr>
            </w:r>
            <w:r>
              <w:rPr>
                <w:webHidden/>
              </w:rPr>
              <w:fldChar w:fldCharType="separate"/>
            </w:r>
            <w:r>
              <w:rPr>
                <w:webHidden/>
              </w:rPr>
              <w:t>56</w:t>
            </w:r>
            <w:r>
              <w:rPr>
                <w:webHidden/>
              </w:rPr>
              <w:fldChar w:fldCharType="end"/>
            </w:r>
          </w:hyperlink>
        </w:p>
        <w:p w14:paraId="4CB02B84" w14:textId="646B80CD"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47" w:history="1">
            <w:r w:rsidRPr="001C1D0A">
              <w:rPr>
                <w:rStyle w:val="Hyperlink"/>
              </w:rPr>
              <w:t>8.3 Administering flexibility provisions</w:t>
            </w:r>
            <w:r>
              <w:rPr>
                <w:webHidden/>
              </w:rPr>
              <w:tab/>
            </w:r>
            <w:r>
              <w:rPr>
                <w:webHidden/>
              </w:rPr>
              <w:fldChar w:fldCharType="begin"/>
            </w:r>
            <w:r>
              <w:rPr>
                <w:webHidden/>
              </w:rPr>
              <w:instrText xml:space="preserve"> PAGEREF _Toc227679347 \h </w:instrText>
            </w:r>
            <w:r>
              <w:rPr>
                <w:webHidden/>
              </w:rPr>
            </w:r>
            <w:r>
              <w:rPr>
                <w:webHidden/>
              </w:rPr>
              <w:fldChar w:fldCharType="separate"/>
            </w:r>
            <w:r>
              <w:rPr>
                <w:webHidden/>
              </w:rPr>
              <w:t>57</w:t>
            </w:r>
            <w:r>
              <w:rPr>
                <w:webHidden/>
              </w:rPr>
              <w:fldChar w:fldCharType="end"/>
            </w:r>
          </w:hyperlink>
        </w:p>
        <w:p w14:paraId="1D825387" w14:textId="2B998988"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48" w:history="1">
            <w:r w:rsidRPr="001C1D0A">
              <w:rPr>
                <w:rStyle w:val="Hyperlink"/>
                <w:lang w:val="en-GB"/>
              </w:rPr>
              <w:t>8.4 Monitoring flexibility provisions</w:t>
            </w:r>
            <w:r>
              <w:rPr>
                <w:webHidden/>
              </w:rPr>
              <w:tab/>
            </w:r>
            <w:r>
              <w:rPr>
                <w:webHidden/>
              </w:rPr>
              <w:fldChar w:fldCharType="begin"/>
            </w:r>
            <w:r>
              <w:rPr>
                <w:webHidden/>
              </w:rPr>
              <w:instrText xml:space="preserve"> PAGEREF _Toc227679348 \h </w:instrText>
            </w:r>
            <w:r>
              <w:rPr>
                <w:webHidden/>
              </w:rPr>
            </w:r>
            <w:r>
              <w:rPr>
                <w:webHidden/>
              </w:rPr>
              <w:fldChar w:fldCharType="separate"/>
            </w:r>
            <w:r>
              <w:rPr>
                <w:webHidden/>
              </w:rPr>
              <w:t>57</w:t>
            </w:r>
            <w:r>
              <w:rPr>
                <w:webHidden/>
              </w:rPr>
              <w:fldChar w:fldCharType="end"/>
            </w:r>
          </w:hyperlink>
        </w:p>
        <w:p w14:paraId="2BCB1D17" w14:textId="3057712C" w:rsidR="00967B7A" w:rsidRDefault="00967B7A">
          <w:pPr>
            <w:pStyle w:val="TOC1"/>
            <w:rPr>
              <w:rFonts w:asciiTheme="minorHAnsi" w:eastAsiaTheme="minorEastAsia" w:hAnsiTheme="minorHAnsi" w:cstheme="minorBidi"/>
              <w:b w:val="0"/>
              <w:iCs w:val="0"/>
              <w:color w:val="auto"/>
              <w:kern w:val="2"/>
              <w:sz w:val="24"/>
              <w:szCs w:val="24"/>
              <w:lang w:eastAsia="en-AU"/>
              <w14:ligatures w14:val="standardContextual"/>
            </w:rPr>
          </w:pPr>
          <w:hyperlink w:anchor="_Toc227679349" w:history="1">
            <w:r w:rsidRPr="001C1D0A">
              <w:rPr>
                <w:rStyle w:val="Hyperlink"/>
              </w:rPr>
              <w:t>Part C: Administration and Provider Responsibilities</w:t>
            </w:r>
            <w:r>
              <w:rPr>
                <w:webHidden/>
              </w:rPr>
              <w:tab/>
            </w:r>
            <w:r>
              <w:rPr>
                <w:webHidden/>
              </w:rPr>
              <w:fldChar w:fldCharType="begin"/>
            </w:r>
            <w:r>
              <w:rPr>
                <w:webHidden/>
              </w:rPr>
              <w:instrText xml:space="preserve"> PAGEREF _Toc227679349 \h </w:instrText>
            </w:r>
            <w:r>
              <w:rPr>
                <w:webHidden/>
              </w:rPr>
            </w:r>
            <w:r>
              <w:rPr>
                <w:webHidden/>
              </w:rPr>
              <w:fldChar w:fldCharType="separate"/>
            </w:r>
            <w:r>
              <w:rPr>
                <w:webHidden/>
              </w:rPr>
              <w:t>61</w:t>
            </w:r>
            <w:r>
              <w:rPr>
                <w:webHidden/>
              </w:rPr>
              <w:fldChar w:fldCharType="end"/>
            </w:r>
          </w:hyperlink>
        </w:p>
        <w:p w14:paraId="2A27B3EE" w14:textId="26D20DEB"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50" w:history="1">
            <w:r w:rsidRPr="001C1D0A">
              <w:rPr>
                <w:rStyle w:val="Hyperlink"/>
                <w:noProof/>
              </w:rPr>
              <w:t>Chapter 9: Quality arrangements and client rights</w:t>
            </w:r>
            <w:r>
              <w:rPr>
                <w:noProof/>
                <w:webHidden/>
              </w:rPr>
              <w:tab/>
            </w:r>
            <w:r>
              <w:rPr>
                <w:noProof/>
                <w:webHidden/>
              </w:rPr>
              <w:fldChar w:fldCharType="begin"/>
            </w:r>
            <w:r>
              <w:rPr>
                <w:noProof/>
                <w:webHidden/>
              </w:rPr>
              <w:instrText xml:space="preserve"> PAGEREF _Toc227679350 \h </w:instrText>
            </w:r>
            <w:r>
              <w:rPr>
                <w:noProof/>
                <w:webHidden/>
              </w:rPr>
            </w:r>
            <w:r>
              <w:rPr>
                <w:noProof/>
                <w:webHidden/>
              </w:rPr>
              <w:fldChar w:fldCharType="separate"/>
            </w:r>
            <w:r>
              <w:rPr>
                <w:noProof/>
                <w:webHidden/>
              </w:rPr>
              <w:t>62</w:t>
            </w:r>
            <w:r>
              <w:rPr>
                <w:noProof/>
                <w:webHidden/>
              </w:rPr>
              <w:fldChar w:fldCharType="end"/>
            </w:r>
          </w:hyperlink>
        </w:p>
        <w:p w14:paraId="502E6A42" w14:textId="5F9EEAE6"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51" w:history="1">
            <w:r w:rsidRPr="001C1D0A">
              <w:rPr>
                <w:rStyle w:val="Hyperlink"/>
              </w:rPr>
              <w:t>9.1 CHSP grant agreements</w:t>
            </w:r>
            <w:r>
              <w:rPr>
                <w:webHidden/>
              </w:rPr>
              <w:tab/>
            </w:r>
            <w:r>
              <w:rPr>
                <w:webHidden/>
              </w:rPr>
              <w:fldChar w:fldCharType="begin"/>
            </w:r>
            <w:r>
              <w:rPr>
                <w:webHidden/>
              </w:rPr>
              <w:instrText xml:space="preserve"> PAGEREF _Toc227679351 \h </w:instrText>
            </w:r>
            <w:r>
              <w:rPr>
                <w:webHidden/>
              </w:rPr>
            </w:r>
            <w:r>
              <w:rPr>
                <w:webHidden/>
              </w:rPr>
              <w:fldChar w:fldCharType="separate"/>
            </w:r>
            <w:r>
              <w:rPr>
                <w:webHidden/>
              </w:rPr>
              <w:t>62</w:t>
            </w:r>
            <w:r>
              <w:rPr>
                <w:webHidden/>
              </w:rPr>
              <w:fldChar w:fldCharType="end"/>
            </w:r>
          </w:hyperlink>
        </w:p>
        <w:p w14:paraId="1FAF33AE" w14:textId="01AE4F44"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52" w:history="1">
            <w:r w:rsidRPr="001C1D0A">
              <w:rPr>
                <w:rStyle w:val="Hyperlink"/>
              </w:rPr>
              <w:t>9.2 Strengthened Aged Care Quality Standards</w:t>
            </w:r>
            <w:r>
              <w:rPr>
                <w:webHidden/>
              </w:rPr>
              <w:tab/>
            </w:r>
            <w:r>
              <w:rPr>
                <w:webHidden/>
              </w:rPr>
              <w:fldChar w:fldCharType="begin"/>
            </w:r>
            <w:r>
              <w:rPr>
                <w:webHidden/>
              </w:rPr>
              <w:instrText xml:space="preserve"> PAGEREF _Toc227679352 \h </w:instrText>
            </w:r>
            <w:r>
              <w:rPr>
                <w:webHidden/>
              </w:rPr>
            </w:r>
            <w:r>
              <w:rPr>
                <w:webHidden/>
              </w:rPr>
              <w:fldChar w:fldCharType="separate"/>
            </w:r>
            <w:r>
              <w:rPr>
                <w:webHidden/>
              </w:rPr>
              <w:t>62</w:t>
            </w:r>
            <w:r>
              <w:rPr>
                <w:webHidden/>
              </w:rPr>
              <w:fldChar w:fldCharType="end"/>
            </w:r>
          </w:hyperlink>
        </w:p>
        <w:p w14:paraId="1F5E5B8D" w14:textId="4D7C7997"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53" w:history="1">
            <w:r w:rsidRPr="001C1D0A">
              <w:rPr>
                <w:rStyle w:val="Hyperlink"/>
              </w:rPr>
              <w:t>9.3 CHSP registered provider obligations</w:t>
            </w:r>
            <w:r>
              <w:rPr>
                <w:webHidden/>
              </w:rPr>
              <w:tab/>
            </w:r>
            <w:r>
              <w:rPr>
                <w:webHidden/>
              </w:rPr>
              <w:fldChar w:fldCharType="begin"/>
            </w:r>
            <w:r>
              <w:rPr>
                <w:webHidden/>
              </w:rPr>
              <w:instrText xml:space="preserve"> PAGEREF _Toc227679353 \h </w:instrText>
            </w:r>
            <w:r>
              <w:rPr>
                <w:webHidden/>
              </w:rPr>
            </w:r>
            <w:r>
              <w:rPr>
                <w:webHidden/>
              </w:rPr>
              <w:fldChar w:fldCharType="separate"/>
            </w:r>
            <w:r>
              <w:rPr>
                <w:webHidden/>
              </w:rPr>
              <w:t>64</w:t>
            </w:r>
            <w:r>
              <w:rPr>
                <w:webHidden/>
              </w:rPr>
              <w:fldChar w:fldCharType="end"/>
            </w:r>
          </w:hyperlink>
        </w:p>
        <w:p w14:paraId="01EAF2B0" w14:textId="3D313D1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54" w:history="1">
            <w:r w:rsidRPr="001C1D0A">
              <w:rPr>
                <w:rStyle w:val="Hyperlink"/>
              </w:rPr>
              <w:t>9.4 My Aged Care provider responsibilities</w:t>
            </w:r>
            <w:r>
              <w:rPr>
                <w:webHidden/>
              </w:rPr>
              <w:tab/>
            </w:r>
            <w:r>
              <w:rPr>
                <w:webHidden/>
              </w:rPr>
              <w:fldChar w:fldCharType="begin"/>
            </w:r>
            <w:r>
              <w:rPr>
                <w:webHidden/>
              </w:rPr>
              <w:instrText xml:space="preserve"> PAGEREF _Toc227679354 \h </w:instrText>
            </w:r>
            <w:r>
              <w:rPr>
                <w:webHidden/>
              </w:rPr>
            </w:r>
            <w:r>
              <w:rPr>
                <w:webHidden/>
              </w:rPr>
              <w:fldChar w:fldCharType="separate"/>
            </w:r>
            <w:r>
              <w:rPr>
                <w:webHidden/>
              </w:rPr>
              <w:t>68</w:t>
            </w:r>
            <w:r>
              <w:rPr>
                <w:webHidden/>
              </w:rPr>
              <w:fldChar w:fldCharType="end"/>
            </w:r>
          </w:hyperlink>
        </w:p>
        <w:p w14:paraId="2D6D01D6" w14:textId="599CF7A0"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55" w:history="1">
            <w:r w:rsidRPr="001C1D0A">
              <w:rPr>
                <w:rStyle w:val="Hyperlink"/>
              </w:rPr>
              <w:t>9.5 Service Agreements, Provision of Information and Care and Services Plans</w:t>
            </w:r>
            <w:r>
              <w:rPr>
                <w:webHidden/>
              </w:rPr>
              <w:tab/>
            </w:r>
            <w:r>
              <w:rPr>
                <w:webHidden/>
              </w:rPr>
              <w:fldChar w:fldCharType="begin"/>
            </w:r>
            <w:r>
              <w:rPr>
                <w:webHidden/>
              </w:rPr>
              <w:instrText xml:space="preserve"> PAGEREF _Toc227679355 \h </w:instrText>
            </w:r>
            <w:r>
              <w:rPr>
                <w:webHidden/>
              </w:rPr>
            </w:r>
            <w:r>
              <w:rPr>
                <w:webHidden/>
              </w:rPr>
              <w:fldChar w:fldCharType="separate"/>
            </w:r>
            <w:r>
              <w:rPr>
                <w:webHidden/>
              </w:rPr>
              <w:t>69</w:t>
            </w:r>
            <w:r>
              <w:rPr>
                <w:webHidden/>
              </w:rPr>
              <w:fldChar w:fldCharType="end"/>
            </w:r>
          </w:hyperlink>
        </w:p>
        <w:p w14:paraId="49EC358D" w14:textId="76694C4E"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56" w:history="1">
            <w:r w:rsidRPr="001C1D0A">
              <w:rPr>
                <w:rStyle w:val="Hyperlink"/>
              </w:rPr>
              <w:t>9.6 Client monitoring</w:t>
            </w:r>
            <w:r>
              <w:rPr>
                <w:webHidden/>
              </w:rPr>
              <w:tab/>
            </w:r>
            <w:r>
              <w:rPr>
                <w:webHidden/>
              </w:rPr>
              <w:fldChar w:fldCharType="begin"/>
            </w:r>
            <w:r>
              <w:rPr>
                <w:webHidden/>
              </w:rPr>
              <w:instrText xml:space="preserve"> PAGEREF _Toc227679356 \h </w:instrText>
            </w:r>
            <w:r>
              <w:rPr>
                <w:webHidden/>
              </w:rPr>
            </w:r>
            <w:r>
              <w:rPr>
                <w:webHidden/>
              </w:rPr>
              <w:fldChar w:fldCharType="separate"/>
            </w:r>
            <w:r>
              <w:rPr>
                <w:webHidden/>
              </w:rPr>
              <w:t>69</w:t>
            </w:r>
            <w:r>
              <w:rPr>
                <w:webHidden/>
              </w:rPr>
              <w:fldChar w:fldCharType="end"/>
            </w:r>
          </w:hyperlink>
        </w:p>
        <w:p w14:paraId="05CF45A8" w14:textId="0586ACF4"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57" w:history="1">
            <w:r w:rsidRPr="001C1D0A">
              <w:rPr>
                <w:rStyle w:val="Hyperlink"/>
              </w:rPr>
              <w:t>9.7 Support Plan Reviews</w:t>
            </w:r>
            <w:r>
              <w:rPr>
                <w:webHidden/>
              </w:rPr>
              <w:tab/>
            </w:r>
            <w:r>
              <w:rPr>
                <w:webHidden/>
              </w:rPr>
              <w:fldChar w:fldCharType="begin"/>
            </w:r>
            <w:r>
              <w:rPr>
                <w:webHidden/>
              </w:rPr>
              <w:instrText xml:space="preserve"> PAGEREF _Toc227679357 \h </w:instrText>
            </w:r>
            <w:r>
              <w:rPr>
                <w:webHidden/>
              </w:rPr>
            </w:r>
            <w:r>
              <w:rPr>
                <w:webHidden/>
              </w:rPr>
              <w:fldChar w:fldCharType="separate"/>
            </w:r>
            <w:r>
              <w:rPr>
                <w:webHidden/>
              </w:rPr>
              <w:t>71</w:t>
            </w:r>
            <w:r>
              <w:rPr>
                <w:webHidden/>
              </w:rPr>
              <w:fldChar w:fldCharType="end"/>
            </w:r>
          </w:hyperlink>
        </w:p>
        <w:p w14:paraId="7BAFF2ED" w14:textId="65CA996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58" w:history="1">
            <w:r w:rsidRPr="001C1D0A">
              <w:rPr>
                <w:rStyle w:val="Hyperlink"/>
              </w:rPr>
              <w:t>9.8 Information and access</w:t>
            </w:r>
            <w:r>
              <w:rPr>
                <w:webHidden/>
              </w:rPr>
              <w:tab/>
            </w:r>
            <w:r>
              <w:rPr>
                <w:webHidden/>
              </w:rPr>
              <w:fldChar w:fldCharType="begin"/>
            </w:r>
            <w:r>
              <w:rPr>
                <w:webHidden/>
              </w:rPr>
              <w:instrText xml:space="preserve"> PAGEREF _Toc227679358 \h </w:instrText>
            </w:r>
            <w:r>
              <w:rPr>
                <w:webHidden/>
              </w:rPr>
            </w:r>
            <w:r>
              <w:rPr>
                <w:webHidden/>
              </w:rPr>
              <w:fldChar w:fldCharType="separate"/>
            </w:r>
            <w:r>
              <w:rPr>
                <w:webHidden/>
              </w:rPr>
              <w:t>72</w:t>
            </w:r>
            <w:r>
              <w:rPr>
                <w:webHidden/>
              </w:rPr>
              <w:fldChar w:fldCharType="end"/>
            </w:r>
          </w:hyperlink>
        </w:p>
        <w:p w14:paraId="28077771" w14:textId="6897807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59" w:history="1">
            <w:r w:rsidRPr="001C1D0A">
              <w:rPr>
                <w:rStyle w:val="Hyperlink"/>
              </w:rPr>
              <w:t>9.9 Regulation of CHSP registered providers</w:t>
            </w:r>
            <w:r>
              <w:rPr>
                <w:webHidden/>
              </w:rPr>
              <w:tab/>
            </w:r>
            <w:r>
              <w:rPr>
                <w:webHidden/>
              </w:rPr>
              <w:fldChar w:fldCharType="begin"/>
            </w:r>
            <w:r>
              <w:rPr>
                <w:webHidden/>
              </w:rPr>
              <w:instrText xml:space="preserve"> PAGEREF _Toc227679359 \h </w:instrText>
            </w:r>
            <w:r>
              <w:rPr>
                <w:webHidden/>
              </w:rPr>
            </w:r>
            <w:r>
              <w:rPr>
                <w:webHidden/>
              </w:rPr>
              <w:fldChar w:fldCharType="separate"/>
            </w:r>
            <w:r>
              <w:rPr>
                <w:webHidden/>
              </w:rPr>
              <w:t>74</w:t>
            </w:r>
            <w:r>
              <w:rPr>
                <w:webHidden/>
              </w:rPr>
              <w:fldChar w:fldCharType="end"/>
            </w:r>
          </w:hyperlink>
        </w:p>
        <w:p w14:paraId="417E01F1" w14:textId="13C9A109"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60" w:history="1">
            <w:r w:rsidRPr="001C1D0A">
              <w:rPr>
                <w:rStyle w:val="Hyperlink"/>
              </w:rPr>
              <w:t>9.10 Provider and responsible person duties</w:t>
            </w:r>
            <w:r>
              <w:rPr>
                <w:webHidden/>
              </w:rPr>
              <w:tab/>
            </w:r>
            <w:r>
              <w:rPr>
                <w:webHidden/>
              </w:rPr>
              <w:fldChar w:fldCharType="begin"/>
            </w:r>
            <w:r>
              <w:rPr>
                <w:webHidden/>
              </w:rPr>
              <w:instrText xml:space="preserve"> PAGEREF _Toc227679360 \h </w:instrText>
            </w:r>
            <w:r>
              <w:rPr>
                <w:webHidden/>
              </w:rPr>
            </w:r>
            <w:r>
              <w:rPr>
                <w:webHidden/>
              </w:rPr>
              <w:fldChar w:fldCharType="separate"/>
            </w:r>
            <w:r>
              <w:rPr>
                <w:webHidden/>
              </w:rPr>
              <w:t>75</w:t>
            </w:r>
            <w:r>
              <w:rPr>
                <w:webHidden/>
              </w:rPr>
              <w:fldChar w:fldCharType="end"/>
            </w:r>
          </w:hyperlink>
        </w:p>
        <w:p w14:paraId="1A1D56DD" w14:textId="08C81B1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61" w:history="1">
            <w:r w:rsidRPr="001C1D0A">
              <w:rPr>
                <w:rStyle w:val="Hyperlink"/>
              </w:rPr>
              <w:t>9.11 Banning orders</w:t>
            </w:r>
            <w:r>
              <w:rPr>
                <w:webHidden/>
              </w:rPr>
              <w:tab/>
            </w:r>
            <w:r>
              <w:rPr>
                <w:webHidden/>
              </w:rPr>
              <w:fldChar w:fldCharType="begin"/>
            </w:r>
            <w:r>
              <w:rPr>
                <w:webHidden/>
              </w:rPr>
              <w:instrText xml:space="preserve"> PAGEREF _Toc227679361 \h </w:instrText>
            </w:r>
            <w:r>
              <w:rPr>
                <w:webHidden/>
              </w:rPr>
            </w:r>
            <w:r>
              <w:rPr>
                <w:webHidden/>
              </w:rPr>
              <w:fldChar w:fldCharType="separate"/>
            </w:r>
            <w:r>
              <w:rPr>
                <w:webHidden/>
              </w:rPr>
              <w:t>75</w:t>
            </w:r>
            <w:r>
              <w:rPr>
                <w:webHidden/>
              </w:rPr>
              <w:fldChar w:fldCharType="end"/>
            </w:r>
          </w:hyperlink>
        </w:p>
        <w:p w14:paraId="729A2DBB" w14:textId="3398EC6C"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62" w:history="1">
            <w:r w:rsidRPr="001C1D0A">
              <w:rPr>
                <w:rStyle w:val="Hyperlink"/>
              </w:rPr>
              <w:t>9.12 Grantee Code of Conduct</w:t>
            </w:r>
            <w:r>
              <w:rPr>
                <w:webHidden/>
              </w:rPr>
              <w:tab/>
            </w:r>
            <w:r>
              <w:rPr>
                <w:webHidden/>
              </w:rPr>
              <w:fldChar w:fldCharType="begin"/>
            </w:r>
            <w:r>
              <w:rPr>
                <w:webHidden/>
              </w:rPr>
              <w:instrText xml:space="preserve"> PAGEREF _Toc227679362 \h </w:instrText>
            </w:r>
            <w:r>
              <w:rPr>
                <w:webHidden/>
              </w:rPr>
            </w:r>
            <w:r>
              <w:rPr>
                <w:webHidden/>
              </w:rPr>
              <w:fldChar w:fldCharType="separate"/>
            </w:r>
            <w:r>
              <w:rPr>
                <w:webHidden/>
              </w:rPr>
              <w:t>76</w:t>
            </w:r>
            <w:r>
              <w:rPr>
                <w:webHidden/>
              </w:rPr>
              <w:fldChar w:fldCharType="end"/>
            </w:r>
          </w:hyperlink>
        </w:p>
        <w:p w14:paraId="1FD949C9" w14:textId="427B6D59"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63" w:history="1">
            <w:r w:rsidRPr="001C1D0A">
              <w:rPr>
                <w:rStyle w:val="Hyperlink"/>
              </w:rPr>
              <w:t>9.13 Feedback and complaints mechanisms</w:t>
            </w:r>
            <w:r>
              <w:rPr>
                <w:webHidden/>
              </w:rPr>
              <w:tab/>
            </w:r>
            <w:r>
              <w:rPr>
                <w:webHidden/>
              </w:rPr>
              <w:fldChar w:fldCharType="begin"/>
            </w:r>
            <w:r>
              <w:rPr>
                <w:webHidden/>
              </w:rPr>
              <w:instrText xml:space="preserve"> PAGEREF _Toc227679363 \h </w:instrText>
            </w:r>
            <w:r>
              <w:rPr>
                <w:webHidden/>
              </w:rPr>
            </w:r>
            <w:r>
              <w:rPr>
                <w:webHidden/>
              </w:rPr>
              <w:fldChar w:fldCharType="separate"/>
            </w:r>
            <w:r>
              <w:rPr>
                <w:webHidden/>
              </w:rPr>
              <w:t>76</w:t>
            </w:r>
            <w:r>
              <w:rPr>
                <w:webHidden/>
              </w:rPr>
              <w:fldChar w:fldCharType="end"/>
            </w:r>
          </w:hyperlink>
        </w:p>
        <w:p w14:paraId="6DF05864" w14:textId="7D156346"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64" w:history="1">
            <w:r w:rsidRPr="001C1D0A">
              <w:rPr>
                <w:rStyle w:val="Hyperlink"/>
              </w:rPr>
              <w:t>9.14 Advocacy</w:t>
            </w:r>
            <w:r>
              <w:rPr>
                <w:webHidden/>
              </w:rPr>
              <w:tab/>
            </w:r>
            <w:r>
              <w:rPr>
                <w:webHidden/>
              </w:rPr>
              <w:fldChar w:fldCharType="begin"/>
            </w:r>
            <w:r>
              <w:rPr>
                <w:webHidden/>
              </w:rPr>
              <w:instrText xml:space="preserve"> PAGEREF _Toc227679364 \h </w:instrText>
            </w:r>
            <w:r>
              <w:rPr>
                <w:webHidden/>
              </w:rPr>
            </w:r>
            <w:r>
              <w:rPr>
                <w:webHidden/>
              </w:rPr>
              <w:fldChar w:fldCharType="separate"/>
            </w:r>
            <w:r>
              <w:rPr>
                <w:webHidden/>
              </w:rPr>
              <w:t>78</w:t>
            </w:r>
            <w:r>
              <w:rPr>
                <w:webHidden/>
              </w:rPr>
              <w:fldChar w:fldCharType="end"/>
            </w:r>
          </w:hyperlink>
        </w:p>
        <w:p w14:paraId="387BF342" w14:textId="49711B61"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65" w:history="1">
            <w:r w:rsidRPr="001C1D0A">
              <w:rPr>
                <w:rStyle w:val="Hyperlink"/>
              </w:rPr>
              <w:t>9.15 Elder Abuse</w:t>
            </w:r>
            <w:r>
              <w:rPr>
                <w:webHidden/>
              </w:rPr>
              <w:tab/>
            </w:r>
            <w:r>
              <w:rPr>
                <w:webHidden/>
              </w:rPr>
              <w:fldChar w:fldCharType="begin"/>
            </w:r>
            <w:r>
              <w:rPr>
                <w:webHidden/>
              </w:rPr>
              <w:instrText xml:space="preserve"> PAGEREF _Toc227679365 \h </w:instrText>
            </w:r>
            <w:r>
              <w:rPr>
                <w:webHidden/>
              </w:rPr>
            </w:r>
            <w:r>
              <w:rPr>
                <w:webHidden/>
              </w:rPr>
              <w:fldChar w:fldCharType="separate"/>
            </w:r>
            <w:r>
              <w:rPr>
                <w:webHidden/>
              </w:rPr>
              <w:t>78</w:t>
            </w:r>
            <w:r>
              <w:rPr>
                <w:webHidden/>
              </w:rPr>
              <w:fldChar w:fldCharType="end"/>
            </w:r>
          </w:hyperlink>
        </w:p>
        <w:p w14:paraId="062FF96E" w14:textId="52EDEC65"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66" w:history="1">
            <w:r w:rsidRPr="001C1D0A">
              <w:rPr>
                <w:rStyle w:val="Hyperlink"/>
                <w:noProof/>
              </w:rPr>
              <w:t>Chapter 10: CHSP service continuity and provider selection</w:t>
            </w:r>
            <w:r>
              <w:rPr>
                <w:noProof/>
                <w:webHidden/>
              </w:rPr>
              <w:tab/>
            </w:r>
            <w:r>
              <w:rPr>
                <w:noProof/>
                <w:webHidden/>
              </w:rPr>
              <w:fldChar w:fldCharType="begin"/>
            </w:r>
            <w:r>
              <w:rPr>
                <w:noProof/>
                <w:webHidden/>
              </w:rPr>
              <w:instrText xml:space="preserve"> PAGEREF _Toc227679366 \h </w:instrText>
            </w:r>
            <w:r>
              <w:rPr>
                <w:noProof/>
                <w:webHidden/>
              </w:rPr>
            </w:r>
            <w:r>
              <w:rPr>
                <w:noProof/>
                <w:webHidden/>
              </w:rPr>
              <w:fldChar w:fldCharType="separate"/>
            </w:r>
            <w:r>
              <w:rPr>
                <w:noProof/>
                <w:webHidden/>
              </w:rPr>
              <w:t>79</w:t>
            </w:r>
            <w:r>
              <w:rPr>
                <w:noProof/>
                <w:webHidden/>
              </w:rPr>
              <w:fldChar w:fldCharType="end"/>
            </w:r>
          </w:hyperlink>
        </w:p>
        <w:p w14:paraId="7980AB41" w14:textId="768F8A9D"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67" w:history="1">
            <w:r w:rsidRPr="001C1D0A">
              <w:rPr>
                <w:rStyle w:val="Hyperlink"/>
              </w:rPr>
              <w:t>10.1 Service continuity</w:t>
            </w:r>
            <w:r>
              <w:rPr>
                <w:webHidden/>
              </w:rPr>
              <w:tab/>
            </w:r>
            <w:r>
              <w:rPr>
                <w:webHidden/>
              </w:rPr>
              <w:fldChar w:fldCharType="begin"/>
            </w:r>
            <w:r>
              <w:rPr>
                <w:webHidden/>
              </w:rPr>
              <w:instrText xml:space="preserve"> PAGEREF _Toc227679367 \h </w:instrText>
            </w:r>
            <w:r>
              <w:rPr>
                <w:webHidden/>
              </w:rPr>
            </w:r>
            <w:r>
              <w:rPr>
                <w:webHidden/>
              </w:rPr>
              <w:fldChar w:fldCharType="separate"/>
            </w:r>
            <w:r>
              <w:rPr>
                <w:webHidden/>
              </w:rPr>
              <w:t>79</w:t>
            </w:r>
            <w:r>
              <w:rPr>
                <w:webHidden/>
              </w:rPr>
              <w:fldChar w:fldCharType="end"/>
            </w:r>
          </w:hyperlink>
        </w:p>
        <w:p w14:paraId="5836C297" w14:textId="691FB926"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68" w:history="1">
            <w:r w:rsidRPr="001C1D0A">
              <w:rPr>
                <w:rStyle w:val="Hyperlink"/>
              </w:rPr>
              <w:t>10.2 CHSP Selections Framework</w:t>
            </w:r>
            <w:r>
              <w:rPr>
                <w:webHidden/>
              </w:rPr>
              <w:tab/>
            </w:r>
            <w:r>
              <w:rPr>
                <w:webHidden/>
              </w:rPr>
              <w:fldChar w:fldCharType="begin"/>
            </w:r>
            <w:r>
              <w:rPr>
                <w:webHidden/>
              </w:rPr>
              <w:instrText xml:space="preserve"> PAGEREF _Toc227679368 \h </w:instrText>
            </w:r>
            <w:r>
              <w:rPr>
                <w:webHidden/>
              </w:rPr>
            </w:r>
            <w:r>
              <w:rPr>
                <w:webHidden/>
              </w:rPr>
              <w:fldChar w:fldCharType="separate"/>
            </w:r>
            <w:r>
              <w:rPr>
                <w:webHidden/>
              </w:rPr>
              <w:t>79</w:t>
            </w:r>
            <w:r>
              <w:rPr>
                <w:webHidden/>
              </w:rPr>
              <w:fldChar w:fldCharType="end"/>
            </w:r>
          </w:hyperlink>
        </w:p>
        <w:p w14:paraId="47D3FCF0" w14:textId="316B244D"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69" w:history="1">
            <w:r w:rsidRPr="001C1D0A">
              <w:rPr>
                <w:rStyle w:val="Hyperlink"/>
              </w:rPr>
              <w:t>10.3 Providers transitioning out</w:t>
            </w:r>
            <w:r>
              <w:rPr>
                <w:webHidden/>
              </w:rPr>
              <w:tab/>
            </w:r>
            <w:r>
              <w:rPr>
                <w:webHidden/>
              </w:rPr>
              <w:fldChar w:fldCharType="begin"/>
            </w:r>
            <w:r>
              <w:rPr>
                <w:webHidden/>
              </w:rPr>
              <w:instrText xml:space="preserve"> PAGEREF _Toc227679369 \h </w:instrText>
            </w:r>
            <w:r>
              <w:rPr>
                <w:webHidden/>
              </w:rPr>
            </w:r>
            <w:r>
              <w:rPr>
                <w:webHidden/>
              </w:rPr>
              <w:fldChar w:fldCharType="separate"/>
            </w:r>
            <w:r>
              <w:rPr>
                <w:webHidden/>
              </w:rPr>
              <w:t>79</w:t>
            </w:r>
            <w:r>
              <w:rPr>
                <w:webHidden/>
              </w:rPr>
              <w:fldChar w:fldCharType="end"/>
            </w:r>
          </w:hyperlink>
        </w:p>
        <w:p w14:paraId="2A9B541D" w14:textId="50962FF7"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70" w:history="1">
            <w:r w:rsidRPr="001C1D0A">
              <w:rPr>
                <w:rStyle w:val="Hyperlink"/>
              </w:rPr>
              <w:t>10.4 Transition out plans</w:t>
            </w:r>
            <w:r>
              <w:rPr>
                <w:webHidden/>
              </w:rPr>
              <w:tab/>
            </w:r>
            <w:r>
              <w:rPr>
                <w:webHidden/>
              </w:rPr>
              <w:fldChar w:fldCharType="begin"/>
            </w:r>
            <w:r>
              <w:rPr>
                <w:webHidden/>
              </w:rPr>
              <w:instrText xml:space="preserve"> PAGEREF _Toc227679370 \h </w:instrText>
            </w:r>
            <w:r>
              <w:rPr>
                <w:webHidden/>
              </w:rPr>
            </w:r>
            <w:r>
              <w:rPr>
                <w:webHidden/>
              </w:rPr>
              <w:fldChar w:fldCharType="separate"/>
            </w:r>
            <w:r>
              <w:rPr>
                <w:webHidden/>
              </w:rPr>
              <w:t>80</w:t>
            </w:r>
            <w:r>
              <w:rPr>
                <w:webHidden/>
              </w:rPr>
              <w:fldChar w:fldCharType="end"/>
            </w:r>
          </w:hyperlink>
        </w:p>
        <w:p w14:paraId="23F6969B" w14:textId="1B4CDB79"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71" w:history="1">
            <w:r w:rsidRPr="001C1D0A">
              <w:rPr>
                <w:rStyle w:val="Hyperlink"/>
                <w:noProof/>
              </w:rPr>
              <w:t>Chapter 11: Incident management and staffing responsibilities</w:t>
            </w:r>
            <w:r>
              <w:rPr>
                <w:noProof/>
                <w:webHidden/>
              </w:rPr>
              <w:tab/>
            </w:r>
            <w:r>
              <w:rPr>
                <w:noProof/>
                <w:webHidden/>
              </w:rPr>
              <w:fldChar w:fldCharType="begin"/>
            </w:r>
            <w:r>
              <w:rPr>
                <w:noProof/>
                <w:webHidden/>
              </w:rPr>
              <w:instrText xml:space="preserve"> PAGEREF _Toc227679371 \h </w:instrText>
            </w:r>
            <w:r>
              <w:rPr>
                <w:noProof/>
                <w:webHidden/>
              </w:rPr>
            </w:r>
            <w:r>
              <w:rPr>
                <w:noProof/>
                <w:webHidden/>
              </w:rPr>
              <w:fldChar w:fldCharType="separate"/>
            </w:r>
            <w:r>
              <w:rPr>
                <w:noProof/>
                <w:webHidden/>
              </w:rPr>
              <w:t>82</w:t>
            </w:r>
            <w:r>
              <w:rPr>
                <w:noProof/>
                <w:webHidden/>
              </w:rPr>
              <w:fldChar w:fldCharType="end"/>
            </w:r>
          </w:hyperlink>
        </w:p>
        <w:p w14:paraId="45FC8962" w14:textId="1ACD89CF"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72" w:history="1">
            <w:r w:rsidRPr="001C1D0A">
              <w:rPr>
                <w:rStyle w:val="Hyperlink"/>
              </w:rPr>
              <w:t>11.1 Serious Incident Response Scheme (SIRS)</w:t>
            </w:r>
            <w:r>
              <w:rPr>
                <w:webHidden/>
              </w:rPr>
              <w:tab/>
            </w:r>
            <w:r>
              <w:rPr>
                <w:webHidden/>
              </w:rPr>
              <w:fldChar w:fldCharType="begin"/>
            </w:r>
            <w:r>
              <w:rPr>
                <w:webHidden/>
              </w:rPr>
              <w:instrText xml:space="preserve"> PAGEREF _Toc227679372 \h </w:instrText>
            </w:r>
            <w:r>
              <w:rPr>
                <w:webHidden/>
              </w:rPr>
            </w:r>
            <w:r>
              <w:rPr>
                <w:webHidden/>
              </w:rPr>
              <w:fldChar w:fldCharType="separate"/>
            </w:r>
            <w:r>
              <w:rPr>
                <w:webHidden/>
              </w:rPr>
              <w:t>82</w:t>
            </w:r>
            <w:r>
              <w:rPr>
                <w:webHidden/>
              </w:rPr>
              <w:fldChar w:fldCharType="end"/>
            </w:r>
          </w:hyperlink>
        </w:p>
        <w:p w14:paraId="042F3C9D" w14:textId="7AB286ED"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73" w:history="1">
            <w:r w:rsidRPr="001C1D0A">
              <w:rPr>
                <w:rStyle w:val="Hyperlink"/>
              </w:rPr>
              <w:t>11.2 National or state emergencies</w:t>
            </w:r>
            <w:r>
              <w:rPr>
                <w:webHidden/>
              </w:rPr>
              <w:tab/>
            </w:r>
            <w:r>
              <w:rPr>
                <w:webHidden/>
              </w:rPr>
              <w:fldChar w:fldCharType="begin"/>
            </w:r>
            <w:r>
              <w:rPr>
                <w:webHidden/>
              </w:rPr>
              <w:instrText xml:space="preserve"> PAGEREF _Toc227679373 \h </w:instrText>
            </w:r>
            <w:r>
              <w:rPr>
                <w:webHidden/>
              </w:rPr>
            </w:r>
            <w:r>
              <w:rPr>
                <w:webHidden/>
              </w:rPr>
              <w:fldChar w:fldCharType="separate"/>
            </w:r>
            <w:r>
              <w:rPr>
                <w:webHidden/>
              </w:rPr>
              <w:t>83</w:t>
            </w:r>
            <w:r>
              <w:rPr>
                <w:webHidden/>
              </w:rPr>
              <w:fldChar w:fldCharType="end"/>
            </w:r>
          </w:hyperlink>
        </w:p>
        <w:p w14:paraId="2334F581" w14:textId="4BF0CB27"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74" w:history="1">
            <w:r w:rsidRPr="001C1D0A">
              <w:rPr>
                <w:rStyle w:val="Hyperlink"/>
              </w:rPr>
              <w:t>11.3 Respiratory infectious diseases</w:t>
            </w:r>
            <w:r>
              <w:rPr>
                <w:webHidden/>
              </w:rPr>
              <w:tab/>
            </w:r>
            <w:r>
              <w:rPr>
                <w:webHidden/>
              </w:rPr>
              <w:fldChar w:fldCharType="begin"/>
            </w:r>
            <w:r>
              <w:rPr>
                <w:webHidden/>
              </w:rPr>
              <w:instrText xml:space="preserve"> PAGEREF _Toc227679374 \h </w:instrText>
            </w:r>
            <w:r>
              <w:rPr>
                <w:webHidden/>
              </w:rPr>
            </w:r>
            <w:r>
              <w:rPr>
                <w:webHidden/>
              </w:rPr>
              <w:fldChar w:fldCharType="separate"/>
            </w:r>
            <w:r>
              <w:rPr>
                <w:webHidden/>
              </w:rPr>
              <w:t>83</w:t>
            </w:r>
            <w:r>
              <w:rPr>
                <w:webHidden/>
              </w:rPr>
              <w:fldChar w:fldCharType="end"/>
            </w:r>
          </w:hyperlink>
        </w:p>
        <w:p w14:paraId="41BB1E9E" w14:textId="105DA07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75" w:history="1">
            <w:r w:rsidRPr="001C1D0A">
              <w:rPr>
                <w:rStyle w:val="Hyperlink"/>
              </w:rPr>
              <w:t>11.4 Staff qualifications and training</w:t>
            </w:r>
            <w:r>
              <w:rPr>
                <w:webHidden/>
              </w:rPr>
              <w:tab/>
            </w:r>
            <w:r>
              <w:rPr>
                <w:webHidden/>
              </w:rPr>
              <w:fldChar w:fldCharType="begin"/>
            </w:r>
            <w:r>
              <w:rPr>
                <w:webHidden/>
              </w:rPr>
              <w:instrText xml:space="preserve"> PAGEREF _Toc227679375 \h </w:instrText>
            </w:r>
            <w:r>
              <w:rPr>
                <w:webHidden/>
              </w:rPr>
            </w:r>
            <w:r>
              <w:rPr>
                <w:webHidden/>
              </w:rPr>
              <w:fldChar w:fldCharType="separate"/>
            </w:r>
            <w:r>
              <w:rPr>
                <w:webHidden/>
              </w:rPr>
              <w:t>84</w:t>
            </w:r>
            <w:r>
              <w:rPr>
                <w:webHidden/>
              </w:rPr>
              <w:fldChar w:fldCharType="end"/>
            </w:r>
          </w:hyperlink>
        </w:p>
        <w:p w14:paraId="42927B8D" w14:textId="6FF0CF75"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76" w:history="1">
            <w:r w:rsidRPr="001C1D0A">
              <w:rPr>
                <w:rStyle w:val="Hyperlink"/>
              </w:rPr>
              <w:t>11.5 First Aid training</w:t>
            </w:r>
            <w:r>
              <w:rPr>
                <w:webHidden/>
              </w:rPr>
              <w:tab/>
            </w:r>
            <w:r>
              <w:rPr>
                <w:webHidden/>
              </w:rPr>
              <w:fldChar w:fldCharType="begin"/>
            </w:r>
            <w:r>
              <w:rPr>
                <w:webHidden/>
              </w:rPr>
              <w:instrText xml:space="preserve"> PAGEREF _Toc227679376 \h </w:instrText>
            </w:r>
            <w:r>
              <w:rPr>
                <w:webHidden/>
              </w:rPr>
            </w:r>
            <w:r>
              <w:rPr>
                <w:webHidden/>
              </w:rPr>
              <w:fldChar w:fldCharType="separate"/>
            </w:r>
            <w:r>
              <w:rPr>
                <w:webHidden/>
              </w:rPr>
              <w:t>85</w:t>
            </w:r>
            <w:r>
              <w:rPr>
                <w:webHidden/>
              </w:rPr>
              <w:fldChar w:fldCharType="end"/>
            </w:r>
          </w:hyperlink>
        </w:p>
        <w:p w14:paraId="089A9622" w14:textId="18698221"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77" w:history="1">
            <w:r w:rsidRPr="001C1D0A">
              <w:rPr>
                <w:rStyle w:val="Hyperlink"/>
              </w:rPr>
              <w:t>11.6 Worker screening requirements</w:t>
            </w:r>
            <w:r>
              <w:rPr>
                <w:webHidden/>
              </w:rPr>
              <w:tab/>
            </w:r>
            <w:r>
              <w:rPr>
                <w:webHidden/>
              </w:rPr>
              <w:fldChar w:fldCharType="begin"/>
            </w:r>
            <w:r>
              <w:rPr>
                <w:webHidden/>
              </w:rPr>
              <w:instrText xml:space="preserve"> PAGEREF _Toc227679377 \h </w:instrText>
            </w:r>
            <w:r>
              <w:rPr>
                <w:webHidden/>
              </w:rPr>
            </w:r>
            <w:r>
              <w:rPr>
                <w:webHidden/>
              </w:rPr>
              <w:fldChar w:fldCharType="separate"/>
            </w:r>
            <w:r>
              <w:rPr>
                <w:webHidden/>
              </w:rPr>
              <w:t>86</w:t>
            </w:r>
            <w:r>
              <w:rPr>
                <w:webHidden/>
              </w:rPr>
              <w:fldChar w:fldCharType="end"/>
            </w:r>
          </w:hyperlink>
        </w:p>
        <w:p w14:paraId="2D7E5BE3" w14:textId="1D69434F"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78" w:history="1">
            <w:r w:rsidRPr="001C1D0A">
              <w:rPr>
                <w:rStyle w:val="Hyperlink"/>
              </w:rPr>
              <w:t>11.7 Work Health and Safety</w:t>
            </w:r>
            <w:r>
              <w:rPr>
                <w:webHidden/>
              </w:rPr>
              <w:tab/>
            </w:r>
            <w:r>
              <w:rPr>
                <w:webHidden/>
              </w:rPr>
              <w:fldChar w:fldCharType="begin"/>
            </w:r>
            <w:r>
              <w:rPr>
                <w:webHidden/>
              </w:rPr>
              <w:instrText xml:space="preserve"> PAGEREF _Toc227679378 \h </w:instrText>
            </w:r>
            <w:r>
              <w:rPr>
                <w:webHidden/>
              </w:rPr>
            </w:r>
            <w:r>
              <w:rPr>
                <w:webHidden/>
              </w:rPr>
              <w:fldChar w:fldCharType="separate"/>
            </w:r>
            <w:r>
              <w:rPr>
                <w:webHidden/>
              </w:rPr>
              <w:t>86</w:t>
            </w:r>
            <w:r>
              <w:rPr>
                <w:webHidden/>
              </w:rPr>
              <w:fldChar w:fldCharType="end"/>
            </w:r>
          </w:hyperlink>
        </w:p>
        <w:p w14:paraId="6397DC85" w14:textId="65848B43"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79" w:history="1">
            <w:r w:rsidRPr="001C1D0A">
              <w:rPr>
                <w:rStyle w:val="Hyperlink"/>
              </w:rPr>
              <w:t>11.8 Asbestos</w:t>
            </w:r>
            <w:r>
              <w:rPr>
                <w:webHidden/>
              </w:rPr>
              <w:tab/>
            </w:r>
            <w:r>
              <w:rPr>
                <w:webHidden/>
              </w:rPr>
              <w:fldChar w:fldCharType="begin"/>
            </w:r>
            <w:r>
              <w:rPr>
                <w:webHidden/>
              </w:rPr>
              <w:instrText xml:space="preserve"> PAGEREF _Toc227679379 \h </w:instrText>
            </w:r>
            <w:r>
              <w:rPr>
                <w:webHidden/>
              </w:rPr>
            </w:r>
            <w:r>
              <w:rPr>
                <w:webHidden/>
              </w:rPr>
              <w:fldChar w:fldCharType="separate"/>
            </w:r>
            <w:r>
              <w:rPr>
                <w:webHidden/>
              </w:rPr>
              <w:t>86</w:t>
            </w:r>
            <w:r>
              <w:rPr>
                <w:webHidden/>
              </w:rPr>
              <w:fldChar w:fldCharType="end"/>
            </w:r>
          </w:hyperlink>
        </w:p>
        <w:p w14:paraId="53F3B7FA" w14:textId="22648E67"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80" w:history="1">
            <w:r w:rsidRPr="001C1D0A">
              <w:rPr>
                <w:rStyle w:val="Hyperlink"/>
              </w:rPr>
              <w:t>11.9 Interacting with the Australian Public Service</w:t>
            </w:r>
            <w:r>
              <w:rPr>
                <w:webHidden/>
              </w:rPr>
              <w:tab/>
            </w:r>
            <w:r>
              <w:rPr>
                <w:webHidden/>
              </w:rPr>
              <w:fldChar w:fldCharType="begin"/>
            </w:r>
            <w:r>
              <w:rPr>
                <w:webHidden/>
              </w:rPr>
              <w:instrText xml:space="preserve"> PAGEREF _Toc227679380 \h </w:instrText>
            </w:r>
            <w:r>
              <w:rPr>
                <w:webHidden/>
              </w:rPr>
            </w:r>
            <w:r>
              <w:rPr>
                <w:webHidden/>
              </w:rPr>
              <w:fldChar w:fldCharType="separate"/>
            </w:r>
            <w:r>
              <w:rPr>
                <w:webHidden/>
              </w:rPr>
              <w:t>87</w:t>
            </w:r>
            <w:r>
              <w:rPr>
                <w:webHidden/>
              </w:rPr>
              <w:fldChar w:fldCharType="end"/>
            </w:r>
          </w:hyperlink>
        </w:p>
        <w:p w14:paraId="47E5CD9B" w14:textId="551CAE3F"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81" w:history="1">
            <w:r w:rsidRPr="001C1D0A">
              <w:rPr>
                <w:rStyle w:val="Hyperlink"/>
              </w:rPr>
              <w:t>11.10 Aged Care Provider Workforce Survey</w:t>
            </w:r>
            <w:r>
              <w:rPr>
                <w:webHidden/>
              </w:rPr>
              <w:tab/>
            </w:r>
            <w:r>
              <w:rPr>
                <w:webHidden/>
              </w:rPr>
              <w:fldChar w:fldCharType="begin"/>
            </w:r>
            <w:r>
              <w:rPr>
                <w:webHidden/>
              </w:rPr>
              <w:instrText xml:space="preserve"> PAGEREF _Toc227679381 \h </w:instrText>
            </w:r>
            <w:r>
              <w:rPr>
                <w:webHidden/>
              </w:rPr>
            </w:r>
            <w:r>
              <w:rPr>
                <w:webHidden/>
              </w:rPr>
              <w:fldChar w:fldCharType="separate"/>
            </w:r>
            <w:r>
              <w:rPr>
                <w:webHidden/>
              </w:rPr>
              <w:t>87</w:t>
            </w:r>
            <w:r>
              <w:rPr>
                <w:webHidden/>
              </w:rPr>
              <w:fldChar w:fldCharType="end"/>
            </w:r>
          </w:hyperlink>
        </w:p>
        <w:p w14:paraId="560DA0B4" w14:textId="12CDD608"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82" w:history="1">
            <w:r w:rsidRPr="001C1D0A">
              <w:rPr>
                <w:rStyle w:val="Hyperlink"/>
                <w:noProof/>
              </w:rPr>
              <w:t>Chapter 12: Compliance and financial responsibilities</w:t>
            </w:r>
            <w:r>
              <w:rPr>
                <w:noProof/>
                <w:webHidden/>
              </w:rPr>
              <w:tab/>
            </w:r>
            <w:r>
              <w:rPr>
                <w:noProof/>
                <w:webHidden/>
              </w:rPr>
              <w:fldChar w:fldCharType="begin"/>
            </w:r>
            <w:r>
              <w:rPr>
                <w:noProof/>
                <w:webHidden/>
              </w:rPr>
              <w:instrText xml:space="preserve"> PAGEREF _Toc227679382 \h </w:instrText>
            </w:r>
            <w:r>
              <w:rPr>
                <w:noProof/>
                <w:webHidden/>
              </w:rPr>
            </w:r>
            <w:r>
              <w:rPr>
                <w:noProof/>
                <w:webHidden/>
              </w:rPr>
              <w:fldChar w:fldCharType="separate"/>
            </w:r>
            <w:r>
              <w:rPr>
                <w:noProof/>
                <w:webHidden/>
              </w:rPr>
              <w:t>89</w:t>
            </w:r>
            <w:r>
              <w:rPr>
                <w:noProof/>
                <w:webHidden/>
              </w:rPr>
              <w:fldChar w:fldCharType="end"/>
            </w:r>
          </w:hyperlink>
        </w:p>
        <w:p w14:paraId="63DAFAB8" w14:textId="63B077B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83" w:history="1">
            <w:r w:rsidRPr="001C1D0A">
              <w:rPr>
                <w:rStyle w:val="Hyperlink"/>
              </w:rPr>
              <w:t>12.1 CHSP Compliance Framework</w:t>
            </w:r>
            <w:r>
              <w:rPr>
                <w:webHidden/>
              </w:rPr>
              <w:tab/>
            </w:r>
            <w:r>
              <w:rPr>
                <w:webHidden/>
              </w:rPr>
              <w:fldChar w:fldCharType="begin"/>
            </w:r>
            <w:r>
              <w:rPr>
                <w:webHidden/>
              </w:rPr>
              <w:instrText xml:space="preserve"> PAGEREF _Toc227679383 \h </w:instrText>
            </w:r>
            <w:r>
              <w:rPr>
                <w:webHidden/>
              </w:rPr>
            </w:r>
            <w:r>
              <w:rPr>
                <w:webHidden/>
              </w:rPr>
              <w:fldChar w:fldCharType="separate"/>
            </w:r>
            <w:r>
              <w:rPr>
                <w:webHidden/>
              </w:rPr>
              <w:t>89</w:t>
            </w:r>
            <w:r>
              <w:rPr>
                <w:webHidden/>
              </w:rPr>
              <w:fldChar w:fldCharType="end"/>
            </w:r>
          </w:hyperlink>
        </w:p>
        <w:p w14:paraId="62D1632C" w14:textId="60B3ED88"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84" w:history="1">
            <w:r w:rsidRPr="001C1D0A">
              <w:rPr>
                <w:rStyle w:val="Hyperlink"/>
              </w:rPr>
              <w:t>12.2 Spending grant funding</w:t>
            </w:r>
            <w:r>
              <w:rPr>
                <w:webHidden/>
              </w:rPr>
              <w:tab/>
            </w:r>
            <w:r>
              <w:rPr>
                <w:webHidden/>
              </w:rPr>
              <w:fldChar w:fldCharType="begin"/>
            </w:r>
            <w:r>
              <w:rPr>
                <w:webHidden/>
              </w:rPr>
              <w:instrText xml:space="preserve"> PAGEREF _Toc227679384 \h </w:instrText>
            </w:r>
            <w:r>
              <w:rPr>
                <w:webHidden/>
              </w:rPr>
            </w:r>
            <w:r>
              <w:rPr>
                <w:webHidden/>
              </w:rPr>
              <w:fldChar w:fldCharType="separate"/>
            </w:r>
            <w:r>
              <w:rPr>
                <w:webHidden/>
              </w:rPr>
              <w:t>89</w:t>
            </w:r>
            <w:r>
              <w:rPr>
                <w:webHidden/>
              </w:rPr>
              <w:fldChar w:fldCharType="end"/>
            </w:r>
          </w:hyperlink>
        </w:p>
        <w:p w14:paraId="15D67244" w14:textId="7CB574B5"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85" w:history="1">
            <w:r w:rsidRPr="001C1D0A">
              <w:rPr>
                <w:rStyle w:val="Hyperlink"/>
              </w:rPr>
              <w:t>12.3 Acknowledging funding</w:t>
            </w:r>
            <w:r>
              <w:rPr>
                <w:webHidden/>
              </w:rPr>
              <w:tab/>
            </w:r>
            <w:r>
              <w:rPr>
                <w:webHidden/>
              </w:rPr>
              <w:fldChar w:fldCharType="begin"/>
            </w:r>
            <w:r>
              <w:rPr>
                <w:webHidden/>
              </w:rPr>
              <w:instrText xml:space="preserve"> PAGEREF _Toc227679385 \h </w:instrText>
            </w:r>
            <w:r>
              <w:rPr>
                <w:webHidden/>
              </w:rPr>
            </w:r>
            <w:r>
              <w:rPr>
                <w:webHidden/>
              </w:rPr>
              <w:fldChar w:fldCharType="separate"/>
            </w:r>
            <w:r>
              <w:rPr>
                <w:webHidden/>
              </w:rPr>
              <w:t>90</w:t>
            </w:r>
            <w:r>
              <w:rPr>
                <w:webHidden/>
              </w:rPr>
              <w:fldChar w:fldCharType="end"/>
            </w:r>
          </w:hyperlink>
        </w:p>
        <w:p w14:paraId="5EEA6807" w14:textId="5B6C54E3"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86" w:history="1">
            <w:r w:rsidRPr="001C1D0A">
              <w:rPr>
                <w:rStyle w:val="Hyperlink"/>
              </w:rPr>
              <w:t>12.4 CHSP grant opportunities</w:t>
            </w:r>
            <w:r>
              <w:rPr>
                <w:webHidden/>
              </w:rPr>
              <w:tab/>
            </w:r>
            <w:r>
              <w:rPr>
                <w:webHidden/>
              </w:rPr>
              <w:fldChar w:fldCharType="begin"/>
            </w:r>
            <w:r>
              <w:rPr>
                <w:webHidden/>
              </w:rPr>
              <w:instrText xml:space="preserve"> PAGEREF _Toc227679386 \h </w:instrText>
            </w:r>
            <w:r>
              <w:rPr>
                <w:webHidden/>
              </w:rPr>
            </w:r>
            <w:r>
              <w:rPr>
                <w:webHidden/>
              </w:rPr>
              <w:fldChar w:fldCharType="separate"/>
            </w:r>
            <w:r>
              <w:rPr>
                <w:webHidden/>
              </w:rPr>
              <w:t>91</w:t>
            </w:r>
            <w:r>
              <w:rPr>
                <w:webHidden/>
              </w:rPr>
              <w:fldChar w:fldCharType="end"/>
            </w:r>
          </w:hyperlink>
        </w:p>
        <w:p w14:paraId="61A5BFC3" w14:textId="5EFCB24F"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87" w:history="1">
            <w:r w:rsidRPr="001C1D0A">
              <w:rPr>
                <w:rStyle w:val="Hyperlink"/>
              </w:rPr>
              <w:t>12.5 CHSP Planning Framework</w:t>
            </w:r>
            <w:r>
              <w:rPr>
                <w:webHidden/>
              </w:rPr>
              <w:tab/>
            </w:r>
            <w:r>
              <w:rPr>
                <w:webHidden/>
              </w:rPr>
              <w:fldChar w:fldCharType="begin"/>
            </w:r>
            <w:r>
              <w:rPr>
                <w:webHidden/>
              </w:rPr>
              <w:instrText xml:space="preserve"> PAGEREF _Toc227679387 \h </w:instrText>
            </w:r>
            <w:r>
              <w:rPr>
                <w:webHidden/>
              </w:rPr>
            </w:r>
            <w:r>
              <w:rPr>
                <w:webHidden/>
              </w:rPr>
              <w:fldChar w:fldCharType="separate"/>
            </w:r>
            <w:r>
              <w:rPr>
                <w:webHidden/>
              </w:rPr>
              <w:t>91</w:t>
            </w:r>
            <w:r>
              <w:rPr>
                <w:webHidden/>
              </w:rPr>
              <w:fldChar w:fldCharType="end"/>
            </w:r>
          </w:hyperlink>
        </w:p>
        <w:p w14:paraId="2EBA9945" w14:textId="0EA69656"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88" w:history="1">
            <w:r w:rsidRPr="001C1D0A">
              <w:rPr>
                <w:rStyle w:val="Hyperlink"/>
              </w:rPr>
              <w:t>12.6 Government reporting</w:t>
            </w:r>
            <w:r>
              <w:rPr>
                <w:webHidden/>
              </w:rPr>
              <w:tab/>
            </w:r>
            <w:r>
              <w:rPr>
                <w:webHidden/>
              </w:rPr>
              <w:fldChar w:fldCharType="begin"/>
            </w:r>
            <w:r>
              <w:rPr>
                <w:webHidden/>
              </w:rPr>
              <w:instrText xml:space="preserve"> PAGEREF _Toc227679388 \h </w:instrText>
            </w:r>
            <w:r>
              <w:rPr>
                <w:webHidden/>
              </w:rPr>
            </w:r>
            <w:r>
              <w:rPr>
                <w:webHidden/>
              </w:rPr>
              <w:fldChar w:fldCharType="separate"/>
            </w:r>
            <w:r>
              <w:rPr>
                <w:webHidden/>
              </w:rPr>
              <w:t>92</w:t>
            </w:r>
            <w:r>
              <w:rPr>
                <w:webHidden/>
              </w:rPr>
              <w:fldChar w:fldCharType="end"/>
            </w:r>
          </w:hyperlink>
        </w:p>
        <w:p w14:paraId="4796C874" w14:textId="25CED933" w:rsidR="00967B7A" w:rsidRDefault="00967B7A">
          <w:pPr>
            <w:pStyle w:val="TOC2"/>
            <w:tabs>
              <w:tab w:val="right" w:pos="9060"/>
            </w:tabs>
            <w:rPr>
              <w:rFonts w:asciiTheme="minorHAnsi" w:eastAsiaTheme="minorEastAsia" w:hAnsiTheme="minorHAnsi" w:cstheme="minorBidi"/>
              <w:b w:val="0"/>
              <w:iCs w:val="0"/>
              <w:noProof/>
              <w:color w:val="auto"/>
              <w:kern w:val="2"/>
              <w:sz w:val="24"/>
              <w:szCs w:val="24"/>
              <w:lang w:eastAsia="en-AU"/>
              <w14:ligatures w14:val="standardContextual"/>
            </w:rPr>
          </w:pPr>
          <w:hyperlink w:anchor="_Toc227679389" w:history="1">
            <w:r w:rsidRPr="001C1D0A">
              <w:rPr>
                <w:rStyle w:val="Hyperlink"/>
                <w:noProof/>
              </w:rPr>
              <w:t>Chapter 13: Provider reporting and system responsibilities</w:t>
            </w:r>
            <w:r>
              <w:rPr>
                <w:noProof/>
                <w:webHidden/>
              </w:rPr>
              <w:tab/>
            </w:r>
            <w:r>
              <w:rPr>
                <w:noProof/>
                <w:webHidden/>
              </w:rPr>
              <w:fldChar w:fldCharType="begin"/>
            </w:r>
            <w:r>
              <w:rPr>
                <w:noProof/>
                <w:webHidden/>
              </w:rPr>
              <w:instrText xml:space="preserve"> PAGEREF _Toc227679389 \h </w:instrText>
            </w:r>
            <w:r>
              <w:rPr>
                <w:noProof/>
                <w:webHidden/>
              </w:rPr>
            </w:r>
            <w:r>
              <w:rPr>
                <w:noProof/>
                <w:webHidden/>
              </w:rPr>
              <w:fldChar w:fldCharType="separate"/>
            </w:r>
            <w:r>
              <w:rPr>
                <w:noProof/>
                <w:webHidden/>
              </w:rPr>
              <w:t>93</w:t>
            </w:r>
            <w:r>
              <w:rPr>
                <w:noProof/>
                <w:webHidden/>
              </w:rPr>
              <w:fldChar w:fldCharType="end"/>
            </w:r>
          </w:hyperlink>
        </w:p>
        <w:p w14:paraId="7E94E28D" w14:textId="47FAF909"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90" w:history="1">
            <w:r w:rsidRPr="001C1D0A">
              <w:rPr>
                <w:rStyle w:val="Hyperlink"/>
              </w:rPr>
              <w:t>13.1 Requirement to ensure and document client approval under the Act</w:t>
            </w:r>
            <w:r>
              <w:rPr>
                <w:webHidden/>
              </w:rPr>
              <w:tab/>
            </w:r>
            <w:r>
              <w:rPr>
                <w:webHidden/>
              </w:rPr>
              <w:fldChar w:fldCharType="begin"/>
            </w:r>
            <w:r>
              <w:rPr>
                <w:webHidden/>
              </w:rPr>
              <w:instrText xml:space="preserve"> PAGEREF _Toc227679390 \h </w:instrText>
            </w:r>
            <w:r>
              <w:rPr>
                <w:webHidden/>
              </w:rPr>
            </w:r>
            <w:r>
              <w:rPr>
                <w:webHidden/>
              </w:rPr>
              <w:fldChar w:fldCharType="separate"/>
            </w:r>
            <w:r>
              <w:rPr>
                <w:webHidden/>
              </w:rPr>
              <w:t>93</w:t>
            </w:r>
            <w:r>
              <w:rPr>
                <w:webHidden/>
              </w:rPr>
              <w:fldChar w:fldCharType="end"/>
            </w:r>
          </w:hyperlink>
        </w:p>
        <w:p w14:paraId="30C44850" w14:textId="22688C6B"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91" w:history="1">
            <w:r w:rsidRPr="001C1D0A">
              <w:rPr>
                <w:rStyle w:val="Hyperlink"/>
              </w:rPr>
              <w:t>13.2 Key reports under the CHSP</w:t>
            </w:r>
            <w:r>
              <w:rPr>
                <w:webHidden/>
              </w:rPr>
              <w:tab/>
            </w:r>
            <w:r>
              <w:rPr>
                <w:webHidden/>
              </w:rPr>
              <w:fldChar w:fldCharType="begin"/>
            </w:r>
            <w:r>
              <w:rPr>
                <w:webHidden/>
              </w:rPr>
              <w:instrText xml:space="preserve"> PAGEREF _Toc227679391 \h </w:instrText>
            </w:r>
            <w:r>
              <w:rPr>
                <w:webHidden/>
              </w:rPr>
            </w:r>
            <w:r>
              <w:rPr>
                <w:webHidden/>
              </w:rPr>
              <w:fldChar w:fldCharType="separate"/>
            </w:r>
            <w:r>
              <w:rPr>
                <w:webHidden/>
              </w:rPr>
              <w:t>93</w:t>
            </w:r>
            <w:r>
              <w:rPr>
                <w:webHidden/>
              </w:rPr>
              <w:fldChar w:fldCharType="end"/>
            </w:r>
          </w:hyperlink>
        </w:p>
        <w:p w14:paraId="75170019" w14:textId="64FA9C6C"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92" w:history="1">
            <w:r w:rsidRPr="001C1D0A">
              <w:rPr>
                <w:rStyle w:val="Hyperlink"/>
              </w:rPr>
              <w:t>13.3 Data Exchange (DEX) and performance management</w:t>
            </w:r>
            <w:r>
              <w:rPr>
                <w:webHidden/>
              </w:rPr>
              <w:tab/>
            </w:r>
            <w:r>
              <w:rPr>
                <w:webHidden/>
              </w:rPr>
              <w:fldChar w:fldCharType="begin"/>
            </w:r>
            <w:r>
              <w:rPr>
                <w:webHidden/>
              </w:rPr>
              <w:instrText xml:space="preserve"> PAGEREF _Toc227679392 \h </w:instrText>
            </w:r>
            <w:r>
              <w:rPr>
                <w:webHidden/>
              </w:rPr>
            </w:r>
            <w:r>
              <w:rPr>
                <w:webHidden/>
              </w:rPr>
              <w:fldChar w:fldCharType="separate"/>
            </w:r>
            <w:r>
              <w:rPr>
                <w:webHidden/>
              </w:rPr>
              <w:t>95</w:t>
            </w:r>
            <w:r>
              <w:rPr>
                <w:webHidden/>
              </w:rPr>
              <w:fldChar w:fldCharType="end"/>
            </w:r>
          </w:hyperlink>
        </w:p>
        <w:p w14:paraId="0E6BB386" w14:textId="7666A59F"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93" w:history="1">
            <w:r w:rsidRPr="001C1D0A">
              <w:rPr>
                <w:rStyle w:val="Hyperlink"/>
              </w:rPr>
              <w:t>13.4 Financial reporting</w:t>
            </w:r>
            <w:r>
              <w:rPr>
                <w:webHidden/>
              </w:rPr>
              <w:tab/>
            </w:r>
            <w:r>
              <w:rPr>
                <w:webHidden/>
              </w:rPr>
              <w:fldChar w:fldCharType="begin"/>
            </w:r>
            <w:r>
              <w:rPr>
                <w:webHidden/>
              </w:rPr>
              <w:instrText xml:space="preserve"> PAGEREF _Toc227679393 \h </w:instrText>
            </w:r>
            <w:r>
              <w:rPr>
                <w:webHidden/>
              </w:rPr>
            </w:r>
            <w:r>
              <w:rPr>
                <w:webHidden/>
              </w:rPr>
              <w:fldChar w:fldCharType="separate"/>
            </w:r>
            <w:r>
              <w:rPr>
                <w:webHidden/>
              </w:rPr>
              <w:t>96</w:t>
            </w:r>
            <w:r>
              <w:rPr>
                <w:webHidden/>
              </w:rPr>
              <w:fldChar w:fldCharType="end"/>
            </w:r>
          </w:hyperlink>
        </w:p>
        <w:p w14:paraId="54D2D9A5" w14:textId="48920660"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94" w:history="1">
            <w:r w:rsidRPr="001C1D0A">
              <w:rPr>
                <w:rStyle w:val="Hyperlink"/>
              </w:rPr>
              <w:t>13.5 Monthly performance reporting</w:t>
            </w:r>
            <w:r>
              <w:rPr>
                <w:webHidden/>
              </w:rPr>
              <w:tab/>
            </w:r>
            <w:r>
              <w:rPr>
                <w:webHidden/>
              </w:rPr>
              <w:fldChar w:fldCharType="begin"/>
            </w:r>
            <w:r>
              <w:rPr>
                <w:webHidden/>
              </w:rPr>
              <w:instrText xml:space="preserve"> PAGEREF _Toc227679394 \h </w:instrText>
            </w:r>
            <w:r>
              <w:rPr>
                <w:webHidden/>
              </w:rPr>
            </w:r>
            <w:r>
              <w:rPr>
                <w:webHidden/>
              </w:rPr>
              <w:fldChar w:fldCharType="separate"/>
            </w:r>
            <w:r>
              <w:rPr>
                <w:webHidden/>
              </w:rPr>
              <w:t>97</w:t>
            </w:r>
            <w:r>
              <w:rPr>
                <w:webHidden/>
              </w:rPr>
              <w:fldChar w:fldCharType="end"/>
            </w:r>
          </w:hyperlink>
        </w:p>
        <w:p w14:paraId="37F47119" w14:textId="3FB0FB2F"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95" w:history="1">
            <w:r w:rsidRPr="001C1D0A">
              <w:rPr>
                <w:rStyle w:val="Hyperlink"/>
              </w:rPr>
              <w:t>13.6 SSD reporting</w:t>
            </w:r>
            <w:r>
              <w:rPr>
                <w:webHidden/>
              </w:rPr>
              <w:tab/>
            </w:r>
            <w:r>
              <w:rPr>
                <w:webHidden/>
              </w:rPr>
              <w:fldChar w:fldCharType="begin"/>
            </w:r>
            <w:r>
              <w:rPr>
                <w:webHidden/>
              </w:rPr>
              <w:instrText xml:space="preserve"> PAGEREF _Toc227679395 \h </w:instrText>
            </w:r>
            <w:r>
              <w:rPr>
                <w:webHidden/>
              </w:rPr>
            </w:r>
            <w:r>
              <w:rPr>
                <w:webHidden/>
              </w:rPr>
              <w:fldChar w:fldCharType="separate"/>
            </w:r>
            <w:r>
              <w:rPr>
                <w:webHidden/>
              </w:rPr>
              <w:t>98</w:t>
            </w:r>
            <w:r>
              <w:rPr>
                <w:webHidden/>
              </w:rPr>
              <w:fldChar w:fldCharType="end"/>
            </w:r>
          </w:hyperlink>
        </w:p>
        <w:p w14:paraId="37A3A3F9" w14:textId="524CCECC"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96" w:history="1">
            <w:r w:rsidRPr="001C1D0A">
              <w:rPr>
                <w:rStyle w:val="Hyperlink"/>
              </w:rPr>
              <w:t>13.7 Wellness and reablement reporting</w:t>
            </w:r>
            <w:r>
              <w:rPr>
                <w:webHidden/>
              </w:rPr>
              <w:tab/>
            </w:r>
            <w:r>
              <w:rPr>
                <w:webHidden/>
              </w:rPr>
              <w:fldChar w:fldCharType="begin"/>
            </w:r>
            <w:r>
              <w:rPr>
                <w:webHidden/>
              </w:rPr>
              <w:instrText xml:space="preserve"> PAGEREF _Toc227679396 \h </w:instrText>
            </w:r>
            <w:r>
              <w:rPr>
                <w:webHidden/>
              </w:rPr>
            </w:r>
            <w:r>
              <w:rPr>
                <w:webHidden/>
              </w:rPr>
              <w:fldChar w:fldCharType="separate"/>
            </w:r>
            <w:r>
              <w:rPr>
                <w:webHidden/>
              </w:rPr>
              <w:t>98</w:t>
            </w:r>
            <w:r>
              <w:rPr>
                <w:webHidden/>
              </w:rPr>
              <w:fldChar w:fldCharType="end"/>
            </w:r>
          </w:hyperlink>
        </w:p>
        <w:p w14:paraId="1BD663C5" w14:textId="6F3184F9"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97" w:history="1">
            <w:r w:rsidRPr="001C1D0A">
              <w:rPr>
                <w:rStyle w:val="Hyperlink"/>
              </w:rPr>
              <w:t>13.8 Child Safety Compliance Statement</w:t>
            </w:r>
            <w:r>
              <w:rPr>
                <w:webHidden/>
              </w:rPr>
              <w:tab/>
            </w:r>
            <w:r>
              <w:rPr>
                <w:webHidden/>
              </w:rPr>
              <w:fldChar w:fldCharType="begin"/>
            </w:r>
            <w:r>
              <w:rPr>
                <w:webHidden/>
              </w:rPr>
              <w:instrText xml:space="preserve"> PAGEREF _Toc227679397 \h </w:instrText>
            </w:r>
            <w:r>
              <w:rPr>
                <w:webHidden/>
              </w:rPr>
            </w:r>
            <w:r>
              <w:rPr>
                <w:webHidden/>
              </w:rPr>
              <w:fldChar w:fldCharType="separate"/>
            </w:r>
            <w:r>
              <w:rPr>
                <w:webHidden/>
              </w:rPr>
              <w:t>99</w:t>
            </w:r>
            <w:r>
              <w:rPr>
                <w:webHidden/>
              </w:rPr>
              <w:fldChar w:fldCharType="end"/>
            </w:r>
          </w:hyperlink>
        </w:p>
        <w:p w14:paraId="0ABE4E04" w14:textId="4C823A7D"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98" w:history="1">
            <w:r w:rsidRPr="001C1D0A">
              <w:rPr>
                <w:rStyle w:val="Hyperlink"/>
              </w:rPr>
              <w:t>13.9 Other reporting obligations</w:t>
            </w:r>
            <w:r>
              <w:rPr>
                <w:webHidden/>
              </w:rPr>
              <w:tab/>
            </w:r>
            <w:r>
              <w:rPr>
                <w:webHidden/>
              </w:rPr>
              <w:fldChar w:fldCharType="begin"/>
            </w:r>
            <w:r>
              <w:rPr>
                <w:webHidden/>
              </w:rPr>
              <w:instrText xml:space="preserve"> PAGEREF _Toc227679398 \h </w:instrText>
            </w:r>
            <w:r>
              <w:rPr>
                <w:webHidden/>
              </w:rPr>
            </w:r>
            <w:r>
              <w:rPr>
                <w:webHidden/>
              </w:rPr>
              <w:fldChar w:fldCharType="separate"/>
            </w:r>
            <w:r>
              <w:rPr>
                <w:webHidden/>
              </w:rPr>
              <w:t>99</w:t>
            </w:r>
            <w:r>
              <w:rPr>
                <w:webHidden/>
              </w:rPr>
              <w:fldChar w:fldCharType="end"/>
            </w:r>
          </w:hyperlink>
        </w:p>
        <w:p w14:paraId="41C3B3F0" w14:textId="23B928AC" w:rsidR="00967B7A" w:rsidRDefault="00967B7A">
          <w:pPr>
            <w:pStyle w:val="TOC3"/>
            <w:rPr>
              <w:rFonts w:asciiTheme="minorHAnsi" w:eastAsiaTheme="minorEastAsia" w:hAnsiTheme="minorHAnsi" w:cstheme="minorBidi"/>
              <w:color w:val="auto"/>
              <w:kern w:val="2"/>
              <w:sz w:val="24"/>
              <w:szCs w:val="24"/>
              <w:lang w:eastAsia="en-AU"/>
              <w14:ligatures w14:val="standardContextual"/>
            </w:rPr>
          </w:pPr>
          <w:hyperlink w:anchor="_Toc227679399" w:history="1">
            <w:r w:rsidRPr="001C1D0A">
              <w:rPr>
                <w:rStyle w:val="Hyperlink"/>
              </w:rPr>
              <w:t>13.10 IT system requirements</w:t>
            </w:r>
            <w:r>
              <w:rPr>
                <w:webHidden/>
              </w:rPr>
              <w:tab/>
            </w:r>
            <w:r>
              <w:rPr>
                <w:webHidden/>
              </w:rPr>
              <w:fldChar w:fldCharType="begin"/>
            </w:r>
            <w:r>
              <w:rPr>
                <w:webHidden/>
              </w:rPr>
              <w:instrText xml:space="preserve"> PAGEREF _Toc227679399 \h </w:instrText>
            </w:r>
            <w:r>
              <w:rPr>
                <w:webHidden/>
              </w:rPr>
            </w:r>
            <w:r>
              <w:rPr>
                <w:webHidden/>
              </w:rPr>
              <w:fldChar w:fldCharType="separate"/>
            </w:r>
            <w:r>
              <w:rPr>
                <w:webHidden/>
              </w:rPr>
              <w:t>99</w:t>
            </w:r>
            <w:r>
              <w:rPr>
                <w:webHidden/>
              </w:rPr>
              <w:fldChar w:fldCharType="end"/>
            </w:r>
          </w:hyperlink>
        </w:p>
        <w:p w14:paraId="0BDAD8C8" w14:textId="48BBC17E" w:rsidR="00967B7A" w:rsidRDefault="00967B7A">
          <w:pPr>
            <w:pStyle w:val="TOC1"/>
            <w:rPr>
              <w:rFonts w:asciiTheme="minorHAnsi" w:eastAsiaTheme="minorEastAsia" w:hAnsiTheme="minorHAnsi" w:cstheme="minorBidi"/>
              <w:b w:val="0"/>
              <w:iCs w:val="0"/>
              <w:color w:val="auto"/>
              <w:kern w:val="2"/>
              <w:sz w:val="24"/>
              <w:szCs w:val="24"/>
              <w:lang w:eastAsia="en-AU"/>
              <w14:ligatures w14:val="standardContextual"/>
            </w:rPr>
          </w:pPr>
          <w:hyperlink w:anchor="_Toc227679400" w:history="1">
            <w:r w:rsidRPr="001C1D0A">
              <w:rPr>
                <w:rStyle w:val="Hyperlink"/>
              </w:rPr>
              <w:t>CHSP Manual Appendices</w:t>
            </w:r>
            <w:r>
              <w:rPr>
                <w:webHidden/>
              </w:rPr>
              <w:tab/>
            </w:r>
            <w:r>
              <w:rPr>
                <w:webHidden/>
              </w:rPr>
              <w:fldChar w:fldCharType="begin"/>
            </w:r>
            <w:r>
              <w:rPr>
                <w:webHidden/>
              </w:rPr>
              <w:instrText xml:space="preserve"> PAGEREF _Toc227679400 \h </w:instrText>
            </w:r>
            <w:r>
              <w:rPr>
                <w:webHidden/>
              </w:rPr>
            </w:r>
            <w:r>
              <w:rPr>
                <w:webHidden/>
              </w:rPr>
              <w:fldChar w:fldCharType="separate"/>
            </w:r>
            <w:r>
              <w:rPr>
                <w:webHidden/>
              </w:rPr>
              <w:t>102</w:t>
            </w:r>
            <w:r>
              <w:rPr>
                <w:webHidden/>
              </w:rPr>
              <w:fldChar w:fldCharType="end"/>
            </w:r>
          </w:hyperlink>
        </w:p>
        <w:p w14:paraId="65BB14EB" w14:textId="614C881D" w:rsidR="00967B7A" w:rsidRDefault="00967B7A">
          <w:pPr>
            <w:pStyle w:val="TOC1"/>
            <w:rPr>
              <w:rFonts w:asciiTheme="minorHAnsi" w:eastAsiaTheme="minorEastAsia" w:hAnsiTheme="minorHAnsi" w:cstheme="minorBidi"/>
              <w:b w:val="0"/>
              <w:iCs w:val="0"/>
              <w:color w:val="auto"/>
              <w:kern w:val="2"/>
              <w:sz w:val="24"/>
              <w:szCs w:val="24"/>
              <w:lang w:eastAsia="en-AU"/>
              <w14:ligatures w14:val="standardContextual"/>
            </w:rPr>
          </w:pPr>
          <w:hyperlink w:anchor="_Toc227679401" w:history="1">
            <w:r w:rsidRPr="001C1D0A">
              <w:rPr>
                <w:rStyle w:val="Hyperlink"/>
              </w:rPr>
              <w:t>Glossary</w:t>
            </w:r>
            <w:r>
              <w:rPr>
                <w:webHidden/>
              </w:rPr>
              <w:tab/>
            </w:r>
            <w:r>
              <w:rPr>
                <w:webHidden/>
              </w:rPr>
              <w:fldChar w:fldCharType="begin"/>
            </w:r>
            <w:r>
              <w:rPr>
                <w:webHidden/>
              </w:rPr>
              <w:instrText xml:space="preserve"> PAGEREF _Toc227679401 \h </w:instrText>
            </w:r>
            <w:r>
              <w:rPr>
                <w:webHidden/>
              </w:rPr>
            </w:r>
            <w:r>
              <w:rPr>
                <w:webHidden/>
              </w:rPr>
              <w:fldChar w:fldCharType="separate"/>
            </w:r>
            <w:r>
              <w:rPr>
                <w:webHidden/>
              </w:rPr>
              <w:t>103</w:t>
            </w:r>
            <w:r>
              <w:rPr>
                <w:webHidden/>
              </w:rPr>
              <w:fldChar w:fldCharType="end"/>
            </w:r>
          </w:hyperlink>
        </w:p>
        <w:p w14:paraId="78814278" w14:textId="551E7847" w:rsidR="006E680B" w:rsidRDefault="000A3E41" w:rsidP="006E680B">
          <w:r>
            <w:rPr>
              <w:rFonts w:cs="Arial"/>
              <w:b/>
              <w:iCs/>
              <w:noProof/>
              <w:sz w:val="22"/>
              <w:szCs w:val="22"/>
            </w:rPr>
            <w:fldChar w:fldCharType="end"/>
          </w:r>
        </w:p>
      </w:sdtContent>
    </w:sdt>
    <w:p w14:paraId="57A31338" w14:textId="77777777" w:rsidR="001D453F" w:rsidRPr="005B4190" w:rsidRDefault="001D453F" w:rsidP="00541493">
      <w:pPr>
        <w:autoSpaceDE w:val="0"/>
        <w:autoSpaceDN w:val="0"/>
        <w:adjustRightInd w:val="0"/>
        <w:spacing w:before="240" w:after="200"/>
        <w:textAlignment w:val="center"/>
        <w:rPr>
          <w:rFonts w:ascii="Proxima Nova" w:hAnsi="Proxima Nova" w:cs="Proxima Nova"/>
          <w:color w:val="000000"/>
          <w:lang w:val="en-US" w:eastAsia="en-AU"/>
        </w:rPr>
        <w:sectPr w:rsidR="001D453F" w:rsidRPr="005B4190" w:rsidSect="00F825DF">
          <w:type w:val="continuous"/>
          <w:pgSz w:w="11906" w:h="16838"/>
          <w:pgMar w:top="1701" w:right="1418" w:bottom="1418" w:left="1418" w:header="709" w:footer="709" w:gutter="0"/>
          <w:pgNumType w:start="1"/>
          <w:cols w:space="708"/>
          <w:docGrid w:linePitch="360"/>
        </w:sectPr>
      </w:pPr>
    </w:p>
    <w:p w14:paraId="4E3CB80E" w14:textId="6B9AFD98" w:rsidR="002E0433" w:rsidRPr="005B4190" w:rsidRDefault="00CF103A" w:rsidP="00541493">
      <w:pPr>
        <w:rPr>
          <w:color w:val="F1F2F2" w:themeColor="background2"/>
        </w:rPr>
      </w:pPr>
      <w:bookmarkStart w:id="26" w:name="_Toc164080394"/>
      <w:bookmarkStart w:id="27" w:name="_Toc164080709"/>
      <w:r w:rsidRPr="005B4190">
        <w:rPr>
          <w:noProof/>
          <w:color w:val="F1F2F2" w:themeColor="background2"/>
        </w:rPr>
        <w:drawing>
          <wp:anchor distT="0" distB="0" distL="114300" distR="114300" simplePos="0" relativeHeight="251655168" behindDoc="0" locked="0" layoutInCell="1" allowOverlap="1" wp14:anchorId="350CA4A0" wp14:editId="7BEDF3C1">
            <wp:simplePos x="0" y="0"/>
            <wp:positionH relativeFrom="page">
              <wp:posOffset>0</wp:posOffset>
            </wp:positionH>
            <wp:positionV relativeFrom="paragraph">
              <wp:posOffset>-54610</wp:posOffset>
            </wp:positionV>
            <wp:extent cx="7570470" cy="4696460"/>
            <wp:effectExtent l="0" t="0" r="0" b="889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26">
                      <a:extLst>
                        <a:ext uri="{28A0092B-C50C-407E-A947-70E740481C1C}">
                          <a14:useLocalDpi xmlns:a14="http://schemas.microsoft.com/office/drawing/2010/main" val="0"/>
                        </a:ext>
                      </a:extLst>
                    </a:blip>
                    <a:srcRect b="6975"/>
                    <a:stretch/>
                  </pic:blipFill>
                  <pic:spPr bwMode="auto">
                    <a:xfrm>
                      <a:off x="0" y="0"/>
                      <a:ext cx="7570470" cy="469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1EB4" w:rsidRPr="005B4190">
        <w:rPr>
          <w:rFonts w:cs="Arial"/>
          <w:noProof/>
        </w:rPr>
        <mc:AlternateContent>
          <mc:Choice Requires="wps">
            <w:drawing>
              <wp:anchor distT="0" distB="0" distL="114300" distR="114300" simplePos="0" relativeHeight="251659264" behindDoc="1" locked="0" layoutInCell="1" allowOverlap="1" wp14:anchorId="4B927319" wp14:editId="4A117EE4">
                <wp:simplePos x="0" y="0"/>
                <wp:positionH relativeFrom="page">
                  <wp:align>left</wp:align>
                </wp:positionH>
                <wp:positionV relativeFrom="page">
                  <wp:posOffset>1371076</wp:posOffset>
                </wp:positionV>
                <wp:extent cx="7559675" cy="10008235"/>
                <wp:effectExtent l="0" t="0" r="3175"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082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CEE420B">
              <v:rect id="Rectangle 8" style="position:absolute;margin-left:0;margin-top:107.95pt;width:595.25pt;height:788.05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alt="&quot;&quot;" o:spid="_x0000_s1026" fillcolor="#1e1545 [3213]" stroked="f" strokeweight="2pt" w14:anchorId="6C9F7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">
                <w10:wrap anchorx="page" anchory="page"/>
              </v:rect>
            </w:pict>
          </mc:Fallback>
        </mc:AlternateContent>
      </w:r>
      <w:bookmarkStart w:id="28" w:name="_Toc163636010"/>
      <w:bookmarkStart w:id="29" w:name="_Toc163636078"/>
      <w:bookmarkStart w:id="30" w:name="_Toc163816698"/>
      <w:bookmarkStart w:id="31" w:name="_Toc163816740"/>
      <w:bookmarkStart w:id="32" w:name="_Toc163816779"/>
      <w:bookmarkEnd w:id="28"/>
      <w:bookmarkEnd w:id="29"/>
      <w:bookmarkEnd w:id="30"/>
      <w:bookmarkEnd w:id="31"/>
      <w:bookmarkEnd w:id="32"/>
      <w:r w:rsidR="00316E0E" w:rsidRPr="005B4190">
        <w:rPr>
          <w:noProof/>
        </w:rPr>
        <mc:AlternateContent>
          <mc:Choice Requires="wps">
            <w:drawing>
              <wp:anchor distT="0" distB="0" distL="114300" distR="114300" simplePos="0" relativeHeight="251654144" behindDoc="0" locked="0" layoutInCell="1" allowOverlap="1" wp14:anchorId="32D1E3A5" wp14:editId="27BF2458">
                <wp:simplePos x="0" y="0"/>
                <wp:positionH relativeFrom="margin">
                  <wp:align>center</wp:align>
                </wp:positionH>
                <wp:positionV relativeFrom="paragraph">
                  <wp:posOffset>-1066800</wp:posOffset>
                </wp:positionV>
                <wp:extent cx="8256270" cy="1733265"/>
                <wp:effectExtent l="0" t="0" r="0" b="63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733265"/>
                        </a:xfrm>
                        <a:prstGeom prst="rect">
                          <a:avLst/>
                        </a:prstGeom>
                        <a:solidFill>
                          <a:srgbClr val="DA576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11C702D3">
              <v:rect id="Rectangle 15" style="position:absolute;margin-left:0;margin-top:-84pt;width:650.1pt;height:136.5pt;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lt="&quot;&quot;" o:spid="_x0000_s1026" fillcolor="#da576c" stroked="f" strokeweight="2pt" w14:anchorId="2436BF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">
                <w10:wrap anchorx="margin"/>
              </v:rect>
            </w:pict>
          </mc:Fallback>
        </mc:AlternateContent>
      </w:r>
      <w:bookmarkEnd w:id="26"/>
      <w:bookmarkEnd w:id="27"/>
    </w:p>
    <w:p w14:paraId="7D0275A0" w14:textId="26D6DB41" w:rsidR="0000242A" w:rsidRPr="005B4190" w:rsidRDefault="0000242A" w:rsidP="00541493"/>
    <w:p w14:paraId="3799CFC3" w14:textId="347D3F91" w:rsidR="0000242A" w:rsidRPr="005B4190" w:rsidRDefault="0000242A" w:rsidP="00884E05"/>
    <w:p w14:paraId="65783D1A" w14:textId="1FADB6B6" w:rsidR="002E0433" w:rsidRPr="005B4190" w:rsidRDefault="002E0433" w:rsidP="00884E05"/>
    <w:p w14:paraId="64D1D252" w14:textId="610118F9" w:rsidR="002E0433" w:rsidRPr="005B4190" w:rsidRDefault="002E0433" w:rsidP="00884E05"/>
    <w:p w14:paraId="4F3A0ECA" w14:textId="0E8F6166" w:rsidR="00F41EB4" w:rsidRPr="005B4190" w:rsidRDefault="00F41EB4" w:rsidP="00884E05"/>
    <w:p w14:paraId="7A82C439" w14:textId="34D0222B" w:rsidR="00F41EB4" w:rsidRDefault="00F41EB4" w:rsidP="00884E05"/>
    <w:p w14:paraId="40BCC2E0" w14:textId="77777777" w:rsidR="00125F8E" w:rsidRDefault="00125F8E" w:rsidP="00884E05"/>
    <w:p w14:paraId="6DDEC1F6" w14:textId="77777777" w:rsidR="00125F8E" w:rsidRDefault="00125F8E" w:rsidP="00884E05"/>
    <w:p w14:paraId="387DB2F0" w14:textId="77777777" w:rsidR="00125F8E" w:rsidRDefault="00125F8E" w:rsidP="00884E05"/>
    <w:p w14:paraId="413E03F3" w14:textId="77777777" w:rsidR="00125F8E" w:rsidRDefault="00125F8E" w:rsidP="00884E05"/>
    <w:p w14:paraId="0B9ADC20" w14:textId="77777777" w:rsidR="00125F8E" w:rsidRDefault="00125F8E" w:rsidP="00884E05"/>
    <w:p w14:paraId="77AF8954" w14:textId="77777777" w:rsidR="00125F8E" w:rsidRDefault="00125F8E" w:rsidP="00884E05"/>
    <w:p w14:paraId="445F4108" w14:textId="77777777" w:rsidR="00125F8E" w:rsidRDefault="00125F8E" w:rsidP="00884E05"/>
    <w:p w14:paraId="4BBC96E3" w14:textId="77777777" w:rsidR="00125F8E" w:rsidRDefault="00125F8E" w:rsidP="00884E05"/>
    <w:p w14:paraId="27E13DDC" w14:textId="77777777" w:rsidR="00125F8E" w:rsidRDefault="00125F8E" w:rsidP="00884E05"/>
    <w:p w14:paraId="7F848B3C" w14:textId="77777777" w:rsidR="00125F8E" w:rsidRDefault="00125F8E" w:rsidP="00884E05"/>
    <w:p w14:paraId="328D033B" w14:textId="77777777" w:rsidR="00125F8E" w:rsidRPr="005B4190" w:rsidRDefault="00125F8E" w:rsidP="00884E05"/>
    <w:p w14:paraId="25FA705A" w14:textId="49E0C747" w:rsidR="0000242A" w:rsidRPr="005B4190" w:rsidRDefault="00041267" w:rsidP="00541493">
      <w:pPr>
        <w:pStyle w:val="H1SectionHeading"/>
        <w:numPr>
          <w:ilvl w:val="0"/>
          <w:numId w:val="0"/>
        </w:numPr>
        <w:spacing w:line="276" w:lineRule="auto"/>
        <w:ind w:left="142"/>
        <w:rPr>
          <w:color w:val="F1F2F2" w:themeColor="background1"/>
        </w:rPr>
        <w:sectPr w:rsidR="0000242A" w:rsidRPr="005B4190" w:rsidSect="003D5515">
          <w:pgSz w:w="11906" w:h="16838"/>
          <w:pgMar w:top="1701" w:right="1418" w:bottom="1418" w:left="1418" w:header="709" w:footer="709" w:gutter="0"/>
          <w:cols w:space="708"/>
          <w:docGrid w:linePitch="360"/>
        </w:sectPr>
      </w:pPr>
      <w:bookmarkStart w:id="33" w:name="_Toc181025176"/>
      <w:bookmarkStart w:id="34" w:name="_Toc198019043"/>
      <w:bookmarkStart w:id="35" w:name="_Toc227679291"/>
      <w:r w:rsidRPr="005B4190">
        <w:rPr>
          <w:rFonts w:cs="Arial"/>
          <w:noProof/>
          <w:color w:val="DA576C" w:themeColor="accent4"/>
        </w:rPr>
        <mc:AlternateContent>
          <mc:Choice Requires="wps">
            <w:drawing>
              <wp:anchor distT="0" distB="0" distL="0" distR="0" simplePos="0" relativeHeight="251660288" behindDoc="1" locked="0" layoutInCell="1" allowOverlap="1" wp14:anchorId="39B2943B" wp14:editId="05465176">
                <wp:simplePos x="0" y="0"/>
                <wp:positionH relativeFrom="page">
                  <wp:posOffset>957055</wp:posOffset>
                </wp:positionH>
                <wp:positionV relativeFrom="margin">
                  <wp:align>bottom</wp:align>
                </wp:positionV>
                <wp:extent cx="5055870" cy="1567543"/>
                <wp:effectExtent l="0" t="0" r="0" b="0"/>
                <wp:wrapNone/>
                <wp:docPr id="1051940290" name="Text Box 1051940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1567543"/>
                        </a:xfrm>
                        <a:prstGeom prst="rect">
                          <a:avLst/>
                        </a:prstGeom>
                      </wps:spPr>
                      <wps:txbx>
                        <w:txbxContent>
                          <w:p w14:paraId="3F8AAB5C" w14:textId="77777777" w:rsidR="000D1CA6" w:rsidRDefault="000D1CA6" w:rsidP="000D1CA6">
                            <w:pPr>
                              <w:spacing w:after="240" w:line="460" w:lineRule="exact"/>
                              <w:ind w:left="23"/>
                              <w:rPr>
                                <w:b/>
                                <w:sz w:val="44"/>
                              </w:rPr>
                            </w:pPr>
                            <w:r>
                              <w:rPr>
                                <w:b/>
                                <w:color w:val="FFFFFF"/>
                                <w:sz w:val="44"/>
                              </w:rPr>
                              <w:t xml:space="preserve">This section </w:t>
                            </w:r>
                            <w:r>
                              <w:rPr>
                                <w:b/>
                                <w:color w:val="FFFFFF"/>
                                <w:spacing w:val="-2"/>
                                <w:sz w:val="44"/>
                              </w:rPr>
                              <w:t>covers:</w:t>
                            </w:r>
                          </w:p>
                          <w:p w14:paraId="45DCB214" w14:textId="4AE2B7A7" w:rsidR="000D1CA6" w:rsidRDefault="0054561E" w:rsidP="00D90296">
                            <w:pPr>
                              <w:pStyle w:val="BodyText"/>
                              <w:numPr>
                                <w:ilvl w:val="0"/>
                                <w:numId w:val="9"/>
                              </w:numPr>
                              <w:spacing w:line="260" w:lineRule="exact"/>
                              <w:rPr>
                                <w:color w:val="F1F2F2" w:themeColor="background1"/>
                              </w:rPr>
                            </w:pPr>
                            <w:r>
                              <w:rPr>
                                <w:color w:val="F1F2F2" w:themeColor="background1"/>
                              </w:rPr>
                              <w:t>overview of the CHSP</w:t>
                            </w:r>
                          </w:p>
                          <w:p w14:paraId="4FE3DA68" w14:textId="08787640" w:rsidR="0054561E" w:rsidRDefault="0054561E" w:rsidP="00D90296">
                            <w:pPr>
                              <w:pStyle w:val="BodyText"/>
                              <w:numPr>
                                <w:ilvl w:val="0"/>
                                <w:numId w:val="9"/>
                              </w:numPr>
                              <w:spacing w:line="260" w:lineRule="exact"/>
                              <w:rPr>
                                <w:color w:val="F1F2F2" w:themeColor="background1"/>
                              </w:rPr>
                            </w:pPr>
                            <w:r>
                              <w:rPr>
                                <w:color w:val="F1F2F2" w:themeColor="background1"/>
                              </w:rPr>
                              <w:t xml:space="preserve">wellness and reablement </w:t>
                            </w:r>
                          </w:p>
                          <w:p w14:paraId="45D0622F" w14:textId="237B1891" w:rsidR="00F66A53" w:rsidRDefault="00F66A53" w:rsidP="00D90296">
                            <w:pPr>
                              <w:pStyle w:val="BodyText"/>
                              <w:numPr>
                                <w:ilvl w:val="0"/>
                                <w:numId w:val="9"/>
                              </w:numPr>
                              <w:spacing w:line="260" w:lineRule="exact"/>
                              <w:rPr>
                                <w:color w:val="F1F2F2" w:themeColor="background1"/>
                              </w:rPr>
                            </w:pPr>
                            <w:r>
                              <w:rPr>
                                <w:color w:val="F1F2F2" w:themeColor="background1"/>
                              </w:rPr>
                              <w:t xml:space="preserve">entry level </w:t>
                            </w:r>
                            <w:r w:rsidR="00504010">
                              <w:rPr>
                                <w:color w:val="F1F2F2" w:themeColor="background1"/>
                              </w:rPr>
                              <w:t>services.</w:t>
                            </w:r>
                          </w:p>
                          <w:p w14:paraId="1FA68D3E" w14:textId="77777777" w:rsidR="000D1CA6" w:rsidRDefault="000D1CA6" w:rsidP="000D1CA6">
                            <w:pPr>
                              <w:spacing w:line="460" w:lineRule="exact"/>
                              <w:ind w:left="20"/>
                              <w:rPr>
                                <w:b/>
                                <w:sz w:val="4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B2943B" id="Text Box 1051940290" o:spid="_x0000_s1027" type="#_x0000_t202" alt="&quot;&quot;" style="position:absolute;left:0;text-align:left;margin-left:75.35pt;margin-top:0;width:398.1pt;height:123.45pt;z-index:-251656192;visibility:visible;mso-wrap-style:square;mso-width-percent:0;mso-height-percent:0;mso-wrap-distance-left:0;mso-wrap-distance-top:0;mso-wrap-distance-right:0;mso-wrap-distance-bottom:0;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" filled="f" stroked="f">
                <v:textbox inset="0,0,0,0">
                  <w:txbxContent>
                    <w:p w14:paraId="3F8AAB5C" w14:textId="77777777" w:rsidR="000D1CA6" w:rsidRDefault="000D1CA6" w:rsidP="000D1CA6">
                      <w:pPr>
                        <w:spacing w:after="240" w:line="460" w:lineRule="exact"/>
                        <w:ind w:left="23"/>
                        <w:rPr>
                          <w:b/>
                          <w:sz w:val="44"/>
                        </w:rPr>
                      </w:pPr>
                      <w:r>
                        <w:rPr>
                          <w:b/>
                          <w:color w:val="FFFFFF"/>
                          <w:sz w:val="44"/>
                        </w:rPr>
                        <w:t xml:space="preserve">This section </w:t>
                      </w:r>
                      <w:r>
                        <w:rPr>
                          <w:b/>
                          <w:color w:val="FFFFFF"/>
                          <w:spacing w:val="-2"/>
                          <w:sz w:val="44"/>
                        </w:rPr>
                        <w:t>covers:</w:t>
                      </w:r>
                    </w:p>
                    <w:p w14:paraId="45DCB214" w14:textId="4AE2B7A7" w:rsidR="000D1CA6" w:rsidRDefault="0054561E" w:rsidP="00D90296">
                      <w:pPr>
                        <w:pStyle w:val="BodyText"/>
                        <w:numPr>
                          <w:ilvl w:val="0"/>
                          <w:numId w:val="9"/>
                        </w:numPr>
                        <w:spacing w:line="260" w:lineRule="exact"/>
                        <w:rPr>
                          <w:color w:val="F1F2F2" w:themeColor="background1"/>
                        </w:rPr>
                      </w:pPr>
                      <w:r>
                        <w:rPr>
                          <w:color w:val="F1F2F2" w:themeColor="background1"/>
                        </w:rPr>
                        <w:t>overview of the CHSP</w:t>
                      </w:r>
                    </w:p>
                    <w:p w14:paraId="4FE3DA68" w14:textId="08787640" w:rsidR="0054561E" w:rsidRDefault="0054561E" w:rsidP="00D90296">
                      <w:pPr>
                        <w:pStyle w:val="BodyText"/>
                        <w:numPr>
                          <w:ilvl w:val="0"/>
                          <w:numId w:val="9"/>
                        </w:numPr>
                        <w:spacing w:line="260" w:lineRule="exact"/>
                        <w:rPr>
                          <w:color w:val="F1F2F2" w:themeColor="background1"/>
                        </w:rPr>
                      </w:pPr>
                      <w:r>
                        <w:rPr>
                          <w:color w:val="F1F2F2" w:themeColor="background1"/>
                        </w:rPr>
                        <w:t xml:space="preserve">wellness and reablement </w:t>
                      </w:r>
                    </w:p>
                    <w:p w14:paraId="45D0622F" w14:textId="237B1891" w:rsidR="00F66A53" w:rsidRDefault="00F66A53" w:rsidP="00D90296">
                      <w:pPr>
                        <w:pStyle w:val="BodyText"/>
                        <w:numPr>
                          <w:ilvl w:val="0"/>
                          <w:numId w:val="9"/>
                        </w:numPr>
                        <w:spacing w:line="260" w:lineRule="exact"/>
                        <w:rPr>
                          <w:color w:val="F1F2F2" w:themeColor="background1"/>
                        </w:rPr>
                      </w:pPr>
                      <w:r>
                        <w:rPr>
                          <w:color w:val="F1F2F2" w:themeColor="background1"/>
                        </w:rPr>
                        <w:t xml:space="preserve">entry level </w:t>
                      </w:r>
                      <w:r w:rsidR="00504010">
                        <w:rPr>
                          <w:color w:val="F1F2F2" w:themeColor="background1"/>
                        </w:rPr>
                        <w:t>services.</w:t>
                      </w:r>
                    </w:p>
                    <w:p w14:paraId="1FA68D3E" w14:textId="77777777" w:rsidR="000D1CA6" w:rsidRDefault="000D1CA6" w:rsidP="000D1CA6">
                      <w:pPr>
                        <w:spacing w:line="460" w:lineRule="exact"/>
                        <w:ind w:left="20"/>
                        <w:rPr>
                          <w:b/>
                          <w:sz w:val="44"/>
                        </w:rPr>
                      </w:pPr>
                    </w:p>
                  </w:txbxContent>
                </v:textbox>
                <w10:wrap anchorx="page" anchory="margin"/>
              </v:shape>
            </w:pict>
          </mc:Fallback>
        </mc:AlternateContent>
      </w:r>
      <w:r w:rsidR="003E5833" w:rsidRPr="005B4190">
        <w:rPr>
          <w:rFonts w:cs="Arial"/>
          <w:noProof/>
          <w:color w:val="DA576C" w:themeColor="accent4"/>
        </w:rPr>
        <mc:AlternateContent>
          <mc:Choice Requires="wps">
            <w:drawing>
              <wp:anchor distT="0" distB="0" distL="114300" distR="114300" simplePos="0" relativeHeight="251661312" behindDoc="1" locked="0" layoutInCell="1" allowOverlap="1" wp14:anchorId="21FAA931" wp14:editId="084C56A4">
                <wp:simplePos x="0" y="0"/>
                <wp:positionH relativeFrom="column">
                  <wp:posOffset>56515</wp:posOffset>
                </wp:positionH>
                <wp:positionV relativeFrom="paragraph">
                  <wp:posOffset>1797657</wp:posOffset>
                </wp:positionV>
                <wp:extent cx="5223510" cy="1270"/>
                <wp:effectExtent l="0" t="0" r="0" b="0"/>
                <wp:wrapNone/>
                <wp:docPr id="402" name="Freeform: Shape 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510"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187220A6">
              <v:shape id="Freeform: Shape 402" style="position:absolute;margin-left:4.45pt;margin-top:141.55pt;width:411.3pt;height:.1pt;z-index:-251658231;visibility:visible;mso-wrap-style:square;mso-wrap-distance-left:9pt;mso-wrap-distance-top:0;mso-wrap-distance-right:9pt;mso-wrap-distance-bottom:0;mso-position-horizontal:absolute;mso-position-horizontal-relative:text;mso-position-vertical:absolute;mso-position-vertical-relative:text;v-text-anchor:top" alt="&quot;&quot;" coordsize="5224145,1270" o:spid="_x0000_s1026" filled="f" strokecolor="#da576c" strokeweight=".5pt" path="m,l52238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" w14:anchorId="6E8C9997">
                <v:path arrowok="t"/>
              </v:shape>
            </w:pict>
          </mc:Fallback>
        </mc:AlternateContent>
      </w:r>
      <w:bookmarkStart w:id="36" w:name="_Toc164080396"/>
      <w:r w:rsidR="00FC1653" w:rsidRPr="005B4190">
        <w:rPr>
          <w:noProof/>
          <w:color w:val="DA576C" w:themeColor="accent4"/>
        </w:rPr>
        <mc:AlternateContent>
          <mc:Choice Requires="wps">
            <w:drawing>
              <wp:anchor distT="0" distB="0" distL="114300" distR="114300" simplePos="0" relativeHeight="251657216" behindDoc="1" locked="0" layoutInCell="1" allowOverlap="1" wp14:anchorId="7511FDB4" wp14:editId="020235AB">
                <wp:simplePos x="0" y="0"/>
                <wp:positionH relativeFrom="margin">
                  <wp:align>left</wp:align>
                </wp:positionH>
                <wp:positionV relativeFrom="paragraph">
                  <wp:posOffset>1682230</wp:posOffset>
                </wp:positionV>
                <wp:extent cx="5223707" cy="1270"/>
                <wp:effectExtent l="0" t="0" r="0" b="0"/>
                <wp:wrapNone/>
                <wp:docPr id="22" name="Freeform: Shap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707"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7747C711">
              <v:shape id="Freeform: Shape 22" style="position:absolute;margin-left:0;margin-top:132.45pt;width:411.3pt;height:.1pt;z-index:-251658235;visibility:visible;mso-wrap-style:square;mso-wrap-distance-left:9pt;mso-wrap-distance-top:0;mso-wrap-distance-right:9pt;mso-wrap-distance-bottom:0;mso-position-horizontal:left;mso-position-horizontal-relative:margin;mso-position-vertical:absolute;mso-position-vertical-relative:text;v-text-anchor:top" alt="&quot;&quot;" coordsize="5224145,1270" o:spid="_x0000_s1026" filled="f" strokecolor="#da576c" strokeweight=".5pt" path="m,l52238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" w14:anchorId="75176689">
                <v:path arrowok="t"/>
                <w10:wrap anchorx="margin"/>
              </v:shape>
            </w:pict>
          </mc:Fallback>
        </mc:AlternateContent>
      </w:r>
      <w:r w:rsidR="00043B38" w:rsidRPr="005B4190">
        <w:rPr>
          <w:color w:val="DA576C" w:themeColor="accent4"/>
        </w:rPr>
        <w:t>Part A</w:t>
      </w:r>
      <w:r w:rsidR="00C56F19" w:rsidRPr="005B4190">
        <w:rPr>
          <w:color w:val="DA576C" w:themeColor="accent4"/>
        </w:rPr>
        <w:t>:</w:t>
      </w:r>
      <w:r w:rsidR="00F54930" w:rsidRPr="005B4190">
        <w:rPr>
          <w:color w:val="DA576C" w:themeColor="accent4"/>
        </w:rPr>
        <w:t xml:space="preserve"> </w:t>
      </w:r>
      <w:r w:rsidR="00F54930" w:rsidRPr="005B4190">
        <w:rPr>
          <w:color w:val="F1F2F2" w:themeColor="background1"/>
        </w:rPr>
        <w:t xml:space="preserve">About the </w:t>
      </w:r>
      <w:r w:rsidR="0000242A" w:rsidRPr="005B4190">
        <w:rPr>
          <w:color w:val="F1F2F2" w:themeColor="background1"/>
        </w:rPr>
        <w:t>Commonwealth Home Support Program</w:t>
      </w:r>
      <w:bookmarkEnd w:id="36"/>
      <w:r w:rsidR="00BF494B" w:rsidRPr="005B4190">
        <w:rPr>
          <w:color w:val="F1F2F2" w:themeColor="background1"/>
        </w:rPr>
        <w:t xml:space="preserve"> (CHSP)</w:t>
      </w:r>
      <w:bookmarkEnd w:id="33"/>
      <w:bookmarkEnd w:id="34"/>
      <w:bookmarkEnd w:id="35"/>
    </w:p>
    <w:p w14:paraId="751D0080" w14:textId="38D270DE" w:rsidR="0088519C" w:rsidRPr="005B4190" w:rsidRDefault="0088519C" w:rsidP="00541493">
      <w:pPr>
        <w:pStyle w:val="Heading2"/>
        <w:spacing w:line="276" w:lineRule="auto"/>
      </w:pPr>
      <w:bookmarkStart w:id="37" w:name="_Toc158638655"/>
      <w:bookmarkStart w:id="38" w:name="_Toc164080397"/>
      <w:bookmarkStart w:id="39" w:name="_Toc181025177"/>
      <w:bookmarkStart w:id="40" w:name="_Toc198019044"/>
      <w:bookmarkStart w:id="41" w:name="_Toc227679292"/>
      <w:bookmarkStart w:id="42" w:name="_Toc120543880"/>
      <w:bookmarkStart w:id="43" w:name="_Toc120544943"/>
      <w:r w:rsidRPr="005B4190">
        <w:t>Chapter 1</w:t>
      </w:r>
      <w:r w:rsidR="00AD3CFC" w:rsidRPr="005B4190">
        <w:t>:</w:t>
      </w:r>
      <w:r w:rsidRPr="005B4190">
        <w:t xml:space="preserve"> Overview of the CHSP</w:t>
      </w:r>
      <w:bookmarkEnd w:id="37"/>
      <w:bookmarkEnd w:id="38"/>
      <w:bookmarkEnd w:id="39"/>
      <w:bookmarkEnd w:id="40"/>
      <w:bookmarkEnd w:id="41"/>
    </w:p>
    <w:p w14:paraId="74A92EB3" w14:textId="1F7AFFE2" w:rsidR="0088519C" w:rsidRPr="005B4190" w:rsidRDefault="0088519C" w:rsidP="00541493">
      <w:r w:rsidRPr="005B4190">
        <w:t xml:space="preserve">This chapter introduces the CHSP, </w:t>
      </w:r>
      <w:r w:rsidR="004F367D" w:rsidRPr="005B4190">
        <w:t xml:space="preserve">its </w:t>
      </w:r>
      <w:r w:rsidRPr="005B4190">
        <w:t xml:space="preserve">services, and its role in supporting older people in Australia. </w:t>
      </w:r>
    </w:p>
    <w:p w14:paraId="19718124" w14:textId="4500DC1F" w:rsidR="0088519C" w:rsidRPr="005B4190" w:rsidRDefault="00B9343D" w:rsidP="00541493">
      <w:pPr>
        <w:pStyle w:val="Heading3"/>
        <w:spacing w:line="276" w:lineRule="auto"/>
        <w:rPr>
          <w:color w:val="1E1545"/>
        </w:rPr>
      </w:pPr>
      <w:bookmarkStart w:id="44" w:name="_Toc148630736"/>
      <w:bookmarkStart w:id="45" w:name="_Toc158638656"/>
      <w:bookmarkStart w:id="46" w:name="_Toc164080398"/>
      <w:bookmarkStart w:id="47" w:name="_Toc227679293"/>
      <w:r w:rsidRPr="005B4190">
        <w:t xml:space="preserve">1.1 </w:t>
      </w:r>
      <w:r w:rsidR="0067782A" w:rsidRPr="005B4190">
        <w:t>About</w:t>
      </w:r>
      <w:r w:rsidR="0088519C" w:rsidRPr="005B4190">
        <w:t xml:space="preserve"> the CHSP</w:t>
      </w:r>
      <w:bookmarkEnd w:id="44"/>
      <w:bookmarkEnd w:id="45"/>
      <w:bookmarkEnd w:id="46"/>
      <w:bookmarkEnd w:id="47"/>
    </w:p>
    <w:p w14:paraId="5BDAB5C3" w14:textId="03378649" w:rsidR="00C26D07" w:rsidRPr="005B4190" w:rsidRDefault="00C26D07" w:rsidP="00C26D07">
      <w:r w:rsidRPr="005B4190">
        <w:t xml:space="preserve">From 1 </w:t>
      </w:r>
      <w:r w:rsidR="00D43AFB">
        <w:t>November</w:t>
      </w:r>
      <w:r w:rsidRPr="005B4190">
        <w:t xml:space="preserve"> 2025, the CHSP comes under the </w:t>
      </w:r>
      <w:r w:rsidRPr="00ED43A0">
        <w:rPr>
          <w:i/>
        </w:rPr>
        <w:t>Aged Care Act 2024</w:t>
      </w:r>
      <w:r w:rsidR="00456F76">
        <w:t xml:space="preserve"> (</w:t>
      </w:r>
      <w:r w:rsidR="00970E56">
        <w:t>the</w:t>
      </w:r>
      <w:r w:rsidR="00456F76">
        <w:t xml:space="preserve"> Act)</w:t>
      </w:r>
      <w:r w:rsidR="007B3200" w:rsidRPr="005B4190">
        <w:t>.</w:t>
      </w:r>
      <w:r w:rsidR="001D5ED7" w:rsidRPr="005B4190">
        <w:t xml:space="preserve"> The Act</w:t>
      </w:r>
      <w:r w:rsidR="005F2539">
        <w:t xml:space="preserve">, and the </w:t>
      </w:r>
      <w:r w:rsidR="005F2539" w:rsidRPr="00412A59">
        <w:rPr>
          <w:i/>
        </w:rPr>
        <w:t>Aged Care Rules 2025</w:t>
      </w:r>
      <w:r w:rsidR="005F2539">
        <w:t xml:space="preserve"> (the Rules),</w:t>
      </w:r>
      <w:r w:rsidR="001D5ED7" w:rsidRPr="005B4190">
        <w:t xml:space="preserve"> provide for the delivery of funded aged care services to individuals under the Commonwealth aged care system. </w:t>
      </w:r>
    </w:p>
    <w:p w14:paraId="60506B9B" w14:textId="79D9A9AF" w:rsidR="004D668D" w:rsidRDefault="0088519C" w:rsidP="00111E3E">
      <w:r w:rsidRPr="005B4190">
        <w:t xml:space="preserve">The CHSP provides entry-level support to help older people continue to live safely and independently at home and in their communities. </w:t>
      </w:r>
    </w:p>
    <w:p w14:paraId="3273FC26" w14:textId="6B954739" w:rsidR="0088519C" w:rsidRPr="005B4190" w:rsidRDefault="00C579D8" w:rsidP="00541493">
      <w:r w:rsidRPr="005B4190">
        <w:t>The CHSP</w:t>
      </w:r>
      <w:r w:rsidR="006B1CD9" w:rsidRPr="005B4190">
        <w:t xml:space="preserve"> </w:t>
      </w:r>
      <w:r w:rsidR="0088519C" w:rsidRPr="005B4190">
        <w:t>is suitable for people who can live independently at home but need small amounts</w:t>
      </w:r>
      <w:r w:rsidR="0024328E" w:rsidRPr="005B4190">
        <w:t xml:space="preserve"> of entry-level support to do so.</w:t>
      </w:r>
    </w:p>
    <w:p w14:paraId="5FA8A886" w14:textId="77777777" w:rsidR="00D2178A" w:rsidRDefault="0088519C" w:rsidP="00541493">
      <w:r w:rsidRPr="005B4190">
        <w:t xml:space="preserve">The CHSP is not designed for people with intensive or complex care needs. </w:t>
      </w:r>
    </w:p>
    <w:p w14:paraId="341043CB" w14:textId="5815C560" w:rsidR="00307664" w:rsidRDefault="00D2178A" w:rsidP="00541493">
      <w:r>
        <w:t xml:space="preserve">Existing </w:t>
      </w:r>
      <w:r w:rsidR="008778E2">
        <w:t xml:space="preserve">approved </w:t>
      </w:r>
      <w:r>
        <w:t>CHSP clients can continue to access their CHSP services from 1</w:t>
      </w:r>
      <w:r w:rsidR="008778E2">
        <w:t> </w:t>
      </w:r>
      <w:r>
        <w:t>November</w:t>
      </w:r>
      <w:r w:rsidR="008778E2">
        <w:t> </w:t>
      </w:r>
      <w:r>
        <w:t>2025</w:t>
      </w:r>
      <w:r w:rsidR="00D13D61">
        <w:t xml:space="preserve">. </w:t>
      </w:r>
      <w:r w:rsidR="004060F4">
        <w:t>Older people who wish to access CHSP services from 1</w:t>
      </w:r>
      <w:r w:rsidR="008778E2">
        <w:t> </w:t>
      </w:r>
      <w:r w:rsidR="004060F4">
        <w:t xml:space="preserve">November can apply for an aged care assessment </w:t>
      </w:r>
      <w:r w:rsidR="000D39AE">
        <w:t xml:space="preserve">through My Aged Care. </w:t>
      </w:r>
    </w:p>
    <w:p w14:paraId="269D0EE1" w14:textId="2F17832E" w:rsidR="0088519C" w:rsidRPr="005B4190" w:rsidRDefault="0088519C" w:rsidP="00541493">
      <w:r w:rsidRPr="005B4190">
        <w:t xml:space="preserve">People with higher needs are supported through other aged care programs such as the </w:t>
      </w:r>
      <w:hyperlink r:id="rId27" w:history="1">
        <w:r w:rsidR="00FF54D9" w:rsidRPr="004D4BF0">
          <w:rPr>
            <w:rStyle w:val="Hyperlink"/>
          </w:rPr>
          <w:t>Support at Home</w:t>
        </w:r>
        <w:r w:rsidRPr="004D4BF0">
          <w:rPr>
            <w:rStyle w:val="Hyperlink"/>
          </w:rPr>
          <w:t xml:space="preserve"> </w:t>
        </w:r>
        <w:r w:rsidR="00446692" w:rsidRPr="004D4BF0">
          <w:rPr>
            <w:rStyle w:val="Hyperlink"/>
          </w:rPr>
          <w:t>p</w:t>
        </w:r>
        <w:r w:rsidR="0067782A" w:rsidRPr="004D4BF0">
          <w:rPr>
            <w:rStyle w:val="Hyperlink"/>
          </w:rPr>
          <w:t>rogram</w:t>
        </w:r>
      </w:hyperlink>
      <w:r w:rsidR="0067782A" w:rsidRPr="005B4190" w:rsidDel="00261894">
        <w:t xml:space="preserve"> </w:t>
      </w:r>
      <w:r w:rsidR="00C41934" w:rsidRPr="005B4190">
        <w:t>and</w:t>
      </w:r>
      <w:r w:rsidRPr="005B4190">
        <w:t xml:space="preserve"> </w:t>
      </w:r>
      <w:hyperlink r:id="rId28" w:history="1">
        <w:r w:rsidRPr="00A6111C">
          <w:rPr>
            <w:rStyle w:val="Hyperlink"/>
          </w:rPr>
          <w:t>residential aged care</w:t>
        </w:r>
      </w:hyperlink>
      <w:r w:rsidRPr="005B4190">
        <w:t>.</w:t>
      </w:r>
    </w:p>
    <w:p w14:paraId="40BB1847" w14:textId="0A2B4A29" w:rsidR="00EC71AD" w:rsidRPr="005B4190" w:rsidRDefault="00C16C9F" w:rsidP="00541493">
      <w:pPr>
        <w:pStyle w:val="Heading3"/>
      </w:pPr>
      <w:bookmarkStart w:id="48" w:name="_Toc227679294"/>
      <w:r w:rsidRPr="005B4190">
        <w:t xml:space="preserve">1.2 </w:t>
      </w:r>
      <w:r w:rsidR="00EC71AD" w:rsidRPr="005B4190">
        <w:t>History of the CHSP</w:t>
      </w:r>
      <w:bookmarkEnd w:id="48"/>
    </w:p>
    <w:p w14:paraId="649F3362" w14:textId="77777777" w:rsidR="00EC71AD" w:rsidRPr="005B4190" w:rsidRDefault="00EC71AD" w:rsidP="00541493">
      <w:r w:rsidRPr="005B4190">
        <w:t xml:space="preserve">The Australian Government designed the CHSP as part of a broader set of changes to the aged care system. </w:t>
      </w:r>
    </w:p>
    <w:p w14:paraId="4A831D67" w14:textId="77777777" w:rsidR="00EC71AD" w:rsidRPr="005B4190" w:rsidRDefault="4AEE4BBE" w:rsidP="00541493">
      <w:r w:rsidRPr="005B4190">
        <w:t>The following Commonwealth-funded programs were consolidated into the CHSP from 1 July 2015:</w:t>
      </w:r>
    </w:p>
    <w:p w14:paraId="230BDA5A" w14:textId="77777777" w:rsidR="00EC71AD" w:rsidRPr="005B4190" w:rsidRDefault="00EC71AD" w:rsidP="003D4418">
      <w:pPr>
        <w:pStyle w:val="ListBullet"/>
      </w:pPr>
      <w:r w:rsidRPr="005B4190">
        <w:t>Commonwealth Home and Community Care (HACC) Program</w:t>
      </w:r>
    </w:p>
    <w:p w14:paraId="18C471AF" w14:textId="77777777" w:rsidR="00EC71AD" w:rsidRPr="005B4190" w:rsidRDefault="00EC71AD" w:rsidP="003D4418">
      <w:pPr>
        <w:pStyle w:val="ListBullet"/>
      </w:pPr>
      <w:r w:rsidRPr="005B4190">
        <w:t>planned respite services under the National Respite for Carers Program (NRCP)</w:t>
      </w:r>
    </w:p>
    <w:p w14:paraId="434A08E3" w14:textId="77777777" w:rsidR="00EC71AD" w:rsidRPr="005B4190" w:rsidRDefault="00EC71AD" w:rsidP="003D4418">
      <w:pPr>
        <w:pStyle w:val="ListBullet"/>
      </w:pPr>
      <w:r w:rsidRPr="005B4190">
        <w:t>Day Therapy Centres (DTC) Program</w:t>
      </w:r>
    </w:p>
    <w:p w14:paraId="0A43BCCB" w14:textId="77777777" w:rsidR="00EC71AD" w:rsidRPr="005B4190" w:rsidRDefault="4AEE4BBE" w:rsidP="003D4418">
      <w:pPr>
        <w:pStyle w:val="ListBullet"/>
      </w:pPr>
      <w:r w:rsidRPr="005B4190">
        <w:t>Assistance with Care and Housing for the Aged (ACHA) Program.</w:t>
      </w:r>
    </w:p>
    <w:p w14:paraId="63AE606E" w14:textId="6C6E1EA3" w:rsidR="00EC71AD" w:rsidRPr="005B4190" w:rsidRDefault="00EC71AD" w:rsidP="00541493">
      <w:r w:rsidRPr="005B4190">
        <w:t>Existing clients of the Victorian HACC program were transitioned into the CHSP from 1 July 2016 and those in the Western Australian HACC program were transitioned into the CHSP from 1 July 2018.</w:t>
      </w:r>
    </w:p>
    <w:p w14:paraId="694608E8" w14:textId="6F107C7C" w:rsidR="00C16C9F" w:rsidRPr="005B4190" w:rsidRDefault="00C16C9F" w:rsidP="00541493">
      <w:pPr>
        <w:pStyle w:val="Heading3"/>
      </w:pPr>
      <w:bookmarkStart w:id="49" w:name="_Toc227679295"/>
      <w:r w:rsidRPr="005B4190">
        <w:t>1.3 Context of the CHSP in the aged care system</w:t>
      </w:r>
      <w:bookmarkEnd w:id="49"/>
    </w:p>
    <w:p w14:paraId="3ED09DDF" w14:textId="58475E9C" w:rsidR="00C16C9F" w:rsidRPr="005B4190" w:rsidRDefault="00C16C9F" w:rsidP="00541493">
      <w:r w:rsidRPr="005B4190">
        <w:t xml:space="preserve">Australia’s aged care system is made up of several programs to meet a wide range of support needs. </w:t>
      </w:r>
      <w:r w:rsidR="00B10198">
        <w:t>All funded aged care services, including CHSP, are funded and regulated via the Act.</w:t>
      </w:r>
    </w:p>
    <w:p w14:paraId="0C40295B" w14:textId="01D5B2FC" w:rsidR="0012441F" w:rsidRPr="005B4190" w:rsidRDefault="00C32D24" w:rsidP="00BC6E80">
      <w:r>
        <w:t xml:space="preserve">The Act facilitates </w:t>
      </w:r>
      <w:r w:rsidR="0012441F" w:rsidRPr="005B4190">
        <w:t xml:space="preserve">comprehensive changes to in-home aged care, including the CHSP. </w:t>
      </w:r>
      <w:r w:rsidR="00BC6E80" w:rsidRPr="005B4190">
        <w:t>T</w:t>
      </w:r>
      <w:r w:rsidR="0012441F" w:rsidRPr="005B4190">
        <w:t xml:space="preserve">he </w:t>
      </w:r>
      <w:hyperlink r:id="rId29" w:tooltip="Support at Home program" w:history="1">
        <w:r w:rsidR="0012441F" w:rsidRPr="005B4190">
          <w:rPr>
            <w:rStyle w:val="Hyperlink"/>
          </w:rPr>
          <w:t>Support at Home program</w:t>
        </w:r>
      </w:hyperlink>
      <w:r w:rsidR="0012441F" w:rsidRPr="005B4190">
        <w:t xml:space="preserve"> replace</w:t>
      </w:r>
      <w:r w:rsidR="00926747">
        <w:t>d both</w:t>
      </w:r>
      <w:r w:rsidR="0012441F" w:rsidRPr="005B4190">
        <w:t xml:space="preserve"> the </w:t>
      </w:r>
      <w:hyperlink r:id="rId30" w:tgtFrame="_blank" w:tooltip="Home Care Packages Program" w:history="1">
        <w:r w:rsidR="0012441F" w:rsidRPr="005B4190">
          <w:rPr>
            <w:rStyle w:val="Hyperlink"/>
          </w:rPr>
          <w:t>Home Care Packages (HCP) Program</w:t>
        </w:r>
      </w:hyperlink>
      <w:r w:rsidR="0012441F" w:rsidRPr="005B4190">
        <w:t> and </w:t>
      </w:r>
      <w:hyperlink r:id="rId31" w:tgtFrame="_blank" w:tooltip="Short-Term Restorative Care (STRC) Programme" w:history="1">
        <w:r w:rsidR="0012441F" w:rsidRPr="005B4190">
          <w:rPr>
            <w:rStyle w:val="Hyperlink"/>
          </w:rPr>
          <w:t>Short-Term Restorative Care (STRC) Programme</w:t>
        </w:r>
      </w:hyperlink>
      <w:r w:rsidR="0012441F" w:rsidRPr="005B4190">
        <w:t xml:space="preserve">. The CHSP will transition to </w:t>
      </w:r>
      <w:r w:rsidR="00CB7901">
        <w:t xml:space="preserve">the </w:t>
      </w:r>
      <w:r w:rsidR="0012441F" w:rsidRPr="005B4190">
        <w:t xml:space="preserve">Support at Home </w:t>
      </w:r>
      <w:r w:rsidR="00CB7901">
        <w:t>pr</w:t>
      </w:r>
      <w:r w:rsidR="007535DF">
        <w:t xml:space="preserve">ogram </w:t>
      </w:r>
      <w:r w:rsidR="0012441F" w:rsidRPr="005B4190">
        <w:t>no earlier than 1 July 2027.</w:t>
      </w:r>
    </w:p>
    <w:p w14:paraId="64455BEF" w14:textId="36A3DD77" w:rsidR="00C16C9F" w:rsidRPr="005B4190" w:rsidRDefault="00C16C9F" w:rsidP="00541493">
      <w:r w:rsidRPr="005B4190">
        <w:t>In addition to the CHSP, the Commonwealth aged care system includes:</w:t>
      </w:r>
    </w:p>
    <w:p w14:paraId="64F54B70" w14:textId="72CC6192" w:rsidR="00FC685B" w:rsidRPr="005B4190" w:rsidRDefault="75E99276" w:rsidP="003D4418">
      <w:pPr>
        <w:pStyle w:val="ListBullet"/>
      </w:pPr>
      <w:r w:rsidRPr="005B4190">
        <w:rPr>
          <w:b/>
          <w:bCs/>
        </w:rPr>
        <w:t xml:space="preserve">Support at Home </w:t>
      </w:r>
      <w:r w:rsidR="312CAB8E" w:rsidRPr="005B4190">
        <w:rPr>
          <w:b/>
          <w:bCs/>
        </w:rPr>
        <w:t>p</w:t>
      </w:r>
      <w:r w:rsidRPr="005B4190">
        <w:rPr>
          <w:b/>
          <w:bCs/>
        </w:rPr>
        <w:t>rogram</w:t>
      </w:r>
      <w:r w:rsidRPr="005B4190">
        <w:t>: supports older people with high</w:t>
      </w:r>
      <w:r w:rsidR="7525AB73" w:rsidRPr="005B4190">
        <w:t>er</w:t>
      </w:r>
      <w:r w:rsidRPr="005B4190">
        <w:t xml:space="preserve"> support needs through a coordinated care approach. </w:t>
      </w:r>
      <w:r w:rsidR="00F83A45">
        <w:t xml:space="preserve">It includes ongoing and short-term pathways, </w:t>
      </w:r>
      <w:r w:rsidR="00720DA8">
        <w:t xml:space="preserve">such as </w:t>
      </w:r>
      <w:r w:rsidR="24400FF2" w:rsidRPr="005B4190">
        <w:t>the Assistive Technology-Home Modifications (AT-HM) Scheme</w:t>
      </w:r>
      <w:r w:rsidR="00315C43">
        <w:t xml:space="preserve"> and</w:t>
      </w:r>
      <w:r w:rsidR="00720DA8">
        <w:t xml:space="preserve"> </w:t>
      </w:r>
      <w:r w:rsidR="00315C43">
        <w:t xml:space="preserve">the </w:t>
      </w:r>
      <w:r w:rsidR="00720DA8">
        <w:t>restorative care pathway</w:t>
      </w:r>
      <w:r w:rsidR="00315C43">
        <w:t xml:space="preserve">. </w:t>
      </w:r>
      <w:r w:rsidR="00B21B0A" w:rsidRPr="00F475DC">
        <w:t xml:space="preserve">See the </w:t>
      </w:r>
      <w:hyperlink r:id="rId32" w:history="1">
        <w:r w:rsidR="00B21B0A" w:rsidRPr="00F475DC">
          <w:rPr>
            <w:rStyle w:val="Hyperlink"/>
          </w:rPr>
          <w:t>Support at Home website</w:t>
        </w:r>
      </w:hyperlink>
      <w:r w:rsidR="00B21B0A" w:rsidRPr="00F475DC">
        <w:t xml:space="preserve"> for more information, including the </w:t>
      </w:r>
      <w:hyperlink r:id="rId33" w:history="1">
        <w:r w:rsidR="00B21B0A" w:rsidRPr="00F475DC">
          <w:rPr>
            <w:rStyle w:val="Hyperlink"/>
          </w:rPr>
          <w:t>Support at Home Manual</w:t>
        </w:r>
      </w:hyperlink>
      <w:r w:rsidR="005438AE" w:rsidRPr="005B4190">
        <w:t>.</w:t>
      </w:r>
    </w:p>
    <w:p w14:paraId="0E14627C" w14:textId="5CC5E315" w:rsidR="00C16C9F" w:rsidRPr="005B4190" w:rsidRDefault="75E99276" w:rsidP="003D4418">
      <w:pPr>
        <w:pStyle w:val="ListBullet"/>
      </w:pPr>
      <w:r w:rsidRPr="005B4190">
        <w:rPr>
          <w:b/>
          <w:bCs/>
        </w:rPr>
        <w:t>Residential aged care:</w:t>
      </w:r>
      <w:r w:rsidRPr="005B4190">
        <w:t xml:space="preserve"> provides a range of care options and accommodation (including </w:t>
      </w:r>
      <w:r w:rsidR="00F83A45">
        <w:t>respite</w:t>
      </w:r>
      <w:r w:rsidRPr="005B4190">
        <w:t xml:space="preserve">) for older people who cannot live independently in their own home. </w:t>
      </w:r>
    </w:p>
    <w:p w14:paraId="3F12F6FA" w14:textId="7C3EC3D8" w:rsidR="00C16C9F" w:rsidRPr="005B4190" w:rsidRDefault="00C16C9F" w:rsidP="003D4418">
      <w:pPr>
        <w:pStyle w:val="ListBullet"/>
      </w:pPr>
      <w:r w:rsidRPr="005B4190">
        <w:rPr>
          <w:b/>
          <w:bCs/>
        </w:rPr>
        <w:t>Transition Care Program (TCP):</w:t>
      </w:r>
      <w:r w:rsidRPr="005B4190">
        <w:t xml:space="preserve"> provides short-term, goal oriented and therapy-focused care for older people after hospital stays. It can be </w:t>
      </w:r>
      <w:r w:rsidR="00F83A45">
        <w:t xml:space="preserve">delivered </w:t>
      </w:r>
      <w:r w:rsidRPr="005B4190">
        <w:t>in a person’s home, a community setting or a</w:t>
      </w:r>
      <w:r w:rsidR="00F83A45">
        <w:t>n</w:t>
      </w:r>
      <w:r w:rsidRPr="005B4190">
        <w:t xml:space="preserve"> </w:t>
      </w:r>
      <w:r w:rsidR="00F83A45">
        <w:t>approved residential care home</w:t>
      </w:r>
      <w:r w:rsidRPr="005B4190">
        <w:t>.</w:t>
      </w:r>
    </w:p>
    <w:p w14:paraId="5599BD0B" w14:textId="282CCEAE" w:rsidR="00C16C9F" w:rsidRPr="005B4190" w:rsidRDefault="00C16C9F" w:rsidP="003D4418">
      <w:pPr>
        <w:pStyle w:val="ListBullet"/>
      </w:pPr>
      <w:r w:rsidRPr="005B4190">
        <w:rPr>
          <w:b/>
          <w:bCs/>
        </w:rPr>
        <w:t>Multi-Purpose Service (MPS) program:</w:t>
      </w:r>
      <w:r w:rsidRPr="005B4190">
        <w:t xml:space="preserve"> joint initiative of the Australian Government and state and territory governments. It provides integrated health and aged care services for small rural and remote communities. </w:t>
      </w:r>
    </w:p>
    <w:p w14:paraId="5357DF92" w14:textId="7113871F" w:rsidR="00C16C9F" w:rsidRPr="005B4190" w:rsidRDefault="75E99276" w:rsidP="003D4418">
      <w:pPr>
        <w:pStyle w:val="ListBullet"/>
      </w:pPr>
      <w:r w:rsidRPr="005B4190">
        <w:rPr>
          <w:b/>
          <w:bCs/>
        </w:rPr>
        <w:t>National Aboriginal and Torres Strait Islander Flexible Aged Care (NATSIFAC) Program:</w:t>
      </w:r>
      <w:r w:rsidRPr="005B4190">
        <w:t xml:space="preserve"> provides </w:t>
      </w:r>
      <w:r w:rsidR="0062480C" w:rsidRPr="0062480C">
        <w:t xml:space="preserve">flexible, culturally safe </w:t>
      </w:r>
      <w:r w:rsidRPr="005B4190">
        <w:t xml:space="preserve">aged care services to older Aboriginal and Torres Strait Islander people. These services are offered close to home and community and are mainly located in rural and remote areas. </w:t>
      </w:r>
    </w:p>
    <w:p w14:paraId="725095BE" w14:textId="53368A19" w:rsidR="0088519C" w:rsidRPr="005B4190" w:rsidRDefault="00714DFE" w:rsidP="00541493">
      <w:pPr>
        <w:pStyle w:val="Heading3"/>
      </w:pPr>
      <w:bookmarkStart w:id="50" w:name="_Toc227679296"/>
      <w:r w:rsidRPr="005B4190">
        <w:t>1.</w:t>
      </w:r>
      <w:r w:rsidR="005206F2" w:rsidRPr="005B4190">
        <w:t>4</w:t>
      </w:r>
      <w:r w:rsidRPr="005B4190">
        <w:t xml:space="preserve"> </w:t>
      </w:r>
      <w:r w:rsidR="0050509B" w:rsidRPr="005B4190">
        <w:t>S</w:t>
      </w:r>
      <w:r w:rsidR="0088519C" w:rsidRPr="005B4190">
        <w:t>ervices available under the CHSP</w:t>
      </w:r>
      <w:bookmarkEnd w:id="50"/>
    </w:p>
    <w:p w14:paraId="188D8938" w14:textId="49AFBAF9" w:rsidR="0088519C" w:rsidRPr="005B4190" w:rsidRDefault="0088519C" w:rsidP="00541493">
      <w:r w:rsidRPr="005B4190">
        <w:t xml:space="preserve">The CHSP supports activities that enable independence and social </w:t>
      </w:r>
      <w:r w:rsidR="008C4083">
        <w:t>connection</w:t>
      </w:r>
      <w:r w:rsidR="008C4083" w:rsidRPr="005B4190">
        <w:t xml:space="preserve"> and</w:t>
      </w:r>
      <w:r w:rsidR="009A02BD" w:rsidRPr="005B4190">
        <w:t xml:space="preserve"> </w:t>
      </w:r>
      <w:r w:rsidRPr="005B4190">
        <w:t xml:space="preserve">consider </w:t>
      </w:r>
      <w:r w:rsidRPr="005B4190" w:rsidDel="009A02BD">
        <w:t xml:space="preserve">each </w:t>
      </w:r>
      <w:r w:rsidR="00C25361" w:rsidRPr="005B4190">
        <w:t xml:space="preserve">client’s </w:t>
      </w:r>
      <w:r w:rsidRPr="005B4190">
        <w:t xml:space="preserve">individual goals and choices. </w:t>
      </w:r>
      <w:r w:rsidR="001B0800" w:rsidRPr="005B4190">
        <w:t>These services are aligned with the Act and with the new Support at Home program.</w:t>
      </w:r>
    </w:p>
    <w:p w14:paraId="12ECF854" w14:textId="2FC2B67A" w:rsidR="00674F56" w:rsidRPr="005B4190" w:rsidRDefault="0088519C" w:rsidP="00541493">
      <w:r w:rsidRPr="005B4190">
        <w:t xml:space="preserve">Under the CHSP, </w:t>
      </w:r>
      <w:r w:rsidR="003A19BC" w:rsidRPr="005B4190">
        <w:t>clients</w:t>
      </w:r>
      <w:r w:rsidRPr="005B4190">
        <w:t xml:space="preserve"> can access a range of service</w:t>
      </w:r>
      <w:r w:rsidR="007A17E5">
        <w:t xml:space="preserve"> type</w:t>
      </w:r>
      <w:r w:rsidRPr="005B4190">
        <w:t>s</w:t>
      </w:r>
      <w:r w:rsidR="004947F0" w:rsidRPr="005B4190">
        <w:t xml:space="preserve"> under the following </w:t>
      </w:r>
      <w:r w:rsidR="00592F2E" w:rsidRPr="005B4190">
        <w:t>service groups</w:t>
      </w:r>
      <w:r w:rsidR="00CE2474">
        <w:t xml:space="preserve"> in </w:t>
      </w:r>
      <w:r w:rsidR="00CD2731">
        <w:t>a home or community setting</w:t>
      </w:r>
      <w:r w:rsidR="001318A2">
        <w:t>. These services are prescribed</w:t>
      </w:r>
      <w:r w:rsidR="00592F2E">
        <w:t xml:space="preserve"> in </w:t>
      </w:r>
      <w:r w:rsidR="009E16B3">
        <w:t xml:space="preserve">section </w:t>
      </w:r>
      <w:r w:rsidR="004C1A0C">
        <w:t>8 of the Act</w:t>
      </w:r>
      <w:r w:rsidR="00D60EDE">
        <w:t xml:space="preserve"> and Part </w:t>
      </w:r>
      <w:r w:rsidR="00605296">
        <w:t>3 – Aged care service list in the Rules:</w:t>
      </w:r>
    </w:p>
    <w:p w14:paraId="4D4FA5A4" w14:textId="31D9F0AB" w:rsidR="004947F0" w:rsidRPr="005B4190" w:rsidRDefault="004947F0" w:rsidP="00594ED3">
      <w:pPr>
        <w:keepNext/>
        <w:rPr>
          <w:b/>
          <w:bCs/>
        </w:rPr>
      </w:pPr>
      <w:r w:rsidRPr="005B4190">
        <w:rPr>
          <w:b/>
          <w:bCs/>
        </w:rPr>
        <w:t>Home Support</w:t>
      </w:r>
    </w:p>
    <w:p w14:paraId="67C44BB2" w14:textId="3AB90A35" w:rsidR="00674F56" w:rsidRPr="003D4418" w:rsidRDefault="00674F56" w:rsidP="003D4418">
      <w:pPr>
        <w:pStyle w:val="ListBullet"/>
      </w:pPr>
      <w:r w:rsidRPr="005B4190">
        <w:t xml:space="preserve">Allied </w:t>
      </w:r>
      <w:r w:rsidRPr="003D4418">
        <w:t>health and therapy</w:t>
      </w:r>
      <w:r w:rsidR="00864A04" w:rsidRPr="003D4418">
        <w:t xml:space="preserve"> </w:t>
      </w:r>
    </w:p>
    <w:p w14:paraId="7098D1F0" w14:textId="7235DC15" w:rsidR="00674F56" w:rsidRPr="003D4418" w:rsidRDefault="00674F56" w:rsidP="003D4418">
      <w:pPr>
        <w:pStyle w:val="ListBullet"/>
      </w:pPr>
      <w:r w:rsidRPr="003D4418">
        <w:t>Community cottage respite</w:t>
      </w:r>
    </w:p>
    <w:p w14:paraId="31BAE211" w14:textId="19AFB994" w:rsidR="00674F56" w:rsidRPr="003D4418" w:rsidRDefault="56D55DC5" w:rsidP="003D4418">
      <w:pPr>
        <w:pStyle w:val="ListBullet"/>
      </w:pPr>
      <w:r w:rsidRPr="003D4418">
        <w:t>D</w:t>
      </w:r>
      <w:r w:rsidR="0AB38758" w:rsidRPr="003D4418">
        <w:t>omestic assistance</w:t>
      </w:r>
    </w:p>
    <w:p w14:paraId="5C44E0C7" w14:textId="3FA5C05E" w:rsidR="00674F56" w:rsidRPr="003D4418" w:rsidRDefault="6EA91637" w:rsidP="003D4418">
      <w:pPr>
        <w:pStyle w:val="ListBullet"/>
      </w:pPr>
      <w:r w:rsidRPr="003D4418">
        <w:t>H</w:t>
      </w:r>
      <w:r w:rsidR="0AB38758" w:rsidRPr="003D4418">
        <w:t>oarding and squalor assistance</w:t>
      </w:r>
    </w:p>
    <w:p w14:paraId="3CD2EBE6" w14:textId="11EE60FB" w:rsidR="00674F56" w:rsidRPr="003D4418" w:rsidRDefault="00674F56" w:rsidP="003D4418">
      <w:pPr>
        <w:pStyle w:val="ListBullet"/>
      </w:pPr>
      <w:r w:rsidRPr="003D4418">
        <w:t>Home maintenance and repairs</w:t>
      </w:r>
    </w:p>
    <w:p w14:paraId="02B0BB7D" w14:textId="36F12A4B" w:rsidR="00674F56" w:rsidRPr="003D4418" w:rsidRDefault="00674F56" w:rsidP="003D4418">
      <w:pPr>
        <w:pStyle w:val="ListBullet"/>
      </w:pPr>
      <w:r w:rsidRPr="003D4418">
        <w:t>Home or community general respite</w:t>
      </w:r>
    </w:p>
    <w:p w14:paraId="51155139" w14:textId="72617443" w:rsidR="00674F56" w:rsidRPr="003D4418" w:rsidRDefault="00674F56" w:rsidP="003D4418">
      <w:pPr>
        <w:pStyle w:val="ListBullet"/>
      </w:pPr>
      <w:r w:rsidRPr="003D4418">
        <w:t>Meals</w:t>
      </w:r>
    </w:p>
    <w:p w14:paraId="39D9D4FF" w14:textId="097E838B" w:rsidR="00674F56" w:rsidRPr="003D4418" w:rsidRDefault="00674F56" w:rsidP="003D4418">
      <w:pPr>
        <w:pStyle w:val="ListBullet"/>
      </w:pPr>
      <w:r w:rsidRPr="003D4418">
        <w:t>Nursing care</w:t>
      </w:r>
    </w:p>
    <w:p w14:paraId="74CD0A95" w14:textId="4A992494" w:rsidR="00674F56" w:rsidRPr="003D4418" w:rsidRDefault="00674F56" w:rsidP="003D4418">
      <w:pPr>
        <w:pStyle w:val="ListBullet"/>
      </w:pPr>
      <w:r w:rsidRPr="003D4418">
        <w:t>Personal care</w:t>
      </w:r>
    </w:p>
    <w:p w14:paraId="791BEF0F" w14:textId="16903A1D" w:rsidR="00674F56" w:rsidRPr="003D4418" w:rsidRDefault="00674F56" w:rsidP="003D4418">
      <w:pPr>
        <w:pStyle w:val="ListBullet"/>
      </w:pPr>
      <w:r w:rsidRPr="003D4418">
        <w:t>Social support and community engagement</w:t>
      </w:r>
    </w:p>
    <w:p w14:paraId="3FAF193F" w14:textId="5C6921D0" w:rsidR="00674F56" w:rsidRPr="003D4418" w:rsidRDefault="00674F56" w:rsidP="003D4418">
      <w:pPr>
        <w:pStyle w:val="ListBullet"/>
      </w:pPr>
      <w:r w:rsidRPr="003D4418">
        <w:t>Therapeutic services for independent livin</w:t>
      </w:r>
      <w:r w:rsidR="00E82D9B" w:rsidRPr="003D4418">
        <w:t>g</w:t>
      </w:r>
    </w:p>
    <w:p w14:paraId="3B685709" w14:textId="2CF727BD" w:rsidR="00674F56" w:rsidRPr="003D4418" w:rsidRDefault="00674F56" w:rsidP="003D4418">
      <w:pPr>
        <w:pStyle w:val="ListBullet"/>
      </w:pPr>
      <w:r w:rsidRPr="003D4418">
        <w:t>Transport</w:t>
      </w:r>
    </w:p>
    <w:p w14:paraId="77531131" w14:textId="31C2E0E8" w:rsidR="004947F0" w:rsidRPr="005B4190" w:rsidRDefault="004947F0" w:rsidP="0DBDA8BD">
      <w:pPr>
        <w:rPr>
          <w:b/>
          <w:bCs/>
        </w:rPr>
      </w:pPr>
      <w:r w:rsidRPr="005B4190">
        <w:rPr>
          <w:b/>
          <w:bCs/>
        </w:rPr>
        <w:t>Assistive technology</w:t>
      </w:r>
    </w:p>
    <w:p w14:paraId="11A0AA91" w14:textId="20071278" w:rsidR="004947F0" w:rsidRPr="005B4190" w:rsidRDefault="00687961" w:rsidP="003D4418">
      <w:pPr>
        <w:pStyle w:val="ListBullet"/>
      </w:pPr>
      <w:r w:rsidRPr="005B4190">
        <w:t>E</w:t>
      </w:r>
      <w:r w:rsidR="002C5ED5" w:rsidRPr="005B4190">
        <w:t>quipment and products</w:t>
      </w:r>
    </w:p>
    <w:p w14:paraId="5966D029" w14:textId="5036D0D8" w:rsidR="00506491" w:rsidRPr="005B4190" w:rsidRDefault="00506491" w:rsidP="0DBDA8BD">
      <w:pPr>
        <w:rPr>
          <w:b/>
          <w:bCs/>
        </w:rPr>
      </w:pPr>
      <w:r w:rsidRPr="005B4190">
        <w:rPr>
          <w:b/>
          <w:bCs/>
        </w:rPr>
        <w:t xml:space="preserve">Home </w:t>
      </w:r>
      <w:r w:rsidRPr="005B4190" w:rsidDel="000F31C6">
        <w:rPr>
          <w:b/>
          <w:bCs/>
        </w:rPr>
        <w:t>modifications</w:t>
      </w:r>
    </w:p>
    <w:p w14:paraId="349095A7" w14:textId="0B469FF1" w:rsidR="00506491" w:rsidRPr="005B4190" w:rsidRDefault="00687961" w:rsidP="003D4418">
      <w:pPr>
        <w:pStyle w:val="ListBullet"/>
      </w:pPr>
      <w:r w:rsidRPr="005B4190">
        <w:t>H</w:t>
      </w:r>
      <w:r w:rsidR="004A44DF" w:rsidRPr="005B4190">
        <w:t xml:space="preserve">ome </w:t>
      </w:r>
      <w:r w:rsidR="004A44DF" w:rsidRPr="005B4190" w:rsidDel="0077542B">
        <w:t>adjustments</w:t>
      </w:r>
    </w:p>
    <w:p w14:paraId="1C6212ED" w14:textId="25D092C6" w:rsidR="00F71411" w:rsidRPr="00594ED3" w:rsidRDefault="00011A54" w:rsidP="0DBDA8BD">
      <w:r>
        <w:t xml:space="preserve">A client must be approved to access services through the CHSP via an aged care needs assessment. More information on approvals is in </w:t>
      </w:r>
      <w:r w:rsidR="001F73C0">
        <w:t>C</w:t>
      </w:r>
      <w:r>
        <w:t>hapter 5 of this manual.</w:t>
      </w:r>
    </w:p>
    <w:p w14:paraId="0DF1576D" w14:textId="0056B73B" w:rsidR="00506491" w:rsidRPr="005B4190" w:rsidRDefault="00506491" w:rsidP="0DBDA8BD">
      <w:r w:rsidRPr="005B4190">
        <w:t xml:space="preserve">Some CHSP providers are also funded to deliver </w:t>
      </w:r>
      <w:r w:rsidR="00CD796A" w:rsidRPr="005B4190">
        <w:t>Specialised support services</w:t>
      </w:r>
      <w:r w:rsidR="008B78B8">
        <w:t xml:space="preserve"> (SSS)</w:t>
      </w:r>
      <w:r w:rsidR="00CD796A" w:rsidRPr="005B4190">
        <w:t xml:space="preserve"> </w:t>
      </w:r>
      <w:r w:rsidR="00CC7788" w:rsidRPr="005B4190">
        <w:t xml:space="preserve">and </w:t>
      </w:r>
      <w:r w:rsidRPr="005B4190">
        <w:t xml:space="preserve">Sector support </w:t>
      </w:r>
      <w:r w:rsidR="00A907B6" w:rsidRPr="005B4190">
        <w:t>and development</w:t>
      </w:r>
      <w:r w:rsidR="008B78B8">
        <w:t xml:space="preserve"> (SSD)</w:t>
      </w:r>
      <w:r w:rsidR="00D77D85">
        <w:t xml:space="preserve"> under their grant agreement</w:t>
      </w:r>
      <w:r w:rsidR="00EB6BC7">
        <w:t>. As these are not considered ‘funded aged care services’ under the</w:t>
      </w:r>
      <w:r w:rsidR="00594ED3">
        <w:t xml:space="preserve"> Act</w:t>
      </w:r>
      <w:r w:rsidR="001318A2">
        <w:t xml:space="preserve"> (</w:t>
      </w:r>
      <w:r w:rsidR="001318A2" w:rsidDel="0016170E">
        <w:t>s</w:t>
      </w:r>
      <w:r w:rsidR="001318A2">
        <w:t>ection 9)</w:t>
      </w:r>
      <w:r w:rsidR="00D8743F">
        <w:rPr>
          <w:i/>
          <w:iCs/>
        </w:rPr>
        <w:t>,</w:t>
      </w:r>
      <w:r w:rsidR="00D77D85">
        <w:t xml:space="preserve"> </w:t>
      </w:r>
      <w:r w:rsidR="00D8743F">
        <w:t xml:space="preserve">authority to enter into agreements with these providers </w:t>
      </w:r>
      <w:r w:rsidR="008B78B8">
        <w:t>for SSS and SSD</w:t>
      </w:r>
      <w:r w:rsidR="00D8743F">
        <w:t xml:space="preserve"> </w:t>
      </w:r>
      <w:r w:rsidR="7D326F02">
        <w:t xml:space="preserve">is </w:t>
      </w:r>
      <w:r w:rsidR="00D8743F">
        <w:t>made under</w:t>
      </w:r>
      <w:r w:rsidR="00D77D85">
        <w:t xml:space="preserve"> section </w:t>
      </w:r>
      <w:r w:rsidR="00A71572">
        <w:t>265</w:t>
      </w:r>
      <w:r w:rsidR="00A0136A">
        <w:t xml:space="preserve"> of the Act</w:t>
      </w:r>
      <w:r w:rsidR="00546073" w:rsidRPr="005B4190">
        <w:t>.</w:t>
      </w:r>
      <w:r w:rsidRPr="005B4190">
        <w:t xml:space="preserve"> </w:t>
      </w:r>
      <w:r w:rsidR="008D74F1">
        <w:t>While c</w:t>
      </w:r>
      <w:r w:rsidR="008037B7">
        <w:t xml:space="preserve">lients do not have to be approved under the Act to access </w:t>
      </w:r>
      <w:r w:rsidR="008D74F1">
        <w:t>SSS</w:t>
      </w:r>
      <w:r w:rsidR="008037B7">
        <w:t xml:space="preserve">, </w:t>
      </w:r>
      <w:r w:rsidR="008037B7" w:rsidRPr="00FF1157">
        <w:t>they must be referred through My Aged Care.</w:t>
      </w:r>
      <w:r w:rsidR="00395F11">
        <w:t xml:space="preserve"> </w:t>
      </w:r>
    </w:p>
    <w:p w14:paraId="08D5F21A" w14:textId="6A3257D6" w:rsidR="0088519C" w:rsidRPr="005B4190" w:rsidRDefault="00FF54D9" w:rsidP="00541493">
      <w:r w:rsidRPr="005B4190">
        <w:t>For f</w:t>
      </w:r>
      <w:r w:rsidR="005A7F71" w:rsidRPr="005B4190">
        <w:t>urther information</w:t>
      </w:r>
      <w:r w:rsidR="00067CBF" w:rsidRPr="005B4190">
        <w:t xml:space="preserve"> see the </w:t>
      </w:r>
      <w:r w:rsidR="00007CAD" w:rsidRPr="005B4190">
        <w:t xml:space="preserve">service </w:t>
      </w:r>
      <w:r w:rsidR="00167AF4">
        <w:t>list</w:t>
      </w:r>
      <w:r w:rsidR="00007CAD" w:rsidRPr="005B4190">
        <w:t xml:space="preserve"> under </w:t>
      </w:r>
      <w:hyperlink r:id="rId34" w:history="1">
        <w:r w:rsidR="00007CAD" w:rsidRPr="005B4190">
          <w:rPr>
            <w:rStyle w:val="Hyperlink"/>
          </w:rPr>
          <w:t>CHSP Reforms</w:t>
        </w:r>
      </w:hyperlink>
      <w:r w:rsidR="003C5FAC" w:rsidRPr="005B4190">
        <w:t xml:space="preserve"> and </w:t>
      </w:r>
      <w:r w:rsidR="003C5FAC" w:rsidRPr="005B4190">
        <w:rPr>
          <w:b/>
          <w:bCs/>
        </w:rPr>
        <w:t>Appendix A</w:t>
      </w:r>
      <w:r w:rsidR="003C5FAC" w:rsidRPr="005B4190">
        <w:t xml:space="preserve"> for</w:t>
      </w:r>
      <w:r w:rsidR="00295B59" w:rsidRPr="005B4190">
        <w:t xml:space="preserve"> CHSP services</w:t>
      </w:r>
      <w:r w:rsidR="005A7F71" w:rsidRPr="005B4190">
        <w:t xml:space="preserve"> </w:t>
      </w:r>
      <w:r w:rsidR="000C389F" w:rsidRPr="005B4190">
        <w:t>inclusions and exclusions</w:t>
      </w:r>
      <w:r w:rsidR="00295B59" w:rsidRPr="005B4190">
        <w:t>.</w:t>
      </w:r>
    </w:p>
    <w:p w14:paraId="12B5913C" w14:textId="6E831C3F" w:rsidR="0088519C" w:rsidRPr="005B4190" w:rsidRDefault="009C3E6B" w:rsidP="00541493">
      <w:pPr>
        <w:pStyle w:val="Heading3"/>
        <w:spacing w:line="276" w:lineRule="auto"/>
      </w:pPr>
      <w:bookmarkStart w:id="51" w:name="_Toc148630737"/>
      <w:bookmarkStart w:id="52" w:name="_Toc158638657"/>
      <w:bookmarkStart w:id="53" w:name="_Toc164080399"/>
      <w:bookmarkStart w:id="54" w:name="_Toc227679297"/>
      <w:r w:rsidRPr="005B4190">
        <w:t>1.</w:t>
      </w:r>
      <w:r w:rsidR="005206F2" w:rsidRPr="005B4190">
        <w:t>5</w:t>
      </w:r>
      <w:r w:rsidRPr="005B4190">
        <w:t xml:space="preserve"> </w:t>
      </w:r>
      <w:bookmarkEnd w:id="51"/>
      <w:bookmarkEnd w:id="52"/>
      <w:bookmarkEnd w:id="53"/>
      <w:r w:rsidR="00714DFE" w:rsidRPr="005B4190">
        <w:t>Objective</w:t>
      </w:r>
      <w:r w:rsidR="00293EBC" w:rsidRPr="005B4190">
        <w:t>s</w:t>
      </w:r>
      <w:r w:rsidR="00714DFE" w:rsidRPr="005B4190">
        <w:t xml:space="preserve"> of the CHSP</w:t>
      </w:r>
      <w:bookmarkEnd w:id="54"/>
    </w:p>
    <w:p w14:paraId="267E4E0D" w14:textId="773F3451" w:rsidR="00A60437" w:rsidRPr="005B4190" w:rsidRDefault="734293C8" w:rsidP="0DBDA8BD">
      <w:r w:rsidRPr="005B4190">
        <w:t>The new rights-based Act puts older people who need aged care at the centre of the system.</w:t>
      </w:r>
      <w:r w:rsidR="2C8AF3E0" w:rsidRPr="005B4190">
        <w:t xml:space="preserve"> </w:t>
      </w:r>
      <w:r w:rsidR="00913DC0">
        <w:t>The Act</w:t>
      </w:r>
      <w:r w:rsidR="2C8AF3E0" w:rsidRPr="005B4190">
        <w:t xml:space="preserve"> will empower older people to exercise their rights when accessing, or seeking access</w:t>
      </w:r>
      <w:r w:rsidR="002F1188" w:rsidRPr="005B4190">
        <w:t xml:space="preserve"> to</w:t>
      </w:r>
      <w:r w:rsidR="2C8AF3E0" w:rsidRPr="005B4190">
        <w:t>, funded aged care services. It will support them to live active, self-determined and meaningful lives as they age.</w:t>
      </w:r>
    </w:p>
    <w:p w14:paraId="5A9170B4" w14:textId="59A39A13" w:rsidR="0088519C" w:rsidRPr="005B4190" w:rsidRDefault="0088519C" w:rsidP="00541493">
      <w:r w:rsidRPr="005B4190">
        <w:t>The CHSP</w:t>
      </w:r>
      <w:r w:rsidR="00BF5D43" w:rsidRPr="005B4190">
        <w:t xml:space="preserve"> objectives align with </w:t>
      </w:r>
      <w:r w:rsidR="00913DC0">
        <w:t>the Act</w:t>
      </w:r>
      <w:r w:rsidR="00881D0F" w:rsidRPr="005B4190">
        <w:t xml:space="preserve"> by</w:t>
      </w:r>
      <w:r w:rsidRPr="005B4190">
        <w:t xml:space="preserve"> support</w:t>
      </w:r>
      <w:r w:rsidR="00881D0F" w:rsidRPr="005B4190">
        <w:t>ing</w:t>
      </w:r>
      <w:r w:rsidRPr="005B4190">
        <w:t xml:space="preserve"> older people who are having difficulties with daily living to: </w:t>
      </w:r>
    </w:p>
    <w:p w14:paraId="189D954A" w14:textId="5BC5CFEF" w:rsidR="0088519C" w:rsidRPr="005B4190" w:rsidRDefault="009836F2" w:rsidP="003D4418">
      <w:pPr>
        <w:pStyle w:val="ListBullet"/>
      </w:pPr>
      <w:r w:rsidRPr="005B4190">
        <w:t xml:space="preserve">have </w:t>
      </w:r>
      <w:r w:rsidR="0088519C" w:rsidRPr="005B4190">
        <w:t>a better quality of life</w:t>
      </w:r>
    </w:p>
    <w:p w14:paraId="707500EF" w14:textId="76A5D01C" w:rsidR="0088519C" w:rsidRPr="005B4190" w:rsidRDefault="009836F2" w:rsidP="003D4418">
      <w:pPr>
        <w:pStyle w:val="ListBullet"/>
      </w:pPr>
      <w:r w:rsidRPr="005B4190">
        <w:t xml:space="preserve">continue </w:t>
      </w:r>
      <w:r w:rsidR="005F1A18" w:rsidRPr="005B4190">
        <w:t>living</w:t>
      </w:r>
      <w:r w:rsidR="0088519C" w:rsidRPr="005B4190">
        <w:t xml:space="preserve"> in their own homes, and/or delay </w:t>
      </w:r>
      <w:r w:rsidR="002F1188" w:rsidRPr="005B4190">
        <w:t>entry</w:t>
      </w:r>
      <w:r w:rsidR="0088519C" w:rsidRPr="005B4190">
        <w:t xml:space="preserve"> to residential care</w:t>
      </w:r>
    </w:p>
    <w:p w14:paraId="53B1D4D9" w14:textId="48FE64AF" w:rsidR="0088519C" w:rsidRPr="005B4190" w:rsidRDefault="2D8A6CC3" w:rsidP="003D4418">
      <w:pPr>
        <w:pStyle w:val="ListBullet"/>
      </w:pPr>
      <w:r w:rsidRPr="005B4190">
        <w:t xml:space="preserve">be </w:t>
      </w:r>
      <w:r w:rsidR="799E0961" w:rsidRPr="005B4190">
        <w:t>able to participate more</w:t>
      </w:r>
      <w:r w:rsidR="6E9F045A" w:rsidRPr="005B4190">
        <w:t xml:space="preserve"> </w:t>
      </w:r>
      <w:r w:rsidR="799E0961" w:rsidRPr="005B4190">
        <w:t>in their community and</w:t>
      </w:r>
      <w:r w:rsidR="4FD7D295" w:rsidRPr="005B4190">
        <w:t xml:space="preserve"> have more face-to-face and online</w:t>
      </w:r>
      <w:r w:rsidR="799E0961" w:rsidRPr="005B4190">
        <w:t xml:space="preserve"> social connections</w:t>
      </w:r>
    </w:p>
    <w:p w14:paraId="683F64C4" w14:textId="006382AD" w:rsidR="0088519C" w:rsidRPr="005B4190" w:rsidRDefault="2D8A6CC3" w:rsidP="003D4418">
      <w:pPr>
        <w:pStyle w:val="ListBullet"/>
      </w:pPr>
      <w:r w:rsidRPr="005B4190">
        <w:t xml:space="preserve">maintain </w:t>
      </w:r>
      <w:r w:rsidR="799E0961" w:rsidRPr="005B4190">
        <w:t>and/or improve their psychological, emotional and physical wellbeing</w:t>
      </w:r>
    </w:p>
    <w:p w14:paraId="261C3D0E" w14:textId="61F83E77" w:rsidR="00BF5D43" w:rsidRPr="005B4190" w:rsidRDefault="009C4F73" w:rsidP="003D4418">
      <w:pPr>
        <w:pStyle w:val="ListBullet"/>
      </w:pPr>
      <w:r w:rsidRPr="005B4190">
        <w:t xml:space="preserve">be </w:t>
      </w:r>
      <w:r w:rsidR="004D4A92" w:rsidRPr="005B4190">
        <w:t>more independent at home and in the community.</w:t>
      </w:r>
    </w:p>
    <w:p w14:paraId="365D53C9" w14:textId="29DC0DC0" w:rsidR="00E14968" w:rsidRPr="005B4190" w:rsidRDefault="009C3E6B" w:rsidP="00541493">
      <w:pPr>
        <w:pStyle w:val="Heading3"/>
        <w:spacing w:line="276" w:lineRule="auto"/>
      </w:pPr>
      <w:bookmarkStart w:id="55" w:name="_Toc158638658"/>
      <w:bookmarkStart w:id="56" w:name="_Toc164080400"/>
      <w:bookmarkStart w:id="57" w:name="_Toc227679298"/>
      <w:r w:rsidRPr="005B4190">
        <w:t>1.</w:t>
      </w:r>
      <w:r w:rsidR="005206F2" w:rsidRPr="005B4190">
        <w:t>6</w:t>
      </w:r>
      <w:r w:rsidRPr="005B4190">
        <w:t xml:space="preserve"> </w:t>
      </w:r>
      <w:r w:rsidR="00E14968" w:rsidRPr="005B4190">
        <w:t>Principles of the CHSP</w:t>
      </w:r>
      <w:bookmarkEnd w:id="55"/>
      <w:bookmarkEnd w:id="56"/>
      <w:bookmarkEnd w:id="57"/>
    </w:p>
    <w:p w14:paraId="793A9895" w14:textId="2A505EEA" w:rsidR="00C77C80" w:rsidRPr="000D25F0" w:rsidRDefault="00D2176A" w:rsidP="00C77C80">
      <w:r w:rsidRPr="000D25F0">
        <w:t xml:space="preserve">Under </w:t>
      </w:r>
      <w:r w:rsidR="00624452">
        <w:t xml:space="preserve">section 25 of </w:t>
      </w:r>
      <w:r w:rsidRPr="000D25F0">
        <w:t>the Act</w:t>
      </w:r>
      <w:r w:rsidR="00704C83">
        <w:t xml:space="preserve"> (Statement of Principles)</w:t>
      </w:r>
      <w:r w:rsidRPr="000D25F0">
        <w:t xml:space="preserve"> t</w:t>
      </w:r>
      <w:r w:rsidR="00C77C80" w:rsidRPr="000D25F0">
        <w:t>he Commonwealth aged care system supports the delivery of funded aged care services by registered providers that:</w:t>
      </w:r>
    </w:p>
    <w:p w14:paraId="57FC76FA" w14:textId="3BBCA905" w:rsidR="00C77C80" w:rsidRPr="000D25F0" w:rsidRDefault="00C77C80" w:rsidP="003D4418">
      <w:pPr>
        <w:pStyle w:val="ListBullet"/>
      </w:pPr>
      <w:r w:rsidRPr="000D25F0">
        <w:t>puts older people first; and</w:t>
      </w:r>
    </w:p>
    <w:p w14:paraId="0B6D2F90" w14:textId="35315804" w:rsidR="00C77C80" w:rsidRPr="000D25F0" w:rsidRDefault="00C77C80" w:rsidP="003D4418">
      <w:pPr>
        <w:pStyle w:val="ListBullet"/>
      </w:pPr>
      <w:r w:rsidRPr="000D25F0">
        <w:t>treats older people as unique individuals; and</w:t>
      </w:r>
    </w:p>
    <w:p w14:paraId="76C65983" w14:textId="23E9FF69" w:rsidR="00C77C80" w:rsidRPr="000D25F0" w:rsidRDefault="00C77C80" w:rsidP="003D4418">
      <w:pPr>
        <w:pStyle w:val="ListBullet"/>
      </w:pPr>
      <w:r w:rsidRPr="000D25F0">
        <w:t>recognises the rights of individuals under the Statement of Rights.</w:t>
      </w:r>
    </w:p>
    <w:p w14:paraId="03BABA74" w14:textId="069F18A9" w:rsidR="00C77C80" w:rsidRPr="000D25F0" w:rsidRDefault="00145011" w:rsidP="0DBDA8BD">
      <w:r w:rsidRPr="000D25F0">
        <w:t>The safety, health, wellbeing and quality of life of individuals is the primary consideration in the delivery of funded aged care services.</w:t>
      </w:r>
      <w:r w:rsidR="00452E2A">
        <w:t xml:space="preserve"> </w:t>
      </w:r>
      <w:r w:rsidR="0050538E">
        <w:t>Providers must</w:t>
      </w:r>
      <w:r w:rsidR="002E41C3" w:rsidRPr="002E41C3">
        <w:t xml:space="preserve"> demonstrate that </w:t>
      </w:r>
      <w:r w:rsidR="002E41C3">
        <w:t xml:space="preserve">they </w:t>
      </w:r>
      <w:r w:rsidR="002E41C3" w:rsidRPr="002E41C3">
        <w:t>understand</w:t>
      </w:r>
      <w:r w:rsidR="002E41C3">
        <w:t xml:space="preserve"> this (subsection 144(2) of the Act)</w:t>
      </w:r>
      <w:r w:rsidR="002E41C3" w:rsidRPr="002E41C3">
        <w:t>.</w:t>
      </w:r>
    </w:p>
    <w:p w14:paraId="36E0E66B" w14:textId="64B4D1DB" w:rsidR="002C781E" w:rsidRPr="002C781E" w:rsidRDefault="00E14968" w:rsidP="002C781E">
      <w:r w:rsidRPr="000D25F0">
        <w:t xml:space="preserve">There are </w:t>
      </w:r>
      <w:r w:rsidR="00392EFB" w:rsidRPr="000D25F0">
        <w:t>5</w:t>
      </w:r>
      <w:r w:rsidR="009C4F73" w:rsidRPr="000D25F0">
        <w:t xml:space="preserve"> </w:t>
      </w:r>
      <w:r w:rsidRPr="000D25F0">
        <w:t>principles underpin</w:t>
      </w:r>
      <w:r w:rsidR="00145011" w:rsidRPr="000D25F0">
        <w:t>ning</w:t>
      </w:r>
      <w:r w:rsidRPr="000D25F0">
        <w:t xml:space="preserve"> CHSP service delivery</w:t>
      </w:r>
      <w:r w:rsidR="00145011" w:rsidRPr="000D25F0">
        <w:t xml:space="preserve"> </w:t>
      </w:r>
      <w:r w:rsidR="001D71D6">
        <w:t xml:space="preserve">which </w:t>
      </w:r>
      <w:r w:rsidR="00EA7803">
        <w:t xml:space="preserve">are </w:t>
      </w:r>
      <w:r w:rsidR="0099224D" w:rsidRPr="000D25F0">
        <w:t xml:space="preserve">aligned to </w:t>
      </w:r>
      <w:r w:rsidR="00A3473C" w:rsidRPr="000D25F0">
        <w:t>the Statement of Rights</w:t>
      </w:r>
      <w:r w:rsidR="008E0F52">
        <w:t xml:space="preserve"> (section 23)</w:t>
      </w:r>
      <w:r w:rsidR="00A3473C" w:rsidRPr="000D25F0">
        <w:t xml:space="preserve"> and Statement of Principles </w:t>
      </w:r>
      <w:r w:rsidR="008E0F52">
        <w:t xml:space="preserve">(section 25) </w:t>
      </w:r>
      <w:r w:rsidR="00A3473C" w:rsidRPr="000D25F0">
        <w:t xml:space="preserve">in the </w:t>
      </w:r>
      <w:r w:rsidR="00145011" w:rsidRPr="000D25F0">
        <w:t>Act</w:t>
      </w:r>
      <w:r w:rsidRPr="000D25F0">
        <w:t xml:space="preserve">. </w:t>
      </w:r>
      <w:r w:rsidR="00B96320">
        <w:t>All r</w:t>
      </w:r>
      <w:r w:rsidR="00441EE4">
        <w:t>egistered p</w:t>
      </w:r>
      <w:r w:rsidR="00212292" w:rsidRPr="000D25F0">
        <w:t xml:space="preserve">roviders </w:t>
      </w:r>
      <w:r w:rsidR="00441EE4">
        <w:t xml:space="preserve">delivering </w:t>
      </w:r>
      <w:r w:rsidR="00DF5793">
        <w:t xml:space="preserve">funded aged services must </w:t>
      </w:r>
      <w:r w:rsidR="004249C9">
        <w:t>t</w:t>
      </w:r>
      <w:r w:rsidR="00DF5793">
        <w:t xml:space="preserve">ake </w:t>
      </w:r>
      <w:r w:rsidR="00B96320">
        <w:t xml:space="preserve">all </w:t>
      </w:r>
      <w:r w:rsidR="00DF5793">
        <w:t xml:space="preserve">reasonable </w:t>
      </w:r>
      <w:r w:rsidR="00B96320">
        <w:t xml:space="preserve">and proportionate </w:t>
      </w:r>
      <w:r w:rsidR="00DF5793">
        <w:t xml:space="preserve">steps to act </w:t>
      </w:r>
      <w:r w:rsidR="0065596C">
        <w:t>compatibly</w:t>
      </w:r>
      <w:r w:rsidR="00DF5793">
        <w:t xml:space="preserve"> with the Statement of Rights</w:t>
      </w:r>
      <w:r w:rsidR="00042CFA">
        <w:t xml:space="preserve"> in the delivery of funded aged care services</w:t>
      </w:r>
      <w:r w:rsidR="00070AE9">
        <w:t xml:space="preserve"> (section 24)</w:t>
      </w:r>
      <w:r w:rsidR="00042CFA">
        <w:t xml:space="preserve">. CHSP </w:t>
      </w:r>
      <w:r w:rsidR="00F0681C">
        <w:t xml:space="preserve">registered </w:t>
      </w:r>
      <w:r w:rsidR="00042CFA">
        <w:t>providers</w:t>
      </w:r>
      <w:r w:rsidR="002C781E">
        <w:t xml:space="preserve"> </w:t>
      </w:r>
      <w:r w:rsidR="002E41C3">
        <w:t>must</w:t>
      </w:r>
      <w:r w:rsidR="002C781E">
        <w:t xml:space="preserve"> </w:t>
      </w:r>
      <w:r w:rsidR="002C781E" w:rsidRPr="002C781E">
        <w:t>demonstrate that the</w:t>
      </w:r>
      <w:r w:rsidR="002C781E">
        <w:t xml:space="preserve">y </w:t>
      </w:r>
      <w:r w:rsidR="002C781E" w:rsidRPr="002C781E">
        <w:t>understand the rights of individuals under the Statement of Rights and</w:t>
      </w:r>
      <w:r w:rsidR="002C781E">
        <w:t xml:space="preserve"> </w:t>
      </w:r>
      <w:r w:rsidR="002C781E" w:rsidRPr="002C781E">
        <w:t xml:space="preserve">have in place practices to ensure that </w:t>
      </w:r>
      <w:r w:rsidR="002C781E">
        <w:t xml:space="preserve">they </w:t>
      </w:r>
      <w:r w:rsidR="002C781E" w:rsidRPr="002C781E">
        <w:t>act compatibly with the Statement of Rights</w:t>
      </w:r>
      <w:r w:rsidR="002E41C3">
        <w:t xml:space="preserve"> (section 144 of the Act)</w:t>
      </w:r>
      <w:r w:rsidR="002C781E">
        <w:t>.</w:t>
      </w:r>
    </w:p>
    <w:p w14:paraId="77BFF050" w14:textId="7DC11D4D" w:rsidR="00E14968" w:rsidRPr="000D25F0" w:rsidRDefault="005300A9" w:rsidP="0047323F">
      <w:pPr>
        <w:pStyle w:val="Heading4"/>
      </w:pPr>
      <w:r w:rsidRPr="000D25F0">
        <w:t xml:space="preserve">1. </w:t>
      </w:r>
      <w:r w:rsidR="00E14968" w:rsidRPr="000D25F0">
        <w:t>Social and cultural sensitivity</w:t>
      </w:r>
    </w:p>
    <w:p w14:paraId="197329D2" w14:textId="029F501A" w:rsidR="00E14968" w:rsidRPr="000D25F0" w:rsidRDefault="00E14968" w:rsidP="003D4418">
      <w:pPr>
        <w:pStyle w:val="ListBullet"/>
      </w:pPr>
      <w:r w:rsidRPr="000D25F0">
        <w:t>All clients have equal access to services that are appropriate for their social and cultural needs.</w:t>
      </w:r>
    </w:p>
    <w:p w14:paraId="72182165" w14:textId="211EA4B1" w:rsidR="00E14968" w:rsidRPr="000D25F0" w:rsidRDefault="00E14968" w:rsidP="003D4418">
      <w:pPr>
        <w:pStyle w:val="ListBullet"/>
      </w:pPr>
      <w:r w:rsidRPr="000D25F0">
        <w:t>All clients have equitable and affordable access to services, free from discrimination.</w:t>
      </w:r>
    </w:p>
    <w:p w14:paraId="22C6242B" w14:textId="5D57D860" w:rsidR="00E14968" w:rsidRPr="000D25F0" w:rsidRDefault="00E14968" w:rsidP="003D4418">
      <w:pPr>
        <w:pStyle w:val="ListBullet"/>
      </w:pPr>
      <w:r w:rsidRPr="000D25F0">
        <w:t>All clients, clients’ families, and carers have services tailored to their unique circumstances and cultural preferences.</w:t>
      </w:r>
    </w:p>
    <w:p w14:paraId="26663E7E" w14:textId="4A963B2F" w:rsidR="00E14968" w:rsidRPr="000D25F0" w:rsidRDefault="005300A9" w:rsidP="0047323F">
      <w:pPr>
        <w:pStyle w:val="Heading4"/>
      </w:pPr>
      <w:r w:rsidRPr="000D25F0">
        <w:t xml:space="preserve">2. </w:t>
      </w:r>
      <w:r w:rsidR="00E14968" w:rsidRPr="000D25F0">
        <w:t>Client, carer and family empowerment</w:t>
      </w:r>
    </w:p>
    <w:p w14:paraId="3B783C71" w14:textId="16502429" w:rsidR="00E14968" w:rsidRPr="000D25F0" w:rsidRDefault="00E14968" w:rsidP="003D4418">
      <w:pPr>
        <w:pStyle w:val="ListBullet"/>
      </w:pPr>
      <w:r w:rsidRPr="000D25F0">
        <w:t>Choice, preference</w:t>
      </w:r>
      <w:r w:rsidR="00BC2026" w:rsidRPr="000D25F0">
        <w:t>s</w:t>
      </w:r>
      <w:r w:rsidRPr="000D25F0">
        <w:t xml:space="preserve">, and flexibility </w:t>
      </w:r>
      <w:r w:rsidR="00496CEC" w:rsidRPr="000D25F0">
        <w:t xml:space="preserve">is </w:t>
      </w:r>
      <w:r w:rsidRPr="000D25F0">
        <w:t>optimised for client</w:t>
      </w:r>
      <w:r w:rsidR="00496CEC" w:rsidRPr="000D25F0">
        <w:t>s</w:t>
      </w:r>
      <w:r w:rsidRPr="000D25F0">
        <w:t xml:space="preserve">, their </w:t>
      </w:r>
      <w:r w:rsidR="00267D18">
        <w:t>registered supporters</w:t>
      </w:r>
      <w:r w:rsidR="00951DB4">
        <w:t xml:space="preserve"> or appointed decision maker</w:t>
      </w:r>
      <w:r w:rsidR="00267D18">
        <w:t xml:space="preserve">, </w:t>
      </w:r>
      <w:r w:rsidRPr="000D25F0">
        <w:t xml:space="preserve">carers, and </w:t>
      </w:r>
      <w:r w:rsidR="00267D18">
        <w:t>family, and other people supporting the client</w:t>
      </w:r>
      <w:r w:rsidRPr="000D25F0">
        <w:t>.</w:t>
      </w:r>
    </w:p>
    <w:p w14:paraId="26060100" w14:textId="730F6735" w:rsidR="00E14968" w:rsidRDefault="00E14968" w:rsidP="003D4418">
      <w:pPr>
        <w:pStyle w:val="ListBullet"/>
      </w:pPr>
      <w:r w:rsidRPr="00914868">
        <w:t xml:space="preserve">Clients </w:t>
      </w:r>
      <w:r w:rsidR="003C0B5E">
        <w:t>access</w:t>
      </w:r>
      <w:r w:rsidRPr="00914868">
        <w:t xml:space="preserve"> services after they have given their consent.</w:t>
      </w:r>
      <w:r w:rsidR="004A6F5B" w:rsidRPr="004A6F5B">
        <w:t xml:space="preserve"> </w:t>
      </w:r>
      <w:r w:rsidR="004A6F5B">
        <w:t>Appointed decision makers may provide consent on the older person’s behalf and/or support the older person to ensure their consent is informed and freely given.</w:t>
      </w:r>
    </w:p>
    <w:p w14:paraId="6E7189FD" w14:textId="4E2B1C8B" w:rsidR="009413D7" w:rsidRPr="005B338E" w:rsidRDefault="009413D7" w:rsidP="003D4418">
      <w:pPr>
        <w:pStyle w:val="ListBullet"/>
      </w:pPr>
      <w:r w:rsidRPr="005B338E">
        <w:t xml:space="preserve">Clients understand their right to make their own aged care decisions, be supported to make these decisions if necessary, have those decisions respected, and take personal risks. </w:t>
      </w:r>
    </w:p>
    <w:p w14:paraId="1BD96FB1" w14:textId="34AE9075" w:rsidR="00E14968" w:rsidRPr="000D25F0" w:rsidRDefault="00171BD0" w:rsidP="003D4418">
      <w:pPr>
        <w:pStyle w:val="ListBullet"/>
      </w:pPr>
      <w:r>
        <w:t>Clients</w:t>
      </w:r>
      <w:r w:rsidR="00FC05DF">
        <w:t xml:space="preserve"> undergo a</w:t>
      </w:r>
      <w:r w:rsidR="00E14968" w:rsidRPr="000D25F0">
        <w:t xml:space="preserve"> standardised assessment process with a holistic view of </w:t>
      </w:r>
      <w:r w:rsidR="00FC05DF">
        <w:t>their</w:t>
      </w:r>
      <w:r w:rsidR="00E14968" w:rsidRPr="000D25F0">
        <w:t xml:space="preserve"> needs.</w:t>
      </w:r>
    </w:p>
    <w:p w14:paraId="7F9E8DAC" w14:textId="5E17D189" w:rsidR="00E14968" w:rsidRPr="000D25F0" w:rsidRDefault="00E14968" w:rsidP="003D4418">
      <w:pPr>
        <w:pStyle w:val="ListBullet"/>
      </w:pPr>
      <w:r w:rsidRPr="000D25F0">
        <w:t xml:space="preserve">Clients </w:t>
      </w:r>
      <w:r w:rsidR="00496CEC" w:rsidRPr="000D25F0">
        <w:t>are</w:t>
      </w:r>
      <w:r w:rsidRPr="000D25F0">
        <w:t xml:space="preserve"> supported to participate in their community and society.</w:t>
      </w:r>
    </w:p>
    <w:p w14:paraId="00ADFE6B" w14:textId="7ACFED88" w:rsidR="00E14968" w:rsidRPr="000D25F0" w:rsidRDefault="00E14968" w:rsidP="003D4418">
      <w:pPr>
        <w:pStyle w:val="ListBullet"/>
      </w:pPr>
      <w:r w:rsidRPr="000D25F0">
        <w:t xml:space="preserve">Providers develop and promote strong partnerships between the client, their </w:t>
      </w:r>
      <w:r w:rsidR="00267D18">
        <w:t xml:space="preserve">registered supporters, </w:t>
      </w:r>
      <w:r w:rsidRPr="000D25F0">
        <w:t>carers and family, support workers</w:t>
      </w:r>
      <w:r w:rsidR="00267D18">
        <w:t xml:space="preserve">, </w:t>
      </w:r>
      <w:r w:rsidR="00AC4D03" w:rsidRPr="000D25F0">
        <w:t>a</w:t>
      </w:r>
      <w:r w:rsidR="00AA2AF0" w:rsidRPr="000D25F0">
        <w:t xml:space="preserve">ged </w:t>
      </w:r>
      <w:r w:rsidR="00AC4D03" w:rsidRPr="000D25F0">
        <w:t>c</w:t>
      </w:r>
      <w:r w:rsidR="00AA2AF0" w:rsidRPr="000D25F0">
        <w:t xml:space="preserve">are </w:t>
      </w:r>
      <w:r w:rsidR="00AC4D03" w:rsidRPr="000D25F0">
        <w:t>a</w:t>
      </w:r>
      <w:r w:rsidR="00AA2AF0" w:rsidRPr="000D25F0">
        <w:t>ssessors</w:t>
      </w:r>
      <w:r w:rsidR="00267D18">
        <w:t>, and other people supporting the client</w:t>
      </w:r>
      <w:r w:rsidR="00AA2AF0" w:rsidRPr="000D25F0">
        <w:t>.</w:t>
      </w:r>
    </w:p>
    <w:p w14:paraId="78E9B404" w14:textId="4D1C8A79" w:rsidR="002964AB" w:rsidRPr="00914868" w:rsidRDefault="002964AB" w:rsidP="003D4418">
      <w:pPr>
        <w:pStyle w:val="ListBullet"/>
      </w:pPr>
      <w:r w:rsidRPr="00914868">
        <w:t xml:space="preserve">Providers develop </w:t>
      </w:r>
      <w:r w:rsidR="00C03812" w:rsidRPr="00914868">
        <w:t>and neg</w:t>
      </w:r>
      <w:r w:rsidR="00E30729" w:rsidRPr="00914868">
        <w:t xml:space="preserve">otiate </w:t>
      </w:r>
      <w:r w:rsidR="003B70A6" w:rsidRPr="00914868">
        <w:t>S</w:t>
      </w:r>
      <w:r w:rsidR="008E1846" w:rsidRPr="00914868">
        <w:t xml:space="preserve">ervice </w:t>
      </w:r>
      <w:r w:rsidR="003B70A6" w:rsidRPr="00914868">
        <w:t>A</w:t>
      </w:r>
      <w:r w:rsidR="00836C46" w:rsidRPr="00914868">
        <w:t xml:space="preserve">greements </w:t>
      </w:r>
      <w:r w:rsidR="008E1846" w:rsidRPr="00914868">
        <w:t xml:space="preserve">and </w:t>
      </w:r>
      <w:r w:rsidR="001A2FE4">
        <w:t>C</w:t>
      </w:r>
      <w:r w:rsidR="00943324" w:rsidRPr="00914868">
        <w:t>are</w:t>
      </w:r>
      <w:r w:rsidR="00836C46" w:rsidRPr="00914868">
        <w:t xml:space="preserve"> and </w:t>
      </w:r>
      <w:r w:rsidR="001A2FE4">
        <w:t>S</w:t>
      </w:r>
      <w:r w:rsidR="00836C46" w:rsidRPr="00914868">
        <w:t>ervices</w:t>
      </w:r>
      <w:r w:rsidR="00943324" w:rsidRPr="00914868">
        <w:t xml:space="preserve"> </w:t>
      </w:r>
      <w:r w:rsidR="001A2FE4">
        <w:t>P</w:t>
      </w:r>
      <w:r w:rsidR="00943324" w:rsidRPr="00914868">
        <w:t>lans</w:t>
      </w:r>
      <w:r w:rsidRPr="00914868">
        <w:t xml:space="preserve"> with the client</w:t>
      </w:r>
      <w:r w:rsidR="00A37AE4" w:rsidRPr="00914868">
        <w:t xml:space="preserve"> </w:t>
      </w:r>
      <w:r w:rsidR="00864C8A">
        <w:t xml:space="preserve">to meet their assessed need </w:t>
      </w:r>
      <w:r w:rsidR="00A37AE4" w:rsidRPr="00914868">
        <w:t xml:space="preserve">prior to </w:t>
      </w:r>
      <w:r w:rsidR="001A55D3">
        <w:t>accessing</w:t>
      </w:r>
      <w:r w:rsidR="001A55D3" w:rsidRPr="00914868">
        <w:t xml:space="preserve"> </w:t>
      </w:r>
      <w:r w:rsidR="00A37AE4" w:rsidRPr="00914868">
        <w:t>services.</w:t>
      </w:r>
    </w:p>
    <w:p w14:paraId="2E05F6F6" w14:textId="5516003C" w:rsidR="00E14968" w:rsidRPr="000D25F0" w:rsidRDefault="005300A9" w:rsidP="0047323F">
      <w:pPr>
        <w:pStyle w:val="Heading4"/>
      </w:pPr>
      <w:r w:rsidRPr="000D25F0">
        <w:t xml:space="preserve">3. </w:t>
      </w:r>
      <w:r w:rsidR="00E14968" w:rsidRPr="000D25F0">
        <w:t>Client-centred support with a wellness and reablement</w:t>
      </w:r>
      <w:r w:rsidR="00C715C7" w:rsidRPr="000D25F0">
        <w:t xml:space="preserve"> </w:t>
      </w:r>
      <w:r w:rsidR="00E14968" w:rsidRPr="000D25F0">
        <w:t>approach</w:t>
      </w:r>
    </w:p>
    <w:p w14:paraId="35DFF5AA" w14:textId="27FFAA78" w:rsidR="00E14968" w:rsidRPr="000D25F0" w:rsidRDefault="004C0E0D" w:rsidP="003D4418">
      <w:pPr>
        <w:pStyle w:val="ListBullet"/>
      </w:pPr>
      <w:r w:rsidRPr="000D25F0">
        <w:t>P</w:t>
      </w:r>
      <w:r w:rsidR="00E14968" w:rsidRPr="000D25F0">
        <w:t xml:space="preserve">roviders help clients maximise their wellbeing, independence, autonomy and capacity through a wellness and </w:t>
      </w:r>
      <w:r w:rsidR="00256E28" w:rsidRPr="000D25F0">
        <w:t xml:space="preserve">reablement </w:t>
      </w:r>
      <w:r w:rsidR="00E14968" w:rsidRPr="000D25F0">
        <w:t>approach.</w:t>
      </w:r>
    </w:p>
    <w:p w14:paraId="6BE045DF" w14:textId="5BEBCF21" w:rsidR="00E14968" w:rsidRPr="000D25F0" w:rsidRDefault="00E14968" w:rsidP="003D4418">
      <w:pPr>
        <w:pStyle w:val="ListBullet"/>
      </w:pPr>
      <w:r w:rsidRPr="000D25F0">
        <w:t xml:space="preserve">Clients </w:t>
      </w:r>
      <w:r w:rsidR="00B53B76" w:rsidRPr="000D25F0">
        <w:t xml:space="preserve">are </w:t>
      </w:r>
      <w:r w:rsidRPr="000D25F0">
        <w:t xml:space="preserve">actively involved in planning and working towards their goals (see </w:t>
      </w:r>
      <w:r w:rsidR="005146A0" w:rsidRPr="000D25F0">
        <w:t xml:space="preserve">the </w:t>
      </w:r>
      <w:r w:rsidR="001D325F" w:rsidRPr="000D25F0">
        <w:t>Client Choice</w:t>
      </w:r>
      <w:r w:rsidRPr="000D25F0">
        <w:t xml:space="preserve"> </w:t>
      </w:r>
      <w:r w:rsidR="005146A0" w:rsidRPr="000D25F0">
        <w:t xml:space="preserve">section below </w:t>
      </w:r>
      <w:r w:rsidRPr="000D25F0">
        <w:t>for more detail).</w:t>
      </w:r>
    </w:p>
    <w:p w14:paraId="15E56CB5" w14:textId="687BD6E0" w:rsidR="00E14968" w:rsidRPr="000D25F0" w:rsidRDefault="00E14968" w:rsidP="003D4418">
      <w:pPr>
        <w:pStyle w:val="ListBullet"/>
      </w:pPr>
      <w:r w:rsidRPr="000D25F0">
        <w:t xml:space="preserve">Service delivery </w:t>
      </w:r>
      <w:r w:rsidR="00B53B76" w:rsidRPr="000D25F0">
        <w:t>focuses</w:t>
      </w:r>
      <w:r w:rsidRPr="000D25F0">
        <w:t xml:space="preserve"> on retaining and/or regaining each client’s ability to live and engage with their community independently, and build</w:t>
      </w:r>
      <w:r w:rsidR="00B53B76" w:rsidRPr="000D25F0">
        <w:t>s</w:t>
      </w:r>
      <w:r w:rsidRPr="000D25F0">
        <w:t xml:space="preserve"> on the</w:t>
      </w:r>
      <w:r w:rsidR="008E4539">
        <w:t>ir</w:t>
      </w:r>
      <w:r w:rsidRPr="000D25F0">
        <w:t xml:space="preserve"> strengths, capacity and goals.</w:t>
      </w:r>
    </w:p>
    <w:p w14:paraId="1D88166D" w14:textId="31126D25" w:rsidR="00E14968" w:rsidRPr="000D25F0" w:rsidRDefault="005300A9" w:rsidP="0047323F">
      <w:pPr>
        <w:pStyle w:val="Heading4"/>
      </w:pPr>
      <w:r w:rsidRPr="00914868">
        <w:t xml:space="preserve">4. </w:t>
      </w:r>
      <w:r w:rsidR="00E14968" w:rsidRPr="00914868">
        <w:t>Committed and responsive service provision</w:t>
      </w:r>
    </w:p>
    <w:p w14:paraId="08D10FB2" w14:textId="1A4572AC" w:rsidR="00E14968" w:rsidRPr="000D25F0" w:rsidRDefault="00E14968" w:rsidP="003D4418">
      <w:pPr>
        <w:pStyle w:val="ListBullet"/>
      </w:pPr>
      <w:r w:rsidRPr="000D25F0">
        <w:t xml:space="preserve">Clients </w:t>
      </w:r>
      <w:r w:rsidR="003C0B5E">
        <w:t>access</w:t>
      </w:r>
      <w:r w:rsidRPr="000D25F0">
        <w:t xml:space="preserve"> services in line with their </w:t>
      </w:r>
      <w:r w:rsidR="00267D18">
        <w:t>Care and Services</w:t>
      </w:r>
      <w:r w:rsidR="00A74106" w:rsidRPr="000D25F0">
        <w:t xml:space="preserve"> </w:t>
      </w:r>
      <w:r w:rsidR="00267D18">
        <w:t>P</w:t>
      </w:r>
      <w:r w:rsidR="00A74106" w:rsidRPr="000D25F0">
        <w:t>lan</w:t>
      </w:r>
      <w:r w:rsidR="001B36DC" w:rsidRPr="000D25F0">
        <w:t>s</w:t>
      </w:r>
      <w:r w:rsidR="00A74106" w:rsidRPr="000D25F0">
        <w:t xml:space="preserve"> </w:t>
      </w:r>
      <w:r w:rsidR="008874C6" w:rsidRPr="000D25F0">
        <w:t>to ensure their</w:t>
      </w:r>
      <w:r w:rsidRPr="000D25F0">
        <w:t xml:space="preserve"> </w:t>
      </w:r>
      <w:r w:rsidR="00982831">
        <w:t xml:space="preserve">assessed </w:t>
      </w:r>
      <w:r w:rsidRPr="000D25F0">
        <w:t xml:space="preserve">needs </w:t>
      </w:r>
      <w:r w:rsidR="008874C6" w:rsidRPr="000D25F0">
        <w:t xml:space="preserve">are </w:t>
      </w:r>
      <w:r w:rsidRPr="000D25F0">
        <w:t>met.</w:t>
      </w:r>
    </w:p>
    <w:p w14:paraId="0A578932" w14:textId="06D29BCD" w:rsidR="006249AC" w:rsidRPr="000D25F0" w:rsidRDefault="006249AC" w:rsidP="003D4418">
      <w:pPr>
        <w:pStyle w:val="ListBullet"/>
      </w:pPr>
      <w:r w:rsidRPr="000D25F0">
        <w:t>Providers d</w:t>
      </w:r>
      <w:r w:rsidR="00A430C6" w:rsidRPr="000D25F0">
        <w:t>eliver</w:t>
      </w:r>
      <w:r w:rsidRPr="000D25F0">
        <w:t xml:space="preserve"> person-centred, </w:t>
      </w:r>
      <w:r w:rsidR="00067FB7">
        <w:t xml:space="preserve">rights-based and </w:t>
      </w:r>
      <w:r w:rsidRPr="000D25F0">
        <w:t xml:space="preserve">goal-oriented </w:t>
      </w:r>
      <w:r w:rsidR="00A430C6" w:rsidRPr="000D25F0">
        <w:t>services</w:t>
      </w:r>
      <w:r w:rsidRPr="000D25F0">
        <w:t xml:space="preserve"> and </w:t>
      </w:r>
      <w:r w:rsidR="00991CD9" w:rsidRPr="000D25F0">
        <w:t xml:space="preserve">conduct regular </w:t>
      </w:r>
      <w:r w:rsidRPr="000D25F0">
        <w:t>reviews.</w:t>
      </w:r>
    </w:p>
    <w:p w14:paraId="5753C6B3" w14:textId="4E7A5C8E" w:rsidR="00E14968" w:rsidRPr="000D25F0" w:rsidRDefault="00E14968" w:rsidP="003D4418">
      <w:pPr>
        <w:pStyle w:val="ListBullet"/>
      </w:pPr>
      <w:r w:rsidRPr="000D25F0">
        <w:t>Providers deliver services for an agreed time</w:t>
      </w:r>
      <w:r w:rsidRPr="000D25F0" w:rsidDel="008874C6">
        <w:t xml:space="preserve"> </w:t>
      </w:r>
      <w:r w:rsidRPr="000D25F0">
        <w:t>with agreed review points.</w:t>
      </w:r>
    </w:p>
    <w:p w14:paraId="43FAB338" w14:textId="56687F46" w:rsidR="00E14968" w:rsidRPr="000D25F0" w:rsidRDefault="00E14968" w:rsidP="003D4418">
      <w:pPr>
        <w:pStyle w:val="ListBullet"/>
      </w:pPr>
      <w:r w:rsidRPr="000D25F0">
        <w:t>Providers must comply with all relevant codes of ethics, and industry quality standards and guidelines</w:t>
      </w:r>
      <w:r w:rsidR="007E5E7F" w:rsidRPr="000D25F0">
        <w:t>,</w:t>
      </w:r>
      <w:r w:rsidRPr="000D25F0">
        <w:t xml:space="preserve"> so that clients </w:t>
      </w:r>
      <w:r w:rsidR="003C0B5E">
        <w:t>access</w:t>
      </w:r>
      <w:r w:rsidRPr="000D25F0">
        <w:t xml:space="preserve"> high quality services.</w:t>
      </w:r>
    </w:p>
    <w:p w14:paraId="03BA3E4B" w14:textId="318476A7" w:rsidR="00E14968" w:rsidRPr="000D25F0" w:rsidRDefault="00E14968" w:rsidP="003D4418">
      <w:pPr>
        <w:pStyle w:val="ListBullet"/>
      </w:pPr>
      <w:r w:rsidRPr="000D25F0">
        <w:t>Providers embed a wellness and reablement approach.</w:t>
      </w:r>
    </w:p>
    <w:p w14:paraId="1AF479A6" w14:textId="013639E1" w:rsidR="00E14968" w:rsidRPr="000D25F0" w:rsidRDefault="005300A9" w:rsidP="0047323F">
      <w:pPr>
        <w:pStyle w:val="Heading4"/>
      </w:pPr>
      <w:r w:rsidRPr="000D25F0">
        <w:t xml:space="preserve">5. </w:t>
      </w:r>
      <w:r w:rsidR="00BA3963" w:rsidRPr="000D25F0">
        <w:t>W</w:t>
      </w:r>
      <w:r w:rsidR="00E14968" w:rsidRPr="000D25F0">
        <w:t>ellness and reablement</w:t>
      </w:r>
    </w:p>
    <w:p w14:paraId="2FEB83D6" w14:textId="5491C30D" w:rsidR="00E14968" w:rsidRPr="000D25F0" w:rsidRDefault="00E14968" w:rsidP="00541493">
      <w:pPr>
        <w:ind w:left="54"/>
      </w:pPr>
      <w:r w:rsidRPr="000D25F0">
        <w:t xml:space="preserve">Wellness and reablement </w:t>
      </w:r>
      <w:r w:rsidR="006D337C" w:rsidRPr="000D25F0">
        <w:t xml:space="preserve">are </w:t>
      </w:r>
      <w:r w:rsidRPr="000D25F0">
        <w:t>person-centred, holistic approach</w:t>
      </w:r>
      <w:r w:rsidR="00881CA4" w:rsidRPr="000D25F0">
        <w:t>es</w:t>
      </w:r>
      <w:r w:rsidRPr="000D25F0">
        <w:t xml:space="preserve"> to service delivery that build on people’s strengths and goals to promote greater independence and autonomy. </w:t>
      </w:r>
    </w:p>
    <w:p w14:paraId="792D7ADC" w14:textId="0A3E95C2" w:rsidR="00E14968" w:rsidRPr="003D4418" w:rsidRDefault="00E14968" w:rsidP="003D4418">
      <w:pPr>
        <w:pStyle w:val="ListBullet"/>
      </w:pPr>
      <w:r w:rsidRPr="000D25F0">
        <w:rPr>
          <w:b/>
          <w:bCs/>
        </w:rPr>
        <w:t>Wellness</w:t>
      </w:r>
      <w:r w:rsidRPr="000D25F0">
        <w:t xml:space="preserve"> </w:t>
      </w:r>
      <w:r w:rsidR="00C677AC" w:rsidRPr="000D25F0">
        <w:t xml:space="preserve">is a philosophy </w:t>
      </w:r>
      <w:r w:rsidR="00AE3AED" w:rsidRPr="000D25F0">
        <w:t>tha</w:t>
      </w:r>
      <w:r w:rsidR="00B425AE" w:rsidRPr="000D25F0">
        <w:t xml:space="preserve">t </w:t>
      </w:r>
      <w:r w:rsidR="00EE3BC4" w:rsidRPr="000D25F0">
        <w:t xml:space="preserve">informs </w:t>
      </w:r>
      <w:r w:rsidR="00F04615" w:rsidRPr="000D25F0">
        <w:t>how providers are expected to</w:t>
      </w:r>
      <w:r w:rsidR="006A6726" w:rsidRPr="000D25F0">
        <w:t xml:space="preserve"> work with </w:t>
      </w:r>
      <w:r w:rsidR="00235B3C" w:rsidRPr="000D25F0">
        <w:t>clients.</w:t>
      </w:r>
      <w:r w:rsidRPr="000D25F0">
        <w:t xml:space="preserve"> It acknowledges and builds on </w:t>
      </w:r>
      <w:r w:rsidR="00BA27C4">
        <w:t>an older person’s</w:t>
      </w:r>
      <w:r w:rsidR="00BA27C4" w:rsidRPr="000D25F0">
        <w:t xml:space="preserve"> </w:t>
      </w:r>
      <w:r w:rsidRPr="000D25F0">
        <w:t>strengths</w:t>
      </w:r>
      <w:r w:rsidR="00D13E85" w:rsidRPr="000D25F0">
        <w:t xml:space="preserve">, </w:t>
      </w:r>
      <w:r w:rsidR="0093120D" w:rsidRPr="000D25F0">
        <w:t>abilities</w:t>
      </w:r>
      <w:r w:rsidR="00D13E85" w:rsidRPr="000D25F0">
        <w:t xml:space="preserve"> and goals</w:t>
      </w:r>
      <w:r w:rsidR="00F449C6" w:rsidRPr="000D25F0">
        <w:t>,</w:t>
      </w:r>
      <w:r w:rsidRPr="000D25F0">
        <w:t xml:space="preserve"> and has a focus on </w:t>
      </w:r>
      <w:r w:rsidR="00407D80" w:rsidRPr="000D25F0">
        <w:t xml:space="preserve">providing </w:t>
      </w:r>
      <w:r w:rsidRPr="000D25F0">
        <w:t xml:space="preserve">services </w:t>
      </w:r>
      <w:r w:rsidR="006D0709" w:rsidRPr="000D25F0">
        <w:t xml:space="preserve">that support </w:t>
      </w:r>
      <w:r w:rsidRPr="000D25F0">
        <w:t xml:space="preserve">greater independence and quality of life. </w:t>
      </w:r>
    </w:p>
    <w:p w14:paraId="60CF4D1F" w14:textId="10724943" w:rsidR="00E14968" w:rsidRPr="003D4418" w:rsidRDefault="00E14968" w:rsidP="003D4418">
      <w:pPr>
        <w:pStyle w:val="ListBullet"/>
      </w:pPr>
      <w:r w:rsidRPr="000D25F0">
        <w:rPr>
          <w:b/>
          <w:bCs/>
        </w:rPr>
        <w:t>Reablement</w:t>
      </w:r>
      <w:r w:rsidRPr="000D25F0">
        <w:t xml:space="preserve"> </w:t>
      </w:r>
      <w:r w:rsidR="00F76938" w:rsidRPr="000D25F0">
        <w:t xml:space="preserve">offers </w:t>
      </w:r>
      <w:r w:rsidRPr="000D25F0">
        <w:t xml:space="preserve">time-limited </w:t>
      </w:r>
      <w:r w:rsidR="00F76938" w:rsidRPr="000D25F0">
        <w:t>intervention</w:t>
      </w:r>
      <w:r w:rsidR="00A56360" w:rsidRPr="000D25F0">
        <w:t>s</w:t>
      </w:r>
      <w:r w:rsidRPr="000D25F0">
        <w:t xml:space="preserve"> and emphasises assisting people to maintain, regain, improve </w:t>
      </w:r>
      <w:r w:rsidR="00F97CCB" w:rsidRPr="000D25F0">
        <w:t>confidence and</w:t>
      </w:r>
      <w:r w:rsidRPr="000D25F0">
        <w:t xml:space="preserve"> functional capacity and </w:t>
      </w:r>
      <w:r w:rsidR="007B62F9" w:rsidRPr="000D25F0">
        <w:t>maximi</w:t>
      </w:r>
      <w:r w:rsidR="007F2C8B" w:rsidRPr="000D25F0">
        <w:t>se</w:t>
      </w:r>
      <w:r w:rsidR="007B62F9" w:rsidRPr="000D25F0">
        <w:t xml:space="preserve"> </w:t>
      </w:r>
      <w:r w:rsidRPr="000D25F0">
        <w:t>independence</w:t>
      </w:r>
      <w:r w:rsidR="007F2C8B" w:rsidRPr="000D25F0">
        <w:t xml:space="preserve"> and autonomy</w:t>
      </w:r>
      <w:r w:rsidRPr="000D25F0">
        <w:t xml:space="preserve">. It </w:t>
      </w:r>
      <w:r w:rsidR="00FB7DF6" w:rsidRPr="000D25F0">
        <w:t xml:space="preserve">focuses on </w:t>
      </w:r>
      <w:r w:rsidR="006A7F49" w:rsidRPr="000D25F0">
        <w:t>specific</w:t>
      </w:r>
      <w:r w:rsidR="00FB7DF6" w:rsidRPr="000D25F0">
        <w:t xml:space="preserve"> </w:t>
      </w:r>
      <w:r w:rsidRPr="000D25F0">
        <w:t>goal</w:t>
      </w:r>
      <w:r w:rsidR="00211C3E" w:rsidRPr="000D25F0">
        <w:t>s</w:t>
      </w:r>
      <w:r w:rsidRPr="000D25F0">
        <w:t xml:space="preserve"> and seeks to enable people to live their lives to the fullest</w:t>
      </w:r>
      <w:r w:rsidRPr="003D4418">
        <w:t xml:space="preserve">. </w:t>
      </w:r>
    </w:p>
    <w:p w14:paraId="5A681239" w14:textId="29707A78" w:rsidR="003C2E06" w:rsidRPr="005B4190" w:rsidRDefault="003C2E06" w:rsidP="00541493">
      <w:r w:rsidRPr="000D25F0">
        <w:t xml:space="preserve">For more information about wellness and reablement, </w:t>
      </w:r>
      <w:r w:rsidR="00FC7F4C" w:rsidRPr="000D25F0">
        <w:t>see Chapter 4</w:t>
      </w:r>
      <w:r w:rsidRPr="000D25F0">
        <w:t>.</w:t>
      </w:r>
    </w:p>
    <w:p w14:paraId="02879E0E" w14:textId="2A85DF42" w:rsidR="00E14968" w:rsidRPr="005B4190" w:rsidRDefault="0036102F" w:rsidP="00541493">
      <w:pPr>
        <w:pStyle w:val="Heading3"/>
        <w:spacing w:line="276" w:lineRule="auto"/>
      </w:pPr>
      <w:bookmarkStart w:id="58" w:name="_Toc227679299"/>
      <w:r w:rsidRPr="005B4190">
        <w:t>1.</w:t>
      </w:r>
      <w:r w:rsidR="005206F2" w:rsidRPr="005B4190">
        <w:t>7</w:t>
      </w:r>
      <w:r w:rsidRPr="005B4190">
        <w:t xml:space="preserve"> </w:t>
      </w:r>
      <w:bookmarkStart w:id="59" w:name="_Toc148630740"/>
      <w:bookmarkStart w:id="60" w:name="_Toc158638660"/>
      <w:bookmarkStart w:id="61" w:name="_Toc164080401"/>
      <w:r w:rsidR="00056275" w:rsidRPr="005B4190">
        <w:t>S</w:t>
      </w:r>
      <w:r w:rsidR="00E14968" w:rsidRPr="005B4190">
        <w:t>upport</w:t>
      </w:r>
      <w:r w:rsidR="00E814F1" w:rsidRPr="005B4190">
        <w:t>s</w:t>
      </w:r>
      <w:r w:rsidR="00E14968" w:rsidRPr="005B4190">
        <w:t xml:space="preserve"> diverse needs</w:t>
      </w:r>
      <w:bookmarkEnd w:id="59"/>
      <w:bookmarkEnd w:id="60"/>
      <w:bookmarkEnd w:id="61"/>
      <w:bookmarkEnd w:id="58"/>
    </w:p>
    <w:p w14:paraId="0F9ECD51" w14:textId="4E2C723C" w:rsidR="00056275" w:rsidRDefault="00E14968" w:rsidP="00541493">
      <w:pPr>
        <w:ind w:left="54"/>
      </w:pPr>
      <w:r w:rsidRPr="005B4190">
        <w:t xml:space="preserve">The CHSP recognises that older people have diverse characteristics and life experiences </w:t>
      </w:r>
      <w:r w:rsidRPr="005B4190" w:rsidDel="0087057A">
        <w:t xml:space="preserve">and </w:t>
      </w:r>
      <w:r w:rsidR="0087057A" w:rsidRPr="005B4190">
        <w:t>should</w:t>
      </w:r>
      <w:r w:rsidRPr="005B4190">
        <w:t xml:space="preserve"> </w:t>
      </w:r>
      <w:r w:rsidR="003C0B5E">
        <w:t>access</w:t>
      </w:r>
      <w:r w:rsidR="00410B4E">
        <w:t xml:space="preserve"> high quality care</w:t>
      </w:r>
      <w:r w:rsidRPr="005B4190">
        <w:t xml:space="preserve"> </w:t>
      </w:r>
      <w:r w:rsidR="00AB5FCF">
        <w:t>th</w:t>
      </w:r>
      <w:r w:rsidR="00D95674">
        <w:t>at</w:t>
      </w:r>
      <w:r w:rsidR="00AB5FCF">
        <w:t xml:space="preserve"> puts the </w:t>
      </w:r>
      <w:r w:rsidR="00F4544E">
        <w:t>client</w:t>
      </w:r>
      <w:r w:rsidR="00AB5FCF">
        <w:t xml:space="preserve"> first</w:t>
      </w:r>
      <w:r w:rsidR="00D95674">
        <w:t xml:space="preserve"> (section 20 of the Act)</w:t>
      </w:r>
      <w:r w:rsidRPr="005B4190">
        <w:t xml:space="preserve">. </w:t>
      </w:r>
    </w:p>
    <w:p w14:paraId="77BE6EEB" w14:textId="49079AEB" w:rsidR="001231BF" w:rsidRDefault="008D4C6B" w:rsidP="00541493">
      <w:pPr>
        <w:ind w:left="54"/>
      </w:pPr>
      <w:r w:rsidRPr="008D4C6B">
        <w:t xml:space="preserve">Under the </w:t>
      </w:r>
      <w:r w:rsidR="009E4088">
        <w:t xml:space="preserve">Statement of Rights </w:t>
      </w:r>
      <w:r w:rsidR="00613A29">
        <w:t>(s</w:t>
      </w:r>
      <w:r w:rsidR="009E4088">
        <w:t>ection 23)</w:t>
      </w:r>
      <w:r w:rsidRPr="008D4C6B">
        <w:t xml:space="preserve">, </w:t>
      </w:r>
      <w:r w:rsidR="00F61072">
        <w:t>clients</w:t>
      </w:r>
      <w:r w:rsidRPr="008D4C6B">
        <w:t xml:space="preserve"> have a right to quality and safe aged care services, with their individual identity, culture, spirituality and diversity valued and supported. </w:t>
      </w:r>
    </w:p>
    <w:p w14:paraId="0A31FEBC" w14:textId="23EF005A" w:rsidR="008D4C6B" w:rsidRPr="005B4190" w:rsidRDefault="008D4C6B" w:rsidP="00541493">
      <w:pPr>
        <w:ind w:left="54"/>
      </w:pPr>
      <w:r w:rsidRPr="008D4C6B">
        <w:t>The aged care system should offer accessible, culturally safe, culturally appropriate, trauma</w:t>
      </w:r>
      <w:r w:rsidR="15D607FB">
        <w:t xml:space="preserve"> </w:t>
      </w:r>
      <w:r w:rsidRPr="008D4C6B">
        <w:t>aware and healing</w:t>
      </w:r>
      <w:r w:rsidR="2565F698">
        <w:t xml:space="preserve"> i</w:t>
      </w:r>
      <w:r w:rsidRPr="008D4C6B">
        <w:t>nformed funded aged care services if required by an individual and based on the needs of the individual, regardless of their location, background and life experiences.</w:t>
      </w:r>
    </w:p>
    <w:p w14:paraId="721EC831" w14:textId="4B34F802" w:rsidR="00CF700B" w:rsidRPr="005B4190" w:rsidRDefault="00CF700B" w:rsidP="00541493">
      <w:r w:rsidRPr="005B4190">
        <w:t>This may include individuals who</w:t>
      </w:r>
      <w:r w:rsidR="00166003">
        <w:t xml:space="preserve"> are</w:t>
      </w:r>
      <w:r w:rsidRPr="005B4190">
        <w:t>:</w:t>
      </w:r>
    </w:p>
    <w:p w14:paraId="21F2F657" w14:textId="79468647" w:rsidR="00CF700B" w:rsidRPr="005B4190" w:rsidRDefault="00CF700B" w:rsidP="003D4418">
      <w:pPr>
        <w:pStyle w:val="ListBullet"/>
      </w:pPr>
      <w:r w:rsidRPr="005B4190">
        <w:t xml:space="preserve">Aboriginal or Torres Strait Islander persons, including those from stolen </w:t>
      </w:r>
      <w:r w:rsidR="001D7E10" w:rsidRPr="005B4190">
        <w:t>g</w:t>
      </w:r>
      <w:r w:rsidRPr="005B4190">
        <w:t xml:space="preserve">enerations; </w:t>
      </w:r>
    </w:p>
    <w:p w14:paraId="00E128DF" w14:textId="44D5817C" w:rsidR="00CF700B" w:rsidRPr="005B4190" w:rsidRDefault="00CF700B" w:rsidP="003D4418">
      <w:pPr>
        <w:pStyle w:val="ListBullet"/>
      </w:pPr>
      <w:r w:rsidRPr="005B4190">
        <w:t xml:space="preserve">veterans or war widows; </w:t>
      </w:r>
    </w:p>
    <w:p w14:paraId="58E9AE81" w14:textId="4780817F" w:rsidR="00CF700B" w:rsidRPr="005B4190" w:rsidRDefault="00CF700B" w:rsidP="003D4418">
      <w:pPr>
        <w:pStyle w:val="ListBullet"/>
      </w:pPr>
      <w:r w:rsidRPr="005B4190">
        <w:t xml:space="preserve">from culturally, ethnically and linguistically diverse backgrounds; </w:t>
      </w:r>
    </w:p>
    <w:p w14:paraId="17D86D40" w14:textId="75094DB0" w:rsidR="00CF700B" w:rsidRPr="005B4190" w:rsidRDefault="00CF700B" w:rsidP="003D4418">
      <w:pPr>
        <w:pStyle w:val="ListBullet"/>
      </w:pPr>
      <w:r w:rsidRPr="005B4190">
        <w:t xml:space="preserve">financially or socially disadvantaged; </w:t>
      </w:r>
    </w:p>
    <w:p w14:paraId="64E3DBC8" w14:textId="32A03CCC" w:rsidR="00CF700B" w:rsidRPr="005B4190" w:rsidRDefault="00CF700B" w:rsidP="003D4418">
      <w:pPr>
        <w:pStyle w:val="ListBullet"/>
      </w:pPr>
      <w:r w:rsidRPr="005B4190">
        <w:t xml:space="preserve">experiencing homelessness or at risk of experiencing homelessness; </w:t>
      </w:r>
    </w:p>
    <w:p w14:paraId="147375F4" w14:textId="6ACFFA0E" w:rsidR="00CF700B" w:rsidRPr="005B4190" w:rsidRDefault="00CF700B" w:rsidP="003D4418">
      <w:pPr>
        <w:pStyle w:val="ListBullet"/>
      </w:pPr>
      <w:r w:rsidRPr="005B4190">
        <w:t xml:space="preserve">parents and children who are separated by forced adoption or removal; </w:t>
      </w:r>
    </w:p>
    <w:p w14:paraId="2C80D381" w14:textId="11FD70B7" w:rsidR="00CF700B" w:rsidRPr="005B4190" w:rsidRDefault="00CF700B" w:rsidP="003D4418">
      <w:pPr>
        <w:pStyle w:val="ListBullet"/>
      </w:pPr>
      <w:r w:rsidRPr="005B4190">
        <w:t xml:space="preserve">adult survivors of institutional child sexual abuse; </w:t>
      </w:r>
    </w:p>
    <w:p w14:paraId="653EC8BD" w14:textId="46EDBACA" w:rsidR="00CF700B" w:rsidRPr="005B4190" w:rsidRDefault="00CF700B" w:rsidP="003D4418">
      <w:pPr>
        <w:pStyle w:val="ListBullet"/>
      </w:pPr>
      <w:r w:rsidRPr="005B4190">
        <w:t xml:space="preserve">care leavers, including Forgotten Australians and former child migrants placed in out of home care; </w:t>
      </w:r>
    </w:p>
    <w:p w14:paraId="58E0486D" w14:textId="77777777" w:rsidR="00D21DF8" w:rsidRDefault="00CF700B" w:rsidP="003D4418">
      <w:pPr>
        <w:pStyle w:val="ListBullet"/>
      </w:pPr>
      <w:r w:rsidRPr="005B4190">
        <w:t xml:space="preserve">lesbian, gay, bisexual, trans/transgender or intersex or other sexual orientations or are gender diverse or bodily diverse; </w:t>
      </w:r>
    </w:p>
    <w:p w14:paraId="08E63B02" w14:textId="2DD0982D" w:rsidR="00452817" w:rsidRPr="005B4190" w:rsidRDefault="00CF700B" w:rsidP="003D4418">
      <w:pPr>
        <w:pStyle w:val="ListBullet"/>
      </w:pPr>
      <w:r w:rsidRPr="005B4190">
        <w:t xml:space="preserve">an individual with disability or mental ill health; </w:t>
      </w:r>
    </w:p>
    <w:p w14:paraId="4ECB6EC3" w14:textId="1C72755C" w:rsidR="00452817" w:rsidRPr="005B4190" w:rsidRDefault="00CF700B" w:rsidP="003D4418">
      <w:pPr>
        <w:pStyle w:val="ListBullet"/>
      </w:pPr>
      <w:r w:rsidRPr="005B4190">
        <w:t xml:space="preserve">neurodivergent; </w:t>
      </w:r>
    </w:p>
    <w:p w14:paraId="5641C172" w14:textId="54573E92" w:rsidR="00452817" w:rsidRPr="005B4190" w:rsidRDefault="00CF700B" w:rsidP="003D4418">
      <w:pPr>
        <w:pStyle w:val="ListBullet"/>
      </w:pPr>
      <w:r w:rsidRPr="005B4190">
        <w:t xml:space="preserve">deaf, deafblind, vision impaired or hard of hearing; </w:t>
      </w:r>
    </w:p>
    <w:p w14:paraId="46CF31D0" w14:textId="5C8EC7E2" w:rsidR="009C1E44" w:rsidRPr="005B4190" w:rsidRDefault="037E93C2" w:rsidP="003D4418">
      <w:pPr>
        <w:pStyle w:val="ListBullet"/>
      </w:pPr>
      <w:r w:rsidRPr="005B4190">
        <w:t>liv</w:t>
      </w:r>
      <w:r w:rsidR="00166003">
        <w:t>ing</w:t>
      </w:r>
      <w:r w:rsidRPr="005B4190">
        <w:t xml:space="preserve"> in rural, remote or very remote areas.</w:t>
      </w:r>
    </w:p>
    <w:p w14:paraId="264DF7D0" w14:textId="6479CFC6" w:rsidR="00114CD2" w:rsidDel="00E879EC" w:rsidRDefault="00CF5070" w:rsidP="009346E0">
      <w:r>
        <w:t>T</w:t>
      </w:r>
      <w:r w:rsidR="17BF57EA" w:rsidRPr="005B4190">
        <w:t xml:space="preserve">his list is not exhaustive, and there are </w:t>
      </w:r>
      <w:r w:rsidR="00012808">
        <w:t xml:space="preserve">other </w:t>
      </w:r>
      <w:r w:rsidR="17BF57EA" w:rsidRPr="005B4190">
        <w:t>diverse groups such as people living with cognitive impairment, including dementia.</w:t>
      </w:r>
      <w:r w:rsidR="037531BD" w:rsidRPr="005B4190">
        <w:t xml:space="preserve"> </w:t>
      </w:r>
      <w:r w:rsidR="005C3442">
        <w:t>Whilst s</w:t>
      </w:r>
      <w:r w:rsidR="736B8C0F" w:rsidRPr="005B4190">
        <w:t xml:space="preserve">ome providers </w:t>
      </w:r>
      <w:r w:rsidR="3746AC70" w:rsidRPr="005B4190">
        <w:t xml:space="preserve">specialise in </w:t>
      </w:r>
      <w:r w:rsidR="736B8C0F" w:rsidRPr="005B4190">
        <w:t>deliver</w:t>
      </w:r>
      <w:r w:rsidR="3746AC70" w:rsidRPr="005B4190">
        <w:t>ing</w:t>
      </w:r>
      <w:r w:rsidR="736B8C0F" w:rsidRPr="005B4190">
        <w:t xml:space="preserve"> culturally appropriate support services</w:t>
      </w:r>
      <w:r w:rsidR="005C3442">
        <w:t>, they</w:t>
      </w:r>
      <w:r w:rsidR="736B8C0F" w:rsidRPr="005B4190">
        <w:t xml:space="preserve"> cannot discriminate against clients from other cultural or </w:t>
      </w:r>
      <w:r w:rsidR="0077673D">
        <w:t xml:space="preserve">linguistically diverse </w:t>
      </w:r>
      <w:r w:rsidR="736B8C0F" w:rsidRPr="005B4190">
        <w:t>backgrounds</w:t>
      </w:r>
      <w:r w:rsidR="00843A2A">
        <w:t xml:space="preserve"> if they have capacity</w:t>
      </w:r>
      <w:r w:rsidR="736B8C0F" w:rsidRPr="005B4190">
        <w:t>.</w:t>
      </w:r>
      <w:r w:rsidR="00D97658">
        <w:t xml:space="preserve"> </w:t>
      </w:r>
    </w:p>
    <w:p w14:paraId="0DC54766" w14:textId="2CFC169A" w:rsidR="00E14968" w:rsidRPr="005B4190" w:rsidRDefault="00B02E6D" w:rsidP="00541493">
      <w:pPr>
        <w:pStyle w:val="Heading3"/>
        <w:spacing w:line="276" w:lineRule="auto"/>
      </w:pPr>
      <w:bookmarkStart w:id="62" w:name="_What_is_consumer"/>
      <w:bookmarkStart w:id="63" w:name="_Toc148630741"/>
      <w:bookmarkStart w:id="64" w:name="_Toc158638661"/>
      <w:bookmarkStart w:id="65" w:name="_Toc227679300"/>
      <w:bookmarkEnd w:id="62"/>
      <w:r w:rsidRPr="005B4190">
        <w:t>1.</w:t>
      </w:r>
      <w:r w:rsidR="005206F2" w:rsidRPr="005B4190">
        <w:t>8</w:t>
      </w:r>
      <w:r w:rsidRPr="005B4190">
        <w:t xml:space="preserve"> </w:t>
      </w:r>
      <w:r w:rsidR="00056275" w:rsidRPr="005B4190">
        <w:t>C</w:t>
      </w:r>
      <w:r w:rsidR="00625E95" w:rsidRPr="005B4190">
        <w:t>lient</w:t>
      </w:r>
      <w:r w:rsidR="00E14968" w:rsidRPr="005B4190">
        <w:t xml:space="preserve"> </w:t>
      </w:r>
      <w:r w:rsidR="00B10A5B">
        <w:t xml:space="preserve">freedom of </w:t>
      </w:r>
      <w:r w:rsidR="00E14968" w:rsidRPr="005B4190">
        <w:t>choice</w:t>
      </w:r>
      <w:bookmarkEnd w:id="63"/>
      <w:bookmarkEnd w:id="64"/>
      <w:bookmarkEnd w:id="65"/>
    </w:p>
    <w:p w14:paraId="0E8AE5C4" w14:textId="5315ECC3" w:rsidR="006839A0" w:rsidRDefault="00B565D1" w:rsidP="00B565D1">
      <w:r>
        <w:t>The Statement of Rights includes that clients have a right to</w:t>
      </w:r>
      <w:r w:rsidR="006839A0">
        <w:t>:</w:t>
      </w:r>
    </w:p>
    <w:p w14:paraId="650F1F09" w14:textId="77777777" w:rsidR="006839A0" w:rsidRDefault="00B565D1" w:rsidP="003D4418">
      <w:pPr>
        <w:pStyle w:val="ListBullet"/>
      </w:pPr>
      <w:r>
        <w:t>exercise choice and make decisions that affect their life, including in relation to the funded aged care services they are approved to access, how</w:t>
      </w:r>
      <w:r w:rsidR="00EE00E1">
        <w:t xml:space="preserve"> </w:t>
      </w:r>
      <w:r>
        <w:t xml:space="preserve">those services are delivered to the individual, and their financial affairs and personal possessions. </w:t>
      </w:r>
    </w:p>
    <w:p w14:paraId="771E204D" w14:textId="471D1650" w:rsidR="006839A0" w:rsidRDefault="00B565D1" w:rsidP="003D4418">
      <w:pPr>
        <w:pStyle w:val="ListBullet"/>
      </w:pPr>
      <w:r>
        <w:t>be supported (if necessary) to make those decisions, and have those decisions respected</w:t>
      </w:r>
      <w:r w:rsidR="006839A0">
        <w:t>, and</w:t>
      </w:r>
      <w:r>
        <w:t xml:space="preserve"> </w:t>
      </w:r>
    </w:p>
    <w:p w14:paraId="53D316CE" w14:textId="425CA476" w:rsidR="00B565D1" w:rsidRPr="005B4190" w:rsidRDefault="00B565D1" w:rsidP="003D4418">
      <w:pPr>
        <w:pStyle w:val="ListBullet"/>
      </w:pPr>
      <w:r>
        <w:t>take personal risks, including in pursuit of their quality of life, social participation, and intimate and sexual relationships.</w:t>
      </w:r>
    </w:p>
    <w:p w14:paraId="135E791B" w14:textId="53BB03E9" w:rsidR="003B2CB9" w:rsidRDefault="003B2CB9" w:rsidP="003B2CB9">
      <w:r w:rsidRPr="005B4190">
        <w:t>Providers and their aged care workforce delivering funded aged care services must take all reasonable and proportionate steps to deliver services that are compatible with the Statement of Rights.</w:t>
      </w:r>
      <w:r>
        <w:t xml:space="preserve"> </w:t>
      </w:r>
      <w:r w:rsidR="736B8C0F" w:rsidRPr="005B4190">
        <w:t xml:space="preserve">CHSP clients are empowered to </w:t>
      </w:r>
      <w:r w:rsidR="1DD664DC" w:rsidRPr="005B4190">
        <w:t>actively participate in</w:t>
      </w:r>
      <w:r w:rsidR="736B8C0F" w:rsidRPr="005B4190">
        <w:t xml:space="preserve"> informed decision-making </w:t>
      </w:r>
      <w:r w:rsidR="1DD664DC" w:rsidRPr="005B4190">
        <w:t>regarding the</w:t>
      </w:r>
      <w:r w:rsidR="003C0B5E">
        <w:t xml:space="preserve"> aged</w:t>
      </w:r>
      <w:r w:rsidR="1DD664DC" w:rsidRPr="005B4190">
        <w:t xml:space="preserve"> care they </w:t>
      </w:r>
      <w:r w:rsidR="003C0B5E">
        <w:t>access</w:t>
      </w:r>
      <w:r w:rsidR="736B8C0F" w:rsidRPr="005B4190">
        <w:t xml:space="preserve">. </w:t>
      </w:r>
    </w:p>
    <w:p w14:paraId="63416F9A" w14:textId="3046C9B1" w:rsidR="003B2CB9" w:rsidRDefault="00510D3C" w:rsidP="003B2CB9">
      <w:r>
        <w:t xml:space="preserve">This may involve </w:t>
      </w:r>
      <w:r w:rsidRPr="00D84D18">
        <w:rPr>
          <w:b/>
        </w:rPr>
        <w:t>supported decision-making</w:t>
      </w:r>
      <w:r>
        <w:t xml:space="preserve">. </w:t>
      </w:r>
      <w:r w:rsidR="003B2CB9">
        <w:t xml:space="preserve">Supported decision-making refers to processes and approaches that enable people to exercise their legal capacity, including making or communicating their decisions, will, and preferences, by provision of the support they may want or need to do so. This support may involve a range of persons, services, and assistive technologies. </w:t>
      </w:r>
    </w:p>
    <w:p w14:paraId="477F7AB5" w14:textId="77777777" w:rsidR="00EE00E1" w:rsidRDefault="003B2CB9" w:rsidP="003B2CB9">
      <w:r>
        <w:t>Supported decision-making does not mean making a decision for, or on behalf of, another person.</w:t>
      </w:r>
      <w:r w:rsidR="00EE00E1">
        <w:t xml:space="preserve"> </w:t>
      </w:r>
    </w:p>
    <w:p w14:paraId="00267BB0" w14:textId="12E347FA" w:rsidR="00510D3C" w:rsidRDefault="00EE00E1" w:rsidP="00C6747D">
      <w:r w:rsidRPr="00EE00E1">
        <w:t xml:space="preserve">The </w:t>
      </w:r>
      <w:r w:rsidR="00580286" w:rsidRPr="00580286">
        <w:t>registered supporter role</w:t>
      </w:r>
      <w:r w:rsidRPr="00EE00E1">
        <w:t xml:space="preserve"> is one of the changes under the Act that aim</w:t>
      </w:r>
      <w:r w:rsidR="001F73C0">
        <w:t>s</w:t>
      </w:r>
      <w:r w:rsidRPr="00EE00E1">
        <w:t xml:space="preserve"> to promote older peoples’ rights to be supported to make their own decisions.</w:t>
      </w:r>
    </w:p>
    <w:p w14:paraId="506FE823" w14:textId="3F1683E3" w:rsidR="00CB3C7F" w:rsidRPr="00873CDE" w:rsidRDefault="530821F2" w:rsidP="00873CDE">
      <w:bookmarkStart w:id="66" w:name="_Toc158638662"/>
      <w:r w:rsidRPr="00873CDE">
        <w:br w:type="page"/>
      </w:r>
    </w:p>
    <w:p w14:paraId="4CB2C0CF" w14:textId="755308C3" w:rsidR="00DE62B0" w:rsidRPr="005B4190" w:rsidRDefault="00DE62B0" w:rsidP="00541493">
      <w:pPr>
        <w:pStyle w:val="Heading2"/>
      </w:pPr>
      <w:bookmarkStart w:id="67" w:name="_Toc181025178"/>
      <w:bookmarkStart w:id="68" w:name="_Toc198019045"/>
      <w:bookmarkStart w:id="69" w:name="_Toc227679301"/>
      <w:r w:rsidRPr="005B4190">
        <w:t xml:space="preserve">Chapter 2: </w:t>
      </w:r>
      <w:r w:rsidR="00ED3AFF">
        <w:t>R</w:t>
      </w:r>
      <w:r w:rsidR="005C52AB" w:rsidRPr="005B4190">
        <w:t>eforms to in-home aged care</w:t>
      </w:r>
      <w:bookmarkEnd w:id="67"/>
      <w:bookmarkEnd w:id="68"/>
      <w:bookmarkEnd w:id="69"/>
    </w:p>
    <w:p w14:paraId="6FA4A54D" w14:textId="2C6D2E7F" w:rsidR="00AF1EF8" w:rsidRPr="005B4190" w:rsidRDefault="00435F14" w:rsidP="00541493">
      <w:pPr>
        <w:pStyle w:val="Heading3"/>
      </w:pPr>
      <w:bookmarkStart w:id="70" w:name="_Toc227679302"/>
      <w:r w:rsidRPr="005B4190">
        <w:t xml:space="preserve">2.1 </w:t>
      </w:r>
      <w:r w:rsidR="004F313C" w:rsidRPr="005B4190">
        <w:t xml:space="preserve">Aged </w:t>
      </w:r>
      <w:r w:rsidR="00350F28" w:rsidRPr="005B4190">
        <w:t>care reforms</w:t>
      </w:r>
      <w:bookmarkEnd w:id="70"/>
    </w:p>
    <w:p w14:paraId="200DFEE3" w14:textId="014F020B" w:rsidR="001A2686" w:rsidRPr="005B4190" w:rsidRDefault="248B45C3" w:rsidP="00541493">
      <w:r w:rsidRPr="005B4190">
        <w:t>The Australian Government is reforming the aged care system to make it simpler, fairer and safer for older people. These reforms make comprehensive changes to in-home aged care, including the CHSP</w:t>
      </w:r>
      <w:r w:rsidR="03F0859A" w:rsidRPr="005B4190">
        <w:t>.</w:t>
      </w:r>
      <w:r w:rsidR="54346F1F" w:rsidRPr="005B4190">
        <w:t xml:space="preserve"> </w:t>
      </w:r>
    </w:p>
    <w:p w14:paraId="42712AFB" w14:textId="30C05DC6" w:rsidR="008A6D7B" w:rsidRPr="005B4190" w:rsidRDefault="00BF4259" w:rsidP="00541493">
      <w:r w:rsidRPr="005B4190">
        <w:t xml:space="preserve">From 1 </w:t>
      </w:r>
      <w:r w:rsidR="00FD48C2">
        <w:t xml:space="preserve">November </w:t>
      </w:r>
      <w:r w:rsidRPr="005B4190">
        <w:t>2025</w:t>
      </w:r>
      <w:r w:rsidR="008A6D7B" w:rsidRPr="005B4190">
        <w:t>:</w:t>
      </w:r>
    </w:p>
    <w:p w14:paraId="50C6F971" w14:textId="7D401AF9" w:rsidR="008A6D7B" w:rsidRPr="003D4418" w:rsidRDefault="00BF4259" w:rsidP="003D4418">
      <w:pPr>
        <w:pStyle w:val="ListBullet"/>
      </w:pPr>
      <w:r w:rsidRPr="005B4190">
        <w:t xml:space="preserve">the CHSP comes under </w:t>
      </w:r>
      <w:r w:rsidRPr="003D4418">
        <w:t xml:space="preserve">the </w:t>
      </w:r>
      <w:r w:rsidR="00913DC0" w:rsidRPr="003D4418">
        <w:t>Act</w:t>
      </w:r>
      <w:r w:rsidR="00C54549" w:rsidRPr="003D4418">
        <w:t xml:space="preserve"> </w:t>
      </w:r>
      <w:r w:rsidR="008A6D7B" w:rsidRPr="003D4418">
        <w:t xml:space="preserve"> </w:t>
      </w:r>
    </w:p>
    <w:p w14:paraId="6BDF6E82" w14:textId="77777777" w:rsidR="003D4418" w:rsidRDefault="008A6D7B" w:rsidP="003D4418">
      <w:pPr>
        <w:pStyle w:val="ListBullet"/>
      </w:pPr>
      <w:r w:rsidRPr="005B4190">
        <w:t>t</w:t>
      </w:r>
      <w:r w:rsidR="00B02AD0" w:rsidRPr="005B4190">
        <w:t>he</w:t>
      </w:r>
      <w:r w:rsidR="009C1191" w:rsidRPr="005B4190">
        <w:t xml:space="preserve"> </w:t>
      </w:r>
      <w:hyperlink r:id="rId35" w:tooltip="Support at Home program" w:history="1">
        <w:r w:rsidR="00CC4391" w:rsidRPr="005B4190">
          <w:rPr>
            <w:rStyle w:val="Hyperlink"/>
          </w:rPr>
          <w:t>Support at Home program</w:t>
        </w:r>
      </w:hyperlink>
      <w:r w:rsidR="00CC4391" w:rsidRPr="005B4190">
        <w:t xml:space="preserve"> replace</w:t>
      </w:r>
      <w:r w:rsidR="00AB3484" w:rsidRPr="005B4190">
        <w:t>s</w:t>
      </w:r>
      <w:r w:rsidR="00CC4391" w:rsidRPr="005B4190">
        <w:t xml:space="preserve"> the </w:t>
      </w:r>
      <w:hyperlink r:id="rId36" w:tgtFrame="_blank" w:tooltip="Home Care Packages Program" w:history="1">
        <w:r w:rsidR="00CC4391" w:rsidRPr="005B4190">
          <w:rPr>
            <w:rStyle w:val="Hyperlink"/>
          </w:rPr>
          <w:t>Home Care Packages (HCP) Program</w:t>
        </w:r>
      </w:hyperlink>
      <w:r w:rsidR="00CC4391" w:rsidRPr="005B4190">
        <w:t> and </w:t>
      </w:r>
      <w:hyperlink r:id="rId37" w:tgtFrame="_blank" w:tooltip="Short-Term Restorative Care (STRC) Programme" w:history="1">
        <w:r w:rsidR="00CC4391" w:rsidRPr="005B4190">
          <w:rPr>
            <w:rStyle w:val="Hyperlink"/>
          </w:rPr>
          <w:t>Short-Term Restorative Care (STRC) Programme</w:t>
        </w:r>
      </w:hyperlink>
      <w:r w:rsidR="00CE449A" w:rsidRPr="005B4190">
        <w:t>.</w:t>
      </w:r>
    </w:p>
    <w:p w14:paraId="39429F52" w14:textId="78A84EAE" w:rsidR="00E275E8" w:rsidRPr="005B4190" w:rsidRDefault="008F5B83" w:rsidP="003D4418">
      <w:pPr>
        <w:pStyle w:val="ListBullet"/>
      </w:pPr>
      <w:r w:rsidRPr="005B4190">
        <w:t>The</w:t>
      </w:r>
      <w:r w:rsidR="00E275E8" w:rsidRPr="005B4190">
        <w:t xml:space="preserve"> CHSP will transition to Support at Home no earlier than 1 July 2027.</w:t>
      </w:r>
    </w:p>
    <w:p w14:paraId="4E5E3F37" w14:textId="33D728C2" w:rsidR="00E970CC" w:rsidRPr="005B4190" w:rsidRDefault="78A1394C" w:rsidP="003D4418">
      <w:pPr>
        <w:pStyle w:val="Indent"/>
      </w:pPr>
      <w:r w:rsidRPr="005B4190">
        <w:t>The Single Assessment System was</w:t>
      </w:r>
      <w:r w:rsidR="5185F380" w:rsidRPr="005B4190">
        <w:t xml:space="preserve"> established in December 2024 </w:t>
      </w:r>
      <w:r w:rsidR="03E2A8A0" w:rsidRPr="005B4190">
        <w:t>and provides a single assessment pathway.</w:t>
      </w:r>
    </w:p>
    <w:p w14:paraId="5C815459" w14:textId="6AAF3836" w:rsidR="00E06362" w:rsidRPr="005B4190" w:rsidRDefault="002245D5" w:rsidP="00E06362">
      <w:pPr>
        <w:pStyle w:val="Heading3"/>
      </w:pPr>
      <w:bookmarkStart w:id="71" w:name="_Toc227679303"/>
      <w:r w:rsidRPr="005B4190">
        <w:t xml:space="preserve">2.2 </w:t>
      </w:r>
      <w:r w:rsidR="00E06362" w:rsidRPr="005B4190">
        <w:t>Single Assessment System</w:t>
      </w:r>
      <w:bookmarkEnd w:id="71"/>
    </w:p>
    <w:p w14:paraId="688DC7E0" w14:textId="16A25A2E" w:rsidR="00E06362" w:rsidRPr="005B4190" w:rsidRDefault="00056C38" w:rsidP="00E06362">
      <w:pPr>
        <w:rPr>
          <w:rFonts w:cs="Arial"/>
        </w:rPr>
      </w:pPr>
      <w:r w:rsidRPr="005B4190">
        <w:rPr>
          <w:rFonts w:cs="Arial"/>
        </w:rPr>
        <w:t>As part of the aged care reforms, t</w:t>
      </w:r>
      <w:r w:rsidR="00E06362" w:rsidRPr="005B4190">
        <w:rPr>
          <w:rFonts w:cs="Arial"/>
        </w:rPr>
        <w:t>he Single Assessment System provides a single assessment pathway to make it easier for older people to enter aged care and access different services as their needs change.</w:t>
      </w:r>
    </w:p>
    <w:p w14:paraId="2239CBA5" w14:textId="2506A254" w:rsidR="00E06362" w:rsidRPr="005B4190" w:rsidRDefault="00806794" w:rsidP="00E06362">
      <w:pPr>
        <w:rPr>
          <w:rFonts w:cs="Arial"/>
        </w:rPr>
      </w:pPr>
      <w:r w:rsidRPr="005B4190">
        <w:rPr>
          <w:rFonts w:cs="Arial"/>
        </w:rPr>
        <w:t>O</w:t>
      </w:r>
      <w:r w:rsidR="00E06362" w:rsidRPr="005B4190">
        <w:rPr>
          <w:rFonts w:cs="Arial"/>
        </w:rPr>
        <w:t xml:space="preserve">rganisations conducting aged care needs assessments </w:t>
      </w:r>
      <w:r w:rsidRPr="005B4190">
        <w:rPr>
          <w:rFonts w:cs="Arial"/>
        </w:rPr>
        <w:t>can conduct</w:t>
      </w:r>
      <w:r w:rsidR="00E06362" w:rsidRPr="005B4190">
        <w:rPr>
          <w:rFonts w:cs="Arial"/>
        </w:rPr>
        <w:t>:</w:t>
      </w:r>
    </w:p>
    <w:p w14:paraId="1E4648AB" w14:textId="77777777" w:rsidR="00E06362" w:rsidRPr="005B4190" w:rsidRDefault="00E06362" w:rsidP="003D4418">
      <w:pPr>
        <w:pStyle w:val="ListBullet"/>
      </w:pPr>
      <w:r w:rsidRPr="005B4190">
        <w:t>home support assessments to assess older people for CHSP services</w:t>
      </w:r>
    </w:p>
    <w:p w14:paraId="095E85CA" w14:textId="77777777" w:rsidR="00E06362" w:rsidRPr="005B4190" w:rsidRDefault="00E06362" w:rsidP="003D4418">
      <w:pPr>
        <w:pStyle w:val="ListBullet"/>
      </w:pPr>
      <w:r w:rsidRPr="005B4190">
        <w:t>comprehensive assessments to assess older people for:</w:t>
      </w:r>
    </w:p>
    <w:p w14:paraId="0A3F5CAB" w14:textId="46E19149" w:rsidR="00E06362" w:rsidRDefault="00E06362" w:rsidP="003D4418">
      <w:pPr>
        <w:pStyle w:val="ListBullet2"/>
      </w:pPr>
      <w:r w:rsidRPr="005B4190">
        <w:t xml:space="preserve">the </w:t>
      </w:r>
      <w:r w:rsidR="00E47891" w:rsidRPr="005B4190">
        <w:t>Support at Home program</w:t>
      </w:r>
      <w:r w:rsidR="00574629" w:rsidRPr="005B4190">
        <w:t xml:space="preserve">, which </w:t>
      </w:r>
      <w:r w:rsidR="00546813">
        <w:t>replaces</w:t>
      </w:r>
      <w:r w:rsidR="00B8611A" w:rsidRPr="005B4190">
        <w:t xml:space="preserve"> the former HCP</w:t>
      </w:r>
      <w:r w:rsidR="004048DB" w:rsidRPr="005B4190">
        <w:t xml:space="preserve"> program and </w:t>
      </w:r>
      <w:r w:rsidR="002A20B6" w:rsidRPr="005B4190">
        <w:t>STRC</w:t>
      </w:r>
    </w:p>
    <w:p w14:paraId="2B3AA6C2" w14:textId="609A7BA1" w:rsidR="00693C25" w:rsidRPr="005B4190" w:rsidRDefault="00693C25" w:rsidP="003D4418">
      <w:pPr>
        <w:pStyle w:val="ListBullet2"/>
      </w:pPr>
      <w:r>
        <w:t>transition care</w:t>
      </w:r>
    </w:p>
    <w:p w14:paraId="00C7E449" w14:textId="7ACCEF19" w:rsidR="00276A9A" w:rsidRPr="005B4190" w:rsidRDefault="00276A9A" w:rsidP="003D4418">
      <w:pPr>
        <w:pStyle w:val="ListBullet2"/>
      </w:pPr>
      <w:r w:rsidRPr="005B4190">
        <w:t>residential respite, and</w:t>
      </w:r>
    </w:p>
    <w:p w14:paraId="67442FCA" w14:textId="7537E494" w:rsidR="00E06362" w:rsidRPr="005B4190" w:rsidRDefault="00E06362" w:rsidP="003D4418">
      <w:pPr>
        <w:pStyle w:val="ListBullet2"/>
      </w:pPr>
      <w:r w:rsidRPr="005B4190">
        <w:t>residential aged care.</w:t>
      </w:r>
    </w:p>
    <w:p w14:paraId="5FFC7F31" w14:textId="766693E2" w:rsidR="00E06362" w:rsidRPr="005B4190" w:rsidRDefault="00E06362" w:rsidP="00E06362">
      <w:pPr>
        <w:rPr>
          <w:rFonts w:cs="Arial"/>
        </w:rPr>
      </w:pPr>
      <w:r w:rsidRPr="005B4190">
        <w:rPr>
          <w:rFonts w:cs="Arial"/>
        </w:rPr>
        <w:t>First Nations assessment organisations </w:t>
      </w:r>
      <w:r w:rsidR="00F61072">
        <w:rPr>
          <w:rFonts w:cs="Arial"/>
        </w:rPr>
        <w:t xml:space="preserve">were </w:t>
      </w:r>
      <w:r w:rsidRPr="005B4190">
        <w:rPr>
          <w:rFonts w:cs="Arial"/>
        </w:rPr>
        <w:t xml:space="preserve">introduced progressively from </w:t>
      </w:r>
      <w:r w:rsidR="00B52FE8">
        <w:rPr>
          <w:rFonts w:cs="Arial"/>
        </w:rPr>
        <w:t>August</w:t>
      </w:r>
      <w:r w:rsidRPr="005B4190">
        <w:rPr>
          <w:rFonts w:cs="Arial"/>
        </w:rPr>
        <w:t> 2025 to provide a culturally safe</w:t>
      </w:r>
      <w:r w:rsidR="58DB82FF" w:rsidRPr="005B4190">
        <w:rPr>
          <w:rFonts w:cs="Arial"/>
        </w:rPr>
        <w:t>, trauma aware, healing informed assessment</w:t>
      </w:r>
      <w:r w:rsidRPr="005B4190">
        <w:rPr>
          <w:rFonts w:cs="Arial"/>
        </w:rPr>
        <w:t xml:space="preserve"> pathway for </w:t>
      </w:r>
      <w:r w:rsidR="00F9535D">
        <w:rPr>
          <w:rFonts w:cs="Arial"/>
        </w:rPr>
        <w:t xml:space="preserve">eligible </w:t>
      </w:r>
      <w:r w:rsidRPr="005B4190">
        <w:rPr>
          <w:rFonts w:cs="Arial"/>
        </w:rPr>
        <w:t>Aboriginal and Torres Strait Islander people to access aged care.</w:t>
      </w:r>
    </w:p>
    <w:p w14:paraId="74A8657F" w14:textId="77777777" w:rsidR="00E06362" w:rsidRPr="005B4190" w:rsidRDefault="00E06362" w:rsidP="00E06362">
      <w:pPr>
        <w:rPr>
          <w:rFonts w:cs="Arial"/>
        </w:rPr>
      </w:pPr>
      <w:r w:rsidRPr="005B4190">
        <w:rPr>
          <w:rFonts w:cs="Arial"/>
        </w:rPr>
        <w:t xml:space="preserve">Find more information about the </w:t>
      </w:r>
      <w:hyperlink r:id="rId38" w:history="1">
        <w:r w:rsidRPr="005B4190">
          <w:rPr>
            <w:rStyle w:val="Hyperlink"/>
            <w:rFonts w:cs="Arial"/>
          </w:rPr>
          <w:t>Single Assessment System</w:t>
        </w:r>
      </w:hyperlink>
      <w:r w:rsidRPr="005B4190">
        <w:rPr>
          <w:rFonts w:cs="Arial"/>
        </w:rPr>
        <w:t>.</w:t>
      </w:r>
    </w:p>
    <w:p w14:paraId="6A6C2E4B" w14:textId="2470B128" w:rsidR="00076431" w:rsidRPr="005B4190" w:rsidRDefault="002245D5" w:rsidP="00B23E21">
      <w:pPr>
        <w:pStyle w:val="Heading3"/>
      </w:pPr>
      <w:bookmarkStart w:id="72" w:name="_Toc227679304"/>
      <w:r w:rsidRPr="005B4190">
        <w:t>2.</w:t>
      </w:r>
      <w:r w:rsidR="00E06362" w:rsidRPr="005B4190">
        <w:t>3</w:t>
      </w:r>
      <w:r w:rsidRPr="005B4190">
        <w:t xml:space="preserve"> </w:t>
      </w:r>
      <w:r w:rsidR="00913DC0">
        <w:t>The Act</w:t>
      </w:r>
      <w:bookmarkEnd w:id="72"/>
      <w:r w:rsidR="00DF1476" w:rsidRPr="005B4190">
        <w:t xml:space="preserve"> </w:t>
      </w:r>
    </w:p>
    <w:p w14:paraId="69AAD26A" w14:textId="30C4E8FE" w:rsidR="009C5E66" w:rsidRPr="005B4190" w:rsidRDefault="00DA5A13" w:rsidP="00BD0E79">
      <w:r w:rsidRPr="005B4190">
        <w:t xml:space="preserve">The </w:t>
      </w:r>
      <w:r w:rsidR="00913DC0">
        <w:t>Act</w:t>
      </w:r>
      <w:r w:rsidRPr="005B4190">
        <w:t xml:space="preserve"> is the main pillar of reforms to in-home aged care</w:t>
      </w:r>
      <w:r w:rsidR="00196B6D" w:rsidRPr="005B4190">
        <w:t xml:space="preserve"> and </w:t>
      </w:r>
      <w:r w:rsidR="00CC3F4F" w:rsidRPr="005B4190">
        <w:t>replaces</w:t>
      </w:r>
      <w:r w:rsidR="00721D2F" w:rsidRPr="005B4190">
        <w:t xml:space="preserve"> the:</w:t>
      </w:r>
    </w:p>
    <w:p w14:paraId="0217B5A4" w14:textId="2D86D34D" w:rsidR="00CC3F4F" w:rsidRPr="00B74574" w:rsidRDefault="006861D3" w:rsidP="003D4418">
      <w:pPr>
        <w:pStyle w:val="ListBullet"/>
        <w:rPr>
          <w:rStyle w:val="Emphasis"/>
        </w:rPr>
      </w:pPr>
      <w:r w:rsidRPr="00B74574">
        <w:rPr>
          <w:rStyle w:val="Emphasis"/>
        </w:rPr>
        <w:t>Aged Care Act 1997</w:t>
      </w:r>
    </w:p>
    <w:p w14:paraId="62A01218" w14:textId="2864EB0B" w:rsidR="00CC3F4F" w:rsidRPr="00B74574" w:rsidRDefault="006861D3" w:rsidP="003D4418">
      <w:pPr>
        <w:pStyle w:val="ListBullet"/>
        <w:rPr>
          <w:rStyle w:val="Emphasis"/>
        </w:rPr>
      </w:pPr>
      <w:r w:rsidRPr="00B74574">
        <w:rPr>
          <w:rStyle w:val="Emphasis"/>
        </w:rPr>
        <w:t>Aged Care (Transitional Provisions) Act 1997</w:t>
      </w:r>
    </w:p>
    <w:p w14:paraId="31E3016E" w14:textId="4299D612" w:rsidR="00CC3F4F" w:rsidRPr="00B74574" w:rsidRDefault="006861D3" w:rsidP="00B74574">
      <w:pPr>
        <w:pStyle w:val="ListBullet"/>
        <w:rPr>
          <w:rStyle w:val="Emphasis"/>
        </w:rPr>
      </w:pPr>
      <w:r w:rsidRPr="00B74574">
        <w:rPr>
          <w:rStyle w:val="Emphasis"/>
        </w:rPr>
        <w:t>Aged Care Quality and Safety Commission Act 2018</w:t>
      </w:r>
      <w:r w:rsidR="00CC3F4F" w:rsidRPr="00B74574">
        <w:rPr>
          <w:rStyle w:val="Emphasis"/>
        </w:rPr>
        <w:t>.</w:t>
      </w:r>
    </w:p>
    <w:p w14:paraId="0147B5EA" w14:textId="371A9106" w:rsidR="005D1BC7" w:rsidRDefault="005D1BC7">
      <w:pPr>
        <w:spacing w:before="0" w:after="0" w:line="240" w:lineRule="auto"/>
      </w:pPr>
      <w:r>
        <w:br w:type="page"/>
      </w:r>
    </w:p>
    <w:p w14:paraId="6CBABA37" w14:textId="0838ACBE" w:rsidR="00CC3F4F" w:rsidRPr="005B4190" w:rsidRDefault="00913DC0" w:rsidP="00541493">
      <w:r>
        <w:t>The Act</w:t>
      </w:r>
      <w:r w:rsidR="00CC3F4F" w:rsidRPr="005B4190">
        <w:t xml:space="preserve"> aims to improve the ways services are delivered to older people in:</w:t>
      </w:r>
    </w:p>
    <w:p w14:paraId="5286C757" w14:textId="77777777" w:rsidR="00CC3F4F" w:rsidRPr="005B4190" w:rsidRDefault="00CC3F4F" w:rsidP="00B74574">
      <w:pPr>
        <w:pStyle w:val="ListBullet"/>
      </w:pPr>
      <w:r w:rsidRPr="005B4190">
        <w:t>their homes</w:t>
      </w:r>
    </w:p>
    <w:p w14:paraId="179A3C16" w14:textId="77777777" w:rsidR="00CC3F4F" w:rsidRPr="005B4190" w:rsidRDefault="00CC3F4F" w:rsidP="00B74574">
      <w:pPr>
        <w:pStyle w:val="ListBullet"/>
      </w:pPr>
      <w:r w:rsidRPr="005B4190">
        <w:t>community settings</w:t>
      </w:r>
    </w:p>
    <w:p w14:paraId="12FFC58D" w14:textId="4C7A8284" w:rsidR="00CC3F4F" w:rsidRPr="005B4190" w:rsidRDefault="00CC3F4F" w:rsidP="00B74574">
      <w:pPr>
        <w:pStyle w:val="ListBullet"/>
      </w:pPr>
      <w:r w:rsidRPr="005B4190">
        <w:t>approved residential care homes.</w:t>
      </w:r>
    </w:p>
    <w:p w14:paraId="794A767B" w14:textId="4A814415" w:rsidR="00CC3F4F" w:rsidRPr="005B4190" w:rsidRDefault="00913DC0" w:rsidP="00541493">
      <w:r>
        <w:t>The Act</w:t>
      </w:r>
      <w:r w:rsidR="00196B6D" w:rsidRPr="005B4190">
        <w:t>:</w:t>
      </w:r>
    </w:p>
    <w:p w14:paraId="38B038BB" w14:textId="7BA6900E" w:rsidR="00CC3F4F" w:rsidRPr="005B4190" w:rsidRDefault="3169745E" w:rsidP="00B74574">
      <w:pPr>
        <w:pStyle w:val="ListBullet"/>
      </w:pPr>
      <w:r w:rsidRPr="005B4190">
        <w:t>outline</w:t>
      </w:r>
      <w:r w:rsidR="4D35115A" w:rsidRPr="005B4190">
        <w:t>s</w:t>
      </w:r>
      <w:r w:rsidRPr="005B4190">
        <w:t xml:space="preserve"> the rights of older people who are seeking and accessing aged care services</w:t>
      </w:r>
    </w:p>
    <w:p w14:paraId="5B7D3513" w14:textId="5E88590D" w:rsidR="00CC3F4F" w:rsidRPr="005B4190" w:rsidRDefault="3169745E" w:rsidP="00B74574">
      <w:pPr>
        <w:pStyle w:val="ListBullet"/>
      </w:pPr>
      <w:r w:rsidRPr="005B4190">
        <w:t>create</w:t>
      </w:r>
      <w:r w:rsidR="4D35115A" w:rsidRPr="005B4190">
        <w:t>s</w:t>
      </w:r>
      <w:r w:rsidRPr="005B4190">
        <w:t xml:space="preserve"> a </w:t>
      </w:r>
      <w:r w:rsidR="003A7D5A" w:rsidRPr="005B4190">
        <w:t>single-entry</w:t>
      </w:r>
      <w:r w:rsidRPr="005B4190">
        <w:t xml:space="preserve"> point, with clear eligibility requirements</w:t>
      </w:r>
    </w:p>
    <w:p w14:paraId="6C6ED410" w14:textId="77777777" w:rsidR="004E4F17" w:rsidRDefault="00525C94" w:rsidP="00B74574">
      <w:pPr>
        <w:pStyle w:val="ListBullet"/>
      </w:pPr>
      <w:r>
        <w:t xml:space="preserve">provides </w:t>
      </w:r>
      <w:r w:rsidR="001926DE">
        <w:t xml:space="preserve">for fair and culturally safe aged care needs assessments </w:t>
      </w:r>
    </w:p>
    <w:p w14:paraId="1625A146" w14:textId="00698DBA" w:rsidR="00CC3F4F" w:rsidRPr="005B4190" w:rsidRDefault="00CC3F4F" w:rsidP="00B74574">
      <w:pPr>
        <w:pStyle w:val="ListBullet"/>
      </w:pPr>
      <w:r w:rsidRPr="005B4190">
        <w:t>support</w:t>
      </w:r>
      <w:r w:rsidR="00196B6D" w:rsidRPr="005B4190">
        <w:t>s</w:t>
      </w:r>
      <w:r w:rsidRPr="005B4190">
        <w:t xml:space="preserve"> the delivery of </w:t>
      </w:r>
      <w:r w:rsidR="008C7F17" w:rsidRPr="005B4190">
        <w:t xml:space="preserve">funded </w:t>
      </w:r>
      <w:r w:rsidRPr="005B4190">
        <w:t>aged care services</w:t>
      </w:r>
    </w:p>
    <w:p w14:paraId="3CA8BB3E" w14:textId="276732A9" w:rsidR="00CC3F4F" w:rsidRPr="005B4190" w:rsidRDefault="00CC3F4F" w:rsidP="00B74574">
      <w:pPr>
        <w:pStyle w:val="ListBullet"/>
      </w:pPr>
      <w:r w:rsidRPr="005B4190">
        <w:t>establish</w:t>
      </w:r>
      <w:r w:rsidR="00196B6D" w:rsidRPr="005B4190">
        <w:t>es</w:t>
      </w:r>
      <w:r w:rsidRPr="005B4190">
        <w:t xml:space="preserve"> new </w:t>
      </w:r>
      <w:hyperlink r:id="rId39" w:anchor="oversight-of-the-aged-care-system" w:tooltip="Regulation and oversight under the new Aged Care Act" w:history="1">
        <w:r w:rsidRPr="005B4190">
          <w:rPr>
            <w:rStyle w:val="Hyperlink"/>
          </w:rPr>
          <w:t>system oversight and accountability arrangements</w:t>
        </w:r>
      </w:hyperlink>
    </w:p>
    <w:p w14:paraId="302417EF" w14:textId="13C1447E" w:rsidR="00CC3F4F" w:rsidRPr="005B4190" w:rsidRDefault="00CC3F4F" w:rsidP="00B74574">
      <w:pPr>
        <w:pStyle w:val="ListBullet"/>
      </w:pPr>
      <w:r w:rsidRPr="005B4190">
        <w:t>increase</w:t>
      </w:r>
      <w:r w:rsidR="00196B6D" w:rsidRPr="005B4190">
        <w:t>s</w:t>
      </w:r>
      <w:r w:rsidRPr="005B4190">
        <w:t xml:space="preserve"> provider accountability through a new </w:t>
      </w:r>
      <w:hyperlink r:id="rId40" w:tooltip="New aged care regulatory model" w:history="1">
        <w:r w:rsidRPr="005B4190">
          <w:rPr>
            <w:rStyle w:val="Hyperlink"/>
          </w:rPr>
          <w:t>regulatory model</w:t>
        </w:r>
      </w:hyperlink>
    </w:p>
    <w:p w14:paraId="3B2ED3B9" w14:textId="3E99428A" w:rsidR="00CC3F4F" w:rsidRPr="005B4190" w:rsidRDefault="00CC3F4F" w:rsidP="00B74574">
      <w:pPr>
        <w:pStyle w:val="ListBullet"/>
      </w:pPr>
      <w:r w:rsidRPr="005B4190">
        <w:t>strengthen</w:t>
      </w:r>
      <w:r w:rsidR="00196B6D" w:rsidRPr="005B4190">
        <w:t>s</w:t>
      </w:r>
      <w:r w:rsidRPr="005B4190">
        <w:t xml:space="preserve"> the </w:t>
      </w:r>
      <w:hyperlink r:id="rId41" w:history="1">
        <w:r w:rsidRPr="005B4190">
          <w:rPr>
            <w:rStyle w:val="Hyperlink"/>
          </w:rPr>
          <w:t>aged care regulator</w:t>
        </w:r>
      </w:hyperlink>
      <w:r w:rsidRPr="005B4190">
        <w:t>.</w:t>
      </w:r>
    </w:p>
    <w:p w14:paraId="7759D6FF" w14:textId="66D9FF14" w:rsidR="007D1B93" w:rsidRPr="000D25F0" w:rsidRDefault="006B1620" w:rsidP="00541493">
      <w:pPr>
        <w:pStyle w:val="Heading3"/>
      </w:pPr>
      <w:bookmarkStart w:id="73" w:name="_Toc227679305"/>
      <w:r w:rsidRPr="000D25F0">
        <w:t>2.</w:t>
      </w:r>
      <w:r w:rsidR="001216B4" w:rsidRPr="000D25F0">
        <w:t>4</w:t>
      </w:r>
      <w:r w:rsidRPr="000D25F0">
        <w:t xml:space="preserve"> </w:t>
      </w:r>
      <w:r w:rsidR="003C04EE" w:rsidRPr="000D25F0">
        <w:t>CHSP</w:t>
      </w:r>
      <w:r w:rsidR="00012AA5" w:rsidRPr="000D25F0">
        <w:t xml:space="preserve"> changes</w:t>
      </w:r>
      <w:r w:rsidR="003C04EE" w:rsidRPr="000D25F0">
        <w:t xml:space="preserve"> </w:t>
      </w:r>
      <w:r w:rsidR="00016C6C" w:rsidRPr="000D25F0">
        <w:t xml:space="preserve">under the </w:t>
      </w:r>
      <w:r w:rsidR="00913DC0">
        <w:t>Act</w:t>
      </w:r>
      <w:bookmarkEnd w:id="73"/>
      <w:r w:rsidR="000D282C" w:rsidRPr="000D25F0">
        <w:t xml:space="preserve"> </w:t>
      </w:r>
    </w:p>
    <w:p w14:paraId="1AA157C3" w14:textId="1398940A" w:rsidR="0087035D" w:rsidRPr="0059245D" w:rsidRDefault="00031461" w:rsidP="00541493">
      <w:r w:rsidRPr="000D25F0">
        <w:t xml:space="preserve">From 1 </w:t>
      </w:r>
      <w:r w:rsidR="004A75EA">
        <w:t>November</w:t>
      </w:r>
      <w:r w:rsidR="004A75EA" w:rsidRPr="000D25F0">
        <w:t xml:space="preserve"> </w:t>
      </w:r>
      <w:r w:rsidRPr="000D25F0">
        <w:t>2025</w:t>
      </w:r>
      <w:r w:rsidR="00ED4D29" w:rsidRPr="000D25F0">
        <w:t>, the CHSP comes under the</w:t>
      </w:r>
      <w:r w:rsidR="0087035D" w:rsidRPr="000D25F0">
        <w:t xml:space="preserve"> </w:t>
      </w:r>
      <w:r w:rsidR="00913DC0">
        <w:t>Act</w:t>
      </w:r>
      <w:r w:rsidR="0087035D" w:rsidRPr="000D25F0">
        <w:t>. This means</w:t>
      </w:r>
      <w:r w:rsidRPr="000D25F0">
        <w:t xml:space="preserve"> there </w:t>
      </w:r>
      <w:r w:rsidR="0087035D" w:rsidRPr="000D25F0">
        <w:t>are</w:t>
      </w:r>
      <w:r w:rsidRPr="000D25F0">
        <w:t xml:space="preserve"> changes to the way that CHSP services are regulated and delivered. </w:t>
      </w:r>
      <w:r w:rsidR="003B3A22" w:rsidRPr="000D25F0">
        <w:t>CHSP</w:t>
      </w:r>
      <w:r w:rsidRPr="000D25F0">
        <w:t xml:space="preserve"> </w:t>
      </w:r>
      <w:r w:rsidR="00F0681C" w:rsidRPr="0059245D">
        <w:t xml:space="preserve">registered </w:t>
      </w:r>
      <w:r w:rsidRPr="0059245D">
        <w:t xml:space="preserve">providers </w:t>
      </w:r>
      <w:r w:rsidR="000B12CF" w:rsidRPr="0059245D">
        <w:t xml:space="preserve">must be </w:t>
      </w:r>
      <w:r w:rsidRPr="0059245D">
        <w:t xml:space="preserve">compliant with their legislative obligations under the </w:t>
      </w:r>
      <w:r w:rsidR="00913DC0" w:rsidRPr="0059245D">
        <w:t>Act</w:t>
      </w:r>
      <w:r w:rsidRPr="0059245D">
        <w:t xml:space="preserve">. </w:t>
      </w:r>
    </w:p>
    <w:p w14:paraId="467A3249" w14:textId="24B44E7A" w:rsidR="00BA17D1" w:rsidRPr="0059245D" w:rsidRDefault="00BA17D1" w:rsidP="00541493">
      <w:r w:rsidRPr="0059245D">
        <w:t>T</w:t>
      </w:r>
      <w:r w:rsidRPr="00BA17D1">
        <w:t>he current grant agreements which were entered into by CHSP providers prior to</w:t>
      </w:r>
      <w:r w:rsidR="00337EC2" w:rsidRPr="0059245D">
        <w:t xml:space="preserve"> 1</w:t>
      </w:r>
      <w:r w:rsidR="009A249B" w:rsidRPr="0059245D">
        <w:t xml:space="preserve"> </w:t>
      </w:r>
      <w:r w:rsidRPr="00BA17D1">
        <w:t>November 2025 will be administered, on and from 1 November 2025, as section 264(1) grants under the new Aged Care Act 2024 (Act)</w:t>
      </w:r>
      <w:r w:rsidR="00337EC2" w:rsidRPr="0059245D">
        <w:t>.</w:t>
      </w:r>
      <w:r w:rsidRPr="00BA17D1">
        <w:t xml:space="preserve"> CHSP providers are required to comply with the statutory funding condition in section 267(1) of the Act, when the Act commences on 1 November 2025</w:t>
      </w:r>
      <w:r w:rsidR="00337EC2" w:rsidRPr="0059245D">
        <w:t>.</w:t>
      </w:r>
    </w:p>
    <w:p w14:paraId="5D0EBF26" w14:textId="0DFFCC71" w:rsidR="009A249B" w:rsidRDefault="009A249B" w:rsidP="00541493">
      <w:r w:rsidRPr="000D25F0">
        <w:t>The changes will also help providers prepare for the transition to Support at Home no earlier than 1 July 2027.</w:t>
      </w:r>
    </w:p>
    <w:p w14:paraId="687E8261" w14:textId="77777777" w:rsidR="000D7C18" w:rsidRPr="000D25F0" w:rsidRDefault="000D7C18" w:rsidP="000D7C18">
      <w:pPr>
        <w:pStyle w:val="Heading4"/>
      </w:pPr>
      <w:r>
        <w:t>Assessment requirement for all CHSP clients</w:t>
      </w:r>
    </w:p>
    <w:p w14:paraId="1C9E4B52" w14:textId="60DB0842" w:rsidR="003F65F2" w:rsidRDefault="00F61072" w:rsidP="000D7C18">
      <w:r>
        <w:t>Older people</w:t>
      </w:r>
      <w:r w:rsidR="002805DE" w:rsidRPr="002805DE">
        <w:t xml:space="preserve"> must be approved under</w:t>
      </w:r>
      <w:r w:rsidR="008626CC" w:rsidRPr="000D25F0">
        <w:t xml:space="preserve"> the </w:t>
      </w:r>
      <w:r w:rsidR="00913DC0">
        <w:t>Act</w:t>
      </w:r>
      <w:r w:rsidR="002805DE" w:rsidRPr="002805DE">
        <w:t xml:space="preserve"> to access any funded aged care services, including </w:t>
      </w:r>
      <w:r w:rsidR="00834837">
        <w:t>those</w:t>
      </w:r>
      <w:r w:rsidR="002805DE" w:rsidRPr="002805DE">
        <w:t xml:space="preserve"> delivered through CHSP</w:t>
      </w:r>
      <w:r w:rsidR="002805DE">
        <w:t xml:space="preserve">. </w:t>
      </w:r>
    </w:p>
    <w:p w14:paraId="585CB55A" w14:textId="0BA8D13D" w:rsidR="000D7C18" w:rsidRPr="000D25F0" w:rsidRDefault="000D7C18" w:rsidP="000D7C18">
      <w:r w:rsidRPr="000D25F0">
        <w:t xml:space="preserve">CHSP </w:t>
      </w:r>
      <w:r w:rsidR="00F97172">
        <w:t xml:space="preserve">registered </w:t>
      </w:r>
      <w:r w:rsidRPr="000D25F0">
        <w:t xml:space="preserve">providers </w:t>
      </w:r>
      <w:r w:rsidR="006947D4">
        <w:t>must</w:t>
      </w:r>
      <w:r w:rsidRPr="000D25F0">
        <w:t xml:space="preserve"> ensure that</w:t>
      </w:r>
      <w:r>
        <w:t xml:space="preserve"> funded aged care</w:t>
      </w:r>
      <w:r w:rsidRPr="000D25F0">
        <w:t xml:space="preserve"> services are only delivered to clients who have </w:t>
      </w:r>
      <w:r>
        <w:t xml:space="preserve">had an aged care assessment and are approved to </w:t>
      </w:r>
      <w:r w:rsidR="003C0B5E">
        <w:t>access</w:t>
      </w:r>
      <w:r>
        <w:t xml:space="preserve"> CHSP </w:t>
      </w:r>
      <w:r w:rsidRPr="000D25F0">
        <w:t>services. This means providers must ensure:</w:t>
      </w:r>
    </w:p>
    <w:p w14:paraId="77A63008" w14:textId="65E26F59" w:rsidR="000D7C18" w:rsidRPr="000D25F0" w:rsidRDefault="000D7C18" w:rsidP="00873CDE">
      <w:pPr>
        <w:pStyle w:val="ListBullet"/>
      </w:pPr>
      <w:r w:rsidRPr="000D25F0">
        <w:t xml:space="preserve">All clients are </w:t>
      </w:r>
      <w:r>
        <w:t xml:space="preserve">registered </w:t>
      </w:r>
      <w:r w:rsidRPr="000D25F0">
        <w:t xml:space="preserve">in My Aged Care </w:t>
      </w:r>
      <w:r>
        <w:t xml:space="preserve">and have been given </w:t>
      </w:r>
      <w:r w:rsidRPr="000D25F0">
        <w:t>a My</w:t>
      </w:r>
      <w:r w:rsidRPr="00487E43">
        <w:t> </w:t>
      </w:r>
      <w:r w:rsidRPr="000D25F0">
        <w:t>Aged</w:t>
      </w:r>
      <w:r w:rsidR="00580286">
        <w:t> </w:t>
      </w:r>
      <w:r w:rsidRPr="00487E43">
        <w:t xml:space="preserve">Care </w:t>
      </w:r>
      <w:r w:rsidRPr="000D25F0">
        <w:t>ID, and</w:t>
      </w:r>
    </w:p>
    <w:p w14:paraId="3D8DAA27" w14:textId="666FCC20" w:rsidR="000D7C18" w:rsidRPr="000D25F0" w:rsidRDefault="000D7C18" w:rsidP="00873CDE">
      <w:pPr>
        <w:pStyle w:val="ListBullet"/>
      </w:pPr>
      <w:r w:rsidRPr="000D25F0">
        <w:t xml:space="preserve">Clients have a </w:t>
      </w:r>
      <w:r w:rsidR="00161E0E">
        <w:t>Service Agreement and a Care and Services P</w:t>
      </w:r>
      <w:r w:rsidRPr="000D25F0">
        <w:t>lan which describe the client’s assessed care need</w:t>
      </w:r>
      <w:r>
        <w:t>s</w:t>
      </w:r>
      <w:r w:rsidR="00161E0E">
        <w:t xml:space="preserve"> and how the</w:t>
      </w:r>
      <w:r w:rsidR="00B57679">
        <w:t>ir services will be delivered</w:t>
      </w:r>
      <w:r w:rsidRPr="000D25F0">
        <w:t>.</w:t>
      </w:r>
    </w:p>
    <w:p w14:paraId="7EC56EC2" w14:textId="10F19B5B" w:rsidR="000D7C18" w:rsidRPr="000D25F0" w:rsidRDefault="000D7C18" w:rsidP="000D7C18">
      <w:r w:rsidRPr="000D25F0">
        <w:t xml:space="preserve">CHSP </w:t>
      </w:r>
      <w:r w:rsidR="00F97172">
        <w:t xml:space="preserve">registered </w:t>
      </w:r>
      <w:r w:rsidRPr="000D25F0">
        <w:t xml:space="preserve">providers </w:t>
      </w:r>
      <w:r w:rsidR="00B42FA2">
        <w:t xml:space="preserve">can only </w:t>
      </w:r>
      <w:r w:rsidRPr="000D25F0">
        <w:t xml:space="preserve">use their Commonwealth funding to </w:t>
      </w:r>
      <w:r w:rsidR="00F61072">
        <w:t>deliver</w:t>
      </w:r>
      <w:r w:rsidRPr="000D25F0">
        <w:t xml:space="preserve"> services to </w:t>
      </w:r>
      <w:r w:rsidR="00927B5C">
        <w:t xml:space="preserve">people </w:t>
      </w:r>
      <w:r w:rsidRPr="000D25F0">
        <w:t xml:space="preserve">who have </w:t>
      </w:r>
      <w:r w:rsidR="0098582D">
        <w:t xml:space="preserve">been </w:t>
      </w:r>
      <w:r w:rsidRPr="000D25F0">
        <w:t>approv</w:t>
      </w:r>
      <w:r w:rsidR="0098582D">
        <w:t xml:space="preserve">ed </w:t>
      </w:r>
      <w:r w:rsidR="00927B5C">
        <w:t>for the service or service type (</w:t>
      </w:r>
      <w:r w:rsidR="003A4764">
        <w:t>sub</w:t>
      </w:r>
      <w:r w:rsidR="000F79CF">
        <w:t>section 26</w:t>
      </w:r>
      <w:r w:rsidR="003A4764">
        <w:t>5</w:t>
      </w:r>
      <w:r w:rsidR="000F79CF">
        <w:t>(</w:t>
      </w:r>
      <w:r w:rsidR="003A4764">
        <w:t>2</w:t>
      </w:r>
      <w:r w:rsidR="000F79CF">
        <w:t>)</w:t>
      </w:r>
      <w:r w:rsidR="00927B5C">
        <w:t xml:space="preserve"> of the Act).</w:t>
      </w:r>
    </w:p>
    <w:p w14:paraId="76A02208" w14:textId="64F27624" w:rsidR="000D7C18" w:rsidRDefault="000D7C18" w:rsidP="00541493">
      <w:r w:rsidRPr="000D25F0">
        <w:t xml:space="preserve">Compliance action </w:t>
      </w:r>
      <w:r>
        <w:t xml:space="preserve">may </w:t>
      </w:r>
      <w:r w:rsidRPr="000D25F0">
        <w:t xml:space="preserve">be taken </w:t>
      </w:r>
      <w:r>
        <w:t xml:space="preserve">with </w:t>
      </w:r>
      <w:r w:rsidRPr="000D25F0">
        <w:t xml:space="preserve">providers that </w:t>
      </w:r>
      <w:r w:rsidR="00927B5C">
        <w:t xml:space="preserve">deliver services </w:t>
      </w:r>
      <w:r w:rsidR="00C41317">
        <w:t>to</w:t>
      </w:r>
      <w:r w:rsidRPr="000D25F0">
        <w:t xml:space="preserve"> clients who </w:t>
      </w:r>
      <w:r w:rsidR="00927B5C">
        <w:t xml:space="preserve">do not have the correct approvals. </w:t>
      </w:r>
    </w:p>
    <w:p w14:paraId="4C122C31" w14:textId="25F903E8" w:rsidR="00DE3647" w:rsidRDefault="00D262AF" w:rsidP="00541493">
      <w:r>
        <w:t>Note that</w:t>
      </w:r>
      <w:r w:rsidR="00A019B9">
        <w:t xml:space="preserve"> </w:t>
      </w:r>
      <w:r w:rsidR="00F86FE2">
        <w:t xml:space="preserve">the </w:t>
      </w:r>
      <w:r w:rsidR="00A019B9">
        <w:t xml:space="preserve">Alternative Entry provision in section 71 of the Act </w:t>
      </w:r>
      <w:r w:rsidR="00927B5C">
        <w:t xml:space="preserve">allows clients </w:t>
      </w:r>
      <w:r w:rsidR="008B3BCB" w:rsidRPr="008B3BCB">
        <w:t xml:space="preserve">to access </w:t>
      </w:r>
      <w:r w:rsidR="000F106F">
        <w:t>CHSP</w:t>
      </w:r>
      <w:r w:rsidR="008B3BCB" w:rsidRPr="008B3BCB">
        <w:t xml:space="preserve"> in certain circumstances before completing </w:t>
      </w:r>
      <w:r w:rsidR="002367B0">
        <w:t xml:space="preserve">an aged care assessment. </w:t>
      </w:r>
      <w:r w:rsidR="00DE3647">
        <w:t>Further details on these arrangements are provided at Chapter 5 of this manual.</w:t>
      </w:r>
    </w:p>
    <w:p w14:paraId="21833709" w14:textId="5873C3D0" w:rsidR="00083F57" w:rsidRDefault="00083F57" w:rsidP="00083F57">
      <w:pPr>
        <w:pStyle w:val="Heading4"/>
      </w:pPr>
      <w:r>
        <w:t>Program e</w:t>
      </w:r>
      <w:r w:rsidRPr="005B4190">
        <w:t>ligibility</w:t>
      </w:r>
      <w:r>
        <w:t xml:space="preserve"> changes</w:t>
      </w:r>
    </w:p>
    <w:p w14:paraId="24300074" w14:textId="75F6AE97" w:rsidR="00312902" w:rsidRDefault="00134020" w:rsidP="00312902">
      <w:r>
        <w:t>Section 58 of t</w:t>
      </w:r>
      <w:r w:rsidR="00312902">
        <w:t>he Act limit</w:t>
      </w:r>
      <w:r>
        <w:t>s</w:t>
      </w:r>
      <w:r w:rsidR="00312902">
        <w:t xml:space="preserve"> entry to funded aged care services to people with care needs who are:</w:t>
      </w:r>
    </w:p>
    <w:p w14:paraId="608E17F0" w14:textId="2E650694" w:rsidR="00312902" w:rsidRDefault="00312902" w:rsidP="00873CDE">
      <w:pPr>
        <w:pStyle w:val="ListBullet"/>
      </w:pPr>
      <w:r>
        <w:t>aged 65 years and over; or</w:t>
      </w:r>
    </w:p>
    <w:p w14:paraId="46393C10" w14:textId="2AD6F071" w:rsidR="00312902" w:rsidRDefault="00312902" w:rsidP="00873CDE">
      <w:pPr>
        <w:pStyle w:val="ListBullet"/>
      </w:pPr>
      <w:r>
        <w:t>Aboriginal or Torres Strait Islander and aged 50 years or over; or</w:t>
      </w:r>
    </w:p>
    <w:p w14:paraId="1CC1FE8B" w14:textId="7C2BEA2B" w:rsidR="00312902" w:rsidRDefault="00312902" w:rsidP="00873CDE">
      <w:pPr>
        <w:pStyle w:val="ListBullet"/>
      </w:pPr>
      <w:r>
        <w:t>homeless or at risk of homelessness and aged 50 years or over.</w:t>
      </w:r>
    </w:p>
    <w:p w14:paraId="06C3BDB9" w14:textId="050D0459" w:rsidR="00312902" w:rsidRDefault="00312902" w:rsidP="00541493">
      <w:r>
        <w:t xml:space="preserve">All CHSP clients who do not meet the criteria of the Act, including clients aged between 45-49, must </w:t>
      </w:r>
      <w:r w:rsidR="00134020">
        <w:t xml:space="preserve">have been </w:t>
      </w:r>
      <w:r>
        <w:t xml:space="preserve">registered and assessed before the Act comes into effect to continue accessing services </w:t>
      </w:r>
      <w:r w:rsidR="000E14CF">
        <w:t>through CHSP</w:t>
      </w:r>
      <w:r>
        <w:t>.</w:t>
      </w:r>
    </w:p>
    <w:p w14:paraId="7A074642" w14:textId="03441488" w:rsidR="00806B2A" w:rsidRPr="000D25F0" w:rsidRDefault="00806B2A" w:rsidP="00806B2A">
      <w:pPr>
        <w:pStyle w:val="Heading4"/>
      </w:pPr>
      <w:r w:rsidRPr="000D25F0">
        <w:t>Service Agreements, Care and Services Plans and Provision of Information</w:t>
      </w:r>
    </w:p>
    <w:p w14:paraId="77A370F3" w14:textId="77777777" w:rsidR="000A1EA1" w:rsidRPr="00580286" w:rsidRDefault="000A1EA1" w:rsidP="00580286">
      <w:r w:rsidRPr="00580286">
        <w:t>Section 155 of the Act prescribes the requirements for the records and information that a registered provider must provide and explain to individuals accessing, or seeking to access, funded aged care services.</w:t>
      </w:r>
    </w:p>
    <w:p w14:paraId="02ED0D2B" w14:textId="77777777" w:rsidR="000A1EA1" w:rsidRPr="00580286" w:rsidRDefault="000A1EA1" w:rsidP="00580286">
      <w:r w:rsidRPr="00580286">
        <w:t>Section 148 (subdivision C) prescribes the requirements for Service Agreements.</w:t>
      </w:r>
    </w:p>
    <w:p w14:paraId="2125CA09" w14:textId="48797A89" w:rsidR="005C1F88" w:rsidRPr="005C1F88" w:rsidRDefault="005C1F88" w:rsidP="00806B2A">
      <w:pPr>
        <w:rPr>
          <w:b/>
          <w:bCs/>
          <w:iCs/>
          <w:sz w:val="28"/>
          <w:szCs w:val="28"/>
        </w:rPr>
      </w:pPr>
      <w:r w:rsidRPr="00A0613A">
        <w:rPr>
          <w:b/>
          <w:bCs/>
          <w:iCs/>
          <w:sz w:val="28"/>
          <w:szCs w:val="28"/>
        </w:rPr>
        <w:t>Record keeping</w:t>
      </w:r>
    </w:p>
    <w:p w14:paraId="63E8EE35" w14:textId="4A91E84A" w:rsidR="00806B2A" w:rsidRPr="000D25F0" w:rsidRDefault="00134020" w:rsidP="00806B2A">
      <w:r w:rsidRPr="005E0946">
        <w:t>Rules made under s</w:t>
      </w:r>
      <w:r w:rsidR="00806B2A" w:rsidRPr="005E0946" w:rsidDel="00D60C4F">
        <w:t xml:space="preserve">ection 154 of the Act detail the kinds of records that CHSP </w:t>
      </w:r>
      <w:r w:rsidR="00B65737">
        <w:t xml:space="preserve">registered </w:t>
      </w:r>
      <w:r w:rsidR="00806B2A" w:rsidRPr="005E0946" w:rsidDel="00D60C4F">
        <w:t>providers must keep and retain, and requirements for keeping and retaining those records.</w:t>
      </w:r>
    </w:p>
    <w:p w14:paraId="72FB30BB" w14:textId="3FA5A7B1" w:rsidR="00985B14" w:rsidRPr="000D25F0" w:rsidRDefault="00985B14" w:rsidP="00031461">
      <w:pPr>
        <w:pStyle w:val="Heading4"/>
      </w:pPr>
      <w:r w:rsidRPr="000D25F0">
        <w:t xml:space="preserve">Registration </w:t>
      </w:r>
      <w:r w:rsidR="00F92FB9">
        <w:t>c</w:t>
      </w:r>
      <w:r w:rsidRPr="000D25F0">
        <w:t>ategories</w:t>
      </w:r>
    </w:p>
    <w:p w14:paraId="29895C5D" w14:textId="6C64F470" w:rsidR="00985B14" w:rsidRPr="000D25F0" w:rsidRDefault="000B125E" w:rsidP="00541493">
      <w:r>
        <w:t xml:space="preserve">The Act </w:t>
      </w:r>
      <w:r w:rsidR="239AB3C7">
        <w:t>is</w:t>
      </w:r>
      <w:r>
        <w:t xml:space="preserve"> supported by a </w:t>
      </w:r>
      <w:r w:rsidR="00C325B8">
        <w:t xml:space="preserve">new aged care regulatory model. </w:t>
      </w:r>
      <w:r w:rsidR="007456F4">
        <w:t xml:space="preserve">A key change </w:t>
      </w:r>
      <w:r w:rsidR="002A66E0">
        <w:t>is the implementation of universal provider registration</w:t>
      </w:r>
      <w:r w:rsidR="00DD367B">
        <w:t xml:space="preserve">. </w:t>
      </w:r>
      <w:r w:rsidR="00985B14" w:rsidRPr="000D25F0">
        <w:t xml:space="preserve">This means providers delivering across multiple programs (such as </w:t>
      </w:r>
      <w:r w:rsidR="00753D50" w:rsidRPr="000D25F0">
        <w:t>CHSP</w:t>
      </w:r>
      <w:r w:rsidR="0064610E" w:rsidRPr="000D25F0">
        <w:t xml:space="preserve"> and </w:t>
      </w:r>
      <w:r w:rsidR="00A81B1A">
        <w:t>Support at Home</w:t>
      </w:r>
      <w:r w:rsidR="00985B14" w:rsidRPr="000D25F0">
        <w:t>) will only need to register once</w:t>
      </w:r>
      <w:r w:rsidR="00CD530A" w:rsidRPr="000D25F0">
        <w:t>.</w:t>
      </w:r>
    </w:p>
    <w:p w14:paraId="2BCAD00A" w14:textId="5727B19E" w:rsidR="00915299" w:rsidRPr="000D25F0" w:rsidRDefault="00985B14" w:rsidP="00915299">
      <w:pPr>
        <w:spacing w:before="0" w:after="0"/>
      </w:pPr>
      <w:r w:rsidRPr="000D25F0">
        <w:t xml:space="preserve">The new registration model will apply to all </w:t>
      </w:r>
      <w:r w:rsidR="00A013E4">
        <w:t>providers</w:t>
      </w:r>
      <w:r w:rsidR="00BD3B32">
        <w:t xml:space="preserve"> in </w:t>
      </w:r>
      <w:r w:rsidR="006C5540" w:rsidRPr="000D25F0">
        <w:t>regist</w:t>
      </w:r>
      <w:r w:rsidR="00BD3B32">
        <w:t>ration categories</w:t>
      </w:r>
      <w:r w:rsidR="001B2C67">
        <w:t xml:space="preserve"> delivering Commonwealth funded aged care services.</w:t>
      </w:r>
    </w:p>
    <w:p w14:paraId="00FDA9EA" w14:textId="46C470A8" w:rsidR="00D94E40" w:rsidRDefault="00985B14" w:rsidP="00541493">
      <w:r w:rsidRPr="000D25F0">
        <w:t xml:space="preserve">There </w:t>
      </w:r>
      <w:r w:rsidR="002C5456">
        <w:t xml:space="preserve">are </w:t>
      </w:r>
      <w:r w:rsidR="007640FB">
        <w:t>6</w:t>
      </w:r>
      <w:r w:rsidRPr="000D25F0">
        <w:t xml:space="preserve"> registration categories, which group service types based on similar care complexity and </w:t>
      </w:r>
      <w:r w:rsidR="00B23A98" w:rsidRPr="000D25F0">
        <w:t>risk</w:t>
      </w:r>
      <w:r w:rsidR="00E757AC">
        <w:t xml:space="preserve"> (</w:t>
      </w:r>
      <w:r w:rsidR="00B44FCE">
        <w:t>s</w:t>
      </w:r>
      <w:r w:rsidR="00E757AC">
        <w:t>ection 11 of the Act)</w:t>
      </w:r>
      <w:r w:rsidR="00B23A98" w:rsidRPr="000D25F0">
        <w:t>. This</w:t>
      </w:r>
      <w:r w:rsidR="00266287" w:rsidRPr="000D25F0">
        <w:t xml:space="preserve"> means registration requirements, the related provider obligations, and regulatory oversight will be determined by the provider</w:t>
      </w:r>
      <w:r w:rsidR="00441E01">
        <w:t>’</w:t>
      </w:r>
      <w:r w:rsidR="00266287" w:rsidRPr="000D25F0">
        <w:t>s registration category</w:t>
      </w:r>
      <w:r w:rsidR="00412097" w:rsidRPr="000D25F0">
        <w:t xml:space="preserve"> or categor</w:t>
      </w:r>
      <w:r w:rsidR="00266287" w:rsidRPr="000D25F0">
        <w:t>ies and will be risk proportionate</w:t>
      </w:r>
      <w:r w:rsidRPr="000D25F0">
        <w:t>. Providers</w:t>
      </w:r>
      <w:r w:rsidR="00580286">
        <w:t> </w:t>
      </w:r>
      <w:r w:rsidRPr="000D25F0">
        <w:t xml:space="preserve">can </w:t>
      </w:r>
      <w:r w:rsidR="00947D3D" w:rsidRPr="000D25F0">
        <w:t xml:space="preserve">apply to be </w:t>
      </w:r>
      <w:r w:rsidRPr="000D25F0">
        <w:t>register</w:t>
      </w:r>
      <w:r w:rsidR="00947D3D" w:rsidRPr="000D25F0">
        <w:t>ed</w:t>
      </w:r>
      <w:r w:rsidRPr="000D25F0">
        <w:t xml:space="preserve"> into one or more of the categories relevant to the type of services they provide.</w:t>
      </w:r>
      <w:r w:rsidR="00F34B0B">
        <w:t xml:space="preserve"> </w:t>
      </w:r>
    </w:p>
    <w:p w14:paraId="7624EE05" w14:textId="7F278662" w:rsidR="00985B14" w:rsidRDefault="00F34B0B" w:rsidP="00541493">
      <w:r>
        <w:t xml:space="preserve">Five of the categories are relevant for CHSP </w:t>
      </w:r>
      <w:r w:rsidR="000371E3">
        <w:t xml:space="preserve">registered </w:t>
      </w:r>
      <w:r>
        <w:t xml:space="preserve">providers: </w:t>
      </w:r>
    </w:p>
    <w:p w14:paraId="326A45A9" w14:textId="0B0D54E9" w:rsidR="00F34B0B" w:rsidRPr="00DC737D" w:rsidRDefault="006902B0" w:rsidP="00B74574">
      <w:pPr>
        <w:pStyle w:val="ListBullet"/>
      </w:pPr>
      <w:r>
        <w:t xml:space="preserve">category 1 - </w:t>
      </w:r>
      <w:r w:rsidR="00952A0D" w:rsidRPr="00DC737D">
        <w:t>Home and community services</w:t>
      </w:r>
    </w:p>
    <w:p w14:paraId="2E2EE421" w14:textId="1CCEFACE" w:rsidR="00952A0D" w:rsidRPr="00DC737D" w:rsidRDefault="006902B0" w:rsidP="00B74574">
      <w:pPr>
        <w:pStyle w:val="ListBullet"/>
      </w:pPr>
      <w:r>
        <w:t xml:space="preserve">category 2 - </w:t>
      </w:r>
      <w:r w:rsidR="00952A0D" w:rsidRPr="00DC737D">
        <w:t>Assistive technology an</w:t>
      </w:r>
      <w:r w:rsidR="004546B2">
        <w:t>d</w:t>
      </w:r>
      <w:r w:rsidR="00952A0D" w:rsidRPr="00DC737D">
        <w:t xml:space="preserve"> home modifications</w:t>
      </w:r>
    </w:p>
    <w:p w14:paraId="5DF6792F" w14:textId="20E64B08" w:rsidR="00952A0D" w:rsidRPr="00DC737D" w:rsidRDefault="006902B0" w:rsidP="00B74574">
      <w:pPr>
        <w:pStyle w:val="ListBullet"/>
      </w:pPr>
      <w:r>
        <w:t xml:space="preserve">category 3 - </w:t>
      </w:r>
      <w:r w:rsidR="00952A0D" w:rsidRPr="00DC737D">
        <w:t>Advisory and support services</w:t>
      </w:r>
    </w:p>
    <w:p w14:paraId="69665A54" w14:textId="0111C8DD" w:rsidR="00952A0D" w:rsidRPr="00DC737D" w:rsidRDefault="006902B0" w:rsidP="00B74574">
      <w:pPr>
        <w:pStyle w:val="ListBullet"/>
      </w:pPr>
      <w:r>
        <w:t xml:space="preserve">category 4 - </w:t>
      </w:r>
      <w:r w:rsidR="00DC737D" w:rsidRPr="00DC737D">
        <w:t>Personal and care support in the home o</w:t>
      </w:r>
      <w:r w:rsidR="00F92FB9">
        <w:t>r</w:t>
      </w:r>
      <w:r w:rsidR="00DC737D" w:rsidRPr="00DC737D">
        <w:t xml:space="preserve"> community</w:t>
      </w:r>
    </w:p>
    <w:p w14:paraId="213D1A1E" w14:textId="2B02F803" w:rsidR="00DC737D" w:rsidRPr="00DC737D" w:rsidRDefault="006902B0" w:rsidP="00B74574">
      <w:pPr>
        <w:pStyle w:val="ListBullet"/>
      </w:pPr>
      <w:r>
        <w:t xml:space="preserve">category 5 - </w:t>
      </w:r>
      <w:r w:rsidR="00DC737D" w:rsidRPr="00DC737D">
        <w:t>Nursing and transition care</w:t>
      </w:r>
      <w:r w:rsidR="007640FB">
        <w:t>.</w:t>
      </w:r>
    </w:p>
    <w:p w14:paraId="1089636E" w14:textId="4FD5D1D5" w:rsidR="00985B14" w:rsidRPr="000D25F0" w:rsidRDefault="00985B14" w:rsidP="00541493">
      <w:r w:rsidRPr="000D25F0">
        <w:t>The Aged Care Quality and Safety Commission (</w:t>
      </w:r>
      <w:r w:rsidR="004E7DFB" w:rsidRPr="000D25F0">
        <w:t>AC</w:t>
      </w:r>
      <w:r w:rsidR="003A37F1" w:rsidRPr="000D25F0">
        <w:t>QSC</w:t>
      </w:r>
      <w:r w:rsidRPr="000D25F0">
        <w:t xml:space="preserve">) </w:t>
      </w:r>
      <w:r w:rsidR="00E30AE6" w:rsidRPr="000D25F0">
        <w:t>is responsibl</w:t>
      </w:r>
      <w:r w:rsidR="009C33BC" w:rsidRPr="000D25F0">
        <w:t>e for</w:t>
      </w:r>
      <w:r w:rsidR="00226DE8" w:rsidRPr="000D25F0">
        <w:t xml:space="preserve"> the</w:t>
      </w:r>
      <w:r w:rsidRPr="000D25F0">
        <w:t xml:space="preserve"> provider registration and renewal</w:t>
      </w:r>
      <w:r w:rsidR="00226DE8" w:rsidRPr="000D25F0">
        <w:t xml:space="preserve"> </w:t>
      </w:r>
      <w:r w:rsidR="00226DE8">
        <w:t>function</w:t>
      </w:r>
      <w:r w:rsidR="6E69466C">
        <w:t>s</w:t>
      </w:r>
      <w:r w:rsidRPr="000D25F0">
        <w:t>.</w:t>
      </w:r>
    </w:p>
    <w:p w14:paraId="01B81E47" w14:textId="18E49FA5" w:rsidR="00985B14" w:rsidRPr="000D25F0" w:rsidRDefault="00985B14" w:rsidP="00541493">
      <w:pPr>
        <w:rPr>
          <w:szCs w:val="20"/>
        </w:rPr>
      </w:pPr>
      <w:r w:rsidRPr="000D25F0">
        <w:t>Providers will need to be registered in the relevant registration categor</w:t>
      </w:r>
      <w:r w:rsidR="00F86C01" w:rsidRPr="000D25F0">
        <w:t>y</w:t>
      </w:r>
      <w:r w:rsidR="00582E80" w:rsidRPr="000D25F0">
        <w:t xml:space="preserve"> </w:t>
      </w:r>
      <w:r w:rsidR="004757EA" w:rsidRPr="000D25F0">
        <w:t>or categor</w:t>
      </w:r>
      <w:r w:rsidRPr="000D25F0">
        <w:t xml:space="preserve">ies with the ACQSC before they can deliver </w:t>
      </w:r>
      <w:r w:rsidR="007D0879" w:rsidRPr="000D25F0">
        <w:t xml:space="preserve">funded aged care </w:t>
      </w:r>
      <w:r w:rsidRPr="000D25F0">
        <w:t>services to older people</w:t>
      </w:r>
      <w:r w:rsidR="00EF6A34" w:rsidRPr="000D25F0">
        <w:t>.</w:t>
      </w:r>
    </w:p>
    <w:p w14:paraId="0F6E2D76" w14:textId="76DD75E9" w:rsidR="00985B14" w:rsidRPr="005E0946" w:rsidRDefault="00985B14" w:rsidP="00B74574">
      <w:pPr>
        <w:pStyle w:val="ListBullet"/>
      </w:pPr>
      <w:r w:rsidRPr="000D25F0">
        <w:rPr>
          <w:b/>
          <w:bCs/>
        </w:rPr>
        <w:t>Existing CHSP providers</w:t>
      </w:r>
      <w:r w:rsidRPr="000D25F0">
        <w:t xml:space="preserve"> will be automatically </w:t>
      </w:r>
      <w:r w:rsidR="328582C8">
        <w:t xml:space="preserve">moved, or </w:t>
      </w:r>
      <w:r w:rsidRPr="000D25F0">
        <w:t>deemed</w:t>
      </w:r>
      <w:r w:rsidR="766398BF">
        <w:t>,</w:t>
      </w:r>
      <w:r w:rsidRPr="000D25F0">
        <w:t xml:space="preserve"> into </w:t>
      </w:r>
      <w:r w:rsidR="14BC38EE">
        <w:t xml:space="preserve">one or more registration </w:t>
      </w:r>
      <w:r w:rsidR="000D3478" w:rsidRPr="000D25F0">
        <w:t>categor</w:t>
      </w:r>
      <w:r w:rsidRPr="000D25F0">
        <w:t xml:space="preserve">ies </w:t>
      </w:r>
      <w:r w:rsidR="00D108FA" w:rsidRPr="000D25F0">
        <w:t xml:space="preserve">on </w:t>
      </w:r>
      <w:r w:rsidR="00581DB6" w:rsidRPr="000D25F0">
        <w:t xml:space="preserve">commencement of </w:t>
      </w:r>
      <w:r w:rsidR="00913DC0">
        <w:t>the Act</w:t>
      </w:r>
      <w:r w:rsidRPr="000D25F0">
        <w:t xml:space="preserve">. </w:t>
      </w:r>
      <w:r w:rsidR="00672024">
        <w:t xml:space="preserve">This will be based on the services a provider offers, or those required to </w:t>
      </w:r>
      <w:r w:rsidR="007D3134">
        <w:t xml:space="preserve">be delivered </w:t>
      </w:r>
      <w:r w:rsidR="00E24AA6">
        <w:t xml:space="preserve">as part of </w:t>
      </w:r>
      <w:r w:rsidR="007D3134">
        <w:t>funding agreements.</w:t>
      </w:r>
      <w:r w:rsidRPr="000D25F0">
        <w:t xml:space="preserve"> All operational Commonwealth funded aged care providers that hold an ABN will be deemed. </w:t>
      </w:r>
      <w:r w:rsidR="20607114" w:rsidRPr="005E0946">
        <w:rPr>
          <w:rFonts w:eastAsia="Arial"/>
        </w:rPr>
        <w:t xml:space="preserve">The </w:t>
      </w:r>
      <w:r w:rsidR="6834B6CF" w:rsidRPr="005E0946">
        <w:rPr>
          <w:rFonts w:eastAsia="Arial"/>
        </w:rPr>
        <w:t>ACQSC will register providers for defined periods, after which a provider will need to seek</w:t>
      </w:r>
      <w:r w:rsidR="20607114" w:rsidRPr="005E0946">
        <w:rPr>
          <w:rFonts w:eastAsia="Arial"/>
        </w:rPr>
        <w:t xml:space="preserve"> renewal of </w:t>
      </w:r>
      <w:r w:rsidR="6834B6CF" w:rsidRPr="005E0946">
        <w:rPr>
          <w:rFonts w:eastAsia="Arial"/>
        </w:rPr>
        <w:t xml:space="preserve">their </w:t>
      </w:r>
      <w:r w:rsidR="20607114" w:rsidRPr="005E0946">
        <w:rPr>
          <w:rFonts w:eastAsia="Arial"/>
        </w:rPr>
        <w:t xml:space="preserve">registration </w:t>
      </w:r>
    </w:p>
    <w:p w14:paraId="10D2CD08" w14:textId="60EF39BA" w:rsidR="00985B14" w:rsidRPr="000D25F0" w:rsidRDefault="00985B14" w:rsidP="008D2691">
      <w:pPr>
        <w:pStyle w:val="ListBullet"/>
        <w:rPr>
          <w:color w:val="1E1545" w:themeColor="text2"/>
        </w:rPr>
      </w:pPr>
      <w:r w:rsidRPr="000D25F0">
        <w:rPr>
          <w:b/>
          <w:bCs/>
        </w:rPr>
        <w:t>Sub-contractors</w:t>
      </w:r>
      <w:r w:rsidRPr="000D25F0">
        <w:t xml:space="preserve"> of existing CHSP providers</w:t>
      </w:r>
      <w:r w:rsidR="00FC0476">
        <w:t xml:space="preserve"> </w:t>
      </w:r>
      <w:r w:rsidR="00133BF0">
        <w:t xml:space="preserve">who are currently </w:t>
      </w:r>
      <w:r w:rsidR="00DA58EB">
        <w:t>delivering</w:t>
      </w:r>
      <w:r w:rsidR="00133BF0">
        <w:t xml:space="preserve"> services on behalf of an approved provider</w:t>
      </w:r>
      <w:r w:rsidR="006B5275">
        <w:t xml:space="preserve"> will be known as </w:t>
      </w:r>
      <w:r w:rsidR="006B5275" w:rsidRPr="0058054C">
        <w:rPr>
          <w:b/>
        </w:rPr>
        <w:t xml:space="preserve">associated providers </w:t>
      </w:r>
      <w:r w:rsidR="006B5275">
        <w:t xml:space="preserve">under the Act. </w:t>
      </w:r>
      <w:r w:rsidR="0CA3B4A4" w:rsidRPr="005E0946">
        <w:rPr>
          <w:rFonts w:eastAsia="Arial" w:cs="Arial"/>
        </w:rPr>
        <w:t>Associated providers will provide aged care services on behalf of the registered provider. The registered provider will be responsible for making sure the associated provider complies with all relevant obligations.</w:t>
      </w:r>
      <w:r w:rsidRPr="000D25F0">
        <w:t xml:space="preserve"> If current sub-contractors seek to hold </w:t>
      </w:r>
      <w:r w:rsidR="00FA09D6" w:rsidRPr="00311DA5">
        <w:t>CHSP</w:t>
      </w:r>
      <w:r w:rsidRPr="00311DA5">
        <w:t xml:space="preserve"> </w:t>
      </w:r>
      <w:r w:rsidR="006F6107" w:rsidRPr="00311DA5">
        <w:t xml:space="preserve">grant </w:t>
      </w:r>
      <w:r w:rsidR="007D0879" w:rsidRPr="000D25F0">
        <w:t xml:space="preserve">agreements with the Commonwealth </w:t>
      </w:r>
      <w:r w:rsidRPr="000D25F0">
        <w:t xml:space="preserve">directly, they will need to </w:t>
      </w:r>
      <w:r w:rsidR="00311DA5" w:rsidRPr="00311DA5">
        <w:t xml:space="preserve">apply for and be successful in a grant funding round and </w:t>
      </w:r>
      <w:r w:rsidRPr="000D25F0">
        <w:t xml:space="preserve">register </w:t>
      </w:r>
      <w:r w:rsidR="007D0879" w:rsidRPr="000D25F0">
        <w:t xml:space="preserve">as a provider </w:t>
      </w:r>
      <w:r w:rsidRPr="000D25F0">
        <w:t>with the ACQSC.</w:t>
      </w:r>
    </w:p>
    <w:p w14:paraId="410871B7" w14:textId="022D5780" w:rsidR="0058054C" w:rsidRPr="005A53DD" w:rsidRDefault="00985B14" w:rsidP="008D2691">
      <w:pPr>
        <w:pStyle w:val="ListBullet"/>
      </w:pPr>
      <w:r w:rsidRPr="000D25F0">
        <w:rPr>
          <w:b/>
          <w:bCs/>
        </w:rPr>
        <w:t>New CHSP providers</w:t>
      </w:r>
      <w:r w:rsidRPr="000D25F0">
        <w:t xml:space="preserve"> will need to </w:t>
      </w:r>
      <w:r w:rsidR="004D3ECD">
        <w:t xml:space="preserve">apply </w:t>
      </w:r>
      <w:r w:rsidR="0058054C" w:rsidRPr="00311DA5">
        <w:t xml:space="preserve">for and be successful in a grant funding round and </w:t>
      </w:r>
      <w:r w:rsidR="0058054C" w:rsidRPr="000D25F0">
        <w:t>register as a provider with the ACQSC.</w:t>
      </w:r>
    </w:p>
    <w:p w14:paraId="09F3F80D" w14:textId="23A417C5" w:rsidR="004C1984" w:rsidRPr="00CE55B5" w:rsidRDefault="00B018C7" w:rsidP="00351A15">
      <w:pPr>
        <w:rPr>
          <w:rFonts w:eastAsiaTheme="majorEastAsia" w:cstheme="majorBidi"/>
        </w:rPr>
      </w:pPr>
      <w:r>
        <w:t xml:space="preserve">CHSP </w:t>
      </w:r>
      <w:r w:rsidR="003E103F">
        <w:t xml:space="preserve">registered </w:t>
      </w:r>
      <w:r>
        <w:t xml:space="preserve">providers </w:t>
      </w:r>
      <w:r w:rsidR="00905F85">
        <w:t xml:space="preserve">who are seeking to </w:t>
      </w:r>
      <w:r w:rsidR="003E103F">
        <w:t xml:space="preserve">vary the </w:t>
      </w:r>
      <w:r w:rsidR="00C35552">
        <w:t xml:space="preserve">registration </w:t>
      </w:r>
      <w:r w:rsidR="003E103F">
        <w:t xml:space="preserve">categories </w:t>
      </w:r>
      <w:r w:rsidR="00E43DAA">
        <w:t xml:space="preserve">they provide services in </w:t>
      </w:r>
      <w:r w:rsidR="003E103F">
        <w:t>will need to apply</w:t>
      </w:r>
      <w:r w:rsidR="00927F5E">
        <w:t xml:space="preserve"> to ACQSC</w:t>
      </w:r>
      <w:r w:rsidR="005C57AD">
        <w:t xml:space="preserve"> (</w:t>
      </w:r>
      <w:r w:rsidR="00B44FCE">
        <w:t>s</w:t>
      </w:r>
      <w:r w:rsidR="005C57AD">
        <w:t>ection 124 of the Act)</w:t>
      </w:r>
      <w:r w:rsidR="00CA2F78">
        <w:t>.</w:t>
      </w:r>
      <w:r w:rsidR="001F227A">
        <w:t xml:space="preserve"> This includes being registered in a new registration </w:t>
      </w:r>
      <w:r w:rsidR="004546B2">
        <w:t>category or</w:t>
      </w:r>
      <w:r w:rsidR="00935DF6">
        <w:t xml:space="preserve"> being removed as a provider in a registration category.</w:t>
      </w:r>
      <w:r w:rsidR="00927F5E">
        <w:t xml:space="preserve"> </w:t>
      </w:r>
      <w:r w:rsidR="000F732C" w:rsidRPr="000D25F0">
        <w:t xml:space="preserve">For the 2025-27 period, CHSP providers will be deemed </w:t>
      </w:r>
      <w:r w:rsidR="00895141">
        <w:t>to be registered in the</w:t>
      </w:r>
      <w:r w:rsidR="000F732C" w:rsidRPr="000D25F0">
        <w:t xml:space="preserve"> relevant category or categories</w:t>
      </w:r>
      <w:r w:rsidR="000F732C">
        <w:t xml:space="preserve"> </w:t>
      </w:r>
      <w:r w:rsidR="000F732C" w:rsidRPr="000D25F0">
        <w:t xml:space="preserve">to deliver the specific services outlined in their </w:t>
      </w:r>
      <w:r w:rsidR="000F732C">
        <w:t xml:space="preserve">2025-27 </w:t>
      </w:r>
      <w:r w:rsidR="000F732C" w:rsidRPr="000D25F0">
        <w:t>Grant Agreement.</w:t>
      </w:r>
      <w:r w:rsidR="00CE55B5">
        <w:rPr>
          <w:rFonts w:eastAsiaTheme="majorEastAsia" w:cstheme="majorBidi"/>
        </w:rPr>
        <w:t xml:space="preserve"> </w:t>
      </w:r>
      <w:r w:rsidR="00985B14" w:rsidRPr="000D25F0">
        <w:t>For more information</w:t>
      </w:r>
      <w:r w:rsidR="003E0F28" w:rsidRPr="000D25F0">
        <w:t xml:space="preserve"> on </w:t>
      </w:r>
      <w:r w:rsidR="51A2C47E">
        <w:t>r</w:t>
      </w:r>
      <w:r w:rsidR="6FC91468">
        <w:t xml:space="preserve">egistration </w:t>
      </w:r>
      <w:r w:rsidR="204465D7">
        <w:t>c</w:t>
      </w:r>
      <w:r w:rsidR="00B57BE8" w:rsidRPr="000D25F0">
        <w:t>ategorie</w:t>
      </w:r>
      <w:r w:rsidR="000C41D4" w:rsidRPr="000D25F0">
        <w:t>s</w:t>
      </w:r>
      <w:r w:rsidR="00030DA8" w:rsidRPr="000D25F0">
        <w:t>,</w:t>
      </w:r>
      <w:r w:rsidR="00985B14" w:rsidRPr="000D25F0">
        <w:t xml:space="preserve"> see </w:t>
      </w:r>
      <w:hyperlink r:id="rId42">
        <w:r w:rsidR="00985B14" w:rsidRPr="000D25F0">
          <w:rPr>
            <w:rStyle w:val="Hyperlink"/>
          </w:rPr>
          <w:t>About the new aged care regulatory model</w:t>
        </w:r>
      </w:hyperlink>
      <w:r w:rsidR="003A2055">
        <w:t xml:space="preserve"> and the </w:t>
      </w:r>
      <w:hyperlink r:id="rId43" w:history="1">
        <w:r w:rsidR="00E307DF" w:rsidRPr="00E307DF">
          <w:rPr>
            <w:rStyle w:val="Hyperlink"/>
          </w:rPr>
          <w:t>ACQSC’s provider registration policy</w:t>
        </w:r>
      </w:hyperlink>
      <w:r w:rsidR="00E307DF">
        <w:t>.</w:t>
      </w:r>
    </w:p>
    <w:p w14:paraId="4291C8C4" w14:textId="01D241B3" w:rsidR="0037662E" w:rsidRPr="000D25F0" w:rsidRDefault="0037662E" w:rsidP="0037662E">
      <w:pPr>
        <w:pStyle w:val="Heading4"/>
      </w:pPr>
      <w:r w:rsidRPr="000D25F0">
        <w:t>Provider obligations</w:t>
      </w:r>
    </w:p>
    <w:p w14:paraId="45695967" w14:textId="774B8175" w:rsidR="00ED5E4E" w:rsidRDefault="006A3301" w:rsidP="0019421A">
      <w:r w:rsidRPr="00335602">
        <w:t>CHSP</w:t>
      </w:r>
      <w:r w:rsidR="005642E4" w:rsidRPr="00335602">
        <w:t xml:space="preserve"> </w:t>
      </w:r>
      <w:r w:rsidRPr="00335602">
        <w:t>r</w:t>
      </w:r>
      <w:r w:rsidR="005642E4" w:rsidRPr="00335602">
        <w:t>egistered providers will have certain obligations and conditions of registration. These obligations</w:t>
      </w:r>
      <w:r w:rsidR="00C97206">
        <w:t xml:space="preserve"> and conditions of registration</w:t>
      </w:r>
      <w:r w:rsidR="005642E4" w:rsidRPr="00335602">
        <w:t xml:space="preserve"> can be found in</w:t>
      </w:r>
      <w:r w:rsidR="00674FFE">
        <w:t xml:space="preserve"> Part 4,</w:t>
      </w:r>
      <w:r w:rsidR="005642E4" w:rsidRPr="00335602">
        <w:t xml:space="preserve"> Chapter 3 of the </w:t>
      </w:r>
      <w:r w:rsidR="00913DC0">
        <w:t>Act</w:t>
      </w:r>
      <w:r w:rsidR="00403D4E">
        <w:t xml:space="preserve"> and the associated </w:t>
      </w:r>
      <w:r w:rsidR="007D2A0A">
        <w:t>R</w:t>
      </w:r>
      <w:r w:rsidR="00403D4E">
        <w:t>ules</w:t>
      </w:r>
      <w:r w:rsidR="005642E4" w:rsidRPr="00335602">
        <w:t xml:space="preserve">. </w:t>
      </w:r>
    </w:p>
    <w:p w14:paraId="70C96BC7" w14:textId="3EB2E29F" w:rsidR="006A3301" w:rsidRPr="00335602" w:rsidRDefault="00913DC0" w:rsidP="00BC6FBA">
      <w:r>
        <w:t>The Act</w:t>
      </w:r>
      <w:r w:rsidR="00CC26B2">
        <w:t xml:space="preserve"> also sets out the </w:t>
      </w:r>
      <w:r w:rsidR="00491D7A">
        <w:t xml:space="preserve">penalties applicable to registered providers that do not </w:t>
      </w:r>
      <w:r w:rsidR="00CB5178">
        <w:t>comply with the conditions o</w:t>
      </w:r>
      <w:r w:rsidR="00820615">
        <w:t>f</w:t>
      </w:r>
      <w:r w:rsidR="00CB5178">
        <w:t xml:space="preserve"> registration</w:t>
      </w:r>
      <w:r w:rsidR="007543CD">
        <w:t xml:space="preserve"> (</w:t>
      </w:r>
      <w:r w:rsidR="00B44FCE">
        <w:t>s</w:t>
      </w:r>
      <w:r w:rsidR="007543CD">
        <w:t>ection 142)</w:t>
      </w:r>
      <w:r w:rsidR="00CB5178">
        <w:t>.</w:t>
      </w:r>
    </w:p>
    <w:p w14:paraId="2B1AE979" w14:textId="0405B030" w:rsidR="00C40950" w:rsidRPr="00335602" w:rsidRDefault="005642E4" w:rsidP="00BC6FBA">
      <w:r w:rsidRPr="00335602">
        <w:t xml:space="preserve">The Rules relating to conditions of registration or providers’ obligations set different requirements according to the kind of registered provider. </w:t>
      </w:r>
      <w:r w:rsidR="00C40950" w:rsidRPr="00335602">
        <w:t>This is to ensure the regulation is proportionate to factors such as:</w:t>
      </w:r>
    </w:p>
    <w:p w14:paraId="6758EC5D" w14:textId="77777777" w:rsidR="00C40950" w:rsidRPr="00335602" w:rsidRDefault="00C40950" w:rsidP="008D2691">
      <w:pPr>
        <w:pStyle w:val="ListBullet"/>
      </w:pPr>
      <w:r w:rsidRPr="00335602">
        <w:t>the setting a provider operates in</w:t>
      </w:r>
    </w:p>
    <w:p w14:paraId="381CBB2D" w14:textId="77777777" w:rsidR="00C40950" w:rsidRPr="00335602" w:rsidRDefault="00C40950" w:rsidP="008D2691">
      <w:pPr>
        <w:pStyle w:val="ListBullet"/>
      </w:pPr>
      <w:r w:rsidRPr="00335602">
        <w:t>the services they deliver</w:t>
      </w:r>
    </w:p>
    <w:p w14:paraId="7F2F697D" w14:textId="254DE37B" w:rsidR="0037662E" w:rsidRPr="00335602" w:rsidRDefault="00C40950" w:rsidP="008D2691">
      <w:pPr>
        <w:pStyle w:val="ListBullet"/>
      </w:pPr>
      <w:r w:rsidRPr="00335602">
        <w:t>any risks of harm that may be present.</w:t>
      </w:r>
    </w:p>
    <w:p w14:paraId="65516D8E" w14:textId="77777777" w:rsidR="00C40950" w:rsidRPr="00335602" w:rsidRDefault="00C40950" w:rsidP="00351A15">
      <w:r w:rsidRPr="00335602">
        <w:t>Examples of different kinds of registered providers include:</w:t>
      </w:r>
    </w:p>
    <w:p w14:paraId="048DADBC" w14:textId="77777777" w:rsidR="00C40950" w:rsidRPr="00335602" w:rsidRDefault="00C40950" w:rsidP="008D2691">
      <w:pPr>
        <w:pStyle w:val="ListBullet"/>
      </w:pPr>
      <w:r w:rsidRPr="00335602">
        <w:t>providers that have previously been registered</w:t>
      </w:r>
    </w:p>
    <w:p w14:paraId="4EFC7999" w14:textId="0832757B" w:rsidR="00C40950" w:rsidRPr="00335602" w:rsidRDefault="00C40950" w:rsidP="008D2691">
      <w:pPr>
        <w:pStyle w:val="ListBullet"/>
      </w:pPr>
      <w:r w:rsidRPr="00335602">
        <w:t>providers in a provider registration category or who deliver a particular service type within a registration category</w:t>
      </w:r>
      <w:r w:rsidR="00902D14">
        <w:t>.</w:t>
      </w:r>
    </w:p>
    <w:p w14:paraId="79F1BDD7" w14:textId="00BF8921" w:rsidR="006A3301" w:rsidRPr="00335602" w:rsidRDefault="00C40950" w:rsidP="008D2691">
      <w:pPr>
        <w:pStyle w:val="ListBullet"/>
      </w:pPr>
      <w:r w:rsidRPr="00335602">
        <w:t>providers who are government entities or non-government entities.</w:t>
      </w:r>
    </w:p>
    <w:p w14:paraId="161D05F9" w14:textId="7E9C68B8" w:rsidR="009E7FFA" w:rsidRDefault="009E7FFA" w:rsidP="00110E3E">
      <w:r w:rsidRPr="00335602">
        <w:t xml:space="preserve">As </w:t>
      </w:r>
      <w:r w:rsidR="00110E3E" w:rsidRPr="00335602">
        <w:t xml:space="preserve">CHSP providers will be registered providers under the </w:t>
      </w:r>
      <w:r w:rsidR="00913DC0">
        <w:t>Act</w:t>
      </w:r>
      <w:r w:rsidRPr="00335602">
        <w:t>, t</w:t>
      </w:r>
      <w:r w:rsidR="00110E3E" w:rsidRPr="00335602">
        <w:t xml:space="preserve">his means </w:t>
      </w:r>
      <w:r w:rsidRPr="00335602">
        <w:t>they</w:t>
      </w:r>
      <w:r w:rsidR="00110E3E" w:rsidRPr="00335602">
        <w:t xml:space="preserve"> need to comply with any conditions of registration and obligations that apply to them. This is in addition to any other terms and conditions that are set out in their grant agreement. </w:t>
      </w:r>
    </w:p>
    <w:p w14:paraId="1C4B61C9" w14:textId="4BEC0104" w:rsidR="00261B98" w:rsidRPr="00335602" w:rsidRDefault="00261B98" w:rsidP="00110E3E">
      <w:r>
        <w:t xml:space="preserve">For example, it is a condition of registration that registered providers demonstrate they understand the rights of individuals under the Statement of Rights and have practices in place to ensure they act in </w:t>
      </w:r>
      <w:r w:rsidR="00A007C0">
        <w:t>a way that is compatible with it</w:t>
      </w:r>
      <w:r>
        <w:t>. It is also a condition of registration that registered providers demonstrate they understand that the safety, health, wellbeing and quality of life of individuals is the primary consideration in the delivery of services. These conditions apply to all CHSP providers (</w:t>
      </w:r>
      <w:r w:rsidR="00B44FCE">
        <w:t>s</w:t>
      </w:r>
      <w:r>
        <w:t>ection 144 of the Act).</w:t>
      </w:r>
    </w:p>
    <w:p w14:paraId="0F7584F4" w14:textId="0924970E" w:rsidR="009E7FFA" w:rsidRDefault="00681CFC" w:rsidP="00110E3E">
      <w:r>
        <w:t>In addition</w:t>
      </w:r>
      <w:r w:rsidR="00110E3E" w:rsidRPr="00335602">
        <w:t xml:space="preserve">, the Aged Care Code of Conduct is a condition of registration that will apply to all providers under the </w:t>
      </w:r>
      <w:r w:rsidR="00913DC0">
        <w:t>Act</w:t>
      </w:r>
      <w:r w:rsidR="00110E3E" w:rsidRPr="00335602">
        <w:t xml:space="preserve">, including </w:t>
      </w:r>
      <w:r w:rsidR="00386B76">
        <w:t xml:space="preserve">CHSP </w:t>
      </w:r>
      <w:r w:rsidR="00110E3E" w:rsidRPr="00335602">
        <w:t>providers</w:t>
      </w:r>
      <w:r w:rsidR="00110E3E" w:rsidRPr="00335602" w:rsidDel="00386B76">
        <w:t xml:space="preserve"> </w:t>
      </w:r>
      <w:r w:rsidR="005A7809">
        <w:t>(</w:t>
      </w:r>
      <w:r w:rsidR="00B44FCE">
        <w:t>s</w:t>
      </w:r>
      <w:r w:rsidR="005A7809">
        <w:t>ection 145</w:t>
      </w:r>
      <w:r w:rsidR="008058C7">
        <w:t>)</w:t>
      </w:r>
      <w:r w:rsidR="00110E3E" w:rsidRPr="00335602">
        <w:t xml:space="preserve">. </w:t>
      </w:r>
    </w:p>
    <w:p w14:paraId="212845FE" w14:textId="70197675" w:rsidR="0079672B" w:rsidRDefault="00FD1203" w:rsidP="00356586">
      <w:r>
        <w:t xml:space="preserve">In contrast, the </w:t>
      </w:r>
      <w:r w:rsidR="2F0EDCDA">
        <w:t xml:space="preserve">strengthened </w:t>
      </w:r>
      <w:r>
        <w:t xml:space="preserve">Aged Care Quality Standards </w:t>
      </w:r>
      <w:r w:rsidR="00B84C65">
        <w:t xml:space="preserve">apply </w:t>
      </w:r>
      <w:r w:rsidR="003E735B">
        <w:t>to providers in specific registration categories. For CHSP providers</w:t>
      </w:r>
      <w:r w:rsidR="00147960">
        <w:t xml:space="preserve">: </w:t>
      </w:r>
      <w:r w:rsidR="003E735B">
        <w:t xml:space="preserve">Standards </w:t>
      </w:r>
      <w:r w:rsidR="00F176AC">
        <w:t xml:space="preserve">1 to 4 </w:t>
      </w:r>
      <w:r w:rsidR="005C71BC">
        <w:t xml:space="preserve">apply to registered providers in </w:t>
      </w:r>
      <w:r w:rsidR="00E51DFA">
        <w:t xml:space="preserve">both </w:t>
      </w:r>
      <w:r w:rsidR="005C71BC">
        <w:t xml:space="preserve">the </w:t>
      </w:r>
      <w:r w:rsidR="007D2D66">
        <w:t>category 4 (</w:t>
      </w:r>
      <w:r w:rsidR="00E51DFA">
        <w:t>personal and care support</w:t>
      </w:r>
      <w:r w:rsidR="00147960">
        <w:t xml:space="preserve"> in the home or community</w:t>
      </w:r>
      <w:r w:rsidR="003B6E09">
        <w:t xml:space="preserve">) </w:t>
      </w:r>
      <w:r w:rsidR="00E51DFA">
        <w:t xml:space="preserve">and the </w:t>
      </w:r>
      <w:r w:rsidR="007D2D66">
        <w:t>category 5 (</w:t>
      </w:r>
      <w:r w:rsidR="00E51DFA">
        <w:t>nursing and transition care</w:t>
      </w:r>
      <w:r w:rsidR="007D2D66">
        <w:t>)</w:t>
      </w:r>
      <w:r w:rsidR="00E51DFA">
        <w:t xml:space="preserve"> registration categories</w:t>
      </w:r>
      <w:r w:rsidR="00147960">
        <w:t>; Standard</w:t>
      </w:r>
      <w:r w:rsidR="00E40936">
        <w:t> </w:t>
      </w:r>
      <w:r w:rsidR="00147960">
        <w:t xml:space="preserve">5 applies to </w:t>
      </w:r>
      <w:r w:rsidR="00194EC3">
        <w:t xml:space="preserve">providers in </w:t>
      </w:r>
      <w:r w:rsidR="00E40936">
        <w:t xml:space="preserve">category 5 </w:t>
      </w:r>
      <w:r w:rsidR="007D2D66">
        <w:t>(</w:t>
      </w:r>
      <w:r w:rsidR="00194EC3">
        <w:t>nursing and transition care</w:t>
      </w:r>
      <w:r w:rsidR="007D2D66">
        <w:t>)</w:t>
      </w:r>
      <w:r w:rsidR="00194EC3">
        <w:t xml:space="preserve"> registration category</w:t>
      </w:r>
      <w:r w:rsidR="007662E1">
        <w:t xml:space="preserve"> (sections 15 and </w:t>
      </w:r>
      <w:r w:rsidR="00A51412">
        <w:t>146 of the Act)</w:t>
      </w:r>
      <w:r w:rsidR="00194EC3">
        <w:t xml:space="preserve">. </w:t>
      </w:r>
    </w:p>
    <w:p w14:paraId="261B8D4B" w14:textId="7B810EF8" w:rsidR="00A451F1" w:rsidRPr="000D25F0" w:rsidRDefault="002E7FAA" w:rsidP="00356586">
      <w:r w:rsidRPr="00335602">
        <w:t>See Part C of the Manual for more details.</w:t>
      </w:r>
    </w:p>
    <w:p w14:paraId="19A21794" w14:textId="7C8F1D61" w:rsidR="00756994" w:rsidRPr="000D25F0" w:rsidRDefault="004E1EB6" w:rsidP="00351A15">
      <w:pPr>
        <w:pStyle w:val="Heading4"/>
      </w:pPr>
      <w:r>
        <w:t xml:space="preserve">CHSP </w:t>
      </w:r>
      <w:r w:rsidR="00756994" w:rsidRPr="000D25F0">
        <w:t>Service List</w:t>
      </w:r>
    </w:p>
    <w:p w14:paraId="5AEE98D9" w14:textId="01D3A021" w:rsidR="002B3715" w:rsidRPr="000D25F0" w:rsidRDefault="003A3ECA" w:rsidP="00030DA8">
      <w:r w:rsidRPr="000D25F0">
        <w:t>The</w:t>
      </w:r>
      <w:r w:rsidR="005E69CB" w:rsidRPr="000D25F0">
        <w:t xml:space="preserve"> </w:t>
      </w:r>
      <w:r w:rsidR="0017542D" w:rsidRPr="000D25F0">
        <w:t xml:space="preserve">CHSP </w:t>
      </w:r>
      <w:r w:rsidR="005E69CB" w:rsidRPr="000D25F0">
        <w:t xml:space="preserve">service list </w:t>
      </w:r>
      <w:r w:rsidR="001E7708">
        <w:t>in</w:t>
      </w:r>
      <w:r w:rsidR="000D7B95" w:rsidRPr="000D25F0">
        <w:t xml:space="preserve"> </w:t>
      </w:r>
      <w:r w:rsidR="000D7B95" w:rsidRPr="000D25F0">
        <w:rPr>
          <w:b/>
        </w:rPr>
        <w:t>Appendix A</w:t>
      </w:r>
      <w:r w:rsidR="000D7B95" w:rsidRPr="000D25F0">
        <w:t xml:space="preserve"> </w:t>
      </w:r>
      <w:r w:rsidR="00B712E0">
        <w:t>reflects</w:t>
      </w:r>
      <w:r w:rsidR="005E69CB" w:rsidRPr="000D25F0">
        <w:t xml:space="preserve"> </w:t>
      </w:r>
      <w:r w:rsidR="00820615">
        <w:t xml:space="preserve">the Rules made under </w:t>
      </w:r>
      <w:r w:rsidR="00454222">
        <w:t>s</w:t>
      </w:r>
      <w:r w:rsidR="00FE6D5A">
        <w:t xml:space="preserve">ection 8 of </w:t>
      </w:r>
      <w:r w:rsidR="005E69CB" w:rsidRPr="000D25F0">
        <w:t xml:space="preserve">the </w:t>
      </w:r>
      <w:r w:rsidR="00913DC0">
        <w:t>Act</w:t>
      </w:r>
      <w:r w:rsidR="00820615">
        <w:t>.</w:t>
      </w:r>
      <w:r w:rsidR="00430182">
        <w:t xml:space="preserve"> </w:t>
      </w:r>
      <w:r w:rsidR="00820615">
        <w:t>P</w:t>
      </w:r>
      <w:r w:rsidR="00430182">
        <w:t xml:space="preserve">rovider grant agreements were mapped to the </w:t>
      </w:r>
      <w:r w:rsidR="00B31694">
        <w:t xml:space="preserve">legislated </w:t>
      </w:r>
      <w:r w:rsidR="00430182">
        <w:t>service list for the 2025-27 extension from 1 July 2025.</w:t>
      </w:r>
    </w:p>
    <w:p w14:paraId="09744412" w14:textId="3F0D2A13" w:rsidR="004A64E7" w:rsidRPr="000D25F0" w:rsidRDefault="003C0FA2" w:rsidP="00BD0E79">
      <w:r w:rsidRPr="000D25F0">
        <w:t xml:space="preserve">Specialised </w:t>
      </w:r>
      <w:r w:rsidR="00C57D94">
        <w:t>s</w:t>
      </w:r>
      <w:r w:rsidRPr="000D25F0">
        <w:t xml:space="preserve">upport </w:t>
      </w:r>
      <w:r w:rsidR="00C57D94">
        <w:t>s</w:t>
      </w:r>
      <w:r w:rsidRPr="000D25F0">
        <w:t xml:space="preserve">ervices (SSS) and Sector </w:t>
      </w:r>
      <w:r w:rsidR="001B6566">
        <w:t>s</w:t>
      </w:r>
      <w:r w:rsidRPr="000D25F0">
        <w:t xml:space="preserve">upport and </w:t>
      </w:r>
      <w:r w:rsidR="001B6566">
        <w:t>d</w:t>
      </w:r>
      <w:r w:rsidRPr="000D25F0">
        <w:t>evelopment (SSD) services</w:t>
      </w:r>
      <w:r w:rsidR="000D24C7" w:rsidRPr="000D25F0">
        <w:t xml:space="preserve"> </w:t>
      </w:r>
      <w:r w:rsidR="008E79B1" w:rsidRPr="000D25F0">
        <w:t>have been</w:t>
      </w:r>
      <w:r w:rsidR="00CA011F" w:rsidRPr="000D25F0">
        <w:t xml:space="preserve"> either re-mapped to other services or providers have received a one-year schedule</w:t>
      </w:r>
      <w:r w:rsidR="00690DD1" w:rsidRPr="000D25F0">
        <w:t xml:space="preserve"> </w:t>
      </w:r>
      <w:r w:rsidR="00B65A59" w:rsidRPr="000D25F0">
        <w:t>as part of their grant agreement</w:t>
      </w:r>
      <w:r w:rsidR="0019377D">
        <w:t xml:space="preserve"> (</w:t>
      </w:r>
      <w:r w:rsidR="00454222">
        <w:t>s</w:t>
      </w:r>
      <w:r w:rsidR="0019377D">
        <w:t>ection 265 of the Act)</w:t>
      </w:r>
      <w:r w:rsidR="00B65A59" w:rsidRPr="000D25F0">
        <w:t>.</w:t>
      </w:r>
      <w:r w:rsidR="00EE5B4A" w:rsidRPr="000D25F0">
        <w:t xml:space="preserve"> </w:t>
      </w:r>
      <w:r w:rsidR="003D153E">
        <w:t>Work is continuing to support</w:t>
      </w:r>
      <w:r w:rsidR="00785A76">
        <w:t xml:space="preserve"> </w:t>
      </w:r>
      <w:r w:rsidR="00503BB3" w:rsidRPr="000D25F0">
        <w:t xml:space="preserve">providers </w:t>
      </w:r>
      <w:r w:rsidR="00785A76">
        <w:t>with</w:t>
      </w:r>
      <w:r w:rsidR="00CA4679" w:rsidRPr="000D25F0">
        <w:t xml:space="preserve"> these service change</w:t>
      </w:r>
      <w:r w:rsidR="00EE289F" w:rsidRPr="000D25F0">
        <w:t>s</w:t>
      </w:r>
      <w:r w:rsidR="00EE289F" w:rsidRPr="000D25F0">
        <w:rPr>
          <w:color w:val="auto"/>
        </w:rPr>
        <w:t xml:space="preserve">. </w:t>
      </w:r>
      <w:r w:rsidR="00FA4275" w:rsidRPr="000D25F0">
        <w:t>F</w:t>
      </w:r>
      <w:r w:rsidR="006F79A9" w:rsidRPr="000D25F0">
        <w:t>or f</w:t>
      </w:r>
      <w:r w:rsidR="00FA4275" w:rsidRPr="000D25F0">
        <w:t xml:space="preserve">urther information </w:t>
      </w:r>
      <w:r w:rsidR="006F79A9" w:rsidRPr="000D25F0">
        <w:t>see</w:t>
      </w:r>
      <w:r w:rsidR="00FA4275" w:rsidRPr="000D25F0">
        <w:t xml:space="preserve"> </w:t>
      </w:r>
      <w:r w:rsidR="00E34963" w:rsidRPr="000D25F0">
        <w:rPr>
          <w:b/>
          <w:bCs/>
        </w:rPr>
        <w:t>Appendix A.</w:t>
      </w:r>
    </w:p>
    <w:p w14:paraId="5BA4F07F" w14:textId="5FCEEABF" w:rsidR="008E2EBF" w:rsidRPr="000D25F0" w:rsidRDefault="00AB0EAE" w:rsidP="00FA4275">
      <w:pPr>
        <w:pStyle w:val="Heading4"/>
      </w:pPr>
      <w:r w:rsidRPr="000D25F0">
        <w:t>Changes to CHS</w:t>
      </w:r>
      <w:r w:rsidR="00ED6B5C" w:rsidRPr="000D25F0">
        <w:t>P reporting in the Data Exchange (DEX)</w:t>
      </w:r>
    </w:p>
    <w:p w14:paraId="390BD959" w14:textId="5D982C38" w:rsidR="008E2EBF" w:rsidRPr="000D25F0" w:rsidRDefault="008E2EBF" w:rsidP="00FA4275">
      <w:pPr>
        <w:pStyle w:val="Heading4"/>
        <w:rPr>
          <w:b w:val="0"/>
          <w:bCs w:val="0"/>
          <w:iCs w:val="0"/>
          <w:sz w:val="24"/>
          <w:szCs w:val="24"/>
        </w:rPr>
      </w:pPr>
      <w:r w:rsidRPr="000D25F0">
        <w:rPr>
          <w:b w:val="0"/>
          <w:bCs w:val="0"/>
          <w:iCs w:val="0"/>
          <w:sz w:val="24"/>
          <w:szCs w:val="24"/>
        </w:rPr>
        <w:t>From 1 July 2025, DEX reporting requirements chang</w:t>
      </w:r>
      <w:r w:rsidR="00ED6B5C" w:rsidRPr="000D25F0">
        <w:rPr>
          <w:b w:val="0"/>
          <w:bCs w:val="0"/>
          <w:iCs w:val="0"/>
          <w:sz w:val="24"/>
          <w:szCs w:val="24"/>
        </w:rPr>
        <w:t>e</w:t>
      </w:r>
      <w:r w:rsidR="00430182">
        <w:rPr>
          <w:b w:val="0"/>
          <w:bCs w:val="0"/>
          <w:iCs w:val="0"/>
          <w:sz w:val="24"/>
          <w:szCs w:val="24"/>
        </w:rPr>
        <w:t>d</w:t>
      </w:r>
      <w:r w:rsidRPr="000D25F0">
        <w:rPr>
          <w:b w:val="0"/>
          <w:bCs w:val="0"/>
          <w:iCs w:val="0"/>
          <w:sz w:val="24"/>
          <w:szCs w:val="24"/>
        </w:rPr>
        <w:t xml:space="preserve"> to ensure services align to the</w:t>
      </w:r>
      <w:r w:rsidR="00ED6B5C" w:rsidRPr="000D25F0">
        <w:rPr>
          <w:b w:val="0"/>
          <w:bCs w:val="0"/>
          <w:iCs w:val="0"/>
          <w:sz w:val="24"/>
          <w:szCs w:val="24"/>
        </w:rPr>
        <w:t xml:space="preserve"> </w:t>
      </w:r>
      <w:r w:rsidRPr="000D25F0">
        <w:rPr>
          <w:b w:val="0"/>
          <w:bCs w:val="0"/>
          <w:iCs w:val="0"/>
          <w:sz w:val="24"/>
          <w:szCs w:val="24"/>
        </w:rPr>
        <w:t xml:space="preserve">CHSP service list and improve visibility of services being accessed by clients. </w:t>
      </w:r>
    </w:p>
    <w:p w14:paraId="463ABC65" w14:textId="1C8150FA" w:rsidR="00036D00" w:rsidRPr="000D25F0" w:rsidRDefault="00036D00" w:rsidP="0017520D">
      <w:r w:rsidRPr="000D25F0">
        <w:t xml:space="preserve">Submission of a monthly performance report </w:t>
      </w:r>
      <w:r w:rsidR="00780E68">
        <w:t xml:space="preserve">via DEX </w:t>
      </w:r>
      <w:r w:rsidRPr="000D25F0">
        <w:t>continues to be a mandatory requirement for</w:t>
      </w:r>
      <w:r w:rsidRPr="000D25F0" w:rsidDel="00147561">
        <w:t xml:space="preserve"> </w:t>
      </w:r>
      <w:r w:rsidRPr="000D25F0">
        <w:t xml:space="preserve">CHSP </w:t>
      </w:r>
      <w:r w:rsidR="00962AEC">
        <w:t xml:space="preserve">registered </w:t>
      </w:r>
      <w:r w:rsidRPr="000D25F0">
        <w:t>providers (except those who only deliver S</w:t>
      </w:r>
      <w:r w:rsidR="0017520D" w:rsidRPr="000D25F0">
        <w:t>SD</w:t>
      </w:r>
      <w:r w:rsidRPr="000D25F0">
        <w:t>)</w:t>
      </w:r>
      <w:r w:rsidR="0016036A">
        <w:t xml:space="preserve"> in accordance with the Rules (</w:t>
      </w:r>
      <w:r w:rsidR="00454222">
        <w:t>s</w:t>
      </w:r>
      <w:r w:rsidR="0016036A">
        <w:t>ection 166-610</w:t>
      </w:r>
      <w:r w:rsidR="00B31694">
        <w:t xml:space="preserve"> of the Rules</w:t>
      </w:r>
      <w:r w:rsidR="0016036A">
        <w:t>)</w:t>
      </w:r>
      <w:r w:rsidRPr="000D25F0">
        <w:t>.</w:t>
      </w:r>
    </w:p>
    <w:p w14:paraId="64368E61" w14:textId="1440C793" w:rsidR="000D5081" w:rsidRDefault="00EA36F2" w:rsidP="00EA36F2">
      <w:r w:rsidRPr="000D25F0">
        <w:t>Providers will need to accurately report services delivered in accordance with their registration category</w:t>
      </w:r>
      <w:r w:rsidR="005A40D9">
        <w:t>/</w:t>
      </w:r>
      <w:proofErr w:type="spellStart"/>
      <w:r w:rsidR="005A40D9">
        <w:t>ies</w:t>
      </w:r>
      <w:proofErr w:type="spellEnd"/>
      <w:r w:rsidRPr="000D25F0">
        <w:t xml:space="preserve"> and CHSP grant agreement. Data is critical for compliance activities and ensures funding is spent efficiently and effectively, and </w:t>
      </w:r>
      <w:r w:rsidR="00DE02A7" w:rsidRPr="000D25F0">
        <w:t xml:space="preserve">only </w:t>
      </w:r>
      <w:r w:rsidRPr="000D25F0">
        <w:t xml:space="preserve">for funded </w:t>
      </w:r>
      <w:r w:rsidR="00DE02A7" w:rsidRPr="000D25F0">
        <w:t xml:space="preserve">aged care </w:t>
      </w:r>
      <w:r w:rsidRPr="000D25F0">
        <w:t>services.</w:t>
      </w:r>
      <w:r w:rsidR="00A85A7E">
        <w:t xml:space="preserve"> </w:t>
      </w:r>
      <w:r w:rsidR="00A85A7E" w:rsidRPr="00581B48">
        <w:rPr>
          <w:b/>
          <w:bCs/>
        </w:rPr>
        <w:t>Appendix</w:t>
      </w:r>
      <w:r w:rsidR="00A85A7E" w:rsidRPr="00581B48" w:rsidDel="00684B2B">
        <w:rPr>
          <w:b/>
          <w:bCs/>
        </w:rPr>
        <w:t xml:space="preserve"> </w:t>
      </w:r>
      <w:r w:rsidR="00684B2B" w:rsidRPr="00581B48">
        <w:rPr>
          <w:b/>
          <w:bCs/>
        </w:rPr>
        <w:t>F</w:t>
      </w:r>
      <w:r w:rsidR="00A85A7E">
        <w:t xml:space="preserve"> outlines the compliance framework for CHSP </w:t>
      </w:r>
      <w:r w:rsidR="00663B1C">
        <w:t xml:space="preserve">registered </w:t>
      </w:r>
      <w:r w:rsidR="00A85A7E">
        <w:t>providers.</w:t>
      </w:r>
    </w:p>
    <w:p w14:paraId="759B53DB" w14:textId="50B06017" w:rsidR="003E3E36" w:rsidRPr="000D25F0" w:rsidRDefault="003E3E36" w:rsidP="00EA36F2">
      <w:r>
        <w:t>Further staged changes to DEX will be communicated to providers during 2025-26.</w:t>
      </w:r>
    </w:p>
    <w:p w14:paraId="144CF980" w14:textId="26BBFADC" w:rsidR="00511450" w:rsidRPr="000D25F0" w:rsidRDefault="00511450" w:rsidP="00EA36F2">
      <w:r w:rsidRPr="000D25F0">
        <w:t xml:space="preserve">For further information see </w:t>
      </w:r>
      <w:r w:rsidR="003E0D21" w:rsidRPr="000D25F0">
        <w:t>the</w:t>
      </w:r>
      <w:r w:rsidR="00900AB6" w:rsidRPr="000D25F0">
        <w:t xml:space="preserve"> </w:t>
      </w:r>
      <w:r w:rsidR="003E0D21" w:rsidRPr="000D25F0">
        <w:t xml:space="preserve">DEX </w:t>
      </w:r>
      <w:r w:rsidR="00900AB6" w:rsidRPr="000D25F0">
        <w:t>Stage</w:t>
      </w:r>
      <w:r w:rsidR="003E0D21" w:rsidRPr="000D25F0">
        <w:t xml:space="preserve"> </w:t>
      </w:r>
      <w:r w:rsidR="001E0341">
        <w:t>1 (service list changes)</w:t>
      </w:r>
      <w:r w:rsidR="00044377">
        <w:t xml:space="preserve"> </w:t>
      </w:r>
      <w:r w:rsidR="003E0D21" w:rsidRPr="000D25F0">
        <w:t xml:space="preserve">provider toolkit and the DEX Data Dictionary under </w:t>
      </w:r>
      <w:hyperlink r:id="rId44" w:history="1">
        <w:r w:rsidR="003E0D21" w:rsidRPr="000D25F0">
          <w:rPr>
            <w:rStyle w:val="Hyperlink"/>
          </w:rPr>
          <w:t>CHSP Reforms</w:t>
        </w:r>
      </w:hyperlink>
      <w:r w:rsidR="003E0D21" w:rsidRPr="000D25F0">
        <w:t>.</w:t>
      </w:r>
      <w:r w:rsidR="001F5229">
        <w:t xml:space="preserve"> See the </w:t>
      </w:r>
      <w:hyperlink r:id="rId45" w:history="1">
        <w:r w:rsidR="001F5229" w:rsidRPr="00044377">
          <w:rPr>
            <w:rStyle w:val="Hyperlink"/>
          </w:rPr>
          <w:t>DEX Stage 2 provider toolkit</w:t>
        </w:r>
      </w:hyperlink>
      <w:r w:rsidR="001F5229">
        <w:t xml:space="preserve"> for more guidance on the My Aged Care ID reporting</w:t>
      </w:r>
      <w:r w:rsidR="009C3CE3">
        <w:t xml:space="preserve"> requirements</w:t>
      </w:r>
      <w:r w:rsidR="001F5229">
        <w:t>.</w:t>
      </w:r>
    </w:p>
    <w:p w14:paraId="28F2F977" w14:textId="6004A7A7" w:rsidR="0004038C" w:rsidRDefault="0004038C" w:rsidP="0004038C">
      <w:pPr>
        <w:pStyle w:val="Heading4"/>
      </w:pPr>
      <w:bookmarkStart w:id="74" w:name="_Registered_supporters_1"/>
      <w:bookmarkEnd w:id="74"/>
      <w:r>
        <w:t>Registered supporters</w:t>
      </w:r>
    </w:p>
    <w:p w14:paraId="727F4226" w14:textId="6C95AD6B" w:rsidR="00F521EF" w:rsidRDefault="00F521EF" w:rsidP="0004038C">
      <w:r w:rsidRPr="00F521EF">
        <w:t xml:space="preserve">The Act puts the rights of older people first. </w:t>
      </w:r>
      <w:bookmarkStart w:id="75" w:name="_Hlk193278626"/>
      <w:r w:rsidR="00A04145">
        <w:rPr>
          <w:rFonts w:cs="Arial"/>
        </w:rPr>
        <w:t>A key change under the Act is that every older person is presumed to have the ability to make decisions.</w:t>
      </w:r>
      <w:bookmarkEnd w:id="75"/>
      <w:r w:rsidR="00A04145">
        <w:rPr>
          <w:rFonts w:cs="Arial"/>
        </w:rPr>
        <w:t xml:space="preserve"> </w:t>
      </w:r>
      <w:r w:rsidR="007301BA" w:rsidRPr="66E88A25">
        <w:rPr>
          <w:rFonts w:cs="Arial"/>
        </w:rPr>
        <w:t xml:space="preserve">Some older people may want or need support </w:t>
      </w:r>
      <w:r w:rsidR="007301BA">
        <w:rPr>
          <w:rFonts w:cs="Arial"/>
        </w:rPr>
        <w:t xml:space="preserve">to make these decisions. </w:t>
      </w:r>
      <w:r w:rsidRPr="00F521EF">
        <w:t xml:space="preserve">The Act establishes a legal framework for the registration of supporters, which will help embed supported decision-making across the aged care system. </w:t>
      </w:r>
    </w:p>
    <w:p w14:paraId="7E19FFA4" w14:textId="38461B2E" w:rsidR="003F167B" w:rsidRDefault="003F167B" w:rsidP="003F167B">
      <w:hyperlink r:id="rId46" w:history="1">
        <w:r w:rsidRPr="00360951">
          <w:rPr>
            <w:rStyle w:val="Hyperlink"/>
          </w:rPr>
          <w:t>Registered supporters</w:t>
        </w:r>
      </w:hyperlink>
      <w:r>
        <w:t xml:space="preserve"> help older people to make and communicate their own decisions in aged care</w:t>
      </w:r>
      <w:r w:rsidR="00F521EF" w:rsidRPr="00F521EF">
        <w:t>.</w:t>
      </w:r>
      <w:r w:rsidRPr="003F167B">
        <w:t xml:space="preserve"> </w:t>
      </w:r>
      <w:r>
        <w:t>A registered supporter can be a trusted family member or friend of an older person’s choosing. An older person can have more than one registered supporter.</w:t>
      </w:r>
    </w:p>
    <w:p w14:paraId="4666528E" w14:textId="77777777" w:rsidR="00764FDB" w:rsidRPr="00873CDE" w:rsidRDefault="00865A35" w:rsidP="00873CDE">
      <w:bookmarkStart w:id="76" w:name="_Hlk193278837"/>
      <w:r w:rsidRPr="00873CDE">
        <w:t xml:space="preserve">An older person does not have to register a supporter. Not every older person will want or need someone to support them. Some older people might feel they are already supported by their </w:t>
      </w:r>
      <w:proofErr w:type="spellStart"/>
      <w:r w:rsidRPr="00873CDE">
        <w:t>carers</w:t>
      </w:r>
      <w:proofErr w:type="spellEnd"/>
      <w:r w:rsidRPr="00873CDE">
        <w:t xml:space="preserve"> and other significant people in their lives, without needing </w:t>
      </w:r>
      <w:r w:rsidRPr="00873CDE" w:rsidDel="0004394E">
        <w:t xml:space="preserve">any of them </w:t>
      </w:r>
      <w:r w:rsidRPr="00873CDE">
        <w:t xml:space="preserve">to become a registered supporter. </w:t>
      </w:r>
    </w:p>
    <w:p w14:paraId="07EC8B08" w14:textId="58C2DB5D" w:rsidR="00865A35" w:rsidRPr="00873CDE" w:rsidRDefault="00865A35" w:rsidP="00873CDE">
      <w:r w:rsidRPr="00873CDE">
        <w:t>These people can continue to play an important role in supporting an older person, regardless of whether they are a registered supporter.</w:t>
      </w:r>
      <w:bookmarkEnd w:id="76"/>
    </w:p>
    <w:p w14:paraId="3FAFF87A" w14:textId="7E4CFF56" w:rsidR="00580058" w:rsidRPr="005B4190" w:rsidRDefault="00F521EF" w:rsidP="00541493">
      <w:pPr>
        <w:sectPr w:rsidR="00580058" w:rsidRPr="005B4190" w:rsidSect="00B74574">
          <w:pgSz w:w="11906" w:h="16838"/>
          <w:pgMar w:top="1701" w:right="1133" w:bottom="1418" w:left="1418" w:header="709" w:footer="709" w:gutter="0"/>
          <w:cols w:space="708"/>
          <w:docGrid w:linePitch="360"/>
        </w:sectPr>
      </w:pPr>
      <w:hyperlink r:id="rId47" w:anchor=":~:text=This%20guide%20explains%20the%20transition%20of%20representative%20relationships,their%20representatives%20to%20opt%20out%20of%20the%20transition." w:history="1">
        <w:r w:rsidRPr="006E49A3">
          <w:rPr>
            <w:rStyle w:val="Hyperlink"/>
          </w:rPr>
          <w:t>Transition arrangements</w:t>
        </w:r>
      </w:hyperlink>
      <w:r>
        <w:t xml:space="preserve"> were in place for regular and authorised representatives active in My Aged Care on 31 October 202</w:t>
      </w:r>
      <w:r w:rsidR="00ED2793">
        <w:t>5</w:t>
      </w:r>
      <w:r>
        <w:t xml:space="preserve">. On 1 November, these relationships became registered supporter relationships. </w:t>
      </w:r>
    </w:p>
    <w:p w14:paraId="0A42B809" w14:textId="361F02DC" w:rsidR="007C0C72" w:rsidRPr="005B4190" w:rsidRDefault="005C040D" w:rsidP="007C0C72">
      <w:pPr>
        <w:pStyle w:val="Heading2"/>
        <w:spacing w:line="276" w:lineRule="auto"/>
      </w:pPr>
      <w:bookmarkStart w:id="77" w:name="_Chapter_2_–"/>
      <w:bookmarkStart w:id="78" w:name="_Chapter_2:_Wellness"/>
      <w:bookmarkStart w:id="79" w:name="_Toc198019046"/>
      <w:bookmarkStart w:id="80" w:name="_Toc227679306"/>
      <w:bookmarkStart w:id="81" w:name="_Toc164080402"/>
      <w:bookmarkStart w:id="82" w:name="_Toc181025179"/>
      <w:bookmarkEnd w:id="77"/>
      <w:bookmarkEnd w:id="78"/>
      <w:r w:rsidRPr="005B4190">
        <w:t xml:space="preserve">Chapter </w:t>
      </w:r>
      <w:r w:rsidR="00E15174" w:rsidRPr="005B4190">
        <w:t>3</w:t>
      </w:r>
      <w:r w:rsidR="00AD3CFC" w:rsidRPr="005B4190">
        <w:t xml:space="preserve">: </w:t>
      </w:r>
      <w:r w:rsidR="0017372D">
        <w:t>CHSP</w:t>
      </w:r>
      <w:r w:rsidR="007C0C72" w:rsidRPr="005B4190">
        <w:t xml:space="preserve"> services</w:t>
      </w:r>
      <w:bookmarkEnd w:id="79"/>
      <w:bookmarkEnd w:id="80"/>
    </w:p>
    <w:p w14:paraId="3C9AEE90" w14:textId="77777777" w:rsidR="007C0C72" w:rsidRPr="005B4190" w:rsidRDefault="007C0C72" w:rsidP="007C0C72">
      <w:r w:rsidRPr="005B4190">
        <w:t xml:space="preserve">This chapter provides general information about CHSP services including a summary of CHSP services, limitations on how services are </w:t>
      </w:r>
      <w:r w:rsidRPr="005B4190" w:rsidDel="00D200F6">
        <w:t>delivered</w:t>
      </w:r>
      <w:r w:rsidRPr="005B4190" w:rsidDel="007D7D28">
        <w:t xml:space="preserve">, </w:t>
      </w:r>
      <w:r w:rsidRPr="005B4190" w:rsidDel="00D200F6">
        <w:t>and</w:t>
      </w:r>
      <w:r w:rsidRPr="005B4190">
        <w:t xml:space="preserve"> the services excluded from CHSP funding.</w:t>
      </w:r>
    </w:p>
    <w:p w14:paraId="1EBED41F" w14:textId="70EF8AAA" w:rsidR="007C0C72" w:rsidRPr="005B4190" w:rsidRDefault="007C0C72" w:rsidP="007C0C72">
      <w:pPr>
        <w:pStyle w:val="Heading3"/>
        <w:spacing w:line="276" w:lineRule="auto"/>
      </w:pPr>
      <w:bookmarkStart w:id="83" w:name="_Toc227679307"/>
      <w:r w:rsidRPr="005B4190">
        <w:t>3.1 Entry level support</w:t>
      </w:r>
      <w:bookmarkEnd w:id="83"/>
    </w:p>
    <w:p w14:paraId="19DC5985" w14:textId="21BABEBC" w:rsidR="007C0C72" w:rsidRPr="005B4190" w:rsidRDefault="007C0C72" w:rsidP="007C0C72">
      <w:r w:rsidRPr="005B4190">
        <w:t xml:space="preserve">The CHSP </w:t>
      </w:r>
      <w:r w:rsidR="008F2DE2">
        <w:t xml:space="preserve">is a </w:t>
      </w:r>
      <w:r w:rsidR="00D3105D">
        <w:t>specialist aged care program</w:t>
      </w:r>
      <w:r w:rsidR="00493BBA">
        <w:t xml:space="preserve"> </w:t>
      </w:r>
      <w:r w:rsidR="004A73EA">
        <w:t xml:space="preserve">under the </w:t>
      </w:r>
      <w:r w:rsidR="00913DC0">
        <w:t>Act</w:t>
      </w:r>
      <w:r w:rsidR="004A73EA">
        <w:t xml:space="preserve"> </w:t>
      </w:r>
      <w:r w:rsidR="00493BBA">
        <w:t xml:space="preserve">that </w:t>
      </w:r>
      <w:r w:rsidRPr="005B4190">
        <w:t xml:space="preserve">provides high-quality entry level aged care support </w:t>
      </w:r>
      <w:r w:rsidR="00D93BD8">
        <w:t xml:space="preserve">in a home or community setting </w:t>
      </w:r>
      <w:r w:rsidRPr="005B4190">
        <w:t xml:space="preserve">to </w:t>
      </w:r>
      <w:r w:rsidR="00A94D20">
        <w:t>older people</w:t>
      </w:r>
      <w:r w:rsidRPr="005B4190">
        <w:t>. This support can be one-off, at a low intensity, short-term such as reablement, or on an ongoing basis</w:t>
      </w:r>
      <w:r w:rsidR="000D0809">
        <w:t xml:space="preserve"> for service types in the home support service group</w:t>
      </w:r>
      <w:r w:rsidRPr="005B4190">
        <w:t xml:space="preserve">. </w:t>
      </w:r>
    </w:p>
    <w:p w14:paraId="6520AF6A" w14:textId="3C8ABE52" w:rsidR="00C668D8" w:rsidRPr="005B4190" w:rsidRDefault="42167B4A" w:rsidP="007C0C72">
      <w:r w:rsidRPr="005B4190">
        <w:t xml:space="preserve">Providers can also deliver CHSP services at a higher intensity for a short time, </w:t>
      </w:r>
      <w:r w:rsidR="00BE364A">
        <w:t xml:space="preserve">in circumstances </w:t>
      </w:r>
      <w:r w:rsidRPr="005B4190">
        <w:t xml:space="preserve">where they can make clear improvements </w:t>
      </w:r>
      <w:r w:rsidR="00C77825">
        <w:t xml:space="preserve">to </w:t>
      </w:r>
      <w:r w:rsidR="00B14391">
        <w:t xml:space="preserve">a </w:t>
      </w:r>
      <w:r w:rsidR="00C77825">
        <w:t>client’s</w:t>
      </w:r>
      <w:r w:rsidR="00C77825" w:rsidRPr="005B4190">
        <w:t xml:space="preserve"> </w:t>
      </w:r>
      <w:r w:rsidRPr="005B4190">
        <w:t xml:space="preserve">function or capacity, or </w:t>
      </w:r>
      <w:r w:rsidR="00811E55">
        <w:t xml:space="preserve">to </w:t>
      </w:r>
      <w:r w:rsidRPr="005B4190">
        <w:t xml:space="preserve">avoid further decline. </w:t>
      </w:r>
    </w:p>
    <w:p w14:paraId="3DE43A93" w14:textId="2CEB0A5E" w:rsidR="007C0C72" w:rsidRPr="005B4190" w:rsidRDefault="007C0C72" w:rsidP="007C0C72">
      <w:pPr>
        <w:pStyle w:val="Heading3"/>
        <w:spacing w:line="276" w:lineRule="auto"/>
      </w:pPr>
      <w:bookmarkStart w:id="84" w:name="_Toc227679308"/>
      <w:r w:rsidRPr="005B4190">
        <w:t>3.</w:t>
      </w:r>
      <w:r w:rsidRPr="005B4190" w:rsidDel="00C668D8">
        <w:t>2</w:t>
      </w:r>
      <w:r w:rsidRPr="005B4190">
        <w:t xml:space="preserve"> CHSP service list</w:t>
      </w:r>
      <w:bookmarkEnd w:id="84"/>
    </w:p>
    <w:p w14:paraId="525D5F73" w14:textId="07E29A7D" w:rsidR="007C0C72" w:rsidRDefault="44C5E5F1" w:rsidP="00F1037F">
      <w:r w:rsidRPr="005B4190">
        <w:t xml:space="preserve">Below is a description of the </w:t>
      </w:r>
      <w:r w:rsidR="42167B4A" w:rsidRPr="005B4190">
        <w:t>service</w:t>
      </w:r>
      <w:r w:rsidR="00751E73">
        <w:t xml:space="preserve"> types</w:t>
      </w:r>
      <w:r w:rsidR="42167B4A" w:rsidRPr="005B4190">
        <w:t xml:space="preserve"> </w:t>
      </w:r>
      <w:r w:rsidR="19426025" w:rsidRPr="005B4190">
        <w:t>and the associated services</w:t>
      </w:r>
      <w:r w:rsidR="00751E73">
        <w:t xml:space="preserve"> </w:t>
      </w:r>
      <w:r w:rsidR="002B031C">
        <w:t xml:space="preserve">that can be </w:t>
      </w:r>
      <w:r w:rsidR="00EF6A01">
        <w:t xml:space="preserve">delivered </w:t>
      </w:r>
      <w:r w:rsidR="002B031C">
        <w:t xml:space="preserve">by </w:t>
      </w:r>
      <w:r w:rsidR="00751E73">
        <w:t>CHSP</w:t>
      </w:r>
      <w:r w:rsidR="002B031C">
        <w:t xml:space="preserve"> </w:t>
      </w:r>
      <w:r w:rsidR="00DA53B5">
        <w:t xml:space="preserve">registered </w:t>
      </w:r>
      <w:r w:rsidR="002B031C">
        <w:t xml:space="preserve">providers to </w:t>
      </w:r>
      <w:r w:rsidR="00DA53B5">
        <w:t xml:space="preserve">approved </w:t>
      </w:r>
      <w:r w:rsidR="002B031C">
        <w:t>clients</w:t>
      </w:r>
      <w:r w:rsidR="19426025" w:rsidRPr="005B4190">
        <w:t xml:space="preserve">. Additional information </w:t>
      </w:r>
      <w:r w:rsidR="762DCAF6" w:rsidRPr="005B4190">
        <w:t xml:space="preserve">can be found in </w:t>
      </w:r>
      <w:r w:rsidR="762DCAF6" w:rsidRPr="00580286">
        <w:rPr>
          <w:b/>
        </w:rPr>
        <w:t>Appendix A</w:t>
      </w:r>
      <w:r w:rsidR="762DCAF6" w:rsidRPr="005B4190">
        <w:t>.</w:t>
      </w:r>
    </w:p>
    <w:p w14:paraId="3A4A3881" w14:textId="30344D33" w:rsidR="00DC0E8B" w:rsidRDefault="00DC0E8B" w:rsidP="00DC0E8B">
      <w:pPr>
        <w:pStyle w:val="Heading4"/>
      </w:pPr>
      <w:r>
        <w:t>Home support service group</w:t>
      </w:r>
    </w:p>
    <w:p w14:paraId="3D7CF273" w14:textId="429ADC0B" w:rsidR="00260EBD" w:rsidRPr="005B4190" w:rsidRDefault="00260EBD" w:rsidP="008D2691">
      <w:pPr>
        <w:pStyle w:val="Heading5"/>
        <w:rPr>
          <w:lang w:eastAsia="en-AU"/>
        </w:rPr>
      </w:pPr>
      <w:r w:rsidRPr="005B4190">
        <w:rPr>
          <w:lang w:eastAsia="en-AU"/>
        </w:rPr>
        <w:t>Allied health and therapy</w:t>
      </w:r>
      <w:r w:rsidRPr="005B4190" w:rsidDel="000A4DD5">
        <w:rPr>
          <w:lang w:eastAsia="en-AU"/>
        </w:rPr>
        <w:t xml:space="preserve"> </w:t>
      </w:r>
      <w:r w:rsidR="00ED1819">
        <w:rPr>
          <w:lang w:eastAsia="en-AU"/>
        </w:rPr>
        <w:t>(</w:t>
      </w:r>
      <w:r w:rsidR="00454222">
        <w:rPr>
          <w:lang w:eastAsia="en-AU"/>
        </w:rPr>
        <w:t>s</w:t>
      </w:r>
      <w:r w:rsidR="00ED1819">
        <w:rPr>
          <w:lang w:eastAsia="en-AU"/>
        </w:rPr>
        <w:t xml:space="preserve">ection </w:t>
      </w:r>
      <w:r w:rsidR="00CC5494">
        <w:rPr>
          <w:lang w:eastAsia="en-AU"/>
        </w:rPr>
        <w:t>8-15 of the Rules)</w:t>
      </w:r>
    </w:p>
    <w:tbl>
      <w:tblPr>
        <w:tblStyle w:val="TableGrid"/>
        <w:tblW w:w="9064" w:type="dxa"/>
        <w:tblLook w:val="04A0" w:firstRow="1" w:lastRow="0" w:firstColumn="1" w:lastColumn="0" w:noHBand="0" w:noVBand="1"/>
      </w:tblPr>
      <w:tblGrid>
        <w:gridCol w:w="4670"/>
        <w:gridCol w:w="4394"/>
      </w:tblGrid>
      <w:tr w:rsidR="00260EBD" w:rsidRPr="005B4190" w14:paraId="540A2024" w14:textId="77777777" w:rsidTr="004C053B">
        <w:trPr>
          <w:cnfStyle w:val="100000000000" w:firstRow="1" w:lastRow="0" w:firstColumn="0" w:lastColumn="0" w:oddVBand="0" w:evenVBand="0" w:oddHBand="0" w:evenHBand="0" w:firstRowFirstColumn="0" w:firstRowLastColumn="0" w:lastRowFirstColumn="0" w:lastRowLastColumn="0"/>
          <w:trHeight w:val="300"/>
          <w:tblHeader/>
        </w:trPr>
        <w:tc>
          <w:tcPr>
            <w:tcW w:w="4670" w:type="dxa"/>
          </w:tcPr>
          <w:p w14:paraId="7D6DF5DF" w14:textId="77777777" w:rsidR="00260EBD" w:rsidRPr="005B4190" w:rsidRDefault="00260EBD">
            <w:pPr>
              <w:spacing w:before="0" w:after="0" w:line="240" w:lineRule="auto"/>
              <w:textAlignment w:val="baseline"/>
              <w:rPr>
                <w:rFonts w:cs="Arial"/>
                <w:color w:val="auto"/>
                <w:lang w:eastAsia="en-AU"/>
              </w:rPr>
            </w:pPr>
            <w:r w:rsidRPr="005B4190">
              <w:rPr>
                <w:rFonts w:cs="Arial"/>
                <w:bCs/>
                <w:color w:val="auto"/>
                <w:lang w:eastAsia="en-AU"/>
              </w:rPr>
              <w:t>High level description</w:t>
            </w:r>
            <w:r w:rsidRPr="005B4190">
              <w:rPr>
                <w:rFonts w:cs="Arial"/>
                <w:color w:val="auto"/>
                <w:lang w:eastAsia="en-AU"/>
              </w:rPr>
              <w:t> </w:t>
            </w:r>
          </w:p>
        </w:tc>
        <w:tc>
          <w:tcPr>
            <w:tcW w:w="4394" w:type="dxa"/>
          </w:tcPr>
          <w:p w14:paraId="7E7E72E1" w14:textId="77777777" w:rsidR="00260EBD" w:rsidRPr="005B4190" w:rsidRDefault="00260EBD">
            <w:pPr>
              <w:spacing w:before="0" w:after="0" w:line="240" w:lineRule="auto"/>
              <w:textAlignment w:val="baseline"/>
              <w:rPr>
                <w:rFonts w:cs="Arial"/>
                <w:color w:val="auto"/>
                <w:lang w:eastAsia="en-AU"/>
              </w:rPr>
            </w:pPr>
            <w:r w:rsidRPr="005B4190">
              <w:rPr>
                <w:rFonts w:cs="Arial"/>
                <w:bCs/>
                <w:color w:val="auto"/>
                <w:lang w:eastAsia="en-AU"/>
              </w:rPr>
              <w:t>Service</w:t>
            </w:r>
            <w:r w:rsidRPr="005B4190">
              <w:rPr>
                <w:rFonts w:cs="Arial"/>
                <w:color w:val="auto"/>
                <w:lang w:eastAsia="en-AU"/>
              </w:rPr>
              <w:t> </w:t>
            </w:r>
          </w:p>
        </w:tc>
      </w:tr>
      <w:tr w:rsidR="00260EBD" w:rsidRPr="005B4190" w14:paraId="49A61255" w14:textId="77777777" w:rsidTr="004C053B">
        <w:trPr>
          <w:trHeight w:val="300"/>
        </w:trPr>
        <w:tc>
          <w:tcPr>
            <w:tcW w:w="4670" w:type="dxa"/>
            <w:vMerge w:val="restart"/>
            <w:hideMark/>
          </w:tcPr>
          <w:p w14:paraId="237FEF67" w14:textId="61433E1D" w:rsidR="00260EBD" w:rsidRPr="005B4190" w:rsidRDefault="3A55658C" w:rsidP="0DBDA8BD">
            <w:pPr>
              <w:spacing w:before="0" w:after="0" w:line="240" w:lineRule="auto"/>
              <w:textAlignment w:val="baseline"/>
              <w:rPr>
                <w:rFonts w:cs="Arial"/>
                <w:color w:val="auto"/>
                <w:lang w:eastAsia="en-AU"/>
              </w:rPr>
            </w:pPr>
            <w:r w:rsidRPr="005B4190">
              <w:rPr>
                <w:rFonts w:cs="Arial"/>
                <w:color w:val="auto"/>
                <w:lang w:eastAsia="en-AU"/>
              </w:rPr>
              <w:t>The provision of supplementary services that restore, improve, or maintain a</w:t>
            </w:r>
            <w:r w:rsidR="00B01293">
              <w:rPr>
                <w:rFonts w:cs="Arial"/>
                <w:color w:val="auto"/>
                <w:lang w:eastAsia="en-AU"/>
              </w:rPr>
              <w:t xml:space="preserve"> client’s</w:t>
            </w:r>
            <w:r w:rsidRPr="005B4190">
              <w:rPr>
                <w:rFonts w:cs="Arial"/>
                <w:color w:val="auto"/>
                <w:lang w:eastAsia="en-AU"/>
              </w:rPr>
              <w:t xml:space="preserve"> health, wellbeing, and independence. </w:t>
            </w:r>
          </w:p>
        </w:tc>
        <w:tc>
          <w:tcPr>
            <w:tcW w:w="4394" w:type="dxa"/>
            <w:hideMark/>
          </w:tcPr>
          <w:p w14:paraId="7E101296" w14:textId="77AE6B91" w:rsidR="00260EBD" w:rsidRPr="005B4190" w:rsidRDefault="3A55658C" w:rsidP="0DBDA8BD">
            <w:pPr>
              <w:spacing w:before="0" w:after="0" w:line="240" w:lineRule="auto"/>
              <w:textAlignment w:val="baseline"/>
              <w:rPr>
                <w:rFonts w:cs="Arial"/>
                <w:color w:val="auto"/>
                <w:lang w:eastAsia="en-AU"/>
              </w:rPr>
            </w:pPr>
            <w:r w:rsidRPr="005B4190">
              <w:rPr>
                <w:rFonts w:cs="Arial"/>
                <w:color w:val="auto"/>
                <w:lang w:eastAsia="en-AU"/>
              </w:rPr>
              <w:t>Aboriginal and Torres Strait Islander health worker assistance </w:t>
            </w:r>
          </w:p>
        </w:tc>
      </w:tr>
      <w:tr w:rsidR="00260EBD" w:rsidRPr="005B4190" w14:paraId="7753D1DF" w14:textId="77777777" w:rsidTr="004C053B">
        <w:trPr>
          <w:trHeight w:val="300"/>
        </w:trPr>
        <w:tc>
          <w:tcPr>
            <w:tcW w:w="4670" w:type="dxa"/>
            <w:vMerge/>
            <w:hideMark/>
          </w:tcPr>
          <w:p w14:paraId="031A1AE1" w14:textId="77777777" w:rsidR="00260EBD" w:rsidRPr="005B4190" w:rsidRDefault="00260EBD">
            <w:pPr>
              <w:spacing w:before="0" w:after="0" w:line="240" w:lineRule="auto"/>
              <w:rPr>
                <w:rFonts w:cs="Arial"/>
                <w:color w:val="auto"/>
                <w:lang w:eastAsia="en-AU"/>
              </w:rPr>
            </w:pPr>
          </w:p>
        </w:tc>
        <w:tc>
          <w:tcPr>
            <w:tcW w:w="4394" w:type="dxa"/>
            <w:hideMark/>
          </w:tcPr>
          <w:p w14:paraId="1B85CE9B" w14:textId="3D8BB721" w:rsidR="00260EBD" w:rsidRPr="005B4190" w:rsidRDefault="3A55658C" w:rsidP="0DBDA8BD">
            <w:pPr>
              <w:spacing w:before="0" w:after="0" w:line="240" w:lineRule="auto"/>
              <w:textAlignment w:val="baseline"/>
              <w:rPr>
                <w:rFonts w:cs="Arial"/>
                <w:color w:val="auto"/>
                <w:lang w:eastAsia="en-AU"/>
              </w:rPr>
            </w:pPr>
            <w:r w:rsidRPr="005B4190">
              <w:rPr>
                <w:rFonts w:cs="Arial"/>
                <w:color w:val="auto"/>
                <w:lang w:eastAsia="en-AU"/>
              </w:rPr>
              <w:t>Aboriginal and Torres Strait Islander health practitioner assistance </w:t>
            </w:r>
          </w:p>
        </w:tc>
      </w:tr>
      <w:tr w:rsidR="00260EBD" w:rsidRPr="005B4190" w14:paraId="10EED8F4" w14:textId="77777777" w:rsidTr="004C053B">
        <w:trPr>
          <w:trHeight w:val="300"/>
        </w:trPr>
        <w:tc>
          <w:tcPr>
            <w:tcW w:w="4670" w:type="dxa"/>
            <w:vMerge/>
            <w:hideMark/>
          </w:tcPr>
          <w:p w14:paraId="65A74661" w14:textId="77777777" w:rsidR="00260EBD" w:rsidRPr="005B4190" w:rsidRDefault="00260EBD">
            <w:pPr>
              <w:spacing w:before="0" w:after="0" w:line="240" w:lineRule="auto"/>
              <w:rPr>
                <w:rFonts w:cs="Arial"/>
                <w:color w:val="auto"/>
                <w:lang w:eastAsia="en-AU"/>
              </w:rPr>
            </w:pPr>
          </w:p>
        </w:tc>
        <w:tc>
          <w:tcPr>
            <w:tcW w:w="4394" w:type="dxa"/>
          </w:tcPr>
          <w:p w14:paraId="5D43E681" w14:textId="0FDE7325" w:rsidR="00260EBD" w:rsidRPr="00E60A66" w:rsidRDefault="3A55658C" w:rsidP="0DBDA8BD">
            <w:pPr>
              <w:spacing w:before="0" w:after="0" w:line="240" w:lineRule="auto"/>
              <w:textAlignment w:val="baseline"/>
              <w:rPr>
                <w:rFonts w:cs="Arial"/>
                <w:color w:val="auto"/>
                <w:lang w:eastAsia="en-AU"/>
              </w:rPr>
            </w:pPr>
            <w:r w:rsidRPr="00E60A66">
              <w:rPr>
                <w:rFonts w:cs="Arial"/>
                <w:color w:val="auto"/>
                <w:lang w:eastAsia="en-AU"/>
              </w:rPr>
              <w:t>Allied health assistance</w:t>
            </w:r>
          </w:p>
        </w:tc>
      </w:tr>
      <w:tr w:rsidR="00260EBD" w:rsidRPr="005B4190" w14:paraId="0201A790" w14:textId="77777777" w:rsidTr="004C053B">
        <w:trPr>
          <w:trHeight w:val="300"/>
        </w:trPr>
        <w:tc>
          <w:tcPr>
            <w:tcW w:w="4670" w:type="dxa"/>
            <w:vMerge/>
            <w:hideMark/>
          </w:tcPr>
          <w:p w14:paraId="3605C64F" w14:textId="77777777" w:rsidR="00260EBD" w:rsidRPr="005B4190" w:rsidRDefault="00260EBD">
            <w:pPr>
              <w:spacing w:before="0" w:after="0" w:line="240" w:lineRule="auto"/>
              <w:rPr>
                <w:rFonts w:cs="Arial"/>
                <w:color w:val="auto"/>
                <w:lang w:eastAsia="en-AU"/>
              </w:rPr>
            </w:pPr>
          </w:p>
        </w:tc>
        <w:tc>
          <w:tcPr>
            <w:tcW w:w="4394" w:type="dxa"/>
            <w:hideMark/>
          </w:tcPr>
          <w:p w14:paraId="16958AFC"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Counselling or psychotherapy </w:t>
            </w:r>
          </w:p>
        </w:tc>
      </w:tr>
      <w:tr w:rsidR="00260EBD" w:rsidRPr="005B4190" w14:paraId="0788C710" w14:textId="77777777" w:rsidTr="004C053B">
        <w:trPr>
          <w:trHeight w:val="300"/>
        </w:trPr>
        <w:tc>
          <w:tcPr>
            <w:tcW w:w="4670" w:type="dxa"/>
            <w:vMerge/>
            <w:hideMark/>
          </w:tcPr>
          <w:p w14:paraId="1485F3C4" w14:textId="77777777" w:rsidR="00260EBD" w:rsidRPr="005B4190" w:rsidRDefault="00260EBD">
            <w:pPr>
              <w:spacing w:before="0" w:after="0" w:line="240" w:lineRule="auto"/>
              <w:rPr>
                <w:rFonts w:cs="Arial"/>
                <w:color w:val="auto"/>
                <w:lang w:eastAsia="en-AU"/>
              </w:rPr>
            </w:pPr>
          </w:p>
        </w:tc>
        <w:tc>
          <w:tcPr>
            <w:tcW w:w="4394" w:type="dxa"/>
            <w:hideMark/>
          </w:tcPr>
          <w:p w14:paraId="71E55F5F"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Diet or nutrition </w:t>
            </w:r>
          </w:p>
        </w:tc>
      </w:tr>
      <w:tr w:rsidR="00260EBD" w:rsidRPr="005B4190" w14:paraId="1AF20FF0" w14:textId="77777777" w:rsidTr="004C053B">
        <w:trPr>
          <w:trHeight w:val="300"/>
        </w:trPr>
        <w:tc>
          <w:tcPr>
            <w:tcW w:w="4670" w:type="dxa"/>
            <w:vMerge/>
            <w:hideMark/>
          </w:tcPr>
          <w:p w14:paraId="2549548E" w14:textId="77777777" w:rsidR="00260EBD" w:rsidRPr="005B4190" w:rsidRDefault="00260EBD">
            <w:pPr>
              <w:spacing w:before="0" w:after="0" w:line="240" w:lineRule="auto"/>
              <w:rPr>
                <w:rFonts w:cs="Arial"/>
                <w:color w:val="auto"/>
                <w:lang w:eastAsia="en-AU"/>
              </w:rPr>
            </w:pPr>
          </w:p>
        </w:tc>
        <w:tc>
          <w:tcPr>
            <w:tcW w:w="4394" w:type="dxa"/>
          </w:tcPr>
          <w:p w14:paraId="093D97B7"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Exercise physiology </w:t>
            </w:r>
          </w:p>
        </w:tc>
      </w:tr>
      <w:tr w:rsidR="00260EBD" w:rsidRPr="005B4190" w14:paraId="585D4329" w14:textId="77777777" w:rsidTr="004C053B">
        <w:trPr>
          <w:trHeight w:val="300"/>
        </w:trPr>
        <w:tc>
          <w:tcPr>
            <w:tcW w:w="4670" w:type="dxa"/>
            <w:vMerge/>
            <w:hideMark/>
          </w:tcPr>
          <w:p w14:paraId="535A3677" w14:textId="77777777" w:rsidR="00260EBD" w:rsidRPr="005B4190" w:rsidRDefault="00260EBD">
            <w:pPr>
              <w:spacing w:before="0" w:after="0" w:line="240" w:lineRule="auto"/>
              <w:rPr>
                <w:rFonts w:cs="Arial"/>
                <w:color w:val="auto"/>
                <w:lang w:eastAsia="en-AU"/>
              </w:rPr>
            </w:pPr>
          </w:p>
        </w:tc>
        <w:tc>
          <w:tcPr>
            <w:tcW w:w="4394" w:type="dxa"/>
          </w:tcPr>
          <w:p w14:paraId="46E8499F"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Music therapy</w:t>
            </w:r>
          </w:p>
        </w:tc>
      </w:tr>
      <w:tr w:rsidR="00260EBD" w:rsidRPr="005B4190" w14:paraId="2556C56C" w14:textId="77777777" w:rsidTr="004C053B">
        <w:trPr>
          <w:trHeight w:val="300"/>
        </w:trPr>
        <w:tc>
          <w:tcPr>
            <w:tcW w:w="4670" w:type="dxa"/>
            <w:vMerge/>
            <w:hideMark/>
          </w:tcPr>
          <w:p w14:paraId="0CE6530A" w14:textId="77777777" w:rsidR="00260EBD" w:rsidRPr="005B4190" w:rsidRDefault="00260EBD">
            <w:pPr>
              <w:spacing w:before="0" w:after="0" w:line="240" w:lineRule="auto"/>
              <w:rPr>
                <w:rFonts w:cs="Arial"/>
                <w:color w:val="auto"/>
                <w:lang w:eastAsia="en-AU"/>
              </w:rPr>
            </w:pPr>
          </w:p>
        </w:tc>
        <w:tc>
          <w:tcPr>
            <w:tcW w:w="4394" w:type="dxa"/>
            <w:hideMark/>
          </w:tcPr>
          <w:p w14:paraId="7B0C639F"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Occupational therapy</w:t>
            </w:r>
          </w:p>
        </w:tc>
      </w:tr>
      <w:tr w:rsidR="00260EBD" w:rsidRPr="005B4190" w14:paraId="373C6550" w14:textId="77777777" w:rsidTr="004C053B">
        <w:trPr>
          <w:trHeight w:val="300"/>
        </w:trPr>
        <w:tc>
          <w:tcPr>
            <w:tcW w:w="4670" w:type="dxa"/>
            <w:vMerge/>
            <w:hideMark/>
          </w:tcPr>
          <w:p w14:paraId="0CE0810D" w14:textId="77777777" w:rsidR="00260EBD" w:rsidRPr="005B4190" w:rsidRDefault="00260EBD">
            <w:pPr>
              <w:spacing w:before="0" w:after="0" w:line="240" w:lineRule="auto"/>
              <w:rPr>
                <w:rFonts w:cs="Arial"/>
                <w:color w:val="auto"/>
                <w:lang w:eastAsia="en-AU"/>
              </w:rPr>
            </w:pPr>
          </w:p>
        </w:tc>
        <w:tc>
          <w:tcPr>
            <w:tcW w:w="4394" w:type="dxa"/>
            <w:hideMark/>
          </w:tcPr>
          <w:p w14:paraId="1BC387C6"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Physiotherapy</w:t>
            </w:r>
          </w:p>
        </w:tc>
      </w:tr>
      <w:tr w:rsidR="00260EBD" w:rsidRPr="005B4190" w14:paraId="50EF41D8" w14:textId="77777777" w:rsidTr="004C053B">
        <w:trPr>
          <w:trHeight w:val="300"/>
        </w:trPr>
        <w:tc>
          <w:tcPr>
            <w:tcW w:w="4670" w:type="dxa"/>
            <w:vMerge/>
            <w:hideMark/>
          </w:tcPr>
          <w:p w14:paraId="23077240" w14:textId="77777777" w:rsidR="00260EBD" w:rsidRPr="005B4190" w:rsidRDefault="00260EBD">
            <w:pPr>
              <w:spacing w:before="0" w:after="0" w:line="240" w:lineRule="auto"/>
              <w:rPr>
                <w:rFonts w:cs="Arial"/>
                <w:color w:val="auto"/>
                <w:lang w:eastAsia="en-AU"/>
              </w:rPr>
            </w:pPr>
          </w:p>
        </w:tc>
        <w:tc>
          <w:tcPr>
            <w:tcW w:w="4394" w:type="dxa"/>
            <w:hideMark/>
          </w:tcPr>
          <w:p w14:paraId="6FB6BFF6" w14:textId="77777777" w:rsidR="00260EBD" w:rsidRPr="005B4190" w:rsidRDefault="00260EBD">
            <w:pPr>
              <w:spacing w:before="0" w:after="0" w:line="240" w:lineRule="auto"/>
              <w:textAlignment w:val="baseline"/>
              <w:rPr>
                <w:rFonts w:cs="Arial"/>
                <w:color w:val="auto"/>
                <w:lang w:eastAsia="en-AU"/>
              </w:rPr>
            </w:pPr>
            <w:r w:rsidRPr="00E60A66">
              <w:rPr>
                <w:rFonts w:cs="Arial"/>
                <w:color w:val="auto"/>
                <w:lang w:eastAsia="en-AU"/>
              </w:rPr>
              <w:t>Podiatry</w:t>
            </w:r>
          </w:p>
        </w:tc>
      </w:tr>
      <w:tr w:rsidR="00260EBD" w:rsidRPr="005B4190" w14:paraId="1DB2E1E7" w14:textId="77777777" w:rsidTr="004C053B">
        <w:trPr>
          <w:trHeight w:val="300"/>
        </w:trPr>
        <w:tc>
          <w:tcPr>
            <w:tcW w:w="4670" w:type="dxa"/>
            <w:vMerge/>
            <w:hideMark/>
          </w:tcPr>
          <w:p w14:paraId="05BDD084" w14:textId="77777777" w:rsidR="00260EBD" w:rsidRPr="005B4190" w:rsidRDefault="00260EBD">
            <w:pPr>
              <w:spacing w:before="0" w:after="0" w:line="240" w:lineRule="auto"/>
              <w:rPr>
                <w:rFonts w:cs="Arial"/>
                <w:color w:val="auto"/>
                <w:lang w:eastAsia="en-AU"/>
              </w:rPr>
            </w:pPr>
          </w:p>
        </w:tc>
        <w:tc>
          <w:tcPr>
            <w:tcW w:w="4394" w:type="dxa"/>
            <w:hideMark/>
          </w:tcPr>
          <w:p w14:paraId="5DF511A5"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Psychology </w:t>
            </w:r>
          </w:p>
        </w:tc>
      </w:tr>
      <w:tr w:rsidR="00260EBD" w:rsidRPr="005B4190" w14:paraId="07E1B935" w14:textId="77777777" w:rsidTr="004C053B">
        <w:trPr>
          <w:trHeight w:val="300"/>
        </w:trPr>
        <w:tc>
          <w:tcPr>
            <w:tcW w:w="4670" w:type="dxa"/>
            <w:vMerge/>
            <w:hideMark/>
          </w:tcPr>
          <w:p w14:paraId="7291112A" w14:textId="77777777" w:rsidR="00260EBD" w:rsidRPr="005B4190" w:rsidRDefault="00260EBD">
            <w:pPr>
              <w:spacing w:before="0" w:after="0" w:line="240" w:lineRule="auto"/>
              <w:rPr>
                <w:rFonts w:cs="Arial"/>
                <w:color w:val="auto"/>
                <w:lang w:eastAsia="en-AU"/>
              </w:rPr>
            </w:pPr>
          </w:p>
        </w:tc>
        <w:tc>
          <w:tcPr>
            <w:tcW w:w="4394" w:type="dxa"/>
            <w:hideMark/>
          </w:tcPr>
          <w:p w14:paraId="424C6594" w14:textId="77777777" w:rsidR="00260EBD" w:rsidRPr="005B4190" w:rsidRDefault="00260EBD">
            <w:pPr>
              <w:spacing w:before="0" w:after="0" w:line="240" w:lineRule="auto"/>
              <w:textAlignment w:val="baseline"/>
              <w:rPr>
                <w:rFonts w:cs="Arial"/>
                <w:color w:val="auto"/>
                <w:lang w:eastAsia="en-AU"/>
              </w:rPr>
            </w:pPr>
            <w:r w:rsidRPr="00E60A66">
              <w:rPr>
                <w:rFonts w:cs="Arial"/>
                <w:color w:val="auto"/>
                <w:lang w:eastAsia="en-AU"/>
              </w:rPr>
              <w:t>Social work</w:t>
            </w:r>
          </w:p>
        </w:tc>
      </w:tr>
      <w:tr w:rsidR="00260EBD" w:rsidRPr="005B4190" w14:paraId="5BF27053" w14:textId="77777777" w:rsidTr="004C053B">
        <w:trPr>
          <w:trHeight w:val="300"/>
        </w:trPr>
        <w:tc>
          <w:tcPr>
            <w:tcW w:w="4670" w:type="dxa"/>
            <w:vMerge/>
            <w:hideMark/>
          </w:tcPr>
          <w:p w14:paraId="798AE2F1" w14:textId="77777777" w:rsidR="00260EBD" w:rsidRPr="005B4190" w:rsidRDefault="00260EBD">
            <w:pPr>
              <w:spacing w:before="0" w:after="0" w:line="240" w:lineRule="auto"/>
              <w:rPr>
                <w:rFonts w:cs="Arial"/>
                <w:color w:val="auto"/>
                <w:lang w:eastAsia="en-AU"/>
              </w:rPr>
            </w:pPr>
          </w:p>
        </w:tc>
        <w:tc>
          <w:tcPr>
            <w:tcW w:w="4394" w:type="dxa"/>
            <w:hideMark/>
          </w:tcPr>
          <w:p w14:paraId="60313CB2" w14:textId="77777777" w:rsidR="00260EBD" w:rsidRPr="005B4190" w:rsidRDefault="00260EBD">
            <w:pPr>
              <w:spacing w:before="0" w:after="0" w:line="240" w:lineRule="auto"/>
              <w:textAlignment w:val="baseline"/>
              <w:rPr>
                <w:rFonts w:cs="Arial"/>
                <w:color w:val="auto"/>
                <w:lang w:eastAsia="en-AU"/>
              </w:rPr>
            </w:pPr>
            <w:r w:rsidRPr="005B4190">
              <w:rPr>
                <w:rFonts w:cs="Arial"/>
                <w:color w:val="auto"/>
                <w:lang w:eastAsia="en-AU"/>
              </w:rPr>
              <w:t>Speech pathology </w:t>
            </w:r>
          </w:p>
        </w:tc>
      </w:tr>
    </w:tbl>
    <w:p w14:paraId="7C35C2C5" w14:textId="298467BB" w:rsidR="00A956CF" w:rsidRPr="005B4190" w:rsidRDefault="00A956CF" w:rsidP="008D2691">
      <w:pPr>
        <w:pStyle w:val="Heading5"/>
        <w:rPr>
          <w:lang w:eastAsia="en-AU"/>
        </w:rPr>
      </w:pPr>
      <w:r w:rsidRPr="005B4190">
        <w:rPr>
          <w:lang w:eastAsia="en-AU"/>
        </w:rPr>
        <w:t>Community cottage respite </w:t>
      </w:r>
      <w:r w:rsidR="00CC5494">
        <w:rPr>
          <w:lang w:eastAsia="en-AU"/>
        </w:rPr>
        <w:t>(</w:t>
      </w:r>
      <w:r w:rsidR="00454222">
        <w:rPr>
          <w:lang w:eastAsia="en-AU"/>
        </w:rPr>
        <w:t>s</w:t>
      </w:r>
      <w:r w:rsidR="00CC5494">
        <w:rPr>
          <w:lang w:eastAsia="en-AU"/>
        </w:rPr>
        <w:t>ection 8-</w:t>
      </w:r>
      <w:r w:rsidR="0002630A">
        <w:rPr>
          <w:lang w:eastAsia="en-AU"/>
        </w:rPr>
        <w:t>30</w:t>
      </w:r>
      <w:r w:rsidR="00CC5494">
        <w:rPr>
          <w:lang w:eastAsia="en-AU"/>
        </w:rPr>
        <w:t xml:space="preserve"> of the Rules)</w:t>
      </w:r>
    </w:p>
    <w:tbl>
      <w:tblPr>
        <w:tblStyle w:val="TableGrid"/>
        <w:tblW w:w="9064" w:type="dxa"/>
        <w:tblLook w:val="04A0" w:firstRow="1" w:lastRow="0" w:firstColumn="1" w:lastColumn="0" w:noHBand="0" w:noVBand="1"/>
      </w:tblPr>
      <w:tblGrid>
        <w:gridCol w:w="4528"/>
        <w:gridCol w:w="4536"/>
      </w:tblGrid>
      <w:tr w:rsidR="00A956CF" w:rsidRPr="005B4190" w14:paraId="41701CC5" w14:textId="77777777" w:rsidTr="004C053B">
        <w:trPr>
          <w:cnfStyle w:val="100000000000" w:firstRow="1" w:lastRow="0" w:firstColumn="0" w:lastColumn="0" w:oddVBand="0" w:evenVBand="0" w:oddHBand="0" w:evenHBand="0" w:firstRowFirstColumn="0" w:firstRowLastColumn="0" w:lastRowFirstColumn="0" w:lastRowLastColumn="0"/>
          <w:trHeight w:val="300"/>
          <w:tblHeader/>
        </w:trPr>
        <w:tc>
          <w:tcPr>
            <w:tcW w:w="4528" w:type="dxa"/>
            <w:hideMark/>
          </w:tcPr>
          <w:p w14:paraId="357E09CF" w14:textId="77777777" w:rsidR="00A956CF" w:rsidRPr="005B4190" w:rsidRDefault="00A956CF">
            <w:pPr>
              <w:spacing w:before="0" w:after="0" w:line="240" w:lineRule="auto"/>
              <w:textAlignment w:val="baseline"/>
              <w:rPr>
                <w:rFonts w:cs="Arial"/>
                <w:color w:val="auto"/>
                <w:lang w:eastAsia="en-AU"/>
              </w:rPr>
            </w:pPr>
            <w:r w:rsidRPr="005B4190">
              <w:rPr>
                <w:rFonts w:cs="Arial"/>
                <w:bCs/>
                <w:color w:val="auto"/>
                <w:lang w:eastAsia="en-AU"/>
              </w:rPr>
              <w:t>High level description</w:t>
            </w:r>
            <w:r w:rsidRPr="005B4190">
              <w:rPr>
                <w:rFonts w:cs="Arial"/>
                <w:color w:val="auto"/>
                <w:lang w:eastAsia="en-AU"/>
              </w:rPr>
              <w:t> </w:t>
            </w:r>
          </w:p>
        </w:tc>
        <w:tc>
          <w:tcPr>
            <w:tcW w:w="4536" w:type="dxa"/>
            <w:hideMark/>
          </w:tcPr>
          <w:p w14:paraId="3F4B28FC" w14:textId="77777777" w:rsidR="00A956CF" w:rsidRPr="005B4190" w:rsidRDefault="00A956CF">
            <w:pPr>
              <w:spacing w:before="0" w:after="0" w:line="240" w:lineRule="auto"/>
              <w:textAlignment w:val="baseline"/>
              <w:rPr>
                <w:rFonts w:cs="Arial"/>
                <w:color w:val="auto"/>
                <w:lang w:eastAsia="en-AU"/>
              </w:rPr>
            </w:pPr>
            <w:r w:rsidRPr="005B4190">
              <w:rPr>
                <w:rFonts w:cs="Arial"/>
                <w:bCs/>
                <w:color w:val="auto"/>
                <w:lang w:eastAsia="en-AU"/>
              </w:rPr>
              <w:t>Service</w:t>
            </w:r>
            <w:r w:rsidRPr="005B4190">
              <w:rPr>
                <w:rFonts w:cs="Arial"/>
                <w:color w:val="auto"/>
                <w:lang w:eastAsia="en-AU"/>
              </w:rPr>
              <w:t> </w:t>
            </w:r>
          </w:p>
        </w:tc>
      </w:tr>
      <w:tr w:rsidR="00A956CF" w:rsidRPr="005B4190" w14:paraId="33E44737" w14:textId="77777777" w:rsidTr="004C053B">
        <w:trPr>
          <w:trHeight w:val="300"/>
        </w:trPr>
        <w:tc>
          <w:tcPr>
            <w:tcW w:w="4528" w:type="dxa"/>
            <w:hideMark/>
          </w:tcPr>
          <w:p w14:paraId="050C8783" w14:textId="6148F6A6" w:rsidR="00A956CF" w:rsidRPr="005B4190" w:rsidRDefault="00A956CF" w:rsidP="0DBDA8BD">
            <w:pPr>
              <w:spacing w:before="0" w:after="0" w:line="240" w:lineRule="auto"/>
              <w:textAlignment w:val="baseline"/>
              <w:rPr>
                <w:rFonts w:cs="Arial"/>
                <w:color w:val="auto"/>
                <w:lang w:eastAsia="en-AU"/>
              </w:rPr>
            </w:pPr>
            <w:r w:rsidRPr="005B4190">
              <w:rPr>
                <w:rFonts w:cs="Arial"/>
                <w:color w:val="auto"/>
                <w:lang w:eastAsia="en-AU"/>
              </w:rPr>
              <w:t xml:space="preserve">The provision of overnight care delivered in a cottage-style respite facility to support and maintain care relationships between </w:t>
            </w:r>
            <w:r w:rsidR="00295CBE">
              <w:rPr>
                <w:rFonts w:cs="Arial"/>
                <w:color w:val="auto"/>
                <w:lang w:eastAsia="en-AU"/>
              </w:rPr>
              <w:t>the client</w:t>
            </w:r>
            <w:r w:rsidRPr="005B4190">
              <w:rPr>
                <w:rFonts w:cs="Arial"/>
                <w:color w:val="auto"/>
                <w:lang w:eastAsia="en-AU"/>
              </w:rPr>
              <w:t xml:space="preserve"> and their </w:t>
            </w:r>
            <w:proofErr w:type="spellStart"/>
            <w:r w:rsidRPr="005B4190">
              <w:rPr>
                <w:rFonts w:cs="Arial"/>
                <w:color w:val="auto"/>
                <w:lang w:eastAsia="en-AU"/>
              </w:rPr>
              <w:t>carers</w:t>
            </w:r>
            <w:proofErr w:type="spellEnd"/>
            <w:r w:rsidRPr="005B4190">
              <w:rPr>
                <w:rFonts w:cs="Arial"/>
                <w:color w:val="auto"/>
                <w:lang w:eastAsia="en-AU"/>
              </w:rPr>
              <w:t>. </w:t>
            </w:r>
          </w:p>
        </w:tc>
        <w:tc>
          <w:tcPr>
            <w:tcW w:w="4536" w:type="dxa"/>
            <w:hideMark/>
          </w:tcPr>
          <w:p w14:paraId="4CB76D2D" w14:textId="77777777" w:rsidR="00A956CF" w:rsidRPr="005B4190" w:rsidRDefault="00A956CF">
            <w:pPr>
              <w:spacing w:before="0" w:after="0" w:line="240" w:lineRule="auto"/>
              <w:textAlignment w:val="baseline"/>
              <w:rPr>
                <w:rFonts w:cs="Arial"/>
                <w:color w:val="auto"/>
                <w:lang w:eastAsia="en-AU"/>
              </w:rPr>
            </w:pPr>
            <w:r w:rsidRPr="005B4190">
              <w:rPr>
                <w:rFonts w:cs="Arial"/>
                <w:color w:val="auto"/>
                <w:lang w:eastAsia="en-AU"/>
              </w:rPr>
              <w:t>Cottage respite </w:t>
            </w:r>
          </w:p>
        </w:tc>
      </w:tr>
    </w:tbl>
    <w:p w14:paraId="4EEBADF6" w14:textId="4CA42E5F" w:rsidR="00A956CF" w:rsidRPr="005B4190" w:rsidRDefault="00A956CF" w:rsidP="008D2691">
      <w:pPr>
        <w:pStyle w:val="Heading5"/>
        <w:rPr>
          <w:lang w:eastAsia="en-AU"/>
        </w:rPr>
      </w:pPr>
      <w:r w:rsidRPr="005B4190">
        <w:rPr>
          <w:lang w:eastAsia="en-AU"/>
        </w:rPr>
        <w:t>Domestic assistance </w:t>
      </w:r>
      <w:r w:rsidR="00587FA0">
        <w:rPr>
          <w:lang w:eastAsia="en-AU"/>
        </w:rPr>
        <w:t>(</w:t>
      </w:r>
      <w:r w:rsidR="00454222">
        <w:rPr>
          <w:lang w:eastAsia="en-AU"/>
        </w:rPr>
        <w:t>s</w:t>
      </w:r>
      <w:r w:rsidR="00587FA0">
        <w:rPr>
          <w:lang w:eastAsia="en-AU"/>
        </w:rPr>
        <w:t>ection 8-35 of the Rules)</w:t>
      </w:r>
    </w:p>
    <w:tbl>
      <w:tblPr>
        <w:tblStyle w:val="TableGrid"/>
        <w:tblW w:w="9065" w:type="dxa"/>
        <w:tblLook w:val="04A0" w:firstRow="1" w:lastRow="0" w:firstColumn="1" w:lastColumn="0" w:noHBand="0" w:noVBand="1"/>
      </w:tblPr>
      <w:tblGrid>
        <w:gridCol w:w="4528"/>
        <w:gridCol w:w="4537"/>
      </w:tblGrid>
      <w:tr w:rsidR="00A956CF" w:rsidRPr="005B4190" w14:paraId="196D731E" w14:textId="77777777" w:rsidTr="004C053B">
        <w:trPr>
          <w:cnfStyle w:val="100000000000" w:firstRow="1" w:lastRow="0" w:firstColumn="0" w:lastColumn="0" w:oddVBand="0" w:evenVBand="0" w:oddHBand="0" w:evenHBand="0" w:firstRowFirstColumn="0" w:firstRowLastColumn="0" w:lastRowFirstColumn="0" w:lastRowLastColumn="0"/>
          <w:trHeight w:val="300"/>
          <w:tblHeader/>
        </w:trPr>
        <w:tc>
          <w:tcPr>
            <w:tcW w:w="4528" w:type="dxa"/>
            <w:hideMark/>
          </w:tcPr>
          <w:p w14:paraId="427D9334" w14:textId="77777777" w:rsidR="00A956CF" w:rsidRPr="005B4190" w:rsidRDefault="00A956CF">
            <w:pPr>
              <w:spacing w:before="0" w:after="0" w:line="240" w:lineRule="auto"/>
              <w:textAlignment w:val="baseline"/>
              <w:rPr>
                <w:rFonts w:cs="Arial"/>
                <w:color w:val="auto"/>
                <w:lang w:eastAsia="en-AU"/>
              </w:rPr>
            </w:pPr>
            <w:r w:rsidRPr="005B4190">
              <w:rPr>
                <w:rFonts w:cs="Arial"/>
                <w:bCs/>
                <w:color w:val="auto"/>
                <w:lang w:eastAsia="en-AU"/>
              </w:rPr>
              <w:t>High level description</w:t>
            </w:r>
            <w:r w:rsidRPr="005B4190">
              <w:rPr>
                <w:rFonts w:cs="Arial"/>
                <w:color w:val="auto"/>
                <w:lang w:eastAsia="en-AU"/>
              </w:rPr>
              <w:t> </w:t>
            </w:r>
          </w:p>
        </w:tc>
        <w:tc>
          <w:tcPr>
            <w:tcW w:w="4537" w:type="dxa"/>
            <w:hideMark/>
          </w:tcPr>
          <w:p w14:paraId="66850DC0" w14:textId="77777777" w:rsidR="00A956CF" w:rsidRPr="005B4190" w:rsidRDefault="00A956CF">
            <w:pPr>
              <w:spacing w:before="0" w:after="0" w:line="240" w:lineRule="auto"/>
              <w:textAlignment w:val="baseline"/>
              <w:rPr>
                <w:rFonts w:cs="Arial"/>
                <w:color w:val="auto"/>
                <w:lang w:eastAsia="en-AU"/>
              </w:rPr>
            </w:pPr>
            <w:r w:rsidRPr="005B4190">
              <w:rPr>
                <w:rFonts w:cs="Arial"/>
                <w:bCs/>
                <w:color w:val="auto"/>
                <w:lang w:eastAsia="en-AU"/>
              </w:rPr>
              <w:t>Service</w:t>
            </w:r>
            <w:r w:rsidRPr="005B4190">
              <w:rPr>
                <w:rFonts w:cs="Arial"/>
                <w:color w:val="auto"/>
                <w:lang w:eastAsia="en-AU"/>
              </w:rPr>
              <w:t> </w:t>
            </w:r>
          </w:p>
        </w:tc>
      </w:tr>
      <w:tr w:rsidR="00A956CF" w:rsidRPr="005B4190" w14:paraId="6A81D654" w14:textId="77777777" w:rsidTr="004C053B">
        <w:trPr>
          <w:trHeight w:val="348"/>
        </w:trPr>
        <w:tc>
          <w:tcPr>
            <w:tcW w:w="4528" w:type="dxa"/>
            <w:vMerge w:val="restart"/>
            <w:hideMark/>
          </w:tcPr>
          <w:p w14:paraId="16E5FCC0" w14:textId="396DD4FB" w:rsidR="00A956CF" w:rsidRPr="005B4190" w:rsidRDefault="00A956CF" w:rsidP="0DBDA8BD">
            <w:pPr>
              <w:spacing w:before="0" w:after="0" w:line="240" w:lineRule="auto"/>
              <w:textAlignment w:val="baseline"/>
              <w:rPr>
                <w:rFonts w:cs="Arial"/>
                <w:color w:val="auto"/>
                <w:lang w:eastAsia="en-AU"/>
              </w:rPr>
            </w:pPr>
            <w:r w:rsidRPr="005B4190">
              <w:rPr>
                <w:rFonts w:cs="Arial"/>
                <w:color w:val="auto"/>
                <w:lang w:eastAsia="en-AU"/>
              </w:rPr>
              <w:t xml:space="preserve">The provision of or assistance with domestic services to ensure </w:t>
            </w:r>
            <w:r w:rsidR="00295CBE">
              <w:rPr>
                <w:rFonts w:cs="Arial"/>
                <w:color w:val="auto"/>
                <w:lang w:eastAsia="en-AU"/>
              </w:rPr>
              <w:t>a client</w:t>
            </w:r>
            <w:r w:rsidRPr="005B4190">
              <w:rPr>
                <w:rFonts w:cs="Arial"/>
                <w:color w:val="auto"/>
                <w:lang w:eastAsia="en-AU"/>
              </w:rPr>
              <w:t xml:space="preserve"> remains safe at home. </w:t>
            </w:r>
          </w:p>
        </w:tc>
        <w:tc>
          <w:tcPr>
            <w:tcW w:w="4537" w:type="dxa"/>
            <w:hideMark/>
          </w:tcPr>
          <w:p w14:paraId="101E03BB" w14:textId="77777777" w:rsidR="00A956CF" w:rsidRPr="005B4190" w:rsidRDefault="00A956CF">
            <w:pPr>
              <w:spacing w:before="0" w:after="0" w:line="240" w:lineRule="auto"/>
              <w:textAlignment w:val="baseline"/>
              <w:rPr>
                <w:rFonts w:cs="Arial"/>
                <w:color w:val="auto"/>
                <w:lang w:eastAsia="en-AU"/>
              </w:rPr>
            </w:pPr>
            <w:r w:rsidRPr="005B4190">
              <w:rPr>
                <w:rFonts w:cs="Arial"/>
                <w:color w:val="auto"/>
                <w:lang w:eastAsia="en-AU"/>
              </w:rPr>
              <w:t>General house cleaning </w:t>
            </w:r>
          </w:p>
        </w:tc>
      </w:tr>
      <w:tr w:rsidR="00A956CF" w:rsidRPr="005B4190" w14:paraId="0CA015AC" w14:textId="77777777" w:rsidTr="004C053B">
        <w:trPr>
          <w:trHeight w:val="348"/>
        </w:trPr>
        <w:tc>
          <w:tcPr>
            <w:tcW w:w="4528" w:type="dxa"/>
            <w:vMerge/>
            <w:hideMark/>
          </w:tcPr>
          <w:p w14:paraId="1208339A" w14:textId="77777777" w:rsidR="00A956CF" w:rsidRPr="005B4190" w:rsidRDefault="00A956CF">
            <w:pPr>
              <w:spacing w:before="0" w:after="0" w:line="240" w:lineRule="auto"/>
              <w:rPr>
                <w:rFonts w:cs="Arial"/>
                <w:color w:val="auto"/>
                <w:lang w:eastAsia="en-AU"/>
              </w:rPr>
            </w:pPr>
          </w:p>
        </w:tc>
        <w:tc>
          <w:tcPr>
            <w:tcW w:w="4537" w:type="dxa"/>
            <w:hideMark/>
          </w:tcPr>
          <w:p w14:paraId="5FB061AD" w14:textId="77777777" w:rsidR="00A956CF" w:rsidRPr="005B4190" w:rsidRDefault="00A956CF">
            <w:pPr>
              <w:spacing w:before="0" w:after="0" w:line="240" w:lineRule="auto"/>
              <w:textAlignment w:val="baseline"/>
              <w:rPr>
                <w:rFonts w:cs="Arial"/>
                <w:color w:val="auto"/>
                <w:lang w:eastAsia="en-AU"/>
              </w:rPr>
            </w:pPr>
            <w:r w:rsidRPr="005B4190">
              <w:rPr>
                <w:rFonts w:cs="Arial"/>
                <w:color w:val="auto"/>
                <w:lang w:eastAsia="en-AU"/>
              </w:rPr>
              <w:t>Laundry services </w:t>
            </w:r>
          </w:p>
        </w:tc>
      </w:tr>
      <w:tr w:rsidR="00A956CF" w:rsidRPr="005B4190" w14:paraId="79C9FEC6" w14:textId="77777777" w:rsidTr="004C053B">
        <w:trPr>
          <w:trHeight w:val="348"/>
        </w:trPr>
        <w:tc>
          <w:tcPr>
            <w:tcW w:w="4528" w:type="dxa"/>
            <w:vMerge/>
            <w:hideMark/>
          </w:tcPr>
          <w:p w14:paraId="746C2991" w14:textId="77777777" w:rsidR="00A956CF" w:rsidRPr="005B4190" w:rsidRDefault="00A956CF">
            <w:pPr>
              <w:spacing w:before="0" w:after="0" w:line="240" w:lineRule="auto"/>
              <w:rPr>
                <w:rFonts w:cs="Arial"/>
                <w:color w:val="auto"/>
                <w:lang w:eastAsia="en-AU"/>
              </w:rPr>
            </w:pPr>
          </w:p>
        </w:tc>
        <w:tc>
          <w:tcPr>
            <w:tcW w:w="4537" w:type="dxa"/>
            <w:hideMark/>
          </w:tcPr>
          <w:p w14:paraId="7483A7D1" w14:textId="4F557B40" w:rsidR="00A956CF" w:rsidRPr="005B4190" w:rsidRDefault="6DB91B22" w:rsidP="0DBDA8BD">
            <w:pPr>
              <w:spacing w:before="0" w:after="0" w:line="240" w:lineRule="auto"/>
              <w:textAlignment w:val="baseline"/>
              <w:rPr>
                <w:rFonts w:cs="Arial"/>
                <w:color w:val="auto"/>
                <w:lang w:eastAsia="en-AU"/>
              </w:rPr>
            </w:pPr>
            <w:r w:rsidRPr="005B4190">
              <w:rPr>
                <w:rFonts w:cs="Arial"/>
                <w:color w:val="auto"/>
                <w:lang w:eastAsia="en-AU"/>
              </w:rPr>
              <w:t>Shopping assistance </w:t>
            </w:r>
          </w:p>
        </w:tc>
      </w:tr>
    </w:tbl>
    <w:p w14:paraId="53FD376A" w14:textId="4AED389D" w:rsidR="00A956CF" w:rsidRPr="005B4190" w:rsidDel="00580FB5" w:rsidRDefault="00A956CF" w:rsidP="004C053B">
      <w:pPr>
        <w:pStyle w:val="Heading5"/>
        <w:rPr>
          <w:lang w:eastAsia="en-AU"/>
        </w:rPr>
      </w:pPr>
      <w:r w:rsidRPr="005B4190" w:rsidDel="00580FB5">
        <w:rPr>
          <w:lang w:eastAsia="en-AU"/>
        </w:rPr>
        <w:t>Equipment and products </w:t>
      </w:r>
      <w:r w:rsidR="008B0B54">
        <w:rPr>
          <w:lang w:eastAsia="en-AU"/>
        </w:rPr>
        <w:t>(</w:t>
      </w:r>
      <w:r w:rsidR="00454222">
        <w:rPr>
          <w:lang w:eastAsia="en-AU"/>
        </w:rPr>
        <w:t>s</w:t>
      </w:r>
      <w:r w:rsidR="008B0B54">
        <w:rPr>
          <w:lang w:eastAsia="en-AU"/>
        </w:rPr>
        <w:t>ection 8-110 of the Rules)</w:t>
      </w:r>
    </w:p>
    <w:tbl>
      <w:tblPr>
        <w:tblStyle w:val="TableGrid"/>
        <w:tblW w:w="9065" w:type="dxa"/>
        <w:tblLook w:val="04A0" w:firstRow="1" w:lastRow="0" w:firstColumn="1" w:lastColumn="0" w:noHBand="0" w:noVBand="1"/>
      </w:tblPr>
      <w:tblGrid>
        <w:gridCol w:w="4528"/>
        <w:gridCol w:w="4537"/>
      </w:tblGrid>
      <w:tr w:rsidR="00A956CF" w:rsidRPr="005B4190" w:rsidDel="00580FB5" w14:paraId="3FCD94F0" w14:textId="421159F1" w:rsidTr="004C053B">
        <w:trPr>
          <w:cnfStyle w:val="100000000000" w:firstRow="1" w:lastRow="0" w:firstColumn="0" w:lastColumn="0" w:oddVBand="0" w:evenVBand="0" w:oddHBand="0" w:evenHBand="0" w:firstRowFirstColumn="0" w:firstRowLastColumn="0" w:lastRowFirstColumn="0" w:lastRowLastColumn="0"/>
          <w:trHeight w:val="300"/>
          <w:tblHeader/>
        </w:trPr>
        <w:tc>
          <w:tcPr>
            <w:tcW w:w="4528" w:type="dxa"/>
            <w:hideMark/>
          </w:tcPr>
          <w:p w14:paraId="3443CD27" w14:textId="349F463D" w:rsidR="00A956CF" w:rsidRPr="005B4190" w:rsidDel="00580FB5" w:rsidRDefault="00A956CF">
            <w:pPr>
              <w:spacing w:before="0" w:after="0" w:line="240" w:lineRule="auto"/>
              <w:textAlignment w:val="baseline"/>
              <w:rPr>
                <w:rFonts w:cs="Arial"/>
                <w:color w:val="auto"/>
                <w:lang w:eastAsia="en-AU"/>
              </w:rPr>
            </w:pPr>
            <w:r w:rsidRPr="005B4190" w:rsidDel="00580FB5">
              <w:rPr>
                <w:rFonts w:cs="Arial"/>
                <w:bCs/>
                <w:color w:val="auto"/>
                <w:lang w:eastAsia="en-AU"/>
              </w:rPr>
              <w:t>High level description</w:t>
            </w:r>
            <w:r w:rsidRPr="005B4190" w:rsidDel="00580FB5">
              <w:rPr>
                <w:rFonts w:cs="Arial"/>
                <w:color w:val="auto"/>
                <w:lang w:eastAsia="en-AU"/>
              </w:rPr>
              <w:t> </w:t>
            </w:r>
          </w:p>
        </w:tc>
        <w:tc>
          <w:tcPr>
            <w:tcW w:w="4537" w:type="dxa"/>
            <w:hideMark/>
          </w:tcPr>
          <w:p w14:paraId="28221D5F" w14:textId="0512ECC1" w:rsidR="00A956CF" w:rsidRPr="005B4190" w:rsidDel="00580FB5" w:rsidRDefault="00A956CF">
            <w:pPr>
              <w:spacing w:before="0" w:after="0" w:line="240" w:lineRule="auto"/>
              <w:textAlignment w:val="baseline"/>
              <w:rPr>
                <w:rFonts w:cs="Arial"/>
                <w:color w:val="auto"/>
                <w:lang w:eastAsia="en-AU"/>
              </w:rPr>
            </w:pPr>
            <w:r w:rsidRPr="005B4190" w:rsidDel="00580FB5">
              <w:rPr>
                <w:rFonts w:cs="Arial"/>
                <w:bCs/>
                <w:color w:val="auto"/>
                <w:lang w:eastAsia="en-AU"/>
              </w:rPr>
              <w:t>Service</w:t>
            </w:r>
            <w:r w:rsidRPr="005B4190" w:rsidDel="00580FB5">
              <w:rPr>
                <w:rFonts w:cs="Arial"/>
                <w:color w:val="auto"/>
                <w:lang w:eastAsia="en-AU"/>
              </w:rPr>
              <w:t> </w:t>
            </w:r>
          </w:p>
        </w:tc>
      </w:tr>
      <w:tr w:rsidR="00A956CF" w:rsidRPr="005B4190" w:rsidDel="00580FB5" w14:paraId="7E6E1C2C" w14:textId="160DD761" w:rsidTr="004C053B">
        <w:trPr>
          <w:trHeight w:val="646"/>
        </w:trPr>
        <w:tc>
          <w:tcPr>
            <w:tcW w:w="4528" w:type="dxa"/>
            <w:vMerge w:val="restart"/>
            <w:hideMark/>
          </w:tcPr>
          <w:p w14:paraId="4CD78358" w14:textId="6A1A4BE8" w:rsidR="00A956CF" w:rsidRPr="005B4190" w:rsidDel="00580FB5" w:rsidRDefault="00A956CF">
            <w:pPr>
              <w:spacing w:before="0" w:after="0" w:line="240" w:lineRule="auto"/>
              <w:textAlignment w:val="baseline"/>
              <w:rPr>
                <w:rFonts w:cs="Arial"/>
                <w:color w:val="auto"/>
                <w:lang w:eastAsia="en-AU"/>
              </w:rPr>
            </w:pPr>
            <w:r w:rsidRPr="005B4190" w:rsidDel="00580FB5">
              <w:rPr>
                <w:rFonts w:cs="Arial"/>
                <w:color w:val="auto"/>
                <w:lang w:eastAsia="en-AU"/>
              </w:rPr>
              <w:t>The provision of equipment</w:t>
            </w:r>
            <w:r w:rsidR="001577CF">
              <w:rPr>
                <w:rFonts w:cs="Arial"/>
                <w:color w:val="auto"/>
                <w:lang w:eastAsia="en-AU"/>
              </w:rPr>
              <w:t xml:space="preserve"> </w:t>
            </w:r>
            <w:r w:rsidRPr="005B4190" w:rsidDel="00580FB5">
              <w:rPr>
                <w:rFonts w:cs="Arial"/>
                <w:color w:val="auto"/>
                <w:lang w:eastAsia="en-AU"/>
              </w:rPr>
              <w:t xml:space="preserve">or assistive technology to enable </w:t>
            </w:r>
            <w:r w:rsidR="00295CBE">
              <w:rPr>
                <w:rFonts w:cs="Arial"/>
                <w:color w:val="auto"/>
                <w:lang w:eastAsia="en-AU"/>
              </w:rPr>
              <w:t>a client</w:t>
            </w:r>
            <w:r w:rsidRPr="005B4190" w:rsidDel="00580FB5">
              <w:rPr>
                <w:rFonts w:cs="Arial"/>
                <w:color w:val="auto"/>
                <w:lang w:eastAsia="en-AU"/>
              </w:rPr>
              <w:t xml:space="preserve"> to perform </w:t>
            </w:r>
            <w:r w:rsidR="007A1B69">
              <w:rPr>
                <w:rFonts w:cs="Arial"/>
                <w:color w:val="auto"/>
                <w:lang w:eastAsia="en-AU"/>
              </w:rPr>
              <w:t xml:space="preserve">everyday </w:t>
            </w:r>
            <w:r w:rsidRPr="005B4190" w:rsidDel="00580FB5">
              <w:rPr>
                <w:rFonts w:cs="Arial"/>
                <w:color w:val="auto"/>
                <w:lang w:eastAsia="en-AU"/>
              </w:rPr>
              <w:t>tasks they would otherwise be unable to do</w:t>
            </w:r>
            <w:r w:rsidR="00F86BDD">
              <w:rPr>
                <w:rFonts w:cs="Arial"/>
                <w:color w:val="auto"/>
                <w:lang w:eastAsia="en-AU"/>
              </w:rPr>
              <w:t xml:space="preserve"> </w:t>
            </w:r>
            <w:r w:rsidRPr="005B4190" w:rsidDel="00580FB5">
              <w:rPr>
                <w:rFonts w:cs="Arial"/>
                <w:color w:val="auto"/>
                <w:lang w:eastAsia="en-AU"/>
              </w:rPr>
              <w:t>safe</w:t>
            </w:r>
            <w:r w:rsidR="00F86BDD">
              <w:rPr>
                <w:rFonts w:cs="Arial"/>
                <w:color w:val="auto"/>
                <w:lang w:eastAsia="en-AU"/>
              </w:rPr>
              <w:t>ly</w:t>
            </w:r>
            <w:r w:rsidRPr="005B4190" w:rsidDel="00580FB5">
              <w:rPr>
                <w:rFonts w:cs="Arial"/>
                <w:color w:val="auto"/>
                <w:lang w:eastAsia="en-AU"/>
              </w:rPr>
              <w:t xml:space="preserve"> and independen</w:t>
            </w:r>
            <w:r w:rsidR="00F86BDD">
              <w:rPr>
                <w:rFonts w:cs="Arial"/>
                <w:color w:val="auto"/>
                <w:lang w:eastAsia="en-AU"/>
              </w:rPr>
              <w:t>tly</w:t>
            </w:r>
            <w:r w:rsidRPr="005B4190" w:rsidDel="00580FB5">
              <w:rPr>
                <w:rFonts w:cs="Arial"/>
                <w:color w:val="auto"/>
                <w:lang w:eastAsia="en-AU"/>
              </w:rPr>
              <w:t>. </w:t>
            </w:r>
          </w:p>
        </w:tc>
        <w:tc>
          <w:tcPr>
            <w:tcW w:w="4537" w:type="dxa"/>
            <w:hideMark/>
          </w:tcPr>
          <w:p w14:paraId="02D69DBD" w14:textId="71A993EA" w:rsidR="00A956CF" w:rsidRPr="005B4190" w:rsidDel="00580FB5" w:rsidRDefault="0083563C">
            <w:pPr>
              <w:spacing w:before="0" w:after="0" w:line="240" w:lineRule="auto"/>
              <w:textAlignment w:val="baseline"/>
              <w:rPr>
                <w:rFonts w:cs="Arial"/>
                <w:color w:val="auto"/>
                <w:lang w:eastAsia="en-AU"/>
              </w:rPr>
            </w:pPr>
            <w:r w:rsidRPr="005B4190" w:rsidDel="00580FB5">
              <w:rPr>
                <w:rFonts w:cs="Arial"/>
                <w:color w:val="auto"/>
                <w:lang w:eastAsia="en-AU"/>
              </w:rPr>
              <w:t>Communication and information management products </w:t>
            </w:r>
          </w:p>
        </w:tc>
      </w:tr>
      <w:tr w:rsidR="00A956CF" w:rsidRPr="005B4190" w:rsidDel="00580FB5" w14:paraId="2953BABC" w14:textId="4C6AF9C7" w:rsidTr="004C053B">
        <w:trPr>
          <w:trHeight w:val="418"/>
        </w:trPr>
        <w:tc>
          <w:tcPr>
            <w:tcW w:w="4528" w:type="dxa"/>
            <w:vMerge/>
            <w:hideMark/>
          </w:tcPr>
          <w:p w14:paraId="613BACE2" w14:textId="2C0C570B" w:rsidR="00A956CF" w:rsidRPr="005B4190" w:rsidDel="00580FB5" w:rsidRDefault="00A956CF">
            <w:pPr>
              <w:spacing w:before="0" w:after="0" w:line="240" w:lineRule="auto"/>
              <w:rPr>
                <w:rFonts w:cs="Arial"/>
                <w:color w:val="auto"/>
                <w:lang w:eastAsia="en-AU"/>
              </w:rPr>
            </w:pPr>
          </w:p>
        </w:tc>
        <w:tc>
          <w:tcPr>
            <w:tcW w:w="4537" w:type="dxa"/>
            <w:hideMark/>
          </w:tcPr>
          <w:p w14:paraId="49645668" w14:textId="55567ABF" w:rsidR="00A956CF" w:rsidRPr="005B4190" w:rsidDel="00580FB5" w:rsidRDefault="0083563C">
            <w:pPr>
              <w:spacing w:before="0" w:after="0" w:line="240" w:lineRule="auto"/>
              <w:textAlignment w:val="baseline"/>
              <w:rPr>
                <w:rFonts w:cs="Arial"/>
                <w:color w:val="auto"/>
                <w:lang w:eastAsia="en-AU"/>
              </w:rPr>
            </w:pPr>
            <w:r w:rsidRPr="005B4190" w:rsidDel="00580FB5">
              <w:rPr>
                <w:rFonts w:cs="Arial"/>
                <w:color w:val="auto"/>
                <w:lang w:eastAsia="en-AU"/>
              </w:rPr>
              <w:t>Domestic life products</w:t>
            </w:r>
          </w:p>
        </w:tc>
      </w:tr>
      <w:tr w:rsidR="00A956CF" w:rsidRPr="005B4190" w:rsidDel="00580FB5" w14:paraId="53ABAB30" w14:textId="0E9CA0C2" w:rsidTr="004C053B">
        <w:trPr>
          <w:trHeight w:val="417"/>
        </w:trPr>
        <w:tc>
          <w:tcPr>
            <w:tcW w:w="4528" w:type="dxa"/>
            <w:vMerge/>
            <w:hideMark/>
          </w:tcPr>
          <w:p w14:paraId="0C2F87CE" w14:textId="3EFD3344" w:rsidR="00A956CF" w:rsidRPr="005B4190" w:rsidDel="00580FB5" w:rsidRDefault="00A956CF">
            <w:pPr>
              <w:spacing w:before="0" w:after="0" w:line="240" w:lineRule="auto"/>
              <w:rPr>
                <w:rFonts w:cs="Arial"/>
                <w:color w:val="auto"/>
                <w:lang w:eastAsia="en-AU"/>
              </w:rPr>
            </w:pPr>
          </w:p>
        </w:tc>
        <w:tc>
          <w:tcPr>
            <w:tcW w:w="4537" w:type="dxa"/>
            <w:hideMark/>
          </w:tcPr>
          <w:p w14:paraId="1679A495" w14:textId="582B4255" w:rsidR="00A956CF" w:rsidRPr="005B4190" w:rsidDel="00580FB5" w:rsidRDefault="00E80517">
            <w:pPr>
              <w:spacing w:before="0" w:after="0" w:line="240" w:lineRule="auto"/>
              <w:textAlignment w:val="baseline"/>
              <w:rPr>
                <w:rFonts w:cs="Arial"/>
                <w:color w:val="auto"/>
                <w:lang w:eastAsia="en-AU"/>
              </w:rPr>
            </w:pPr>
            <w:r w:rsidRPr="005B4190" w:rsidDel="00580FB5">
              <w:rPr>
                <w:rFonts w:cs="Arial"/>
                <w:color w:val="auto"/>
                <w:lang w:eastAsia="en-AU"/>
              </w:rPr>
              <w:t>Managing body functions </w:t>
            </w:r>
          </w:p>
        </w:tc>
      </w:tr>
      <w:tr w:rsidR="00A956CF" w:rsidRPr="005B4190" w:rsidDel="00580FB5" w14:paraId="3CDA87E1" w14:textId="49D485E2" w:rsidTr="004C053B">
        <w:trPr>
          <w:trHeight w:val="418"/>
        </w:trPr>
        <w:tc>
          <w:tcPr>
            <w:tcW w:w="4528" w:type="dxa"/>
            <w:vMerge/>
            <w:hideMark/>
          </w:tcPr>
          <w:p w14:paraId="7BD34014" w14:textId="29CFD8D7" w:rsidR="00A956CF" w:rsidRPr="005B4190" w:rsidDel="00580FB5" w:rsidRDefault="00A956CF">
            <w:pPr>
              <w:spacing w:before="0" w:after="0" w:line="240" w:lineRule="auto"/>
              <w:rPr>
                <w:rFonts w:cs="Arial"/>
                <w:color w:val="auto"/>
                <w:lang w:eastAsia="en-AU"/>
              </w:rPr>
            </w:pPr>
          </w:p>
        </w:tc>
        <w:tc>
          <w:tcPr>
            <w:tcW w:w="4537" w:type="dxa"/>
            <w:hideMark/>
          </w:tcPr>
          <w:p w14:paraId="724E31D4" w14:textId="19BEDA97" w:rsidR="00A956CF" w:rsidRPr="005B4190" w:rsidDel="00580FB5" w:rsidRDefault="00E80517">
            <w:pPr>
              <w:spacing w:before="0" w:after="0" w:line="240" w:lineRule="auto"/>
              <w:textAlignment w:val="baseline"/>
              <w:rPr>
                <w:rFonts w:cs="Arial"/>
                <w:color w:val="auto"/>
                <w:lang w:eastAsia="en-AU"/>
              </w:rPr>
            </w:pPr>
            <w:r w:rsidRPr="005B4190" w:rsidDel="00580FB5">
              <w:rPr>
                <w:rFonts w:cs="Arial"/>
                <w:color w:val="auto"/>
                <w:lang w:eastAsia="en-AU"/>
              </w:rPr>
              <w:t>Mobility products </w:t>
            </w:r>
          </w:p>
        </w:tc>
      </w:tr>
      <w:tr w:rsidR="00A956CF" w:rsidRPr="005B4190" w:rsidDel="00580FB5" w14:paraId="13F9049B" w14:textId="2E4000C0" w:rsidTr="004C053B">
        <w:trPr>
          <w:trHeight w:val="418"/>
        </w:trPr>
        <w:tc>
          <w:tcPr>
            <w:tcW w:w="4528" w:type="dxa"/>
            <w:vMerge/>
            <w:hideMark/>
          </w:tcPr>
          <w:p w14:paraId="269B91F0" w14:textId="7920FD53" w:rsidR="00A956CF" w:rsidRPr="005B4190" w:rsidDel="00580FB5" w:rsidRDefault="00A956CF">
            <w:pPr>
              <w:spacing w:before="0" w:after="0" w:line="240" w:lineRule="auto"/>
              <w:rPr>
                <w:rFonts w:cs="Arial"/>
                <w:color w:val="auto"/>
                <w:lang w:eastAsia="en-AU"/>
              </w:rPr>
            </w:pPr>
          </w:p>
        </w:tc>
        <w:tc>
          <w:tcPr>
            <w:tcW w:w="4537" w:type="dxa"/>
            <w:hideMark/>
          </w:tcPr>
          <w:p w14:paraId="393A7DCD" w14:textId="708B621E" w:rsidR="00A956CF" w:rsidRPr="005B4190" w:rsidDel="00580FB5" w:rsidRDefault="00E80517">
            <w:pPr>
              <w:spacing w:before="0" w:after="0" w:line="240" w:lineRule="auto"/>
              <w:textAlignment w:val="baseline"/>
              <w:rPr>
                <w:rFonts w:cs="Arial"/>
                <w:color w:val="auto"/>
                <w:lang w:eastAsia="en-AU"/>
              </w:rPr>
            </w:pPr>
            <w:r w:rsidRPr="005B4190" w:rsidDel="00580FB5">
              <w:rPr>
                <w:rFonts w:cs="Arial"/>
                <w:color w:val="auto"/>
                <w:lang w:eastAsia="en-AU"/>
              </w:rPr>
              <w:t>Self-care products </w:t>
            </w:r>
          </w:p>
        </w:tc>
      </w:tr>
    </w:tbl>
    <w:p w14:paraId="4CC8AE0D" w14:textId="1ED0DA57" w:rsidR="00A25C2E" w:rsidRPr="004C053B" w:rsidRDefault="00A25C2E" w:rsidP="004C053B">
      <w:pPr>
        <w:pStyle w:val="Heading5"/>
      </w:pPr>
      <w:r w:rsidRPr="004C053B">
        <w:t>Hoarding and squalor assistance </w:t>
      </w:r>
      <w:r w:rsidR="008B0B54" w:rsidRPr="004C053B">
        <w:t>(section 8-40 of the Rules)</w:t>
      </w:r>
    </w:p>
    <w:tbl>
      <w:tblPr>
        <w:tblStyle w:val="TableGrid"/>
        <w:tblW w:w="9065" w:type="dxa"/>
        <w:tblLook w:val="04A0" w:firstRow="1" w:lastRow="0" w:firstColumn="1" w:lastColumn="0" w:noHBand="0" w:noVBand="1"/>
      </w:tblPr>
      <w:tblGrid>
        <w:gridCol w:w="4528"/>
        <w:gridCol w:w="4537"/>
      </w:tblGrid>
      <w:tr w:rsidR="00A25C2E" w:rsidRPr="005B4190" w14:paraId="2ADCE49F" w14:textId="77777777" w:rsidTr="004C053B">
        <w:trPr>
          <w:cnfStyle w:val="100000000000" w:firstRow="1" w:lastRow="0" w:firstColumn="0" w:lastColumn="0" w:oddVBand="0" w:evenVBand="0" w:oddHBand="0" w:evenHBand="0" w:firstRowFirstColumn="0" w:firstRowLastColumn="0" w:lastRowFirstColumn="0" w:lastRowLastColumn="0"/>
          <w:trHeight w:val="300"/>
          <w:tblHeader/>
        </w:trPr>
        <w:tc>
          <w:tcPr>
            <w:tcW w:w="4528" w:type="dxa"/>
            <w:hideMark/>
          </w:tcPr>
          <w:p w14:paraId="49C9F9DF" w14:textId="77777777" w:rsidR="00A25C2E" w:rsidRPr="005B4190" w:rsidRDefault="00A25C2E">
            <w:pPr>
              <w:spacing w:before="0" w:after="0" w:line="240" w:lineRule="auto"/>
              <w:textAlignment w:val="baseline"/>
              <w:rPr>
                <w:rFonts w:cs="Arial"/>
                <w:color w:val="auto"/>
                <w:lang w:eastAsia="en-AU"/>
              </w:rPr>
            </w:pPr>
            <w:r w:rsidRPr="005B4190">
              <w:rPr>
                <w:rFonts w:cs="Arial"/>
                <w:bCs/>
                <w:color w:val="auto"/>
                <w:lang w:eastAsia="en-AU"/>
              </w:rPr>
              <w:t>High level description</w:t>
            </w:r>
            <w:r w:rsidRPr="005B4190">
              <w:rPr>
                <w:rFonts w:cs="Arial"/>
                <w:color w:val="auto"/>
                <w:lang w:eastAsia="en-AU"/>
              </w:rPr>
              <w:t> </w:t>
            </w:r>
          </w:p>
        </w:tc>
        <w:tc>
          <w:tcPr>
            <w:tcW w:w="4537" w:type="dxa"/>
            <w:hideMark/>
          </w:tcPr>
          <w:p w14:paraId="6483AEFC" w14:textId="77777777" w:rsidR="00A25C2E" w:rsidRPr="005B4190" w:rsidRDefault="00A25C2E">
            <w:pPr>
              <w:spacing w:before="0" w:after="0" w:line="240" w:lineRule="auto"/>
              <w:textAlignment w:val="baseline"/>
              <w:rPr>
                <w:rFonts w:cs="Arial"/>
                <w:color w:val="auto"/>
                <w:lang w:eastAsia="en-AU"/>
              </w:rPr>
            </w:pPr>
            <w:r w:rsidRPr="005B4190">
              <w:rPr>
                <w:rFonts w:cs="Arial"/>
                <w:bCs/>
                <w:color w:val="auto"/>
                <w:lang w:eastAsia="en-AU"/>
              </w:rPr>
              <w:t>Service</w:t>
            </w:r>
            <w:r w:rsidRPr="005B4190">
              <w:rPr>
                <w:rFonts w:cs="Arial"/>
                <w:color w:val="auto"/>
                <w:lang w:eastAsia="en-AU"/>
              </w:rPr>
              <w:t> </w:t>
            </w:r>
          </w:p>
        </w:tc>
      </w:tr>
      <w:tr w:rsidR="00A25C2E" w:rsidRPr="005B4190" w14:paraId="06CBC340" w14:textId="77777777" w:rsidTr="004C053B">
        <w:trPr>
          <w:trHeight w:val="300"/>
        </w:trPr>
        <w:tc>
          <w:tcPr>
            <w:tcW w:w="4528" w:type="dxa"/>
            <w:hideMark/>
          </w:tcPr>
          <w:p w14:paraId="773B70E4" w14:textId="758CFAF3" w:rsidR="00A25C2E" w:rsidRPr="005B4190" w:rsidRDefault="00A25C2E" w:rsidP="00EE2340">
            <w:pPr>
              <w:spacing w:before="0" w:after="0" w:line="240" w:lineRule="auto"/>
              <w:textAlignment w:val="baseline"/>
            </w:pPr>
            <w:r w:rsidRPr="005B4190">
              <w:rPr>
                <w:rFonts w:cs="Arial"/>
                <w:color w:val="auto"/>
                <w:lang w:eastAsia="en-AU"/>
              </w:rPr>
              <w:t xml:space="preserve">The provision of </w:t>
            </w:r>
            <w:r w:rsidR="00CA1349">
              <w:rPr>
                <w:rFonts w:cs="Arial"/>
                <w:color w:val="auto"/>
                <w:lang w:eastAsia="en-AU"/>
              </w:rPr>
              <w:t>services for a</w:t>
            </w:r>
            <w:r w:rsidR="00295CBE">
              <w:rPr>
                <w:rFonts w:cs="Arial"/>
                <w:color w:val="auto"/>
                <w:lang w:eastAsia="en-AU"/>
              </w:rPr>
              <w:t xml:space="preserve"> client</w:t>
            </w:r>
            <w:r w:rsidR="00EF6A01">
              <w:rPr>
                <w:rFonts w:cs="Arial"/>
                <w:color w:val="auto"/>
                <w:lang w:eastAsia="en-AU"/>
              </w:rPr>
              <w:t xml:space="preserve"> </w:t>
            </w:r>
            <w:r w:rsidR="001C4B28">
              <w:rPr>
                <w:rFonts w:cs="Arial"/>
                <w:color w:val="auto"/>
                <w:lang w:eastAsia="en-AU"/>
              </w:rPr>
              <w:t>who is experiencing symptoms of hoarding disorder</w:t>
            </w:r>
            <w:r w:rsidR="00EA7273">
              <w:rPr>
                <w:rFonts w:cs="Arial"/>
                <w:color w:val="auto"/>
                <w:lang w:eastAsia="en-AU"/>
              </w:rPr>
              <w:t xml:space="preserve"> or who is living in severe dome</w:t>
            </w:r>
            <w:r w:rsidR="00DD24B4">
              <w:rPr>
                <w:rFonts w:cs="Arial"/>
                <w:color w:val="auto"/>
                <w:lang w:eastAsia="en-AU"/>
              </w:rPr>
              <w:t>stic squalor</w:t>
            </w:r>
            <w:r w:rsidRPr="005B4190">
              <w:rPr>
                <w:rFonts w:cs="Arial"/>
                <w:color w:val="auto"/>
                <w:lang w:eastAsia="en-AU"/>
              </w:rPr>
              <w:t>.</w:t>
            </w:r>
            <w:r w:rsidRPr="005B4190">
              <w:t> </w:t>
            </w:r>
          </w:p>
        </w:tc>
        <w:tc>
          <w:tcPr>
            <w:tcW w:w="4537" w:type="dxa"/>
            <w:hideMark/>
          </w:tcPr>
          <w:p w14:paraId="3E66BF75" w14:textId="77777777" w:rsidR="00A25C2E" w:rsidRPr="005B4190" w:rsidRDefault="00A25C2E">
            <w:pPr>
              <w:spacing w:before="0" w:after="0" w:line="240" w:lineRule="auto"/>
              <w:textAlignment w:val="baseline"/>
              <w:rPr>
                <w:rFonts w:cs="Arial"/>
                <w:color w:val="auto"/>
                <w:lang w:eastAsia="en-AU"/>
              </w:rPr>
            </w:pPr>
            <w:r w:rsidRPr="005B4190">
              <w:rPr>
                <w:rFonts w:cs="Arial"/>
                <w:color w:val="auto"/>
                <w:lang w:eastAsia="en-AU"/>
              </w:rPr>
              <w:t>Hoarding and squalor supports </w:t>
            </w:r>
          </w:p>
        </w:tc>
      </w:tr>
    </w:tbl>
    <w:p w14:paraId="51626332" w14:textId="69EA1D9F" w:rsidR="00914F12" w:rsidRPr="004C053B" w:rsidDel="000A0CE6" w:rsidRDefault="00914F12" w:rsidP="004C053B">
      <w:pPr>
        <w:pStyle w:val="Heading5"/>
      </w:pPr>
      <w:r w:rsidRPr="004C053B" w:rsidDel="000A0CE6">
        <w:t>Home adjustments </w:t>
      </w:r>
      <w:r w:rsidR="008B0B54" w:rsidRPr="004C053B">
        <w:t>(section 8-125 of the Rules)</w:t>
      </w:r>
    </w:p>
    <w:tbl>
      <w:tblPr>
        <w:tblStyle w:val="TableGrid"/>
        <w:tblW w:w="9065" w:type="dxa"/>
        <w:tblLook w:val="04A0" w:firstRow="1" w:lastRow="0" w:firstColumn="1" w:lastColumn="0" w:noHBand="0" w:noVBand="1"/>
      </w:tblPr>
      <w:tblGrid>
        <w:gridCol w:w="4528"/>
        <w:gridCol w:w="4537"/>
      </w:tblGrid>
      <w:tr w:rsidR="00914F12" w:rsidRPr="005B4190" w:rsidDel="000A0CE6" w14:paraId="4ECA68E9" w14:textId="11AA884E" w:rsidTr="004C053B">
        <w:trPr>
          <w:cnfStyle w:val="100000000000" w:firstRow="1" w:lastRow="0" w:firstColumn="0" w:lastColumn="0" w:oddVBand="0" w:evenVBand="0" w:oddHBand="0" w:evenHBand="0" w:firstRowFirstColumn="0" w:firstRowLastColumn="0" w:lastRowFirstColumn="0" w:lastRowLastColumn="0"/>
          <w:trHeight w:val="300"/>
          <w:tblHeader/>
        </w:trPr>
        <w:tc>
          <w:tcPr>
            <w:tcW w:w="4528" w:type="dxa"/>
            <w:hideMark/>
          </w:tcPr>
          <w:p w14:paraId="468454FF" w14:textId="24447516" w:rsidR="00914F12" w:rsidRPr="005B4190" w:rsidDel="000A0CE6" w:rsidRDefault="00914F12">
            <w:pPr>
              <w:spacing w:before="0" w:after="0" w:line="240" w:lineRule="auto"/>
              <w:textAlignment w:val="baseline"/>
              <w:rPr>
                <w:rFonts w:cs="Arial"/>
                <w:color w:val="auto"/>
                <w:lang w:eastAsia="en-AU"/>
              </w:rPr>
            </w:pPr>
            <w:r w:rsidRPr="005B4190" w:rsidDel="000A0CE6">
              <w:rPr>
                <w:rFonts w:cs="Arial"/>
                <w:bCs/>
                <w:color w:val="auto"/>
                <w:lang w:eastAsia="en-AU"/>
              </w:rPr>
              <w:t>High level description</w:t>
            </w:r>
            <w:r w:rsidRPr="005B4190" w:rsidDel="000A0CE6">
              <w:rPr>
                <w:rFonts w:cs="Arial"/>
                <w:color w:val="auto"/>
                <w:lang w:eastAsia="en-AU"/>
              </w:rPr>
              <w:t> </w:t>
            </w:r>
          </w:p>
        </w:tc>
        <w:tc>
          <w:tcPr>
            <w:tcW w:w="4537" w:type="dxa"/>
            <w:hideMark/>
          </w:tcPr>
          <w:p w14:paraId="5DBDA0B0" w14:textId="7C7E3B01" w:rsidR="00914F12" w:rsidRPr="005B4190" w:rsidDel="000A0CE6" w:rsidRDefault="00914F12">
            <w:pPr>
              <w:spacing w:before="0" w:after="0" w:line="240" w:lineRule="auto"/>
              <w:textAlignment w:val="baseline"/>
              <w:rPr>
                <w:rFonts w:cs="Arial"/>
                <w:color w:val="auto"/>
                <w:lang w:eastAsia="en-AU"/>
              </w:rPr>
            </w:pPr>
            <w:r w:rsidRPr="005B4190" w:rsidDel="000A0CE6">
              <w:rPr>
                <w:rFonts w:cs="Arial"/>
                <w:bCs/>
                <w:color w:val="auto"/>
                <w:lang w:eastAsia="en-AU"/>
              </w:rPr>
              <w:t>Service</w:t>
            </w:r>
            <w:r w:rsidRPr="005B4190" w:rsidDel="000A0CE6">
              <w:rPr>
                <w:rFonts w:cs="Arial"/>
                <w:color w:val="auto"/>
                <w:lang w:eastAsia="en-AU"/>
              </w:rPr>
              <w:t> </w:t>
            </w:r>
          </w:p>
        </w:tc>
      </w:tr>
      <w:tr w:rsidR="00914F12" w:rsidRPr="005B4190" w:rsidDel="000A0CE6" w14:paraId="5CF09BD9" w14:textId="36CA1DE1" w:rsidTr="004C053B">
        <w:trPr>
          <w:trHeight w:val="300"/>
        </w:trPr>
        <w:tc>
          <w:tcPr>
            <w:tcW w:w="4528" w:type="dxa"/>
            <w:hideMark/>
          </w:tcPr>
          <w:p w14:paraId="79058308" w14:textId="5FDCB52F" w:rsidR="00914F12" w:rsidRPr="005B4190" w:rsidDel="000A0CE6" w:rsidRDefault="00914F12">
            <w:pPr>
              <w:spacing w:before="0" w:after="0" w:line="240" w:lineRule="auto"/>
              <w:textAlignment w:val="baseline"/>
              <w:rPr>
                <w:rFonts w:cs="Arial"/>
                <w:color w:val="auto"/>
                <w:lang w:eastAsia="en-AU"/>
              </w:rPr>
            </w:pPr>
            <w:r w:rsidRPr="005B4190" w:rsidDel="000A0CE6">
              <w:rPr>
                <w:rFonts w:cs="Arial"/>
                <w:color w:val="auto"/>
                <w:lang w:eastAsia="en-AU"/>
              </w:rPr>
              <w:t>The provision of modifications to a</w:t>
            </w:r>
            <w:r w:rsidR="00295CBE">
              <w:rPr>
                <w:rFonts w:cs="Arial"/>
                <w:color w:val="auto"/>
                <w:lang w:eastAsia="en-AU"/>
              </w:rPr>
              <w:t xml:space="preserve"> client’s</w:t>
            </w:r>
            <w:r w:rsidRPr="005B4190" w:rsidDel="000A0CE6">
              <w:rPr>
                <w:rFonts w:cs="Arial"/>
                <w:color w:val="auto"/>
                <w:lang w:eastAsia="en-AU"/>
              </w:rPr>
              <w:t xml:space="preserve"> home to prevent accidents and support independent living. </w:t>
            </w:r>
          </w:p>
        </w:tc>
        <w:tc>
          <w:tcPr>
            <w:tcW w:w="4537" w:type="dxa"/>
            <w:hideMark/>
          </w:tcPr>
          <w:p w14:paraId="6380BD72" w14:textId="763A548A" w:rsidR="00914F12" w:rsidRPr="005B4190" w:rsidDel="000A0CE6" w:rsidRDefault="00914F12">
            <w:pPr>
              <w:spacing w:before="0" w:after="0" w:line="240" w:lineRule="auto"/>
              <w:textAlignment w:val="baseline"/>
              <w:rPr>
                <w:rFonts w:cs="Arial"/>
                <w:color w:val="auto"/>
                <w:lang w:eastAsia="en-AU"/>
              </w:rPr>
            </w:pPr>
            <w:r w:rsidRPr="005B4190" w:rsidDel="000A0CE6">
              <w:rPr>
                <w:rFonts w:cs="Arial"/>
                <w:color w:val="auto"/>
                <w:lang w:eastAsia="en-AU"/>
              </w:rPr>
              <w:t>Home modifications </w:t>
            </w:r>
          </w:p>
        </w:tc>
      </w:tr>
    </w:tbl>
    <w:p w14:paraId="246CF28D" w14:textId="6D14776B" w:rsidR="007C025E" w:rsidRPr="004C053B" w:rsidRDefault="007C0C72" w:rsidP="004C053B">
      <w:pPr>
        <w:pStyle w:val="Heading5"/>
      </w:pPr>
      <w:r w:rsidRPr="004C053B">
        <w:t>Home maintenance and repairs </w:t>
      </w:r>
      <w:r w:rsidR="008B0B54" w:rsidRPr="004C053B">
        <w:t>(</w:t>
      </w:r>
      <w:r w:rsidR="00454222" w:rsidRPr="004C053B">
        <w:t>s</w:t>
      </w:r>
      <w:r w:rsidR="008B0B54" w:rsidRPr="004C053B">
        <w:t>ection 8-45 of the Rules)</w:t>
      </w:r>
    </w:p>
    <w:tbl>
      <w:tblPr>
        <w:tblStyle w:val="TableGrid"/>
        <w:tblW w:w="9065" w:type="dxa"/>
        <w:tblLook w:val="04A0" w:firstRow="1" w:lastRow="0" w:firstColumn="1" w:lastColumn="0" w:noHBand="0" w:noVBand="1"/>
      </w:tblPr>
      <w:tblGrid>
        <w:gridCol w:w="4528"/>
        <w:gridCol w:w="4537"/>
      </w:tblGrid>
      <w:tr w:rsidR="007C0C72" w:rsidRPr="005B4190" w14:paraId="2FBEDF6D" w14:textId="77777777" w:rsidTr="004C053B">
        <w:trPr>
          <w:cnfStyle w:val="100000000000" w:firstRow="1" w:lastRow="0" w:firstColumn="0" w:lastColumn="0" w:oddVBand="0" w:evenVBand="0" w:oddHBand="0" w:evenHBand="0" w:firstRowFirstColumn="0" w:firstRowLastColumn="0" w:lastRowFirstColumn="0" w:lastRowLastColumn="0"/>
          <w:trHeight w:val="300"/>
          <w:tblHeader/>
        </w:trPr>
        <w:tc>
          <w:tcPr>
            <w:tcW w:w="4528" w:type="dxa"/>
            <w:hideMark/>
          </w:tcPr>
          <w:p w14:paraId="731146DF"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Cs/>
                <w:color w:val="auto"/>
                <w:lang w:eastAsia="en-AU"/>
              </w:rPr>
              <w:t>High level description</w:t>
            </w:r>
            <w:r w:rsidRPr="005B4190">
              <w:rPr>
                <w:rFonts w:cs="Arial"/>
                <w:color w:val="auto"/>
                <w:lang w:eastAsia="en-AU"/>
              </w:rPr>
              <w:t> </w:t>
            </w:r>
          </w:p>
        </w:tc>
        <w:tc>
          <w:tcPr>
            <w:tcW w:w="4537" w:type="dxa"/>
            <w:hideMark/>
          </w:tcPr>
          <w:p w14:paraId="78D8C9B3" w14:textId="3238B0F3" w:rsidR="007C0C72" w:rsidRPr="005B4190" w:rsidRDefault="007C0C72" w:rsidP="00B516B8">
            <w:pPr>
              <w:spacing w:before="0" w:after="0" w:line="240" w:lineRule="auto"/>
              <w:textAlignment w:val="baseline"/>
              <w:rPr>
                <w:rFonts w:cs="Arial"/>
                <w:color w:val="auto"/>
                <w:lang w:eastAsia="en-AU"/>
              </w:rPr>
            </w:pPr>
            <w:r w:rsidRPr="005B4190">
              <w:rPr>
                <w:rFonts w:cs="Arial"/>
                <w:bCs/>
                <w:color w:val="auto"/>
                <w:lang w:eastAsia="en-AU"/>
              </w:rPr>
              <w:t>Service</w:t>
            </w:r>
            <w:r w:rsidRPr="005B4190">
              <w:rPr>
                <w:rFonts w:cs="Arial"/>
                <w:color w:val="auto"/>
                <w:lang w:eastAsia="en-AU"/>
              </w:rPr>
              <w:t> </w:t>
            </w:r>
          </w:p>
        </w:tc>
      </w:tr>
      <w:tr w:rsidR="007C0C72" w:rsidRPr="005B4190" w14:paraId="055B0A1D" w14:textId="77777777" w:rsidTr="004C053B">
        <w:trPr>
          <w:trHeight w:val="798"/>
        </w:trPr>
        <w:tc>
          <w:tcPr>
            <w:tcW w:w="4528" w:type="dxa"/>
            <w:vMerge w:val="restart"/>
            <w:hideMark/>
          </w:tcPr>
          <w:p w14:paraId="488E14C4" w14:textId="400FC427" w:rsidR="007C0C72" w:rsidRPr="005B4190" w:rsidRDefault="007C0C72" w:rsidP="0DBDA8BD">
            <w:pPr>
              <w:spacing w:before="0" w:after="0" w:line="240" w:lineRule="auto"/>
              <w:textAlignment w:val="baseline"/>
              <w:rPr>
                <w:rFonts w:cs="Arial"/>
                <w:color w:val="auto"/>
                <w:lang w:eastAsia="en-AU"/>
              </w:rPr>
            </w:pPr>
            <w:r w:rsidRPr="005B4190">
              <w:rPr>
                <w:rFonts w:cs="Arial"/>
                <w:color w:val="auto"/>
                <w:lang w:eastAsia="en-AU"/>
              </w:rPr>
              <w:t>The provision of or assistance with maintenance of the house and garden to ensure a safe and habitable home environment. </w:t>
            </w:r>
          </w:p>
        </w:tc>
        <w:tc>
          <w:tcPr>
            <w:tcW w:w="4537" w:type="dxa"/>
            <w:hideMark/>
          </w:tcPr>
          <w:p w14:paraId="0DBF7793" w14:textId="6310B122" w:rsidR="007C0C72" w:rsidRPr="005B4190" w:rsidRDefault="00892986" w:rsidP="0DBDA8BD">
            <w:pPr>
              <w:spacing w:before="0" w:after="0" w:line="240" w:lineRule="auto"/>
              <w:textAlignment w:val="baseline"/>
              <w:rPr>
                <w:rFonts w:cs="Arial"/>
                <w:color w:val="auto"/>
                <w:lang w:eastAsia="en-AU"/>
              </w:rPr>
            </w:pPr>
            <w:r w:rsidRPr="005B4190">
              <w:rPr>
                <w:rFonts w:cs="Arial"/>
                <w:color w:val="auto"/>
                <w:lang w:eastAsia="en-AU"/>
              </w:rPr>
              <w:t xml:space="preserve">Assistance with home maintenance and repairs  </w:t>
            </w:r>
          </w:p>
        </w:tc>
      </w:tr>
      <w:tr w:rsidR="007C0C72" w:rsidRPr="005B4190" w14:paraId="2FFB67BE" w14:textId="77777777" w:rsidTr="004C053B">
        <w:trPr>
          <w:trHeight w:val="593"/>
        </w:trPr>
        <w:tc>
          <w:tcPr>
            <w:tcW w:w="4528" w:type="dxa"/>
            <w:vMerge/>
            <w:hideMark/>
          </w:tcPr>
          <w:p w14:paraId="109FA77F" w14:textId="77777777" w:rsidR="007C0C72" w:rsidRPr="005B4190" w:rsidRDefault="007C0C72" w:rsidP="00B516B8">
            <w:pPr>
              <w:spacing w:before="0" w:after="0" w:line="240" w:lineRule="auto"/>
              <w:rPr>
                <w:rFonts w:cs="Arial"/>
                <w:color w:val="auto"/>
                <w:lang w:eastAsia="en-AU"/>
              </w:rPr>
            </w:pPr>
          </w:p>
        </w:tc>
        <w:tc>
          <w:tcPr>
            <w:tcW w:w="4537" w:type="dxa"/>
            <w:hideMark/>
          </w:tcPr>
          <w:p w14:paraId="57E96603" w14:textId="439AFF67" w:rsidR="007C0C72" w:rsidRPr="005B4190" w:rsidRDefault="00892986" w:rsidP="00B516B8">
            <w:pPr>
              <w:spacing w:before="0" w:after="0" w:line="240" w:lineRule="auto"/>
              <w:textAlignment w:val="baseline"/>
              <w:rPr>
                <w:rFonts w:cs="Arial"/>
                <w:color w:val="auto"/>
                <w:lang w:eastAsia="en-AU"/>
              </w:rPr>
            </w:pPr>
            <w:r w:rsidRPr="005B4190">
              <w:rPr>
                <w:rFonts w:cs="Arial"/>
                <w:color w:val="auto"/>
                <w:lang w:eastAsia="en-AU"/>
              </w:rPr>
              <w:t>Gardening </w:t>
            </w:r>
          </w:p>
        </w:tc>
      </w:tr>
    </w:tbl>
    <w:p w14:paraId="00E50205" w14:textId="2545AAF4" w:rsidR="00914F12" w:rsidRPr="004C053B" w:rsidRDefault="00914F12" w:rsidP="004C053B">
      <w:pPr>
        <w:pStyle w:val="Heading5"/>
      </w:pPr>
      <w:r w:rsidRPr="004C053B">
        <w:t>Home or community general respite </w:t>
      </w:r>
      <w:r w:rsidR="008B0B54" w:rsidRPr="004C053B">
        <w:t>(</w:t>
      </w:r>
      <w:r w:rsidR="008B0B54" w:rsidRPr="004C053B" w:rsidDel="00790921">
        <w:t>s</w:t>
      </w:r>
      <w:r w:rsidR="008B0B54" w:rsidRPr="004C053B" w:rsidDel="00454222">
        <w:t>ection</w:t>
      </w:r>
      <w:r w:rsidR="008B0B54" w:rsidRPr="004C053B">
        <w:t xml:space="preserve"> 8-50 of the Rules)</w:t>
      </w:r>
    </w:p>
    <w:tbl>
      <w:tblPr>
        <w:tblStyle w:val="TableGrid"/>
        <w:tblW w:w="9065" w:type="dxa"/>
        <w:tblLook w:val="04A0" w:firstRow="1" w:lastRow="0" w:firstColumn="1" w:lastColumn="0" w:noHBand="0" w:noVBand="1"/>
      </w:tblPr>
      <w:tblGrid>
        <w:gridCol w:w="4528"/>
        <w:gridCol w:w="4537"/>
      </w:tblGrid>
      <w:tr w:rsidR="00914F12" w:rsidRPr="005B4190" w14:paraId="79B4EDAD" w14:textId="77777777" w:rsidTr="004C053B">
        <w:trPr>
          <w:cnfStyle w:val="100000000000" w:firstRow="1" w:lastRow="0" w:firstColumn="0" w:lastColumn="0" w:oddVBand="0" w:evenVBand="0" w:oddHBand="0" w:evenHBand="0" w:firstRowFirstColumn="0" w:firstRowLastColumn="0" w:lastRowFirstColumn="0" w:lastRowLastColumn="0"/>
          <w:trHeight w:val="300"/>
          <w:tblHeader/>
        </w:trPr>
        <w:tc>
          <w:tcPr>
            <w:tcW w:w="4528" w:type="dxa"/>
            <w:hideMark/>
          </w:tcPr>
          <w:p w14:paraId="6C8B33E2" w14:textId="77777777" w:rsidR="00914F12" w:rsidRPr="005B4190" w:rsidRDefault="00914F12">
            <w:pPr>
              <w:spacing w:before="0" w:after="0" w:line="240" w:lineRule="auto"/>
              <w:textAlignment w:val="baseline"/>
              <w:rPr>
                <w:rFonts w:cs="Arial"/>
                <w:color w:val="auto"/>
                <w:lang w:eastAsia="en-AU"/>
              </w:rPr>
            </w:pPr>
            <w:r w:rsidRPr="005B4190">
              <w:rPr>
                <w:rFonts w:cs="Arial"/>
                <w:bCs/>
                <w:color w:val="auto"/>
                <w:lang w:eastAsia="en-AU"/>
              </w:rPr>
              <w:t>High level description</w:t>
            </w:r>
            <w:r w:rsidRPr="005B4190">
              <w:rPr>
                <w:rFonts w:cs="Arial"/>
                <w:color w:val="auto"/>
                <w:lang w:eastAsia="en-AU"/>
              </w:rPr>
              <w:t> </w:t>
            </w:r>
          </w:p>
        </w:tc>
        <w:tc>
          <w:tcPr>
            <w:tcW w:w="4537" w:type="dxa"/>
            <w:hideMark/>
          </w:tcPr>
          <w:p w14:paraId="33525C8A" w14:textId="77777777" w:rsidR="00914F12" w:rsidRPr="005B4190" w:rsidRDefault="00914F12">
            <w:pPr>
              <w:spacing w:before="0" w:after="0" w:line="240" w:lineRule="auto"/>
              <w:textAlignment w:val="baseline"/>
              <w:rPr>
                <w:rFonts w:cs="Arial"/>
                <w:color w:val="auto"/>
                <w:lang w:eastAsia="en-AU"/>
              </w:rPr>
            </w:pPr>
            <w:r w:rsidRPr="005B4190">
              <w:rPr>
                <w:rFonts w:cs="Arial"/>
                <w:bCs/>
                <w:color w:val="auto"/>
                <w:lang w:eastAsia="en-AU"/>
              </w:rPr>
              <w:t>Service</w:t>
            </w:r>
            <w:r w:rsidRPr="005B4190">
              <w:rPr>
                <w:rFonts w:cs="Arial"/>
                <w:color w:val="auto"/>
                <w:lang w:eastAsia="en-AU"/>
              </w:rPr>
              <w:t> </w:t>
            </w:r>
          </w:p>
        </w:tc>
      </w:tr>
      <w:tr w:rsidR="00914F12" w:rsidRPr="005B4190" w14:paraId="4286F62C" w14:textId="77777777" w:rsidTr="004C053B">
        <w:trPr>
          <w:trHeight w:val="686"/>
        </w:trPr>
        <w:tc>
          <w:tcPr>
            <w:tcW w:w="4528" w:type="dxa"/>
            <w:vMerge w:val="restart"/>
            <w:hideMark/>
          </w:tcPr>
          <w:p w14:paraId="2D0EF3FE" w14:textId="692699DA" w:rsidR="00914F12" w:rsidRPr="005B4190" w:rsidRDefault="00914F12" w:rsidP="0DBDA8BD">
            <w:pPr>
              <w:spacing w:before="0" w:after="0" w:line="240" w:lineRule="auto"/>
              <w:textAlignment w:val="baseline"/>
              <w:rPr>
                <w:rFonts w:cs="Arial"/>
                <w:color w:val="auto"/>
                <w:lang w:eastAsia="en-AU"/>
              </w:rPr>
            </w:pPr>
            <w:r w:rsidRPr="005B4190">
              <w:rPr>
                <w:rFonts w:cs="Arial"/>
                <w:color w:val="auto"/>
                <w:lang w:eastAsia="en-AU"/>
              </w:rPr>
              <w:t xml:space="preserve">The provision of respite as a form of temporary relief to support and maintain care relationships between </w:t>
            </w:r>
            <w:r w:rsidR="00295CBE">
              <w:rPr>
                <w:rFonts w:cs="Arial"/>
                <w:color w:val="auto"/>
                <w:lang w:eastAsia="en-AU"/>
              </w:rPr>
              <w:t>the client</w:t>
            </w:r>
            <w:r w:rsidRPr="005B4190">
              <w:rPr>
                <w:rFonts w:cs="Arial"/>
                <w:color w:val="auto"/>
                <w:lang w:eastAsia="en-AU"/>
              </w:rPr>
              <w:t xml:space="preserve"> and their </w:t>
            </w:r>
            <w:proofErr w:type="spellStart"/>
            <w:r w:rsidRPr="005B4190">
              <w:rPr>
                <w:rFonts w:cs="Arial"/>
                <w:color w:val="auto"/>
                <w:lang w:eastAsia="en-AU"/>
              </w:rPr>
              <w:t>carers</w:t>
            </w:r>
            <w:proofErr w:type="spellEnd"/>
            <w:r w:rsidRPr="005B4190">
              <w:rPr>
                <w:rFonts w:cs="Arial"/>
                <w:color w:val="auto"/>
                <w:lang w:eastAsia="en-AU"/>
              </w:rPr>
              <w:t>.</w:t>
            </w:r>
          </w:p>
        </w:tc>
        <w:tc>
          <w:tcPr>
            <w:tcW w:w="4537" w:type="dxa"/>
            <w:hideMark/>
          </w:tcPr>
          <w:p w14:paraId="31B331B7" w14:textId="2DA21CFF" w:rsidR="00914F12" w:rsidRPr="005B4190" w:rsidRDefault="00892986">
            <w:pPr>
              <w:spacing w:before="0" w:after="0" w:line="240" w:lineRule="auto"/>
              <w:textAlignment w:val="baseline"/>
              <w:rPr>
                <w:rFonts w:cs="Arial"/>
                <w:color w:val="auto"/>
                <w:lang w:eastAsia="en-AU"/>
              </w:rPr>
            </w:pPr>
            <w:r w:rsidRPr="005B4190">
              <w:rPr>
                <w:rFonts w:cs="Arial"/>
                <w:color w:val="auto"/>
                <w:lang w:eastAsia="en-AU"/>
              </w:rPr>
              <w:t>Community and centre-based respite </w:t>
            </w:r>
          </w:p>
        </w:tc>
      </w:tr>
      <w:tr w:rsidR="00914F12" w:rsidRPr="005B4190" w14:paraId="6B88CD53" w14:textId="77777777" w:rsidTr="004C053B">
        <w:trPr>
          <w:trHeight w:val="682"/>
        </w:trPr>
        <w:tc>
          <w:tcPr>
            <w:tcW w:w="4528" w:type="dxa"/>
            <w:vMerge/>
            <w:hideMark/>
          </w:tcPr>
          <w:p w14:paraId="4E9ED4C5" w14:textId="77777777" w:rsidR="00914F12" w:rsidRPr="005B4190" w:rsidRDefault="00914F12">
            <w:pPr>
              <w:spacing w:before="0" w:after="0" w:line="240" w:lineRule="auto"/>
              <w:rPr>
                <w:rFonts w:cs="Arial"/>
                <w:color w:val="auto"/>
                <w:lang w:eastAsia="en-AU"/>
              </w:rPr>
            </w:pPr>
          </w:p>
        </w:tc>
        <w:tc>
          <w:tcPr>
            <w:tcW w:w="4537" w:type="dxa"/>
            <w:hideMark/>
          </w:tcPr>
          <w:p w14:paraId="3E555ACA" w14:textId="1A0D35D3" w:rsidR="00914F12" w:rsidRPr="005B4190" w:rsidRDefault="00892986">
            <w:pPr>
              <w:spacing w:before="0" w:after="0" w:line="240" w:lineRule="auto"/>
              <w:textAlignment w:val="baseline"/>
              <w:rPr>
                <w:rFonts w:cs="Arial"/>
                <w:color w:val="auto"/>
                <w:lang w:eastAsia="en-AU"/>
              </w:rPr>
            </w:pPr>
            <w:r w:rsidRPr="005B4190">
              <w:rPr>
                <w:rFonts w:cs="Arial"/>
                <w:color w:val="auto"/>
                <w:lang w:eastAsia="en-AU"/>
              </w:rPr>
              <w:t>Flexible respite </w:t>
            </w:r>
          </w:p>
        </w:tc>
      </w:tr>
    </w:tbl>
    <w:p w14:paraId="3AEB630C" w14:textId="5AB93673" w:rsidR="007C0C72" w:rsidRPr="004C053B" w:rsidRDefault="007C0C72" w:rsidP="004C053B">
      <w:pPr>
        <w:pStyle w:val="Heading5"/>
      </w:pPr>
      <w:r w:rsidRPr="004C053B">
        <w:t>Meals </w:t>
      </w:r>
      <w:r w:rsidR="008B0B54" w:rsidRPr="004C053B">
        <w:t>(</w:t>
      </w:r>
      <w:r w:rsidR="000C0617" w:rsidRPr="004C053B">
        <w:t>s</w:t>
      </w:r>
      <w:r w:rsidR="008B0B54" w:rsidRPr="004C053B">
        <w:t>ection 8-55 of the Rules)</w:t>
      </w:r>
    </w:p>
    <w:tbl>
      <w:tblPr>
        <w:tblStyle w:val="TableGrid"/>
        <w:tblW w:w="9065" w:type="dxa"/>
        <w:tblLook w:val="04A0" w:firstRow="1" w:lastRow="0" w:firstColumn="1" w:lastColumn="0" w:noHBand="0" w:noVBand="1"/>
      </w:tblPr>
      <w:tblGrid>
        <w:gridCol w:w="4528"/>
        <w:gridCol w:w="4537"/>
      </w:tblGrid>
      <w:tr w:rsidR="007C0C72" w:rsidRPr="005B4190" w14:paraId="77E89C7D" w14:textId="77777777" w:rsidTr="004C053B">
        <w:trPr>
          <w:cnfStyle w:val="100000000000" w:firstRow="1" w:lastRow="0" w:firstColumn="0" w:lastColumn="0" w:oddVBand="0" w:evenVBand="0" w:oddHBand="0" w:evenHBand="0" w:firstRowFirstColumn="0" w:firstRowLastColumn="0" w:lastRowFirstColumn="0" w:lastRowLastColumn="0"/>
          <w:trHeight w:val="300"/>
          <w:tblHeader/>
        </w:trPr>
        <w:tc>
          <w:tcPr>
            <w:tcW w:w="4528" w:type="dxa"/>
            <w:hideMark/>
          </w:tcPr>
          <w:p w14:paraId="734384EB"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Cs/>
                <w:color w:val="auto"/>
                <w:lang w:eastAsia="en-AU"/>
              </w:rPr>
              <w:t>High level description</w:t>
            </w:r>
            <w:r w:rsidRPr="005B4190">
              <w:rPr>
                <w:rFonts w:cs="Arial"/>
                <w:color w:val="auto"/>
                <w:lang w:eastAsia="en-AU"/>
              </w:rPr>
              <w:t> </w:t>
            </w:r>
          </w:p>
        </w:tc>
        <w:tc>
          <w:tcPr>
            <w:tcW w:w="4537" w:type="dxa"/>
            <w:hideMark/>
          </w:tcPr>
          <w:p w14:paraId="004F291B"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Cs/>
                <w:color w:val="auto"/>
                <w:lang w:eastAsia="en-AU"/>
              </w:rPr>
              <w:t>Service</w:t>
            </w:r>
            <w:r w:rsidRPr="005B4190">
              <w:rPr>
                <w:rFonts w:cs="Arial"/>
                <w:color w:val="auto"/>
                <w:lang w:eastAsia="en-AU"/>
              </w:rPr>
              <w:t> </w:t>
            </w:r>
          </w:p>
        </w:tc>
      </w:tr>
      <w:tr w:rsidR="007C0C72" w:rsidRPr="005B4190" w14:paraId="6D63CB1B" w14:textId="77777777" w:rsidTr="004C053B">
        <w:trPr>
          <w:trHeight w:val="615"/>
        </w:trPr>
        <w:tc>
          <w:tcPr>
            <w:tcW w:w="4528" w:type="dxa"/>
            <w:vMerge w:val="restart"/>
            <w:hideMark/>
          </w:tcPr>
          <w:p w14:paraId="31C863A5" w14:textId="497B6716" w:rsidR="007C0C72" w:rsidRPr="005B4190" w:rsidRDefault="007C0C72" w:rsidP="0DBDA8BD">
            <w:pPr>
              <w:spacing w:before="0" w:after="0" w:line="240" w:lineRule="auto"/>
              <w:textAlignment w:val="baseline"/>
              <w:rPr>
                <w:rFonts w:cs="Arial"/>
                <w:color w:val="auto"/>
                <w:lang w:eastAsia="en-AU"/>
              </w:rPr>
            </w:pPr>
            <w:r w:rsidRPr="005B4190">
              <w:rPr>
                <w:rFonts w:cs="Arial"/>
                <w:color w:val="auto"/>
                <w:lang w:eastAsia="en-AU"/>
              </w:rPr>
              <w:t xml:space="preserve">The provision of meals to </w:t>
            </w:r>
            <w:r w:rsidR="00295CBE">
              <w:rPr>
                <w:rFonts w:cs="Arial"/>
                <w:color w:val="auto"/>
                <w:lang w:eastAsia="en-AU"/>
              </w:rPr>
              <w:t>a client</w:t>
            </w:r>
            <w:r w:rsidRPr="005B4190">
              <w:rPr>
                <w:rFonts w:cs="Arial"/>
                <w:color w:val="auto"/>
                <w:lang w:eastAsia="en-AU"/>
              </w:rPr>
              <w:t xml:space="preserve"> to ensure proper nutrition is maintained, including advice on meal preparation.</w:t>
            </w:r>
          </w:p>
        </w:tc>
        <w:tc>
          <w:tcPr>
            <w:tcW w:w="4537" w:type="dxa"/>
            <w:hideMark/>
          </w:tcPr>
          <w:p w14:paraId="6FA378F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Meal delivery  </w:t>
            </w:r>
          </w:p>
        </w:tc>
      </w:tr>
      <w:tr w:rsidR="007C0C72" w:rsidRPr="005B4190" w14:paraId="6529BA07" w14:textId="77777777" w:rsidTr="004C053B">
        <w:trPr>
          <w:trHeight w:val="615"/>
        </w:trPr>
        <w:tc>
          <w:tcPr>
            <w:tcW w:w="4528" w:type="dxa"/>
            <w:vMerge/>
            <w:hideMark/>
          </w:tcPr>
          <w:p w14:paraId="2873B9EE" w14:textId="77777777" w:rsidR="007C0C72" w:rsidRPr="005B4190" w:rsidRDefault="007C0C72" w:rsidP="00B516B8">
            <w:pPr>
              <w:spacing w:before="0" w:after="0" w:line="240" w:lineRule="auto"/>
              <w:rPr>
                <w:rFonts w:cs="Arial"/>
                <w:color w:val="auto"/>
                <w:lang w:eastAsia="en-AU"/>
              </w:rPr>
            </w:pPr>
          </w:p>
        </w:tc>
        <w:tc>
          <w:tcPr>
            <w:tcW w:w="4537" w:type="dxa"/>
            <w:hideMark/>
          </w:tcPr>
          <w:p w14:paraId="7AB0A15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Meal preparation</w:t>
            </w:r>
          </w:p>
        </w:tc>
      </w:tr>
    </w:tbl>
    <w:p w14:paraId="46BE8E62" w14:textId="2CC615CB" w:rsidR="00914F12" w:rsidRPr="004C053B" w:rsidRDefault="00914F12" w:rsidP="004C053B">
      <w:pPr>
        <w:pStyle w:val="Heading5"/>
        <w:keepLines/>
      </w:pPr>
      <w:r w:rsidRPr="004C053B">
        <w:t>Nursing care</w:t>
      </w:r>
      <w:r w:rsidR="00927046" w:rsidRPr="004C053B">
        <w:t xml:space="preserve"> </w:t>
      </w:r>
      <w:r w:rsidR="008B0B54" w:rsidRPr="004C053B">
        <w:t>(</w:t>
      </w:r>
      <w:r w:rsidR="000C0617" w:rsidRPr="004C053B">
        <w:t>s</w:t>
      </w:r>
      <w:r w:rsidR="008B0B54" w:rsidRPr="004C053B">
        <w:t>ection 8-60 of the Rules)</w:t>
      </w:r>
    </w:p>
    <w:tbl>
      <w:tblPr>
        <w:tblStyle w:val="TableGrid"/>
        <w:tblW w:w="9065" w:type="dxa"/>
        <w:tblLook w:val="04A0" w:firstRow="1" w:lastRow="0" w:firstColumn="1" w:lastColumn="0" w:noHBand="0" w:noVBand="1"/>
      </w:tblPr>
      <w:tblGrid>
        <w:gridCol w:w="4528"/>
        <w:gridCol w:w="4537"/>
      </w:tblGrid>
      <w:tr w:rsidR="00914F12" w:rsidRPr="005B4190" w14:paraId="2562D829" w14:textId="77777777" w:rsidTr="004C053B">
        <w:trPr>
          <w:cnfStyle w:val="100000000000" w:firstRow="1" w:lastRow="0" w:firstColumn="0" w:lastColumn="0" w:oddVBand="0" w:evenVBand="0" w:oddHBand="0" w:evenHBand="0" w:firstRowFirstColumn="0" w:firstRowLastColumn="0" w:lastRowFirstColumn="0" w:lastRowLastColumn="0"/>
          <w:trHeight w:val="300"/>
          <w:tblHeader/>
        </w:trPr>
        <w:tc>
          <w:tcPr>
            <w:tcW w:w="4528" w:type="dxa"/>
            <w:hideMark/>
          </w:tcPr>
          <w:p w14:paraId="17691AF3" w14:textId="77777777" w:rsidR="00914F12" w:rsidRPr="005B4190" w:rsidRDefault="00914F12">
            <w:pPr>
              <w:spacing w:before="0" w:after="0" w:line="240" w:lineRule="auto"/>
              <w:textAlignment w:val="baseline"/>
              <w:rPr>
                <w:rFonts w:cs="Arial"/>
                <w:color w:val="auto"/>
                <w:lang w:eastAsia="en-AU"/>
              </w:rPr>
            </w:pPr>
            <w:r w:rsidRPr="005B4190">
              <w:rPr>
                <w:rFonts w:cs="Arial"/>
                <w:bCs/>
                <w:color w:val="auto"/>
                <w:lang w:eastAsia="en-AU"/>
              </w:rPr>
              <w:t>High level description</w:t>
            </w:r>
            <w:r w:rsidRPr="005B4190">
              <w:rPr>
                <w:rFonts w:cs="Arial"/>
                <w:color w:val="auto"/>
                <w:lang w:eastAsia="en-AU"/>
              </w:rPr>
              <w:t> </w:t>
            </w:r>
          </w:p>
        </w:tc>
        <w:tc>
          <w:tcPr>
            <w:tcW w:w="4537" w:type="dxa"/>
            <w:hideMark/>
          </w:tcPr>
          <w:p w14:paraId="363B8B7C" w14:textId="77777777" w:rsidR="00914F12" w:rsidRPr="005B4190" w:rsidRDefault="00914F12">
            <w:pPr>
              <w:spacing w:before="0" w:after="0" w:line="240" w:lineRule="auto"/>
              <w:textAlignment w:val="baseline"/>
              <w:rPr>
                <w:rFonts w:cs="Arial"/>
                <w:color w:val="auto"/>
                <w:lang w:eastAsia="en-AU"/>
              </w:rPr>
            </w:pPr>
            <w:r w:rsidRPr="005B4190">
              <w:rPr>
                <w:rFonts w:cs="Arial"/>
                <w:bCs/>
                <w:color w:val="auto"/>
                <w:lang w:eastAsia="en-AU"/>
              </w:rPr>
              <w:t>Service</w:t>
            </w:r>
            <w:r w:rsidRPr="005B4190">
              <w:rPr>
                <w:rFonts w:cs="Arial"/>
                <w:color w:val="auto"/>
                <w:lang w:eastAsia="en-AU"/>
              </w:rPr>
              <w:t> </w:t>
            </w:r>
          </w:p>
        </w:tc>
      </w:tr>
      <w:tr w:rsidR="00914F12" w:rsidRPr="005B4190" w14:paraId="549B5E3B" w14:textId="77777777" w:rsidTr="004C053B">
        <w:trPr>
          <w:trHeight w:val="417"/>
        </w:trPr>
        <w:tc>
          <w:tcPr>
            <w:tcW w:w="4528" w:type="dxa"/>
            <w:vMerge w:val="restart"/>
            <w:hideMark/>
          </w:tcPr>
          <w:p w14:paraId="5C0B54A4" w14:textId="55DD6551" w:rsidR="00914F12" w:rsidRPr="005B4190" w:rsidRDefault="00914F12" w:rsidP="0DBDA8BD">
            <w:pPr>
              <w:spacing w:before="0" w:after="0" w:line="240" w:lineRule="auto"/>
              <w:textAlignment w:val="baseline"/>
              <w:rPr>
                <w:rFonts w:cs="Arial"/>
                <w:color w:val="auto"/>
                <w:lang w:eastAsia="en-AU"/>
              </w:rPr>
            </w:pPr>
            <w:r w:rsidRPr="005B4190">
              <w:rPr>
                <w:rFonts w:cs="Arial"/>
                <w:color w:val="auto"/>
                <w:lang w:eastAsia="en-AU"/>
              </w:rPr>
              <w:t>The provision of clinical care supports and education services provided by a nurse.</w:t>
            </w:r>
          </w:p>
        </w:tc>
        <w:tc>
          <w:tcPr>
            <w:tcW w:w="4537" w:type="dxa"/>
          </w:tcPr>
          <w:p w14:paraId="39BAF6D0" w14:textId="4214183B" w:rsidR="00914F12" w:rsidRPr="005B4190" w:rsidRDefault="00E23BF2">
            <w:pPr>
              <w:spacing w:before="0" w:after="0" w:line="240" w:lineRule="auto"/>
              <w:textAlignment w:val="baseline"/>
              <w:rPr>
                <w:rFonts w:cs="Arial"/>
                <w:color w:val="auto"/>
                <w:lang w:eastAsia="en-AU"/>
              </w:rPr>
            </w:pPr>
            <w:r w:rsidRPr="005B4190">
              <w:rPr>
                <w:rFonts w:cs="Arial"/>
                <w:color w:val="auto"/>
                <w:lang w:eastAsia="en-AU"/>
              </w:rPr>
              <w:t xml:space="preserve">Enrolled nurse </w:t>
            </w:r>
          </w:p>
        </w:tc>
      </w:tr>
      <w:tr w:rsidR="00914F12" w:rsidRPr="005B4190" w14:paraId="4132069F" w14:textId="77777777" w:rsidTr="004C053B">
        <w:trPr>
          <w:trHeight w:val="418"/>
        </w:trPr>
        <w:tc>
          <w:tcPr>
            <w:tcW w:w="4528" w:type="dxa"/>
            <w:vMerge/>
            <w:hideMark/>
          </w:tcPr>
          <w:p w14:paraId="677AE103" w14:textId="77777777" w:rsidR="00914F12" w:rsidRPr="005B4190" w:rsidRDefault="00914F12">
            <w:pPr>
              <w:spacing w:before="0" w:after="0" w:line="240" w:lineRule="auto"/>
              <w:rPr>
                <w:rFonts w:cs="Arial"/>
                <w:color w:val="auto"/>
                <w:lang w:eastAsia="en-AU"/>
              </w:rPr>
            </w:pPr>
          </w:p>
        </w:tc>
        <w:tc>
          <w:tcPr>
            <w:tcW w:w="4537" w:type="dxa"/>
          </w:tcPr>
          <w:p w14:paraId="70171949" w14:textId="70DC276A" w:rsidR="00914F12" w:rsidRPr="005B4190" w:rsidRDefault="00E23BF2">
            <w:pPr>
              <w:spacing w:before="0" w:after="0" w:line="240" w:lineRule="auto"/>
              <w:textAlignment w:val="baseline"/>
              <w:rPr>
                <w:rFonts w:cs="Arial"/>
                <w:color w:val="auto"/>
                <w:lang w:eastAsia="en-AU"/>
              </w:rPr>
            </w:pPr>
            <w:r w:rsidRPr="005B4190">
              <w:rPr>
                <w:rFonts w:cs="Arial"/>
                <w:color w:val="auto"/>
                <w:lang w:eastAsia="en-AU"/>
              </w:rPr>
              <w:t>Nursing assistant</w:t>
            </w:r>
            <w:r w:rsidRPr="005B4190" w:rsidDel="00E23BF2">
              <w:rPr>
                <w:rFonts w:cs="Arial"/>
                <w:color w:val="auto"/>
                <w:lang w:eastAsia="en-AU"/>
              </w:rPr>
              <w:t xml:space="preserve"> </w:t>
            </w:r>
          </w:p>
        </w:tc>
      </w:tr>
      <w:tr w:rsidR="00914F12" w:rsidRPr="005B4190" w14:paraId="29F50C8A" w14:textId="77777777" w:rsidTr="004C053B">
        <w:trPr>
          <w:trHeight w:val="417"/>
        </w:trPr>
        <w:tc>
          <w:tcPr>
            <w:tcW w:w="4528" w:type="dxa"/>
            <w:vMerge/>
            <w:hideMark/>
          </w:tcPr>
          <w:p w14:paraId="3734DA67" w14:textId="77777777" w:rsidR="00914F12" w:rsidRPr="005B4190" w:rsidRDefault="00914F12">
            <w:pPr>
              <w:spacing w:before="0" w:after="0" w:line="240" w:lineRule="auto"/>
              <w:rPr>
                <w:rFonts w:cs="Arial"/>
                <w:color w:val="auto"/>
                <w:lang w:eastAsia="en-AU"/>
              </w:rPr>
            </w:pPr>
          </w:p>
        </w:tc>
        <w:tc>
          <w:tcPr>
            <w:tcW w:w="4537" w:type="dxa"/>
          </w:tcPr>
          <w:p w14:paraId="01AB76B1" w14:textId="7990C367" w:rsidR="00914F12" w:rsidRPr="005B4190" w:rsidRDefault="00E23BF2">
            <w:pPr>
              <w:spacing w:before="0" w:after="0" w:line="240" w:lineRule="auto"/>
              <w:textAlignment w:val="baseline"/>
              <w:rPr>
                <w:rFonts w:cs="Arial"/>
                <w:color w:val="auto"/>
                <w:lang w:eastAsia="en-AU"/>
              </w:rPr>
            </w:pPr>
            <w:r w:rsidRPr="005B4190">
              <w:rPr>
                <w:rFonts w:cs="Arial"/>
                <w:color w:val="auto"/>
                <w:lang w:eastAsia="en-AU"/>
              </w:rPr>
              <w:t>Registered nurse</w:t>
            </w:r>
            <w:r w:rsidRPr="005B4190" w:rsidDel="00E23BF2">
              <w:rPr>
                <w:rFonts w:cs="Arial"/>
                <w:color w:val="auto"/>
                <w:lang w:eastAsia="en-AU"/>
              </w:rPr>
              <w:t xml:space="preserve"> </w:t>
            </w:r>
          </w:p>
        </w:tc>
      </w:tr>
    </w:tbl>
    <w:p w14:paraId="543E7CCC" w14:textId="2EDFA16F" w:rsidR="006C3DCC" w:rsidRPr="004C053B" w:rsidRDefault="006C3DCC" w:rsidP="004C053B">
      <w:pPr>
        <w:pStyle w:val="Heading5"/>
      </w:pPr>
      <w:r w:rsidRPr="004C053B">
        <w:t>Personal care</w:t>
      </w:r>
      <w:r w:rsidR="008B0B54" w:rsidRPr="004C053B">
        <w:t xml:space="preserve"> (</w:t>
      </w:r>
      <w:r w:rsidR="000C0617" w:rsidRPr="004C053B">
        <w:t>s</w:t>
      </w:r>
      <w:r w:rsidR="008B0B54" w:rsidRPr="004C053B">
        <w:t>ection 8-70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6C3DCC" w:rsidRPr="005B4190" w14:paraId="485F4934" w14:textId="77777777" w:rsidTr="008E59AA">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7C46807D"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37BC2835"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6C3DCC" w:rsidRPr="005B4190" w14:paraId="2263404E" w14:textId="77777777" w:rsidTr="008E59AA">
        <w:trPr>
          <w:trHeight w:val="417"/>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0A882277" w14:textId="5F6B102E" w:rsidR="006C3DCC" w:rsidRPr="005B4190" w:rsidRDefault="006C3DCC" w:rsidP="0DBDA8BD">
            <w:pPr>
              <w:spacing w:before="0" w:after="0" w:line="240" w:lineRule="auto"/>
              <w:textAlignment w:val="baseline"/>
              <w:rPr>
                <w:rFonts w:cs="Arial"/>
                <w:color w:val="auto"/>
                <w:lang w:eastAsia="en-AU"/>
              </w:rPr>
            </w:pPr>
            <w:r w:rsidRPr="005B4190">
              <w:rPr>
                <w:rFonts w:cs="Arial"/>
                <w:color w:val="auto"/>
                <w:lang w:eastAsia="en-AU"/>
              </w:rPr>
              <w:t xml:space="preserve">The provision of support for </w:t>
            </w:r>
            <w:r w:rsidR="00295CBE">
              <w:rPr>
                <w:rFonts w:cs="Arial"/>
                <w:color w:val="auto"/>
                <w:lang w:eastAsia="en-AU"/>
              </w:rPr>
              <w:t>a client</w:t>
            </w:r>
            <w:r w:rsidRPr="005B4190">
              <w:rPr>
                <w:rFonts w:cs="Arial"/>
                <w:color w:val="auto"/>
                <w:lang w:eastAsia="en-AU"/>
              </w:rPr>
              <w:t xml:space="preserve"> to engage in activities of daily living that help them maintain appropriate standards of hygiene and grooming.</w:t>
            </w:r>
          </w:p>
        </w:tc>
        <w:tc>
          <w:tcPr>
            <w:tcW w:w="4537" w:type="dxa"/>
            <w:tcBorders>
              <w:top w:val="single" w:sz="6" w:space="0" w:color="auto"/>
              <w:left w:val="single" w:sz="6" w:space="0" w:color="auto"/>
              <w:bottom w:val="single" w:sz="6" w:space="0" w:color="auto"/>
              <w:right w:val="single" w:sz="6" w:space="0" w:color="auto"/>
            </w:tcBorders>
            <w:vAlign w:val="center"/>
          </w:tcPr>
          <w:p w14:paraId="239EE927" w14:textId="542C937A" w:rsidR="006C3DCC" w:rsidRPr="005B4190" w:rsidRDefault="006C3DCC" w:rsidP="0DBDA8BD">
            <w:pPr>
              <w:spacing w:before="0" w:after="0" w:line="240" w:lineRule="auto"/>
              <w:textAlignment w:val="baseline"/>
              <w:rPr>
                <w:rFonts w:cs="Arial"/>
                <w:color w:val="auto"/>
                <w:lang w:eastAsia="en-AU"/>
              </w:rPr>
            </w:pPr>
            <w:r w:rsidRPr="005B4190">
              <w:rPr>
                <w:rFonts w:cs="Arial"/>
                <w:color w:val="auto"/>
                <w:lang w:eastAsia="en-AU"/>
              </w:rPr>
              <w:t>Assistance with self-care and activities of daily living</w:t>
            </w:r>
          </w:p>
        </w:tc>
      </w:tr>
      <w:tr w:rsidR="006C3DCC" w:rsidRPr="005B4190" w14:paraId="056A9134" w14:textId="77777777" w:rsidTr="008E59AA">
        <w:trPr>
          <w:trHeight w:val="418"/>
        </w:trPr>
        <w:tc>
          <w:tcPr>
            <w:tcW w:w="4528" w:type="dxa"/>
            <w:vMerge/>
            <w:vAlign w:val="center"/>
            <w:hideMark/>
          </w:tcPr>
          <w:p w14:paraId="54A6C095"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1C370293" w14:textId="57A53BB5" w:rsidR="006C3DCC" w:rsidRPr="005B4190" w:rsidRDefault="006C3DCC" w:rsidP="0DBDA8BD">
            <w:pPr>
              <w:spacing w:before="0" w:after="0" w:line="240" w:lineRule="auto"/>
              <w:textAlignment w:val="baseline"/>
              <w:rPr>
                <w:rFonts w:cs="Arial"/>
                <w:color w:val="auto"/>
                <w:lang w:eastAsia="en-AU"/>
              </w:rPr>
            </w:pPr>
            <w:r w:rsidRPr="005B4190">
              <w:rPr>
                <w:rFonts w:cs="Arial"/>
                <w:color w:val="auto"/>
                <w:lang w:eastAsia="en-AU"/>
              </w:rPr>
              <w:t>Assistance with the self-administration of medicine</w:t>
            </w:r>
          </w:p>
        </w:tc>
      </w:tr>
      <w:tr w:rsidR="006C3DCC" w:rsidRPr="005B4190" w14:paraId="5CB2B8A4" w14:textId="77777777" w:rsidTr="008E59AA">
        <w:trPr>
          <w:trHeight w:val="417"/>
        </w:trPr>
        <w:tc>
          <w:tcPr>
            <w:tcW w:w="4528" w:type="dxa"/>
            <w:vMerge/>
            <w:vAlign w:val="center"/>
            <w:hideMark/>
          </w:tcPr>
          <w:p w14:paraId="64513C86"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1B8BC935" w14:textId="77777777" w:rsidR="006C3DCC" w:rsidRPr="005B4190" w:rsidRDefault="006C3DCC">
            <w:pPr>
              <w:spacing w:before="0" w:after="0" w:line="240" w:lineRule="auto"/>
              <w:textAlignment w:val="baseline"/>
              <w:rPr>
                <w:rFonts w:cs="Arial"/>
                <w:color w:val="auto"/>
                <w:lang w:eastAsia="en-AU"/>
              </w:rPr>
            </w:pPr>
            <w:r w:rsidRPr="005B4190">
              <w:rPr>
                <w:rFonts w:cs="Arial"/>
                <w:color w:val="auto"/>
                <w:lang w:eastAsia="en-AU"/>
              </w:rPr>
              <w:t>Continence management (non-clinical)</w:t>
            </w:r>
          </w:p>
        </w:tc>
      </w:tr>
    </w:tbl>
    <w:p w14:paraId="57D6CFBB" w14:textId="4D036DD6" w:rsidR="007C0C72" w:rsidRPr="005B4190" w:rsidRDefault="007C0C72" w:rsidP="004C053B">
      <w:pPr>
        <w:pStyle w:val="Heading5"/>
        <w:rPr>
          <w:lang w:eastAsia="en-AU"/>
        </w:rPr>
      </w:pPr>
      <w:r w:rsidRPr="005B4190">
        <w:rPr>
          <w:lang w:eastAsia="en-AU"/>
        </w:rPr>
        <w:t>Social support and community engagement</w:t>
      </w:r>
      <w:r w:rsidR="008B0B54">
        <w:rPr>
          <w:lang w:eastAsia="en-AU"/>
        </w:rPr>
        <w:t xml:space="preserve"> (</w:t>
      </w:r>
      <w:r w:rsidR="000C0617">
        <w:rPr>
          <w:lang w:eastAsia="en-AU"/>
        </w:rPr>
        <w:t>s</w:t>
      </w:r>
      <w:r w:rsidR="008B0B54">
        <w:rPr>
          <w:lang w:eastAsia="en-AU"/>
        </w:rPr>
        <w:t>ection 8-80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7C0C72" w:rsidRPr="005B4190" w14:paraId="11F62E15" w14:textId="77777777" w:rsidTr="00E3375E">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00C92F45"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41270BA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44F29243" w14:textId="77777777" w:rsidTr="009D164F">
        <w:trPr>
          <w:trHeight w:val="391"/>
        </w:trPr>
        <w:tc>
          <w:tcPr>
            <w:tcW w:w="4528" w:type="dxa"/>
            <w:vMerge w:val="restart"/>
            <w:tcBorders>
              <w:top w:val="single" w:sz="6" w:space="0" w:color="auto"/>
              <w:left w:val="single" w:sz="6" w:space="0" w:color="auto"/>
              <w:right w:val="single" w:sz="6" w:space="0" w:color="auto"/>
            </w:tcBorders>
            <w:vAlign w:val="center"/>
            <w:hideMark/>
          </w:tcPr>
          <w:p w14:paraId="2C528D9C" w14:textId="23DDEE4B"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 xml:space="preserve">The delivery of services that support </w:t>
            </w:r>
            <w:r w:rsidR="00295CBE">
              <w:rPr>
                <w:rFonts w:cs="Arial"/>
                <w:color w:val="auto"/>
                <w:lang w:eastAsia="en-AU"/>
              </w:rPr>
              <w:t>a client’s</w:t>
            </w:r>
            <w:r w:rsidRPr="005B4190">
              <w:rPr>
                <w:rFonts w:cs="Arial"/>
                <w:color w:val="auto"/>
                <w:lang w:eastAsia="en-AU"/>
              </w:rPr>
              <w:t xml:space="preserve"> need for social connection and participation in community life including diverse cultural activities.</w:t>
            </w:r>
          </w:p>
        </w:tc>
        <w:tc>
          <w:tcPr>
            <w:tcW w:w="4537" w:type="dxa"/>
            <w:tcBorders>
              <w:top w:val="single" w:sz="6" w:space="0" w:color="auto"/>
              <w:left w:val="single" w:sz="6" w:space="0" w:color="auto"/>
              <w:bottom w:val="single" w:sz="6" w:space="0" w:color="auto"/>
              <w:right w:val="single" w:sz="6" w:space="0" w:color="auto"/>
            </w:tcBorders>
            <w:vAlign w:val="center"/>
            <w:hideMark/>
          </w:tcPr>
          <w:p w14:paraId="760F5310" w14:textId="239F8009" w:rsidR="007C0C72" w:rsidRPr="005B4190" w:rsidRDefault="00911083" w:rsidP="00B516B8">
            <w:pPr>
              <w:spacing w:before="0" w:after="0" w:line="240" w:lineRule="auto"/>
              <w:textAlignment w:val="baseline"/>
              <w:rPr>
                <w:rFonts w:cs="Arial"/>
                <w:color w:val="auto"/>
                <w:lang w:eastAsia="en-AU"/>
              </w:rPr>
            </w:pPr>
            <w:r w:rsidRPr="005B4190">
              <w:rPr>
                <w:rFonts w:cs="Arial"/>
                <w:color w:val="auto"/>
                <w:lang w:eastAsia="en-AU"/>
              </w:rPr>
              <w:t xml:space="preserve">Accompanied activities  </w:t>
            </w:r>
          </w:p>
        </w:tc>
      </w:tr>
      <w:tr w:rsidR="007C0C72" w:rsidRPr="005B4190" w14:paraId="6C8574C3" w14:textId="77777777" w:rsidTr="009D164F">
        <w:trPr>
          <w:trHeight w:val="399"/>
        </w:trPr>
        <w:tc>
          <w:tcPr>
            <w:tcW w:w="4528" w:type="dxa"/>
            <w:vMerge/>
            <w:vAlign w:val="center"/>
            <w:hideMark/>
          </w:tcPr>
          <w:p w14:paraId="28E1DB26"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7BA10D3A" w14:textId="3C96BD6D" w:rsidR="007C0C72" w:rsidRPr="005B4190" w:rsidRDefault="00911083" w:rsidP="0DBDA8BD">
            <w:pPr>
              <w:spacing w:before="0" w:after="0" w:line="240" w:lineRule="auto"/>
              <w:textAlignment w:val="baseline"/>
              <w:rPr>
                <w:rFonts w:cs="Arial"/>
                <w:color w:val="auto"/>
                <w:lang w:eastAsia="en-AU"/>
              </w:rPr>
            </w:pPr>
            <w:r w:rsidRPr="005B4190">
              <w:rPr>
                <w:rFonts w:cs="Arial"/>
                <w:color w:val="auto"/>
                <w:lang w:eastAsia="en-AU"/>
              </w:rPr>
              <w:t>Assistance to maintain personal affairs</w:t>
            </w:r>
          </w:p>
        </w:tc>
      </w:tr>
      <w:tr w:rsidR="007C0C72" w:rsidRPr="005B4190" w14:paraId="4B86251E" w14:textId="77777777" w:rsidTr="009D164F">
        <w:trPr>
          <w:trHeight w:val="407"/>
        </w:trPr>
        <w:tc>
          <w:tcPr>
            <w:tcW w:w="4528" w:type="dxa"/>
            <w:vMerge/>
            <w:vAlign w:val="center"/>
          </w:tcPr>
          <w:p w14:paraId="56DD3F12"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00C9747A"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Cultural support</w:t>
            </w:r>
          </w:p>
        </w:tc>
      </w:tr>
      <w:tr w:rsidR="007C0C72" w:rsidRPr="005B4190" w14:paraId="49A94545" w14:textId="77777777" w:rsidTr="009D164F">
        <w:trPr>
          <w:trHeight w:val="414"/>
        </w:trPr>
        <w:tc>
          <w:tcPr>
            <w:tcW w:w="4528" w:type="dxa"/>
            <w:vMerge/>
            <w:vAlign w:val="center"/>
          </w:tcPr>
          <w:p w14:paraId="744ABD99"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725889BE"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Digital education and support</w:t>
            </w:r>
          </w:p>
        </w:tc>
      </w:tr>
      <w:tr w:rsidR="007C0C72" w:rsidRPr="005B4190" w14:paraId="25329FB0" w14:textId="77777777" w:rsidTr="009D164F">
        <w:trPr>
          <w:trHeight w:val="406"/>
        </w:trPr>
        <w:tc>
          <w:tcPr>
            <w:tcW w:w="4528" w:type="dxa"/>
            <w:vMerge/>
            <w:vAlign w:val="center"/>
          </w:tcPr>
          <w:p w14:paraId="7DD33CA8"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2BCAFC02" w14:textId="2C6F61C8" w:rsidR="007C0C72" w:rsidRPr="005B4190" w:rsidRDefault="00911083" w:rsidP="00B516B8">
            <w:pPr>
              <w:spacing w:before="0" w:after="0" w:line="240" w:lineRule="auto"/>
              <w:textAlignment w:val="baseline"/>
              <w:rPr>
                <w:rFonts w:cs="Arial"/>
                <w:color w:val="auto"/>
                <w:lang w:eastAsia="en-AU"/>
              </w:rPr>
            </w:pPr>
            <w:r w:rsidRPr="005B4190">
              <w:rPr>
                <w:rFonts w:cs="Arial"/>
                <w:color w:val="auto"/>
                <w:lang w:eastAsia="en-AU"/>
              </w:rPr>
              <w:t>Group social support</w:t>
            </w:r>
            <w:r w:rsidRPr="005B4190" w:rsidDel="00911083">
              <w:rPr>
                <w:rFonts w:cs="Arial"/>
                <w:color w:val="auto"/>
                <w:lang w:eastAsia="en-AU"/>
              </w:rPr>
              <w:t xml:space="preserve"> </w:t>
            </w:r>
          </w:p>
        </w:tc>
      </w:tr>
      <w:tr w:rsidR="007C0C72" w:rsidRPr="005B4190" w14:paraId="66100D55" w14:textId="77777777" w:rsidTr="009D164F">
        <w:trPr>
          <w:trHeight w:val="412"/>
        </w:trPr>
        <w:tc>
          <w:tcPr>
            <w:tcW w:w="4528" w:type="dxa"/>
            <w:vMerge/>
            <w:vAlign w:val="center"/>
          </w:tcPr>
          <w:p w14:paraId="2224D6F1"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7A569145" w14:textId="6BAA2CF9" w:rsidR="007C0C72" w:rsidRPr="005B4190" w:rsidRDefault="00911083" w:rsidP="00B516B8">
            <w:pPr>
              <w:spacing w:before="0" w:after="0" w:line="240" w:lineRule="auto"/>
              <w:textAlignment w:val="baseline"/>
              <w:rPr>
                <w:rFonts w:cs="Arial"/>
                <w:color w:val="auto"/>
                <w:lang w:eastAsia="en-AU"/>
              </w:rPr>
            </w:pPr>
            <w:r w:rsidRPr="005B4190">
              <w:rPr>
                <w:rFonts w:cs="Arial"/>
                <w:color w:val="auto"/>
                <w:lang w:eastAsia="en-AU"/>
              </w:rPr>
              <w:t>Individual social support  </w:t>
            </w:r>
            <w:r w:rsidRPr="005B4190" w:rsidDel="00911083">
              <w:rPr>
                <w:rFonts w:cs="Arial"/>
                <w:color w:val="auto"/>
                <w:lang w:eastAsia="en-AU"/>
              </w:rPr>
              <w:t xml:space="preserve"> </w:t>
            </w:r>
          </w:p>
        </w:tc>
      </w:tr>
    </w:tbl>
    <w:p w14:paraId="6FEAE9D6" w14:textId="7AB205AE" w:rsidR="006C3DCC" w:rsidRPr="005B4190" w:rsidRDefault="006C3DCC" w:rsidP="004C053B">
      <w:pPr>
        <w:pStyle w:val="Heading5"/>
        <w:rPr>
          <w:lang w:eastAsia="en-AU"/>
        </w:rPr>
      </w:pPr>
      <w:r w:rsidRPr="005B4190">
        <w:rPr>
          <w:lang w:eastAsia="en-AU"/>
        </w:rPr>
        <w:t>Therapeutic services for independent living</w:t>
      </w:r>
      <w:r w:rsidR="008B0B54">
        <w:rPr>
          <w:lang w:eastAsia="en-AU"/>
        </w:rPr>
        <w:t xml:space="preserve"> (section 8-85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6C3DCC" w:rsidRPr="005B4190" w14:paraId="1A2EA5E6" w14:textId="77777777" w:rsidTr="00E3375E">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22199C1F"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4B8721F6" w14:textId="77777777" w:rsidR="006C3DCC" w:rsidRPr="005B4190" w:rsidRDefault="006C3DCC">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6C3DCC" w:rsidRPr="005B4190" w14:paraId="639F51E8" w14:textId="77777777" w:rsidTr="00E3375E">
        <w:trPr>
          <w:trHeight w:val="417"/>
        </w:trPr>
        <w:tc>
          <w:tcPr>
            <w:tcW w:w="4528" w:type="dxa"/>
            <w:vMerge w:val="restart"/>
            <w:tcBorders>
              <w:top w:val="single" w:sz="6" w:space="0" w:color="auto"/>
              <w:left w:val="single" w:sz="6" w:space="0" w:color="auto"/>
              <w:right w:val="single" w:sz="6" w:space="0" w:color="auto"/>
            </w:tcBorders>
            <w:vAlign w:val="center"/>
            <w:hideMark/>
          </w:tcPr>
          <w:p w14:paraId="0A9F1FA1" w14:textId="43C0F90A" w:rsidR="006C3DCC" w:rsidRPr="005B4190" w:rsidRDefault="006C3DCC">
            <w:pPr>
              <w:spacing w:before="0" w:after="0" w:line="240" w:lineRule="auto"/>
              <w:textAlignment w:val="baseline"/>
              <w:rPr>
                <w:rFonts w:cs="Arial"/>
                <w:color w:val="auto"/>
                <w:lang w:eastAsia="en-AU"/>
              </w:rPr>
            </w:pPr>
            <w:r w:rsidRPr="005B4190">
              <w:rPr>
                <w:rFonts w:cs="Arial"/>
                <w:color w:val="auto"/>
                <w:lang w:eastAsia="en-AU"/>
              </w:rPr>
              <w:t xml:space="preserve">The provision of supplementary therapy services that enhances functional </w:t>
            </w:r>
            <w:r w:rsidR="00DE6666">
              <w:rPr>
                <w:rFonts w:cs="Arial"/>
                <w:color w:val="auto"/>
                <w:lang w:eastAsia="en-AU"/>
              </w:rPr>
              <w:t>independence</w:t>
            </w:r>
            <w:r w:rsidR="00DE6666" w:rsidRPr="005B4190">
              <w:rPr>
                <w:rFonts w:cs="Arial"/>
                <w:color w:val="auto"/>
                <w:lang w:eastAsia="en-AU"/>
              </w:rPr>
              <w:t xml:space="preserve"> </w:t>
            </w:r>
            <w:r w:rsidRPr="005B4190">
              <w:rPr>
                <w:rFonts w:cs="Arial"/>
                <w:color w:val="auto"/>
                <w:lang w:eastAsia="en-AU"/>
              </w:rPr>
              <w:t>in daily living activities.</w:t>
            </w:r>
          </w:p>
        </w:tc>
        <w:tc>
          <w:tcPr>
            <w:tcW w:w="4537" w:type="dxa"/>
            <w:tcBorders>
              <w:top w:val="single" w:sz="6" w:space="0" w:color="auto"/>
              <w:left w:val="single" w:sz="6" w:space="0" w:color="auto"/>
              <w:bottom w:val="single" w:sz="6" w:space="0" w:color="auto"/>
              <w:right w:val="single" w:sz="6" w:space="0" w:color="auto"/>
            </w:tcBorders>
            <w:vAlign w:val="center"/>
            <w:hideMark/>
          </w:tcPr>
          <w:p w14:paraId="158D2A60" w14:textId="77777777" w:rsidR="006C3DCC" w:rsidRPr="005B4190" w:rsidRDefault="006C3DCC">
            <w:pPr>
              <w:spacing w:before="0" w:after="0" w:line="240" w:lineRule="auto"/>
              <w:textAlignment w:val="baseline"/>
              <w:rPr>
                <w:rFonts w:cs="Arial"/>
                <w:color w:val="auto"/>
                <w:lang w:eastAsia="en-AU"/>
              </w:rPr>
            </w:pPr>
            <w:r w:rsidRPr="005B4190">
              <w:rPr>
                <w:rFonts w:cs="Arial"/>
                <w:color w:val="auto"/>
                <w:lang w:eastAsia="en-AU"/>
              </w:rPr>
              <w:t>Acupuncture </w:t>
            </w:r>
          </w:p>
        </w:tc>
      </w:tr>
      <w:tr w:rsidR="006C3DCC" w:rsidRPr="005B4190" w14:paraId="33DB53FF" w14:textId="77777777" w:rsidTr="00E3375E">
        <w:trPr>
          <w:trHeight w:val="418"/>
        </w:trPr>
        <w:tc>
          <w:tcPr>
            <w:tcW w:w="4528" w:type="dxa"/>
            <w:vMerge/>
            <w:tcBorders>
              <w:left w:val="single" w:sz="6" w:space="0" w:color="auto"/>
              <w:right w:val="single" w:sz="6" w:space="0" w:color="auto"/>
            </w:tcBorders>
            <w:vAlign w:val="center"/>
            <w:hideMark/>
          </w:tcPr>
          <w:p w14:paraId="7216117D"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53A9CAF1" w14:textId="154F73B6"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 xml:space="preserve">Art therapy  </w:t>
            </w:r>
          </w:p>
        </w:tc>
      </w:tr>
      <w:tr w:rsidR="006C3DCC" w:rsidRPr="005B4190" w14:paraId="27418BF5" w14:textId="77777777" w:rsidTr="00E3375E">
        <w:trPr>
          <w:trHeight w:val="417"/>
        </w:trPr>
        <w:tc>
          <w:tcPr>
            <w:tcW w:w="4528" w:type="dxa"/>
            <w:vMerge/>
            <w:tcBorders>
              <w:left w:val="single" w:sz="6" w:space="0" w:color="auto"/>
              <w:right w:val="single" w:sz="6" w:space="0" w:color="auto"/>
            </w:tcBorders>
            <w:vAlign w:val="center"/>
            <w:hideMark/>
          </w:tcPr>
          <w:p w14:paraId="00322C51"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1FDAC844" w14:textId="196334A4" w:rsidR="006C3DCC" w:rsidRPr="005B4190" w:rsidRDefault="00130102">
            <w:pPr>
              <w:spacing w:before="0" w:after="0" w:line="240" w:lineRule="auto"/>
              <w:textAlignment w:val="baseline"/>
              <w:rPr>
                <w:rFonts w:cs="Arial"/>
                <w:color w:val="auto"/>
                <w:lang w:eastAsia="en-AU"/>
              </w:rPr>
            </w:pPr>
            <w:proofErr w:type="spellStart"/>
            <w:r w:rsidRPr="005B4190">
              <w:rPr>
                <w:rFonts w:cs="Arial"/>
                <w:color w:val="auto"/>
                <w:lang w:eastAsia="en-AU"/>
              </w:rPr>
              <w:t>Chiropractics</w:t>
            </w:r>
            <w:proofErr w:type="spellEnd"/>
            <w:r w:rsidRPr="005B4190">
              <w:rPr>
                <w:rFonts w:cs="Arial"/>
                <w:color w:val="auto"/>
                <w:lang w:eastAsia="en-AU"/>
              </w:rPr>
              <w:t xml:space="preserve">  </w:t>
            </w:r>
          </w:p>
        </w:tc>
      </w:tr>
      <w:tr w:rsidR="006C3DCC" w:rsidRPr="005B4190" w14:paraId="2CCD62E6" w14:textId="77777777" w:rsidTr="00E3375E">
        <w:trPr>
          <w:trHeight w:val="418"/>
        </w:trPr>
        <w:tc>
          <w:tcPr>
            <w:tcW w:w="4528" w:type="dxa"/>
            <w:vMerge/>
            <w:tcBorders>
              <w:left w:val="single" w:sz="6" w:space="0" w:color="auto"/>
              <w:right w:val="single" w:sz="6" w:space="0" w:color="auto"/>
            </w:tcBorders>
            <w:vAlign w:val="center"/>
            <w:hideMark/>
          </w:tcPr>
          <w:p w14:paraId="18A30129"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40703C7D" w14:textId="23F999E0"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 xml:space="preserve">Diversional therapy </w:t>
            </w:r>
          </w:p>
        </w:tc>
      </w:tr>
      <w:tr w:rsidR="006C3DCC" w:rsidRPr="005B4190" w14:paraId="1A790650" w14:textId="77777777" w:rsidTr="00E3375E">
        <w:trPr>
          <w:trHeight w:val="418"/>
        </w:trPr>
        <w:tc>
          <w:tcPr>
            <w:tcW w:w="4528" w:type="dxa"/>
            <w:vMerge/>
            <w:tcBorders>
              <w:left w:val="single" w:sz="6" w:space="0" w:color="auto"/>
              <w:right w:val="single" w:sz="6" w:space="0" w:color="auto"/>
            </w:tcBorders>
            <w:vAlign w:val="center"/>
            <w:hideMark/>
          </w:tcPr>
          <w:p w14:paraId="5E57E313"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6CAF41B7" w14:textId="75A38B1E"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Osteopathy</w:t>
            </w:r>
            <w:r w:rsidRPr="005B4190" w:rsidDel="00130102">
              <w:rPr>
                <w:rFonts w:cs="Arial"/>
                <w:color w:val="auto"/>
                <w:lang w:eastAsia="en-AU"/>
              </w:rPr>
              <w:t xml:space="preserve"> </w:t>
            </w:r>
          </w:p>
        </w:tc>
      </w:tr>
      <w:tr w:rsidR="006C3DCC" w:rsidRPr="005B4190" w14:paraId="617ADEAC" w14:textId="77777777" w:rsidTr="00E3375E">
        <w:trPr>
          <w:trHeight w:val="418"/>
        </w:trPr>
        <w:tc>
          <w:tcPr>
            <w:tcW w:w="4528" w:type="dxa"/>
            <w:vMerge/>
            <w:tcBorders>
              <w:left w:val="single" w:sz="6" w:space="0" w:color="auto"/>
              <w:bottom w:val="single" w:sz="6" w:space="0" w:color="auto"/>
              <w:right w:val="single" w:sz="6" w:space="0" w:color="auto"/>
            </w:tcBorders>
            <w:vAlign w:val="center"/>
          </w:tcPr>
          <w:p w14:paraId="2FF3F638" w14:textId="77777777" w:rsidR="006C3DCC" w:rsidRPr="005B4190" w:rsidRDefault="006C3DCC">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tcPr>
          <w:p w14:paraId="3D397CF0" w14:textId="51F2322A" w:rsidR="006C3DCC" w:rsidRPr="005B4190" w:rsidRDefault="00130102">
            <w:pPr>
              <w:spacing w:before="0" w:after="0" w:line="240" w:lineRule="auto"/>
              <w:textAlignment w:val="baseline"/>
              <w:rPr>
                <w:rFonts w:cs="Arial"/>
                <w:color w:val="auto"/>
                <w:lang w:eastAsia="en-AU"/>
              </w:rPr>
            </w:pPr>
            <w:r w:rsidRPr="005B4190">
              <w:rPr>
                <w:rFonts w:cs="Arial"/>
                <w:color w:val="auto"/>
                <w:lang w:eastAsia="en-AU"/>
              </w:rPr>
              <w:t>Remedial massage </w:t>
            </w:r>
            <w:r w:rsidRPr="005B4190" w:rsidDel="00130102">
              <w:rPr>
                <w:rFonts w:cs="Arial"/>
                <w:color w:val="auto"/>
                <w:lang w:eastAsia="en-AU"/>
              </w:rPr>
              <w:t xml:space="preserve"> </w:t>
            </w:r>
          </w:p>
        </w:tc>
      </w:tr>
    </w:tbl>
    <w:p w14:paraId="7351E4D1" w14:textId="2DC4D378" w:rsidR="007C0C72" w:rsidRPr="005B4190" w:rsidRDefault="007C0C72" w:rsidP="004C053B">
      <w:pPr>
        <w:pStyle w:val="Heading5"/>
        <w:rPr>
          <w:lang w:eastAsia="en-AU"/>
        </w:rPr>
      </w:pPr>
      <w:r w:rsidRPr="005B4190">
        <w:rPr>
          <w:lang w:eastAsia="en-AU"/>
        </w:rPr>
        <w:t>Transport</w:t>
      </w:r>
      <w:r w:rsidR="008B0B54">
        <w:rPr>
          <w:lang w:eastAsia="en-AU"/>
        </w:rPr>
        <w:t xml:space="preserve"> (</w:t>
      </w:r>
      <w:r w:rsidR="000C0617">
        <w:rPr>
          <w:lang w:eastAsia="en-AU"/>
        </w:rPr>
        <w:t>s</w:t>
      </w:r>
      <w:r w:rsidR="008B0B54">
        <w:rPr>
          <w:lang w:eastAsia="en-AU"/>
        </w:rPr>
        <w:t>ection 8-90 of the Rules)</w:t>
      </w:r>
    </w:p>
    <w:tbl>
      <w:tblPr>
        <w:tblW w:w="9065" w:type="dxa"/>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4528"/>
        <w:gridCol w:w="4537"/>
      </w:tblGrid>
      <w:tr w:rsidR="007C0C72" w:rsidRPr="005B4190" w14:paraId="4191146F" w14:textId="77777777" w:rsidTr="00E3375E">
        <w:trPr>
          <w:trHeight w:val="300"/>
        </w:trPr>
        <w:tc>
          <w:tcPr>
            <w:tcW w:w="4528" w:type="dxa"/>
            <w:tcBorders>
              <w:top w:val="single" w:sz="6" w:space="0" w:color="auto"/>
              <w:left w:val="single" w:sz="6" w:space="0" w:color="auto"/>
              <w:bottom w:val="single" w:sz="6" w:space="0" w:color="auto"/>
              <w:right w:val="single" w:sz="6" w:space="0" w:color="auto"/>
            </w:tcBorders>
            <w:shd w:val="clear" w:color="auto" w:fill="D9E2F3"/>
            <w:hideMark/>
          </w:tcPr>
          <w:p w14:paraId="27C4217C"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High level description</w:t>
            </w:r>
            <w:r w:rsidRPr="005B4190">
              <w:rPr>
                <w:rFonts w:cs="Arial"/>
                <w:color w:val="auto"/>
                <w:lang w:eastAsia="en-AU"/>
              </w:rPr>
              <w:t> </w:t>
            </w:r>
          </w:p>
        </w:tc>
        <w:tc>
          <w:tcPr>
            <w:tcW w:w="4537" w:type="dxa"/>
            <w:tcBorders>
              <w:top w:val="single" w:sz="6" w:space="0" w:color="auto"/>
              <w:left w:val="single" w:sz="6" w:space="0" w:color="auto"/>
              <w:bottom w:val="single" w:sz="6" w:space="0" w:color="auto"/>
              <w:right w:val="single" w:sz="6" w:space="0" w:color="auto"/>
            </w:tcBorders>
            <w:shd w:val="clear" w:color="auto" w:fill="D9E2F3"/>
            <w:hideMark/>
          </w:tcPr>
          <w:p w14:paraId="2A4559C1"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
                <w:bCs/>
                <w:color w:val="auto"/>
                <w:lang w:eastAsia="en-AU"/>
              </w:rPr>
              <w:t>Service</w:t>
            </w:r>
            <w:r w:rsidRPr="005B4190">
              <w:rPr>
                <w:rFonts w:cs="Arial"/>
                <w:color w:val="auto"/>
                <w:lang w:eastAsia="en-AU"/>
              </w:rPr>
              <w:t> </w:t>
            </w:r>
          </w:p>
        </w:tc>
      </w:tr>
      <w:tr w:rsidR="007C0C72" w:rsidRPr="005B4190" w14:paraId="033E20E1" w14:textId="77777777" w:rsidTr="00E3375E">
        <w:trPr>
          <w:trHeight w:val="615"/>
        </w:trPr>
        <w:tc>
          <w:tcPr>
            <w:tcW w:w="4528" w:type="dxa"/>
            <w:vMerge w:val="restart"/>
            <w:tcBorders>
              <w:top w:val="single" w:sz="6" w:space="0" w:color="auto"/>
              <w:left w:val="single" w:sz="6" w:space="0" w:color="auto"/>
              <w:bottom w:val="single" w:sz="6" w:space="0" w:color="auto"/>
              <w:right w:val="single" w:sz="6" w:space="0" w:color="auto"/>
            </w:tcBorders>
            <w:vAlign w:val="center"/>
            <w:hideMark/>
          </w:tcPr>
          <w:p w14:paraId="75C9BF90" w14:textId="6F015CA0"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 xml:space="preserve">The provision of direct and indirect transport services to connect </w:t>
            </w:r>
            <w:r w:rsidR="00295CBE">
              <w:rPr>
                <w:rFonts w:cs="Arial"/>
                <w:color w:val="auto"/>
                <w:lang w:eastAsia="en-AU"/>
              </w:rPr>
              <w:t>a client</w:t>
            </w:r>
            <w:r w:rsidRPr="005B4190">
              <w:rPr>
                <w:rFonts w:cs="Arial"/>
                <w:color w:val="auto"/>
                <w:lang w:eastAsia="en-AU"/>
              </w:rPr>
              <w:t xml:space="preserve"> with the community and attend their usual activities.</w:t>
            </w:r>
          </w:p>
        </w:tc>
        <w:tc>
          <w:tcPr>
            <w:tcW w:w="4537" w:type="dxa"/>
            <w:tcBorders>
              <w:top w:val="single" w:sz="6" w:space="0" w:color="auto"/>
              <w:left w:val="single" w:sz="6" w:space="0" w:color="auto"/>
              <w:bottom w:val="single" w:sz="6" w:space="0" w:color="auto"/>
              <w:right w:val="single" w:sz="6" w:space="0" w:color="auto"/>
            </w:tcBorders>
            <w:vAlign w:val="center"/>
            <w:hideMark/>
          </w:tcPr>
          <w:p w14:paraId="57C6DDF7"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Direct transport  </w:t>
            </w:r>
          </w:p>
        </w:tc>
      </w:tr>
      <w:tr w:rsidR="007C0C72" w:rsidRPr="005B4190" w14:paraId="1C34540B" w14:textId="77777777" w:rsidTr="00E3375E">
        <w:trPr>
          <w:trHeight w:val="615"/>
        </w:trPr>
        <w:tc>
          <w:tcPr>
            <w:tcW w:w="4528" w:type="dxa"/>
            <w:vMerge/>
            <w:tcBorders>
              <w:top w:val="single" w:sz="6" w:space="0" w:color="auto"/>
              <w:left w:val="single" w:sz="6" w:space="0" w:color="auto"/>
              <w:bottom w:val="single" w:sz="6" w:space="0" w:color="auto"/>
              <w:right w:val="single" w:sz="6" w:space="0" w:color="auto"/>
            </w:tcBorders>
            <w:vAlign w:val="center"/>
            <w:hideMark/>
          </w:tcPr>
          <w:p w14:paraId="01800A8B" w14:textId="77777777" w:rsidR="007C0C72" w:rsidRPr="005B4190" w:rsidRDefault="007C0C72" w:rsidP="00B516B8">
            <w:pPr>
              <w:spacing w:before="0" w:after="0" w:line="240" w:lineRule="auto"/>
              <w:rPr>
                <w:rFonts w:cs="Arial"/>
                <w:color w:val="auto"/>
                <w:lang w:eastAsia="en-AU"/>
              </w:rPr>
            </w:pPr>
          </w:p>
        </w:tc>
        <w:tc>
          <w:tcPr>
            <w:tcW w:w="4537" w:type="dxa"/>
            <w:tcBorders>
              <w:top w:val="single" w:sz="6" w:space="0" w:color="auto"/>
              <w:left w:val="single" w:sz="6" w:space="0" w:color="auto"/>
              <w:bottom w:val="single" w:sz="6" w:space="0" w:color="auto"/>
              <w:right w:val="single" w:sz="6" w:space="0" w:color="auto"/>
            </w:tcBorders>
            <w:vAlign w:val="center"/>
            <w:hideMark/>
          </w:tcPr>
          <w:p w14:paraId="28212FD2"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Indirect transport </w:t>
            </w:r>
          </w:p>
        </w:tc>
      </w:tr>
    </w:tbl>
    <w:p w14:paraId="1B31EA68" w14:textId="77777777" w:rsidR="004C053B" w:rsidRDefault="004C053B" w:rsidP="004C053B">
      <w:pPr>
        <w:sectPr w:rsidR="004C053B" w:rsidSect="007C0C72">
          <w:pgSz w:w="11906" w:h="16838"/>
          <w:pgMar w:top="1701" w:right="1418" w:bottom="1418" w:left="1418" w:header="709" w:footer="709" w:gutter="0"/>
          <w:cols w:space="708"/>
          <w:docGrid w:linePitch="360"/>
        </w:sectPr>
      </w:pPr>
    </w:p>
    <w:p w14:paraId="14DCBDC6" w14:textId="76299055" w:rsidR="00185607" w:rsidRPr="005B4190" w:rsidRDefault="007A5738" w:rsidP="00734978">
      <w:pPr>
        <w:pStyle w:val="Heading4"/>
        <w:rPr>
          <w:lang w:eastAsia="en-AU"/>
        </w:rPr>
      </w:pPr>
      <w:r>
        <w:rPr>
          <w:lang w:eastAsia="en-AU"/>
        </w:rPr>
        <w:t>Other CHSP services</w:t>
      </w:r>
    </w:p>
    <w:p w14:paraId="44E0A529" w14:textId="2A55434A" w:rsidR="007C0C72" w:rsidRPr="005B4190" w:rsidRDefault="007C0C72" w:rsidP="004C053B">
      <w:pPr>
        <w:pStyle w:val="Heading5"/>
        <w:rPr>
          <w:lang w:eastAsia="en-AU"/>
        </w:rPr>
      </w:pPr>
      <w:r w:rsidRPr="005B4190">
        <w:rPr>
          <w:lang w:eastAsia="en-AU"/>
        </w:rPr>
        <w:t xml:space="preserve">Specialised </w:t>
      </w:r>
      <w:r w:rsidR="0023641E">
        <w:rPr>
          <w:lang w:eastAsia="en-AU"/>
        </w:rPr>
        <w:t>s</w:t>
      </w:r>
      <w:r w:rsidRPr="005B4190">
        <w:rPr>
          <w:lang w:eastAsia="en-AU"/>
        </w:rPr>
        <w:t xml:space="preserve">upport </w:t>
      </w:r>
      <w:r w:rsidR="0023641E">
        <w:rPr>
          <w:lang w:eastAsia="en-AU"/>
        </w:rPr>
        <w:t>s</w:t>
      </w:r>
      <w:r w:rsidRPr="005B4190">
        <w:rPr>
          <w:lang w:eastAsia="en-AU"/>
        </w:rPr>
        <w:t>ervices</w:t>
      </w:r>
      <w:r w:rsidR="00C01D1A">
        <w:rPr>
          <w:lang w:eastAsia="en-AU"/>
        </w:rPr>
        <w:t xml:space="preserve"> (SSS)</w:t>
      </w:r>
    </w:p>
    <w:tbl>
      <w:tblPr>
        <w:tblStyle w:val="TableGrid"/>
        <w:tblW w:w="9065" w:type="dxa"/>
        <w:tblLook w:val="04A0" w:firstRow="1" w:lastRow="0" w:firstColumn="1" w:lastColumn="0" w:noHBand="0" w:noVBand="1"/>
      </w:tblPr>
      <w:tblGrid>
        <w:gridCol w:w="4528"/>
        <w:gridCol w:w="4537"/>
      </w:tblGrid>
      <w:tr w:rsidR="007C0C72" w:rsidRPr="005B4190" w14:paraId="7744EC11" w14:textId="77777777" w:rsidTr="004C053B">
        <w:trPr>
          <w:cnfStyle w:val="100000000000" w:firstRow="1" w:lastRow="0" w:firstColumn="0" w:lastColumn="0" w:oddVBand="0" w:evenVBand="0" w:oddHBand="0" w:evenHBand="0" w:firstRowFirstColumn="0" w:firstRowLastColumn="0" w:lastRowFirstColumn="0" w:lastRowLastColumn="0"/>
          <w:trHeight w:val="300"/>
          <w:tblHeader/>
        </w:trPr>
        <w:tc>
          <w:tcPr>
            <w:tcW w:w="4528" w:type="dxa"/>
            <w:hideMark/>
          </w:tcPr>
          <w:p w14:paraId="792CEF6E"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Cs/>
                <w:color w:val="auto"/>
                <w:lang w:eastAsia="en-AU"/>
              </w:rPr>
              <w:t>High level description</w:t>
            </w:r>
            <w:r w:rsidRPr="005B4190">
              <w:rPr>
                <w:rFonts w:cs="Arial"/>
                <w:color w:val="auto"/>
                <w:lang w:eastAsia="en-AU"/>
              </w:rPr>
              <w:t> </w:t>
            </w:r>
          </w:p>
        </w:tc>
        <w:tc>
          <w:tcPr>
            <w:tcW w:w="4537" w:type="dxa"/>
            <w:hideMark/>
          </w:tcPr>
          <w:p w14:paraId="4BEA517C"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bCs/>
                <w:color w:val="auto"/>
                <w:lang w:eastAsia="en-AU"/>
              </w:rPr>
              <w:t>Service</w:t>
            </w:r>
            <w:r w:rsidRPr="005B4190">
              <w:rPr>
                <w:rFonts w:cs="Arial"/>
                <w:color w:val="auto"/>
                <w:lang w:eastAsia="en-AU"/>
              </w:rPr>
              <w:t> </w:t>
            </w:r>
          </w:p>
        </w:tc>
      </w:tr>
      <w:tr w:rsidR="007C0C72" w:rsidRPr="005B4190" w14:paraId="1ED14A93" w14:textId="77777777" w:rsidTr="004C053B">
        <w:trPr>
          <w:trHeight w:val="417"/>
        </w:trPr>
        <w:tc>
          <w:tcPr>
            <w:tcW w:w="4528" w:type="dxa"/>
            <w:vMerge w:val="restart"/>
            <w:hideMark/>
          </w:tcPr>
          <w:p w14:paraId="2A214934" w14:textId="53F8BC69"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 xml:space="preserve">The provision of specialised services for </w:t>
            </w:r>
            <w:r w:rsidR="00295CBE">
              <w:rPr>
                <w:rFonts w:cs="Arial"/>
                <w:color w:val="auto"/>
                <w:lang w:eastAsia="en-AU"/>
              </w:rPr>
              <w:t>clients</w:t>
            </w:r>
            <w:r w:rsidRPr="005B4190">
              <w:rPr>
                <w:rFonts w:cs="Arial"/>
                <w:color w:val="auto"/>
                <w:lang w:eastAsia="en-AU"/>
              </w:rPr>
              <w:t xml:space="preserve"> who are living at home with a clinical condition and/or specialised needs</w:t>
            </w:r>
          </w:p>
        </w:tc>
        <w:tc>
          <w:tcPr>
            <w:tcW w:w="4537" w:type="dxa"/>
            <w:hideMark/>
          </w:tcPr>
          <w:p w14:paraId="5A0221A3" w14:textId="1210EE95"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 xml:space="preserve">Client advocacy </w:t>
            </w:r>
          </w:p>
        </w:tc>
      </w:tr>
      <w:tr w:rsidR="007C0C72" w:rsidRPr="005B4190" w14:paraId="4BE7C184" w14:textId="77777777" w:rsidTr="004C053B">
        <w:trPr>
          <w:trHeight w:val="418"/>
        </w:trPr>
        <w:tc>
          <w:tcPr>
            <w:tcW w:w="4528" w:type="dxa"/>
            <w:vMerge/>
            <w:hideMark/>
          </w:tcPr>
          <w:p w14:paraId="5E26B381" w14:textId="77777777" w:rsidR="007C0C72" w:rsidRPr="005B4190" w:rsidRDefault="007C0C72" w:rsidP="00B516B8">
            <w:pPr>
              <w:spacing w:before="0" w:after="0" w:line="240" w:lineRule="auto"/>
              <w:rPr>
                <w:rFonts w:cs="Arial"/>
                <w:color w:val="auto"/>
                <w:lang w:eastAsia="en-AU"/>
              </w:rPr>
            </w:pPr>
          </w:p>
        </w:tc>
        <w:tc>
          <w:tcPr>
            <w:tcW w:w="4537" w:type="dxa"/>
            <w:hideMark/>
          </w:tcPr>
          <w:p w14:paraId="0DC14E5B" w14:textId="7510866E"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 xml:space="preserve">Continence advisory services </w:t>
            </w:r>
          </w:p>
        </w:tc>
      </w:tr>
      <w:tr w:rsidR="007C0C72" w:rsidRPr="005B4190" w14:paraId="0CE15B0E" w14:textId="77777777" w:rsidTr="004C053B">
        <w:trPr>
          <w:trHeight w:val="417"/>
        </w:trPr>
        <w:tc>
          <w:tcPr>
            <w:tcW w:w="4528" w:type="dxa"/>
            <w:vMerge/>
            <w:hideMark/>
          </w:tcPr>
          <w:p w14:paraId="14F7B13C" w14:textId="77777777" w:rsidR="007C0C72" w:rsidRPr="005B4190" w:rsidRDefault="007C0C72" w:rsidP="00B516B8">
            <w:pPr>
              <w:spacing w:before="0" w:after="0" w:line="240" w:lineRule="auto"/>
              <w:rPr>
                <w:rFonts w:cs="Arial"/>
                <w:color w:val="auto"/>
                <w:lang w:eastAsia="en-AU"/>
              </w:rPr>
            </w:pPr>
          </w:p>
        </w:tc>
        <w:tc>
          <w:tcPr>
            <w:tcW w:w="4537" w:type="dxa"/>
            <w:hideMark/>
          </w:tcPr>
          <w:p w14:paraId="7D56FAD3" w14:textId="4AE7C650"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 xml:space="preserve">Dementia advisory services </w:t>
            </w:r>
          </w:p>
        </w:tc>
      </w:tr>
      <w:tr w:rsidR="007C0C72" w:rsidRPr="005B4190" w14:paraId="3F815CDF" w14:textId="77777777" w:rsidTr="004C053B">
        <w:trPr>
          <w:trHeight w:val="418"/>
        </w:trPr>
        <w:tc>
          <w:tcPr>
            <w:tcW w:w="4528" w:type="dxa"/>
            <w:vMerge/>
            <w:hideMark/>
          </w:tcPr>
          <w:p w14:paraId="3C6ED8DD" w14:textId="77777777" w:rsidR="007C0C72" w:rsidRPr="005B4190" w:rsidRDefault="007C0C72" w:rsidP="00B516B8">
            <w:pPr>
              <w:spacing w:before="0" w:after="0" w:line="240" w:lineRule="auto"/>
              <w:rPr>
                <w:rFonts w:cs="Arial"/>
                <w:color w:val="auto"/>
                <w:lang w:eastAsia="en-AU"/>
              </w:rPr>
            </w:pPr>
          </w:p>
        </w:tc>
        <w:tc>
          <w:tcPr>
            <w:tcW w:w="4537" w:type="dxa"/>
            <w:hideMark/>
          </w:tcPr>
          <w:p w14:paraId="038279A5"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Hearing advisory services </w:t>
            </w:r>
          </w:p>
        </w:tc>
      </w:tr>
      <w:tr w:rsidR="007C0C72" w:rsidRPr="005B4190" w14:paraId="56B990AF" w14:textId="77777777" w:rsidTr="004C053B">
        <w:trPr>
          <w:trHeight w:val="418"/>
        </w:trPr>
        <w:tc>
          <w:tcPr>
            <w:tcW w:w="4528" w:type="dxa"/>
            <w:vMerge/>
            <w:hideMark/>
          </w:tcPr>
          <w:p w14:paraId="60D4BE1D" w14:textId="77777777" w:rsidR="007C0C72" w:rsidRPr="005B4190" w:rsidRDefault="007C0C72" w:rsidP="00B516B8">
            <w:pPr>
              <w:spacing w:before="0" w:after="0" w:line="240" w:lineRule="auto"/>
              <w:rPr>
                <w:rFonts w:cs="Arial"/>
                <w:color w:val="auto"/>
                <w:lang w:eastAsia="en-AU"/>
              </w:rPr>
            </w:pPr>
          </w:p>
        </w:tc>
        <w:tc>
          <w:tcPr>
            <w:tcW w:w="4537" w:type="dxa"/>
            <w:hideMark/>
          </w:tcPr>
          <w:p w14:paraId="5C8E35FA" w14:textId="77777777" w:rsidR="007C0C72" w:rsidRPr="005B4190" w:rsidRDefault="007C0C72" w:rsidP="00B516B8">
            <w:pPr>
              <w:spacing w:before="0" w:after="0" w:line="240" w:lineRule="auto"/>
              <w:textAlignment w:val="baseline"/>
              <w:rPr>
                <w:rFonts w:cs="Arial"/>
                <w:color w:val="auto"/>
                <w:lang w:eastAsia="en-AU"/>
              </w:rPr>
            </w:pPr>
            <w:r w:rsidRPr="005B4190">
              <w:rPr>
                <w:rFonts w:cs="Arial"/>
                <w:color w:val="auto"/>
                <w:lang w:eastAsia="en-AU"/>
              </w:rPr>
              <w:t>Other clinical support </w:t>
            </w:r>
          </w:p>
        </w:tc>
      </w:tr>
      <w:tr w:rsidR="007C0C72" w:rsidRPr="005B4190" w14:paraId="51040944" w14:textId="77777777" w:rsidTr="004C053B">
        <w:trPr>
          <w:trHeight w:val="418"/>
        </w:trPr>
        <w:tc>
          <w:tcPr>
            <w:tcW w:w="4528" w:type="dxa"/>
            <w:vMerge/>
          </w:tcPr>
          <w:p w14:paraId="27F073C0" w14:textId="77777777" w:rsidR="007C0C72" w:rsidRPr="005B4190" w:rsidRDefault="007C0C72" w:rsidP="00B516B8">
            <w:pPr>
              <w:spacing w:before="0" w:after="0" w:line="240" w:lineRule="auto"/>
              <w:rPr>
                <w:rFonts w:cs="Arial"/>
                <w:color w:val="auto"/>
                <w:lang w:eastAsia="en-AU"/>
              </w:rPr>
            </w:pPr>
          </w:p>
        </w:tc>
        <w:tc>
          <w:tcPr>
            <w:tcW w:w="4537" w:type="dxa"/>
          </w:tcPr>
          <w:p w14:paraId="4E954EFC" w14:textId="0D28DF40" w:rsidR="007C0C72" w:rsidRPr="005B4190" w:rsidRDefault="00FC2B79" w:rsidP="00B516B8">
            <w:pPr>
              <w:spacing w:before="0" w:after="0" w:line="240" w:lineRule="auto"/>
              <w:textAlignment w:val="baseline"/>
              <w:rPr>
                <w:rFonts w:cs="Arial"/>
                <w:color w:val="auto"/>
                <w:lang w:eastAsia="en-AU"/>
              </w:rPr>
            </w:pPr>
            <w:r w:rsidRPr="005B4190">
              <w:rPr>
                <w:rFonts w:cs="Arial"/>
                <w:color w:val="auto"/>
                <w:lang w:eastAsia="en-AU"/>
              </w:rPr>
              <w:t>Vision advisory services</w:t>
            </w:r>
            <w:r w:rsidRPr="005B4190" w:rsidDel="00FC2B79">
              <w:rPr>
                <w:rFonts w:cs="Arial"/>
                <w:color w:val="auto"/>
                <w:lang w:eastAsia="en-AU"/>
              </w:rPr>
              <w:t xml:space="preserve"> </w:t>
            </w:r>
          </w:p>
        </w:tc>
      </w:tr>
    </w:tbl>
    <w:p w14:paraId="050CEB54" w14:textId="6E71757E" w:rsidR="007B0872" w:rsidRPr="00D35FA6" w:rsidRDefault="00564414" w:rsidP="00D35FA6">
      <w:pPr>
        <w:pStyle w:val="Heading3"/>
      </w:pPr>
      <w:bookmarkStart w:id="85" w:name="_Toc227679309"/>
      <w:r>
        <w:t>3.</w:t>
      </w:r>
      <w:r w:rsidR="0097335D">
        <w:t>3</w:t>
      </w:r>
      <w:r>
        <w:t xml:space="preserve"> </w:t>
      </w:r>
      <w:r w:rsidR="002B2983" w:rsidRPr="005B4190">
        <w:t xml:space="preserve">Additional </w:t>
      </w:r>
      <w:r w:rsidR="00FA2C82" w:rsidRPr="005B4190">
        <w:t xml:space="preserve">CHSP </w:t>
      </w:r>
      <w:r w:rsidR="002B2983" w:rsidRPr="005B4190">
        <w:t>service information</w:t>
      </w:r>
      <w:bookmarkEnd w:id="85"/>
    </w:p>
    <w:tbl>
      <w:tblPr>
        <w:tblStyle w:val="TableGrid"/>
        <w:tblW w:w="0" w:type="auto"/>
        <w:tblLook w:val="04A0" w:firstRow="1" w:lastRow="0" w:firstColumn="1" w:lastColumn="0" w:noHBand="0" w:noVBand="1"/>
      </w:tblPr>
      <w:tblGrid>
        <w:gridCol w:w="2405"/>
        <w:gridCol w:w="6655"/>
      </w:tblGrid>
      <w:tr w:rsidR="00D35FA6" w:rsidRPr="005B4190" w14:paraId="70D0D39E" w14:textId="77777777" w:rsidTr="00D35FA6">
        <w:trPr>
          <w:cnfStyle w:val="100000000000" w:firstRow="1" w:lastRow="0" w:firstColumn="0" w:lastColumn="0" w:oddVBand="0" w:evenVBand="0" w:oddHBand="0" w:evenHBand="0" w:firstRowFirstColumn="0" w:firstRowLastColumn="0" w:lastRowFirstColumn="0" w:lastRowLastColumn="0"/>
          <w:trHeight w:val="300"/>
          <w:tblHeader/>
        </w:trPr>
        <w:tc>
          <w:tcPr>
            <w:tcW w:w="2405" w:type="dxa"/>
          </w:tcPr>
          <w:p w14:paraId="2D7744E4" w14:textId="1AD0511A" w:rsidR="00D35FA6" w:rsidRPr="00884281" w:rsidRDefault="00D35FA6" w:rsidP="007B0872">
            <w:pPr>
              <w:rPr>
                <w:b w:val="0"/>
              </w:rPr>
            </w:pPr>
            <w:r w:rsidRPr="00D35FA6">
              <w:t>Allied health and therapy services</w:t>
            </w:r>
          </w:p>
        </w:tc>
        <w:tc>
          <w:tcPr>
            <w:tcW w:w="6655" w:type="dxa"/>
          </w:tcPr>
          <w:p w14:paraId="539AB2F9" w14:textId="2753143E" w:rsidR="00D35FA6" w:rsidRPr="00884281" w:rsidRDefault="00D35FA6" w:rsidP="007B0872">
            <w:r w:rsidRPr="00D35FA6">
              <w:t>Hydrotherapy – these services will be delivered under exercise physiology, physiotherapy or allied health assistance.</w:t>
            </w:r>
          </w:p>
        </w:tc>
      </w:tr>
      <w:tr w:rsidR="00C47F80" w:rsidRPr="005B4190" w14:paraId="4ABC1603" w14:textId="77777777" w:rsidTr="00D35FA6">
        <w:trPr>
          <w:trHeight w:val="300"/>
        </w:trPr>
        <w:tc>
          <w:tcPr>
            <w:tcW w:w="2405" w:type="dxa"/>
          </w:tcPr>
          <w:p w14:paraId="46693A8F" w14:textId="4C95FBC6" w:rsidR="00C47F80" w:rsidRPr="005B4190" w:rsidRDefault="00C47F80" w:rsidP="007B0872">
            <w:pPr>
              <w:rPr>
                <w:b/>
                <w:bCs/>
              </w:rPr>
            </w:pPr>
            <w:r w:rsidRPr="00884281">
              <w:rPr>
                <w:b/>
              </w:rPr>
              <w:t>Equipment and products</w:t>
            </w:r>
          </w:p>
        </w:tc>
        <w:tc>
          <w:tcPr>
            <w:tcW w:w="6655" w:type="dxa"/>
          </w:tcPr>
          <w:p w14:paraId="0C7D8F0E" w14:textId="5FB55036" w:rsidR="00C47F80" w:rsidRDefault="00C47F80" w:rsidP="007B0872">
            <w:r w:rsidRPr="00884281">
              <w:t>CHSP clients who are unable to purchase the item/s independently will be able to access up to $1,000 in total support per financial year. This cap applies per client, regardless of how many items are loaned or purchased, and includes any delivery/installation costs. It is not a cap applied per item. For example, a client may purchase or lease a walking frame and shower chair in the same financial year as long as the total cost for all items is not greater than the maximum annual cap.</w:t>
            </w:r>
            <w:r w:rsidR="00952F2A">
              <w:t xml:space="preserve"> </w:t>
            </w:r>
            <w:r w:rsidRPr="00884281">
              <w:t>These funding caps also apply where funds are used to contribute to the purchase of higher cost items such as mobility scooters and vehicle modifications</w:t>
            </w:r>
            <w:r w:rsidR="04E0ED6C" w:rsidRPr="00884281">
              <w:t>.</w:t>
            </w:r>
            <w:r w:rsidR="002132FA">
              <w:t xml:space="preserve"> </w:t>
            </w:r>
            <w:r w:rsidR="002132FA" w:rsidRPr="002132FA">
              <w:t>Any cost over the cap must be paid by the client privately</w:t>
            </w:r>
            <w:r w:rsidR="002132FA">
              <w:t>.</w:t>
            </w:r>
          </w:p>
          <w:p w14:paraId="268EED02" w14:textId="77777777" w:rsidR="0096403C" w:rsidRDefault="0096403C" w:rsidP="007B0872">
            <w:r w:rsidRPr="005B4190">
              <w:t>Equipment and products can be provided through loan or purchase.</w:t>
            </w:r>
          </w:p>
          <w:p w14:paraId="4626A535" w14:textId="77777777" w:rsidR="0096403C" w:rsidRDefault="0096403C" w:rsidP="007B0872">
            <w:r w:rsidRPr="005B4190">
              <w:t>CHSP equipment and product providers may also use grant funds to purchase an allied health assessment for their clients.</w:t>
            </w:r>
          </w:p>
          <w:p w14:paraId="1AB7B73F" w14:textId="77777777" w:rsidR="0096403C" w:rsidRDefault="0096403C" w:rsidP="007B0872">
            <w:r w:rsidRPr="005B4190">
              <w:t xml:space="preserve">As not all CHSP </w:t>
            </w:r>
            <w:r>
              <w:t xml:space="preserve">registered </w:t>
            </w:r>
            <w:r w:rsidRPr="005B4190">
              <w:t>providers offer the same equipment and product service or supply all equipment, clients may need to contact their local providers if they are seeking specific or customised items.</w:t>
            </w:r>
          </w:p>
          <w:p w14:paraId="018DA3C6" w14:textId="77777777" w:rsidR="0096403C" w:rsidRDefault="0096403C" w:rsidP="0096403C">
            <w:r>
              <w:t>The national equipment and products provider Geat2GO</w:t>
            </w:r>
            <w:r w:rsidRPr="005B4190">
              <w:t xml:space="preserve"> should only be used as a provider of last </w:t>
            </w:r>
            <w:r>
              <w:t>resort</w:t>
            </w:r>
            <w:r w:rsidRPr="005B4190">
              <w:t xml:space="preserve">. Due to high volume of orders, </w:t>
            </w:r>
            <w:r>
              <w:t>Geat2GO</w:t>
            </w:r>
            <w:r w:rsidRPr="005B4190">
              <w:t xml:space="preserve"> </w:t>
            </w:r>
            <w:r>
              <w:t>may</w:t>
            </w:r>
            <w:r w:rsidRPr="005B4190">
              <w:t xml:space="preserve"> close their ordering portal early each month and reopen on the first day of </w:t>
            </w:r>
            <w:r>
              <w:t>the following</w:t>
            </w:r>
            <w:r w:rsidRPr="005B4190">
              <w:t xml:space="preserve"> month. Prescribers will be able to submit their ‘draft’ saved orders when it reopens.</w:t>
            </w:r>
          </w:p>
          <w:p w14:paraId="178F9A95" w14:textId="77777777" w:rsidR="0096403C" w:rsidRDefault="0096403C" w:rsidP="007B0872">
            <w:r w:rsidRPr="007B1CDE">
              <w:t xml:space="preserve">The </w:t>
            </w:r>
            <w:r>
              <w:t>G</w:t>
            </w:r>
            <w:r w:rsidRPr="007B1CDE">
              <w:t xml:space="preserve">eat2GO pilot aims to remove barriers to accessing equipment and products for CHSP clients, including those in rural and remote areas. The prices of items purchased through </w:t>
            </w:r>
            <w:r>
              <w:t>G</w:t>
            </w:r>
            <w:r w:rsidRPr="007B1CDE">
              <w:t>eat2GO include service costs, which cover not only the product itself but also the additional expenses associated with delivering services as a national provider.</w:t>
            </w:r>
          </w:p>
          <w:p w14:paraId="5A42CDF6" w14:textId="77777777" w:rsidR="0096403C" w:rsidRPr="005B4190" w:rsidRDefault="0096403C" w:rsidP="0096403C">
            <w:r w:rsidRPr="005B4190">
              <w:t>Personal alarms are not low risk items. While for many clients an alarm is an appropriate device, this is not always the case. Personal alarms should only be ordered at the request of the client. Research shows that personal alarms are most suitable for older people who:</w:t>
            </w:r>
          </w:p>
          <w:p w14:paraId="4FE433E1" w14:textId="77777777" w:rsidR="0096403C" w:rsidRPr="005B4190" w:rsidRDefault="0096403C" w:rsidP="00D35FA6">
            <w:pPr>
              <w:pStyle w:val="ListBullet"/>
            </w:pPr>
            <w:r w:rsidRPr="005B4190">
              <w:t>have had a recent fall or are at risk of a fall, or recent illness</w:t>
            </w:r>
          </w:p>
          <w:p w14:paraId="00A70C98" w14:textId="77777777" w:rsidR="0096403C" w:rsidRPr="005B4190" w:rsidRDefault="0096403C" w:rsidP="00D35FA6">
            <w:pPr>
              <w:pStyle w:val="ListBullet"/>
            </w:pPr>
            <w:r w:rsidRPr="005B4190">
              <w:t>have limited or no family/friends to check in on their wellbeing</w:t>
            </w:r>
          </w:p>
          <w:p w14:paraId="239ACC22" w14:textId="77777777" w:rsidR="0096403C" w:rsidRPr="005B4190" w:rsidRDefault="0096403C" w:rsidP="00D35FA6">
            <w:pPr>
              <w:pStyle w:val="ListBullet"/>
            </w:pPr>
            <w:r w:rsidRPr="005B4190">
              <w:t xml:space="preserve">have a medical condition that increases the risk of requiring immediate assistance. </w:t>
            </w:r>
          </w:p>
          <w:p w14:paraId="4DF85405" w14:textId="0495EE93" w:rsidR="0096403C" w:rsidRPr="005B4190" w:rsidRDefault="0096403C" w:rsidP="0096403C">
            <w:r w:rsidRPr="005B4190">
              <w:t>Research has also highlighted the importance of follow-up with the client to set up the alarm, provide instruction and encouragement on use, and to identify any issues that arise with use. This will help ensure proper use of the alarms. Clients with cognitive impairment or complex needs should be referred for an assessment by an allied health professional such as an occupational therapist for the most appropriate alarm options according to the client’s specific needs and capabilities.</w:t>
            </w:r>
          </w:p>
        </w:tc>
      </w:tr>
      <w:tr w:rsidR="00ED17A7" w:rsidRPr="005B4190" w14:paraId="5414D9F9" w14:textId="77777777" w:rsidTr="00D35FA6">
        <w:trPr>
          <w:trHeight w:val="300"/>
        </w:trPr>
        <w:tc>
          <w:tcPr>
            <w:tcW w:w="2405" w:type="dxa"/>
          </w:tcPr>
          <w:p w14:paraId="167FF6C1" w14:textId="77777777" w:rsidR="00ED17A7" w:rsidRPr="005B4190" w:rsidRDefault="00ED17A7" w:rsidP="00FC21C9">
            <w:pPr>
              <w:rPr>
                <w:b/>
                <w:bCs/>
              </w:rPr>
            </w:pPr>
            <w:r w:rsidRPr="005B4190">
              <w:rPr>
                <w:b/>
                <w:bCs/>
              </w:rPr>
              <w:t>Home adjustments</w:t>
            </w:r>
          </w:p>
        </w:tc>
        <w:tc>
          <w:tcPr>
            <w:tcW w:w="6655" w:type="dxa"/>
          </w:tcPr>
          <w:p w14:paraId="4629FE7D" w14:textId="13566BAE" w:rsidR="00ED17A7" w:rsidRPr="005B4190" w:rsidRDefault="00ED17A7" w:rsidP="00FC21C9">
            <w:pPr>
              <w:spacing w:line="240" w:lineRule="auto"/>
            </w:pPr>
            <w:r w:rsidRPr="005B4190">
              <w:t xml:space="preserve">The Commonwealth contribution to the cost of home adjustments is capped at $15,000 and applies per client per financial year. Any cost over the cap must be paid by the client privately. </w:t>
            </w:r>
          </w:p>
        </w:tc>
      </w:tr>
      <w:tr w:rsidR="00C70C84" w:rsidRPr="005B4190" w14:paraId="336DB77C" w14:textId="77777777" w:rsidTr="00D35FA6">
        <w:trPr>
          <w:trHeight w:val="420"/>
        </w:trPr>
        <w:tc>
          <w:tcPr>
            <w:tcW w:w="2405" w:type="dxa"/>
          </w:tcPr>
          <w:p w14:paraId="2BDABFAF" w14:textId="5079386C" w:rsidR="00C70C84" w:rsidRPr="005B4190" w:rsidRDefault="00C70C84" w:rsidP="00FC21C9">
            <w:pPr>
              <w:rPr>
                <w:b/>
                <w:bCs/>
              </w:rPr>
            </w:pPr>
            <w:r w:rsidRPr="005B4190">
              <w:rPr>
                <w:b/>
                <w:bCs/>
              </w:rPr>
              <w:t>Home maintenance and repairs</w:t>
            </w:r>
          </w:p>
        </w:tc>
        <w:tc>
          <w:tcPr>
            <w:tcW w:w="6655" w:type="dxa"/>
          </w:tcPr>
          <w:p w14:paraId="2FFEE960" w14:textId="2A2032B6" w:rsidR="00F109B4" w:rsidRDefault="00C70C84" w:rsidP="00FC21C9">
            <w:pPr>
              <w:spacing w:line="240" w:lineRule="auto"/>
            </w:pPr>
            <w:r w:rsidRPr="005B4190">
              <w:t>Gardening: The provision and frequency of ongoing home maintenance services for lawn mowing and garden pruning must directly relate to assessed client need in terms of maintaining accessibility, safety, independence or health and wellbeing</w:t>
            </w:r>
            <w:r>
              <w:t>. Services are</w:t>
            </w:r>
            <w:r w:rsidRPr="005B4190">
              <w:t xml:space="preserve"> subject to regular review to </w:t>
            </w:r>
            <w:r>
              <w:t>allow for</w:t>
            </w:r>
            <w:r w:rsidRPr="005B4190">
              <w:t xml:space="preserve"> adjustments in frequency with respect to seasonal changes, for example, mowing less often in winter than summer as long as the client’s safety and accessibility is maintained. </w:t>
            </w:r>
          </w:p>
          <w:p w14:paraId="3B20F008" w14:textId="15D342C6" w:rsidR="00C70C84" w:rsidRPr="005B4190" w:rsidRDefault="00C70C84" w:rsidP="00FC21C9">
            <w:pPr>
              <w:spacing w:line="240" w:lineRule="auto"/>
            </w:pPr>
            <w:r w:rsidRPr="005B4190">
              <w:t>These are basic services primarily for function and safety, not for aesthetic effect.</w:t>
            </w:r>
            <w:r w:rsidR="00952F2A">
              <w:t xml:space="preserve"> </w:t>
            </w:r>
            <w:r w:rsidRPr="005B4190">
              <w:t>Extensive gardening services are out of scope and include:</w:t>
            </w:r>
          </w:p>
          <w:p w14:paraId="143C3120" w14:textId="63E8EB8B" w:rsidR="00C70C84" w:rsidRPr="005B4190" w:rsidRDefault="00C70C84" w:rsidP="00D35FA6">
            <w:pPr>
              <w:pStyle w:val="ListBullet"/>
            </w:pPr>
            <w:r w:rsidRPr="005B4190">
              <w:t>planting and maintaining crops, natives and ornamental plants</w:t>
            </w:r>
          </w:p>
          <w:p w14:paraId="76C4B9A7" w14:textId="77777777" w:rsidR="00C70C84" w:rsidRPr="005B4190" w:rsidRDefault="00C70C84" w:rsidP="00D35FA6">
            <w:pPr>
              <w:pStyle w:val="ListBullet"/>
            </w:pPr>
            <w:r w:rsidRPr="005B4190">
              <w:t>installation, maintenance and removal of garden beds, compost heaps, watering systems, water features and rock gardens</w:t>
            </w:r>
          </w:p>
          <w:p w14:paraId="01F87358" w14:textId="27135152" w:rsidR="00C70C84" w:rsidRPr="005B4190" w:rsidRDefault="00C70C84" w:rsidP="00D35FA6">
            <w:pPr>
              <w:pStyle w:val="ListBullet"/>
            </w:pPr>
            <w:r w:rsidRPr="005B4190">
              <w:t>general landscaping.</w:t>
            </w:r>
          </w:p>
        </w:tc>
      </w:tr>
      <w:tr w:rsidR="00C70C84" w:rsidRPr="005B4190" w14:paraId="21D8ECE8" w14:textId="77777777" w:rsidTr="00D35FA6">
        <w:trPr>
          <w:trHeight w:val="3389"/>
        </w:trPr>
        <w:tc>
          <w:tcPr>
            <w:tcW w:w="2405" w:type="dxa"/>
          </w:tcPr>
          <w:p w14:paraId="6A04F1E2" w14:textId="6393F937" w:rsidR="00C70C84" w:rsidRPr="005B4190" w:rsidRDefault="00C70C84" w:rsidP="002F4B33">
            <w:pPr>
              <w:rPr>
                <w:b/>
                <w:bCs/>
              </w:rPr>
            </w:pPr>
            <w:r w:rsidRPr="005B4190">
              <w:rPr>
                <w:b/>
                <w:bCs/>
              </w:rPr>
              <w:t>Nursing care</w:t>
            </w:r>
          </w:p>
        </w:tc>
        <w:tc>
          <w:tcPr>
            <w:tcW w:w="6655" w:type="dxa"/>
          </w:tcPr>
          <w:p w14:paraId="4AEF447E" w14:textId="4071F9EB" w:rsidR="00C70C84" w:rsidRPr="005B4190" w:rsidRDefault="00C70C84" w:rsidP="002F4B33">
            <w:pPr>
              <w:spacing w:line="240" w:lineRule="auto"/>
            </w:pPr>
            <w:r w:rsidRPr="005B4190">
              <w:t xml:space="preserve">Nursing care includes and allows the delegation of nursing-related tasks to other workers, including personal care workers. </w:t>
            </w:r>
          </w:p>
          <w:p w14:paraId="5823833E" w14:textId="77777777" w:rsidR="00C70C84" w:rsidRPr="005B4190" w:rsidRDefault="00C70C84" w:rsidP="002F4B33">
            <w:pPr>
              <w:spacing w:line="240" w:lineRule="auto"/>
            </w:pPr>
            <w:r w:rsidRPr="005B4190">
              <w:t>Nursing consumables covers the cost of products used in delivering the clinical care by a registered or enrolled nurse, or a nursing assistant, including oxygen and products for wound care, continence management and skin integrity.</w:t>
            </w:r>
          </w:p>
          <w:p w14:paraId="5AC06469" w14:textId="656EC9D2" w:rsidR="00C70C84" w:rsidRPr="005B4190" w:rsidRDefault="00C70C84" w:rsidP="002F4B33">
            <w:pPr>
              <w:spacing w:line="240" w:lineRule="auto"/>
            </w:pPr>
            <w:r w:rsidRPr="005B4190">
              <w:t>These costs are not identified separately under the CHSP and instead are incorporated into the unit price for nursing care.</w:t>
            </w:r>
          </w:p>
        </w:tc>
      </w:tr>
      <w:tr w:rsidR="00C70C84" w:rsidRPr="005B4190" w14:paraId="77F8FCB8" w14:textId="77777777" w:rsidTr="00D35FA6">
        <w:trPr>
          <w:trHeight w:val="8216"/>
        </w:trPr>
        <w:tc>
          <w:tcPr>
            <w:tcW w:w="2405" w:type="dxa"/>
          </w:tcPr>
          <w:p w14:paraId="16C1A9BC" w14:textId="2CBE4A83" w:rsidR="00C70C84" w:rsidRPr="005B4190" w:rsidRDefault="00C70C84" w:rsidP="002F4B33">
            <w:pPr>
              <w:rPr>
                <w:b/>
                <w:bCs/>
              </w:rPr>
            </w:pPr>
            <w:r w:rsidRPr="005B4190">
              <w:rPr>
                <w:b/>
                <w:bCs/>
              </w:rPr>
              <w:t>Social support and community engagement</w:t>
            </w:r>
          </w:p>
        </w:tc>
        <w:tc>
          <w:tcPr>
            <w:tcW w:w="6655" w:type="dxa"/>
          </w:tcPr>
          <w:p w14:paraId="6AE4EF17" w14:textId="0DC5DDBA" w:rsidR="00C70C84" w:rsidRDefault="00C70C84" w:rsidP="00C70C84">
            <w:pPr>
              <w:spacing w:line="240" w:lineRule="auto"/>
            </w:pPr>
            <w:r w:rsidRPr="00F10908">
              <w:rPr>
                <w:b/>
                <w:bCs/>
              </w:rPr>
              <w:t>Group social support</w:t>
            </w:r>
            <w:r w:rsidRPr="00C33A0A">
              <w:t xml:space="preserve"> providers may use grant funding to purchase IT equipment, including tablets, laptops, and internet subscriptions to help connect clients to their family, carers and social groups. This support is capped at $500 per client per year (or up to $1,000 in exceptional circumstances). This does not include the purchase of smart phones or phone plans. </w:t>
            </w:r>
          </w:p>
          <w:p w14:paraId="6BB54508" w14:textId="59735393" w:rsidR="00C70C84" w:rsidRDefault="00C70C84" w:rsidP="00C70C84">
            <w:pPr>
              <w:spacing w:line="240" w:lineRule="auto"/>
            </w:pPr>
            <w:r w:rsidRPr="00C33A0A">
              <w:t>Note: HCP care recipients who are former CHSP clients and are still attending a social support group cannot access the IT equipment funding.</w:t>
            </w:r>
          </w:p>
          <w:p w14:paraId="24263187" w14:textId="77777777" w:rsidR="00C70C84" w:rsidRDefault="00C70C84" w:rsidP="00C70C84">
            <w:pPr>
              <w:spacing w:line="240" w:lineRule="auto"/>
            </w:pPr>
            <w:r w:rsidRPr="00F10908">
              <w:rPr>
                <w:b/>
                <w:bCs/>
              </w:rPr>
              <w:t>Individual social support</w:t>
            </w:r>
            <w:r w:rsidRPr="008458A1">
              <w:t xml:space="preserve"> providers may use grant funding to purchase IT equipment, including tablets, smart devices and internet subscriptions to help connect clients to their family, carers and social groups. This support is capped at $500 per client per year (or up to $1,000 in exceptional circumstances). </w:t>
            </w:r>
          </w:p>
          <w:p w14:paraId="6846D7FD" w14:textId="77777777" w:rsidR="00C70C84" w:rsidRDefault="00C70C84" w:rsidP="00C70C84">
            <w:pPr>
              <w:spacing w:line="240" w:lineRule="auto"/>
            </w:pPr>
            <w:r w:rsidRPr="008458A1">
              <w:t>This does not include the purchase of smart phones or phone plans.</w:t>
            </w:r>
          </w:p>
          <w:p w14:paraId="00D8FDD9" w14:textId="77777777" w:rsidR="00C70C84" w:rsidRPr="005B4190" w:rsidRDefault="00C70C84" w:rsidP="00C70C84">
            <w:pPr>
              <w:spacing w:line="240" w:lineRule="auto"/>
            </w:pPr>
            <w:r w:rsidRPr="00F10908">
              <w:rPr>
                <w:b/>
                <w:bCs/>
              </w:rPr>
              <w:t>Expenses to maintain personal affairs</w:t>
            </w:r>
            <w:r w:rsidRPr="005B4190">
              <w:t xml:space="preserve"> covers the costs associated with internet or phone bills (or both) for an individual who is homeless or is at risk of homelessness, and who needs support to maintain connection to funded aged care services.</w:t>
            </w:r>
          </w:p>
          <w:p w14:paraId="1E993E55" w14:textId="11C97FEB" w:rsidR="00C70C84" w:rsidRPr="005B4190" w:rsidRDefault="00C70C84" w:rsidP="00006E69">
            <w:r w:rsidRPr="005B4190">
              <w:t>These costs are not identified separately under the CHSP and are expected to be captured as part of the delivery of th</w:t>
            </w:r>
            <w:r w:rsidR="00A9669D">
              <w:t xml:space="preserve">e </w:t>
            </w:r>
            <w:r w:rsidR="00AF753A">
              <w:t>‘</w:t>
            </w:r>
            <w:r w:rsidR="00A9669D">
              <w:t>Assistance to maintain personal affairs</w:t>
            </w:r>
            <w:r w:rsidR="00AF753A">
              <w:t>’</w:t>
            </w:r>
            <w:r w:rsidRPr="005B4190">
              <w:t xml:space="preserve"> service.</w:t>
            </w:r>
          </w:p>
        </w:tc>
      </w:tr>
      <w:tr w:rsidR="00C70C84" w:rsidRPr="005B4190" w14:paraId="3D13414A" w14:textId="77777777" w:rsidTr="00D35FA6">
        <w:trPr>
          <w:trHeight w:val="4548"/>
        </w:trPr>
        <w:tc>
          <w:tcPr>
            <w:tcW w:w="2405" w:type="dxa"/>
          </w:tcPr>
          <w:p w14:paraId="7AE3F071" w14:textId="77777777" w:rsidR="00C70C84" w:rsidRPr="005B4190" w:rsidRDefault="00C70C84" w:rsidP="002F4B33">
            <w:pPr>
              <w:rPr>
                <w:b/>
                <w:bCs/>
              </w:rPr>
            </w:pPr>
            <w:r w:rsidRPr="005B4190">
              <w:rPr>
                <w:b/>
                <w:bCs/>
              </w:rPr>
              <w:t>Transport</w:t>
            </w:r>
          </w:p>
        </w:tc>
        <w:tc>
          <w:tcPr>
            <w:tcW w:w="6655" w:type="dxa"/>
          </w:tcPr>
          <w:p w14:paraId="1C2914B8" w14:textId="77777777" w:rsidR="00C70C84" w:rsidRPr="005B4190" w:rsidRDefault="00C70C84" w:rsidP="002F4B33">
            <w:r w:rsidRPr="005B4190">
              <w:t>Clients can access more than one transport referral where the need is not met by a single provider. For example, a client can have one referral for a transport provider for weekdays and one referral for a one-off medical transport or weekend trip which is not provided by the weekday provider. Clients should contact My Aged Care for assistance with accessing these referrals.</w:t>
            </w:r>
          </w:p>
          <w:p w14:paraId="6F0C91D0" w14:textId="77777777" w:rsidR="00C70C84" w:rsidRPr="005B4190" w:rsidRDefault="00C70C84" w:rsidP="002F4B33">
            <w:r w:rsidRPr="005B4190">
              <w:t>The clients’ carer accessing CHSP transport services may accompany those clients when using those services where required.</w:t>
            </w:r>
          </w:p>
          <w:p w14:paraId="158C2926" w14:textId="5042C788" w:rsidR="00C70C84" w:rsidRPr="005B4190" w:rsidRDefault="00C70C84" w:rsidP="002F4B33">
            <w:r w:rsidRPr="005B4190">
              <w:t>Transport providers may only use CHSP funding to lease, rather than purchase vehicles.</w:t>
            </w:r>
          </w:p>
        </w:tc>
      </w:tr>
    </w:tbl>
    <w:p w14:paraId="281624BA" w14:textId="4DC984AC" w:rsidR="007E465B" w:rsidRPr="005B4190" w:rsidRDefault="007E465B" w:rsidP="00226151">
      <w:pPr>
        <w:pStyle w:val="Heading3"/>
      </w:pPr>
      <w:bookmarkStart w:id="86" w:name="_Toc227679310"/>
      <w:r w:rsidRPr="005B4190">
        <w:t>3.</w:t>
      </w:r>
      <w:r w:rsidR="0097335D">
        <w:t>4</w:t>
      </w:r>
      <w:r w:rsidRPr="005B4190">
        <w:t xml:space="preserve"> Hoarding and squalor assistance</w:t>
      </w:r>
      <w:bookmarkEnd w:id="86"/>
    </w:p>
    <w:p w14:paraId="5618B77C" w14:textId="23EF6303" w:rsidR="007E465B" w:rsidRDefault="007E465B" w:rsidP="007E465B">
      <w:r w:rsidRPr="005B4190">
        <w:rPr>
          <w:lang w:val="en-GB"/>
        </w:rPr>
        <w:t xml:space="preserve">Hoarding and squalor assistance aims to support </w:t>
      </w:r>
      <w:r w:rsidR="006650B5">
        <w:rPr>
          <w:lang w:val="en-GB"/>
        </w:rPr>
        <w:t xml:space="preserve">clients </w:t>
      </w:r>
      <w:r w:rsidRPr="005B4190">
        <w:rPr>
          <w:lang w:val="en-GB"/>
        </w:rPr>
        <w:t xml:space="preserve">who are </w:t>
      </w:r>
      <w:r w:rsidR="00B70C27">
        <w:rPr>
          <w:lang w:val="en-GB"/>
        </w:rPr>
        <w:t xml:space="preserve">experiencing symptoms </w:t>
      </w:r>
      <w:r w:rsidR="000B7CD4">
        <w:rPr>
          <w:lang w:val="en-GB"/>
        </w:rPr>
        <w:t xml:space="preserve">of </w:t>
      </w:r>
      <w:r w:rsidRPr="005B4190">
        <w:rPr>
          <w:lang w:val="en-GB"/>
        </w:rPr>
        <w:t xml:space="preserve">hoarding </w:t>
      </w:r>
      <w:r w:rsidR="000B7CD4">
        <w:rPr>
          <w:lang w:val="en-GB"/>
        </w:rPr>
        <w:t xml:space="preserve">disorder </w:t>
      </w:r>
      <w:r w:rsidRPr="005B4190">
        <w:rPr>
          <w:lang w:val="en-GB"/>
        </w:rPr>
        <w:t xml:space="preserve">or </w:t>
      </w:r>
      <w:r w:rsidR="000B7CD4">
        <w:rPr>
          <w:lang w:val="en-GB"/>
        </w:rPr>
        <w:t xml:space="preserve">are living </w:t>
      </w:r>
      <w:r w:rsidRPr="005B4190">
        <w:rPr>
          <w:lang w:val="en-GB"/>
        </w:rPr>
        <w:t xml:space="preserve">in </w:t>
      </w:r>
      <w:r w:rsidR="000B7CD4">
        <w:rPr>
          <w:lang w:val="en-GB"/>
        </w:rPr>
        <w:t>severe domestic squa</w:t>
      </w:r>
      <w:r w:rsidR="00E27D91">
        <w:rPr>
          <w:lang w:val="en-GB"/>
        </w:rPr>
        <w:t>lor</w:t>
      </w:r>
      <w:r w:rsidRPr="005B4190">
        <w:rPr>
          <w:lang w:val="en-GB"/>
        </w:rPr>
        <w:t>.</w:t>
      </w:r>
      <w:r w:rsidRPr="005B4190">
        <w:t> </w:t>
      </w:r>
      <w:r w:rsidR="003356D2">
        <w:t xml:space="preserve">Under the Act, </w:t>
      </w:r>
      <w:r w:rsidR="00C540F6">
        <w:t xml:space="preserve">hoarding and squalor assistance can only be delivered by registered providers under </w:t>
      </w:r>
      <w:r w:rsidR="004E7625">
        <w:t xml:space="preserve">certain </w:t>
      </w:r>
      <w:r w:rsidR="00C540F6">
        <w:t>specialist aged care program</w:t>
      </w:r>
      <w:r w:rsidR="004E7625">
        <w:t>s, including CHSP</w:t>
      </w:r>
      <w:r w:rsidR="006650B5">
        <w:t>, to people who are approved for that service</w:t>
      </w:r>
      <w:r w:rsidR="004E7625">
        <w:t>.</w:t>
      </w:r>
    </w:p>
    <w:p w14:paraId="2371979A" w14:textId="4B154297" w:rsidR="000A7EDD" w:rsidRPr="005B4190" w:rsidRDefault="000A7EDD" w:rsidP="007E465B">
      <w:r w:rsidRPr="00EF5715">
        <w:t xml:space="preserve">Under the CHSP it is </w:t>
      </w:r>
      <w:r w:rsidR="00D807C8" w:rsidRPr="00EF5715">
        <w:t>intended these services are accessed by individuals on a low income,</w:t>
      </w:r>
      <w:r w:rsidR="00476771" w:rsidRPr="00EF5715">
        <w:t xml:space="preserve"> who are living with hoarding behaviour or in squalid conditions, and are at risk of homelessness.</w:t>
      </w:r>
    </w:p>
    <w:p w14:paraId="00458897" w14:textId="519378D6" w:rsidR="007E465B" w:rsidRPr="005B4190" w:rsidRDefault="007E465B" w:rsidP="0048530C">
      <w:pPr>
        <w:keepNext/>
      </w:pPr>
      <w:r w:rsidRPr="00734EBE">
        <w:rPr>
          <w:lang w:val="en-GB"/>
        </w:rPr>
        <w:t xml:space="preserve">The </w:t>
      </w:r>
      <w:r w:rsidR="009E406B" w:rsidRPr="00734EBE">
        <w:rPr>
          <w:lang w:val="en-GB"/>
        </w:rPr>
        <w:t>delivery of h</w:t>
      </w:r>
      <w:r w:rsidRPr="00734EBE">
        <w:rPr>
          <w:lang w:val="en-GB"/>
        </w:rPr>
        <w:t>oarding and squalor services may include:</w:t>
      </w:r>
    </w:p>
    <w:p w14:paraId="0695C27B" w14:textId="77777777" w:rsidR="007E465B" w:rsidRPr="005B4190" w:rsidRDefault="007E465B" w:rsidP="00D35FA6">
      <w:pPr>
        <w:pStyle w:val="ListBullet"/>
      </w:pPr>
      <w:r w:rsidRPr="005B4190">
        <w:rPr>
          <w:lang w:val="en-GB"/>
        </w:rPr>
        <w:t>one-off clean-ups</w:t>
      </w:r>
      <w:r w:rsidRPr="005B4190">
        <w:t> </w:t>
      </w:r>
    </w:p>
    <w:p w14:paraId="6C12842E" w14:textId="34E3C346" w:rsidR="00C9708E" w:rsidRPr="002D4B1A" w:rsidRDefault="009A0DA9" w:rsidP="00D35FA6">
      <w:pPr>
        <w:pStyle w:val="ListBullet"/>
      </w:pPr>
      <w:r w:rsidRPr="00734EBE">
        <w:rPr>
          <w:lang w:val="en-GB"/>
        </w:rPr>
        <w:t>developing a client plan</w:t>
      </w:r>
    </w:p>
    <w:p w14:paraId="3A528FF3" w14:textId="7B65E60B" w:rsidR="007E465B" w:rsidRPr="005B4190" w:rsidRDefault="009A0DA9" w:rsidP="00D35FA6">
      <w:pPr>
        <w:pStyle w:val="ListBullet"/>
      </w:pPr>
      <w:r w:rsidRPr="00734EBE">
        <w:rPr>
          <w:lang w:val="en-GB"/>
        </w:rPr>
        <w:t>review care plans</w:t>
      </w:r>
    </w:p>
    <w:p w14:paraId="0C692606" w14:textId="72811A02" w:rsidR="007E465B" w:rsidRPr="005B4190" w:rsidRDefault="007E465B" w:rsidP="00D35FA6">
      <w:pPr>
        <w:pStyle w:val="ListBullet"/>
      </w:pPr>
      <w:r w:rsidRPr="005B4190">
        <w:rPr>
          <w:lang w:val="en-GB"/>
        </w:rPr>
        <w:t xml:space="preserve">linking </w:t>
      </w:r>
      <w:r w:rsidR="00391356">
        <w:rPr>
          <w:lang w:val="en-GB"/>
        </w:rPr>
        <w:t>client</w:t>
      </w:r>
      <w:r w:rsidR="00EA2974">
        <w:rPr>
          <w:lang w:val="en-GB"/>
        </w:rPr>
        <w:t>s</w:t>
      </w:r>
      <w:r w:rsidR="00391356">
        <w:rPr>
          <w:lang w:val="en-GB"/>
        </w:rPr>
        <w:t xml:space="preserve"> </w:t>
      </w:r>
      <w:r w:rsidRPr="005B4190">
        <w:rPr>
          <w:lang w:val="en-GB"/>
        </w:rPr>
        <w:t>to specialist support services.</w:t>
      </w:r>
      <w:r w:rsidRPr="005B4190">
        <w:t> </w:t>
      </w:r>
    </w:p>
    <w:p w14:paraId="38E45F1D" w14:textId="1C861DEC" w:rsidR="007E465B" w:rsidRPr="005B4190" w:rsidRDefault="007E465B" w:rsidP="007E465B">
      <w:r w:rsidRPr="005B4190">
        <w:rPr>
          <w:lang w:val="en-GB"/>
        </w:rPr>
        <w:t xml:space="preserve">It is recognised that a specialised approach is required for hoarding and squalor assistance clients due to their particular circumstances. </w:t>
      </w:r>
    </w:p>
    <w:p w14:paraId="2C21B873" w14:textId="3063DF0E" w:rsidR="007E465B" w:rsidRPr="005B4190" w:rsidRDefault="0013385D" w:rsidP="007E465B">
      <w:r>
        <w:rPr>
          <w:lang w:val="en-GB"/>
        </w:rPr>
        <w:t>C</w:t>
      </w:r>
      <w:r w:rsidR="007E465B" w:rsidRPr="005B4190">
        <w:rPr>
          <w:lang w:val="en-GB"/>
        </w:rPr>
        <w:t>are finders can help clients contact My Aged Care and work with aged care assessors, particularly during the assessment process, to understand what services are available and to find and choose services. It is also appropriate for aged care assessors to refer suitable clients identified during the assessment process to the hoarding and squalor assistance or care finders for further support.</w:t>
      </w:r>
      <w:r w:rsidR="007E465B" w:rsidRPr="005B4190">
        <w:t> </w:t>
      </w:r>
    </w:p>
    <w:p w14:paraId="6912A621" w14:textId="4347EE7E" w:rsidR="00576039" w:rsidRPr="005B4190" w:rsidRDefault="00576039" w:rsidP="007E465B">
      <w:r w:rsidRPr="005B4190">
        <w:t>In practice, it may take many interactions with the client for a provider to gradually develop trust, leading to a supportive professional relationship where de-cluttering and deep cleaning can occur and appropriate supports are in place. This requires persistence and a specialised capacity of the worker to manage challenging behaviour. When linking clients into services, clients may require a period of continued support to assist them to remain linked with those services</w:t>
      </w:r>
      <w:r w:rsidR="00F55F50" w:rsidRPr="005B4190">
        <w:t>.</w:t>
      </w:r>
    </w:p>
    <w:p w14:paraId="4FA2479B" w14:textId="1710B8AD" w:rsidR="00F55F50" w:rsidRPr="005B4190" w:rsidRDefault="00117FB3" w:rsidP="007E465B">
      <w:r w:rsidRPr="005B4190">
        <w:t>P</w:t>
      </w:r>
      <w:r w:rsidR="00F55F50" w:rsidRPr="005B4190">
        <w:t>roviders are required to develop links with other local care services, including but not limited to:</w:t>
      </w:r>
    </w:p>
    <w:p w14:paraId="73EF9F4F" w14:textId="2DCA0983" w:rsidR="00F55F50" w:rsidRPr="005B4190" w:rsidRDefault="00F55F50" w:rsidP="00D35FA6">
      <w:pPr>
        <w:pStyle w:val="ListBullet"/>
      </w:pPr>
      <w:r w:rsidRPr="005B4190">
        <w:t>aged care assessors</w:t>
      </w:r>
    </w:p>
    <w:p w14:paraId="7C25B684" w14:textId="77777777" w:rsidR="00B50628" w:rsidRDefault="00316381" w:rsidP="00D35FA6">
      <w:pPr>
        <w:pStyle w:val="ListBullet"/>
      </w:pPr>
      <w:r w:rsidRPr="00103ACC">
        <w:t>Support at Home providers</w:t>
      </w:r>
      <w:r w:rsidR="007824EF" w:rsidRPr="00103ACC">
        <w:t xml:space="preserve"> if the client is approved to access these service</w:t>
      </w:r>
      <w:r w:rsidR="00B50628">
        <w:t>s</w:t>
      </w:r>
    </w:p>
    <w:p w14:paraId="0D0E0641" w14:textId="34214A21" w:rsidR="00F55F50" w:rsidRPr="005B4190" w:rsidRDefault="00F55F50" w:rsidP="00D35FA6">
      <w:pPr>
        <w:pStyle w:val="ListBullet"/>
      </w:pPr>
      <w:r w:rsidRPr="005B4190">
        <w:t>state and territory programs and resources</w:t>
      </w:r>
    </w:p>
    <w:p w14:paraId="624B9190" w14:textId="77777777" w:rsidR="00F55F50" w:rsidRPr="005B4190" w:rsidRDefault="00F55F50" w:rsidP="00D35FA6">
      <w:pPr>
        <w:pStyle w:val="ListBullet"/>
      </w:pPr>
      <w:r w:rsidRPr="005B4190">
        <w:t>Veterans’ Home Care services</w:t>
      </w:r>
    </w:p>
    <w:p w14:paraId="28CEEE6B" w14:textId="77777777" w:rsidR="00F55F50" w:rsidRPr="005B4190" w:rsidRDefault="00F55F50" w:rsidP="00D35FA6">
      <w:pPr>
        <w:pStyle w:val="ListBullet"/>
      </w:pPr>
      <w:r w:rsidRPr="005B4190">
        <w:t>health services</w:t>
      </w:r>
    </w:p>
    <w:p w14:paraId="7876A268" w14:textId="77777777" w:rsidR="00F55F50" w:rsidRPr="005B4190" w:rsidRDefault="00F55F50" w:rsidP="00D35FA6">
      <w:pPr>
        <w:pStyle w:val="ListBullet"/>
      </w:pPr>
      <w:r w:rsidRPr="005B4190">
        <w:t>care finders</w:t>
      </w:r>
    </w:p>
    <w:p w14:paraId="35CDFC8B" w14:textId="77777777" w:rsidR="00F55F50" w:rsidRPr="005B4190" w:rsidRDefault="00F55F50" w:rsidP="00D35FA6">
      <w:pPr>
        <w:pStyle w:val="ListBullet"/>
      </w:pPr>
      <w:r w:rsidRPr="005B4190">
        <w:t>local government services</w:t>
      </w:r>
    </w:p>
    <w:p w14:paraId="2DC3AE67" w14:textId="45E3234C" w:rsidR="00F55F50" w:rsidRPr="005B4190" w:rsidRDefault="00F55F50" w:rsidP="00D35FA6">
      <w:pPr>
        <w:pStyle w:val="ListBullet"/>
      </w:pPr>
      <w:r w:rsidRPr="005B4190">
        <w:t>other services appropriate to the needs of the client, such as community care and other support services.</w:t>
      </w:r>
    </w:p>
    <w:p w14:paraId="38D7A41C" w14:textId="42CD8245" w:rsidR="007E465B" w:rsidRPr="005B4190" w:rsidRDefault="007E465B" w:rsidP="007B0872">
      <w:r w:rsidRPr="005B4190">
        <w:t xml:space="preserve">Where there are significant changes in need or additional services needed, CHSP </w:t>
      </w:r>
      <w:r w:rsidR="00B75018">
        <w:t xml:space="preserve">registered </w:t>
      </w:r>
      <w:r w:rsidRPr="005B4190">
        <w:t>providers can request a Support Plan Review, which may lead to a new assessment.</w:t>
      </w:r>
    </w:p>
    <w:p w14:paraId="384752A4" w14:textId="3C06B96E" w:rsidR="00E637F8" w:rsidRDefault="00982C63" w:rsidP="007B0872">
      <w:r>
        <w:t>C</w:t>
      </w:r>
      <w:r w:rsidR="00AF1FCC" w:rsidRPr="005B4190">
        <w:t xml:space="preserve">lients are exempt from paying a client contribution towards </w:t>
      </w:r>
      <w:r>
        <w:t xml:space="preserve">any </w:t>
      </w:r>
      <w:r w:rsidRPr="005B4190">
        <w:t xml:space="preserve">Hoarding and squalor </w:t>
      </w:r>
      <w:r w:rsidR="00AF1FCC" w:rsidRPr="005B4190">
        <w:t>services</w:t>
      </w:r>
      <w:r>
        <w:t xml:space="preserve"> they may receive. If the client requires other</w:t>
      </w:r>
      <w:r w:rsidR="00444C94">
        <w:t xml:space="preserve"> CHSP services (e</w:t>
      </w:r>
      <w:r w:rsidR="009F2E82">
        <w:t>.</w:t>
      </w:r>
      <w:r w:rsidR="00444C94">
        <w:t>g</w:t>
      </w:r>
      <w:r w:rsidR="009F2E82">
        <w:t>.</w:t>
      </w:r>
      <w:r w:rsidR="00F4262B">
        <w:t> </w:t>
      </w:r>
      <w:r w:rsidR="00444C94">
        <w:t xml:space="preserve">meals) they would be expected to </w:t>
      </w:r>
      <w:r w:rsidR="00C43326">
        <w:t>pay a client contribution for that service</w:t>
      </w:r>
      <w:r w:rsidR="00AF1FCC" w:rsidRPr="005B4190">
        <w:t>.</w:t>
      </w:r>
      <w:r w:rsidR="00E637F8">
        <w:t xml:space="preserve"> </w:t>
      </w:r>
    </w:p>
    <w:p w14:paraId="67F9A356" w14:textId="77777777" w:rsidR="00DA2014" w:rsidRPr="005B4190" w:rsidRDefault="00DA2014" w:rsidP="007B0872">
      <w:pPr>
        <w:rPr>
          <w:b/>
          <w:bCs/>
        </w:rPr>
      </w:pPr>
      <w:r w:rsidRPr="005B4190">
        <w:rPr>
          <w:b/>
          <w:bCs/>
        </w:rPr>
        <w:t>Out-of-scope activities under this service type</w:t>
      </w:r>
    </w:p>
    <w:p w14:paraId="004C41A1" w14:textId="77777777" w:rsidR="00DA2014" w:rsidRPr="005B4190" w:rsidRDefault="00DA2014" w:rsidP="00D35FA6">
      <w:pPr>
        <w:pStyle w:val="ListBullet"/>
      </w:pPr>
      <w:r w:rsidRPr="005B4190">
        <w:t>Assessment (referrals) and advocacy services (financial, legal), unless targeted at avoiding or reducing the impact of hoarding and squalor situations.</w:t>
      </w:r>
    </w:p>
    <w:p w14:paraId="31F02108" w14:textId="77777777" w:rsidR="00DA2014" w:rsidRPr="005B4190" w:rsidRDefault="00DA2014" w:rsidP="00D35FA6">
      <w:pPr>
        <w:pStyle w:val="ListBullet"/>
      </w:pPr>
      <w:r w:rsidRPr="005B4190">
        <w:t>Funding to purchase accommodation for clients.</w:t>
      </w:r>
    </w:p>
    <w:p w14:paraId="74693671" w14:textId="12A9672C" w:rsidR="00D578C0" w:rsidRPr="005B4190" w:rsidRDefault="009576E0" w:rsidP="00053953">
      <w:pPr>
        <w:pStyle w:val="Heading3"/>
      </w:pPr>
      <w:bookmarkStart w:id="87" w:name="_Toc227679311"/>
      <w:r w:rsidRPr="005B4190">
        <w:t>3.</w:t>
      </w:r>
      <w:r w:rsidR="0097335D">
        <w:t>5</w:t>
      </w:r>
      <w:r w:rsidRPr="005B4190">
        <w:t xml:space="preserve"> </w:t>
      </w:r>
      <w:r w:rsidR="00D578C0" w:rsidRPr="005B4190">
        <w:t xml:space="preserve">Sector </w:t>
      </w:r>
      <w:r w:rsidR="00150D4D">
        <w:t>s</w:t>
      </w:r>
      <w:r w:rsidR="00D578C0" w:rsidRPr="005B4190">
        <w:t xml:space="preserve">upport and </w:t>
      </w:r>
      <w:r w:rsidR="00150D4D">
        <w:t>d</w:t>
      </w:r>
      <w:r w:rsidR="00D578C0" w:rsidRPr="005B4190">
        <w:t>evelopment</w:t>
      </w:r>
      <w:bookmarkEnd w:id="87"/>
    </w:p>
    <w:p w14:paraId="0AB791BB" w14:textId="72DAB941" w:rsidR="000F30B8" w:rsidRPr="005B4190" w:rsidRDefault="000F30B8" w:rsidP="00D35FA6">
      <w:pPr>
        <w:rPr>
          <w:rFonts w:cs="Arial"/>
        </w:rPr>
      </w:pPr>
      <w:r w:rsidRPr="005B4190">
        <w:rPr>
          <w:rFonts w:cs="Arial"/>
        </w:rPr>
        <w:t xml:space="preserve">Sector </w:t>
      </w:r>
      <w:r w:rsidR="00150D4D">
        <w:rPr>
          <w:rFonts w:cs="Arial"/>
        </w:rPr>
        <w:t>s</w:t>
      </w:r>
      <w:r w:rsidRPr="005B4190">
        <w:rPr>
          <w:rFonts w:cs="Arial"/>
        </w:rPr>
        <w:t xml:space="preserve">upport and </w:t>
      </w:r>
      <w:r w:rsidR="00150D4D">
        <w:rPr>
          <w:rFonts w:cs="Arial"/>
        </w:rPr>
        <w:t>d</w:t>
      </w:r>
      <w:r w:rsidRPr="005B4190">
        <w:rPr>
          <w:rFonts w:cs="Arial"/>
        </w:rPr>
        <w:t xml:space="preserve">evelopment (SSD) services aim to increase CHSP provider capability and improve quality of service delivery through activities under a targeted range of primary focus areas. </w:t>
      </w:r>
    </w:p>
    <w:p w14:paraId="24D62CF2" w14:textId="74096D69" w:rsidR="000F30B8" w:rsidRPr="001F7A87" w:rsidRDefault="000F30B8" w:rsidP="001F7A87">
      <w:pPr>
        <w:rPr>
          <w:rFonts w:cs="Arial"/>
        </w:rPr>
      </w:pPr>
      <w:r w:rsidRPr="005B4190">
        <w:rPr>
          <w:rFonts w:cs="Arial"/>
        </w:rPr>
        <w:t>SSD services are provided to</w:t>
      </w:r>
      <w:r w:rsidR="001F7A87">
        <w:rPr>
          <w:rFonts w:cs="Arial"/>
        </w:rPr>
        <w:t xml:space="preserve"> </w:t>
      </w:r>
      <w:r w:rsidRPr="005B4190">
        <w:rPr>
          <w:rFonts w:cs="Arial"/>
          <w:lang w:val="en-GB"/>
        </w:rPr>
        <w:t>CHSP providers</w:t>
      </w:r>
      <w:r w:rsidR="009C52C4">
        <w:rPr>
          <w:rFonts w:cs="Arial"/>
          <w:lang w:val="en-GB"/>
        </w:rPr>
        <w:t xml:space="preserve"> to increase the service delivery and </w:t>
      </w:r>
      <w:r w:rsidR="0050750B">
        <w:rPr>
          <w:rFonts w:cs="Arial"/>
          <w:lang w:val="en-GB"/>
        </w:rPr>
        <w:t>capacity of the sector, including increas</w:t>
      </w:r>
      <w:r w:rsidR="0031566C">
        <w:rPr>
          <w:rFonts w:cs="Arial"/>
          <w:lang w:val="en-GB"/>
        </w:rPr>
        <w:t>ing</w:t>
      </w:r>
      <w:r w:rsidR="0050750B">
        <w:rPr>
          <w:rFonts w:cs="Arial"/>
          <w:lang w:val="en-GB"/>
        </w:rPr>
        <w:t xml:space="preserve"> access for clients to aged care services.</w:t>
      </w:r>
    </w:p>
    <w:p w14:paraId="22DA4AF9" w14:textId="77777777" w:rsidR="000F30B8" w:rsidRPr="005B4190" w:rsidRDefault="000F30B8" w:rsidP="000F30B8">
      <w:pPr>
        <w:rPr>
          <w:rFonts w:cs="Arial"/>
          <w:b/>
          <w:bCs/>
        </w:rPr>
      </w:pPr>
      <w:r w:rsidRPr="005B4190">
        <w:rPr>
          <w:rFonts w:cs="Arial"/>
          <w:b/>
          <w:bCs/>
        </w:rPr>
        <w:t xml:space="preserve">Service considerations </w:t>
      </w:r>
    </w:p>
    <w:p w14:paraId="2543EE74" w14:textId="59B69915" w:rsidR="000F30B8" w:rsidRPr="005B4190" w:rsidRDefault="000F30B8" w:rsidP="000F30B8">
      <w:pPr>
        <w:rPr>
          <w:rFonts w:cs="Arial"/>
        </w:rPr>
      </w:pPr>
      <w:r w:rsidRPr="005B4190">
        <w:rPr>
          <w:rFonts w:cs="Arial"/>
        </w:rPr>
        <w:t xml:space="preserve">SSD </w:t>
      </w:r>
      <w:r w:rsidR="0007437E">
        <w:rPr>
          <w:rFonts w:cs="Arial"/>
        </w:rPr>
        <w:t>has been</w:t>
      </w:r>
      <w:r w:rsidRPr="005B4190">
        <w:rPr>
          <w:rFonts w:cs="Arial"/>
        </w:rPr>
        <w:t xml:space="preserve"> extended for 12 months. During 2025, </w:t>
      </w:r>
      <w:r w:rsidR="009C45FE">
        <w:rPr>
          <w:rFonts w:cs="Arial"/>
        </w:rPr>
        <w:t xml:space="preserve">the department </w:t>
      </w:r>
      <w:r w:rsidRPr="005B4190">
        <w:rPr>
          <w:rFonts w:cs="Arial"/>
        </w:rPr>
        <w:t xml:space="preserve">will liaise with Government and work closely with SSD providers to design a proposed new in-home aged care sector support system, not just for the CHSP. </w:t>
      </w:r>
    </w:p>
    <w:p w14:paraId="3A1FAA43" w14:textId="77777777" w:rsidR="000F30B8" w:rsidRPr="005B4190" w:rsidRDefault="000F30B8" w:rsidP="00D35FA6">
      <w:pPr>
        <w:keepNext/>
        <w:rPr>
          <w:rFonts w:cs="Arial"/>
        </w:rPr>
      </w:pPr>
      <w:r w:rsidRPr="005B4190">
        <w:rPr>
          <w:rFonts w:cs="Arial"/>
        </w:rPr>
        <w:t xml:space="preserve">This will: </w:t>
      </w:r>
    </w:p>
    <w:p w14:paraId="16ADD0DA" w14:textId="77777777" w:rsidR="008505F1" w:rsidRPr="005B4190" w:rsidRDefault="000F30B8" w:rsidP="00D35FA6">
      <w:pPr>
        <w:pStyle w:val="ListBullet"/>
      </w:pPr>
      <w:r w:rsidRPr="005B4190">
        <w:t xml:space="preserve">support capacity building </w:t>
      </w:r>
    </w:p>
    <w:p w14:paraId="3CA96781" w14:textId="77777777" w:rsidR="008505F1" w:rsidRPr="005B4190" w:rsidRDefault="000F30B8" w:rsidP="00D35FA6">
      <w:pPr>
        <w:pStyle w:val="ListBullet"/>
      </w:pPr>
      <w:r w:rsidRPr="005B4190">
        <w:t xml:space="preserve">better enable the carer workforce and volunteers </w:t>
      </w:r>
    </w:p>
    <w:p w14:paraId="5E0488C4" w14:textId="2189C077" w:rsidR="000F30B8" w:rsidRPr="005B4190" w:rsidRDefault="000F30B8" w:rsidP="00D35FA6">
      <w:pPr>
        <w:pStyle w:val="ListBullet"/>
      </w:pPr>
      <w:r w:rsidRPr="005B4190">
        <w:t xml:space="preserve">have more structured funding for peak bodies and sponsorship arrangements. </w:t>
      </w:r>
    </w:p>
    <w:p w14:paraId="70EC3786" w14:textId="6D84350D" w:rsidR="000F30B8" w:rsidRPr="005B4190" w:rsidRDefault="000F30B8" w:rsidP="000F30B8">
      <w:pPr>
        <w:rPr>
          <w:rFonts w:cs="Arial"/>
        </w:rPr>
      </w:pPr>
      <w:r w:rsidRPr="005B4190">
        <w:rPr>
          <w:rFonts w:cs="Arial"/>
        </w:rPr>
        <w:t>SSD providers can deliver their activities nationally and therefore activities should be made available to all CHSP providers across Australia, where possible. SSD</w:t>
      </w:r>
      <w:r w:rsidR="00CF2118">
        <w:rPr>
          <w:rFonts w:cs="Arial"/>
        </w:rPr>
        <w:t> </w:t>
      </w:r>
      <w:r w:rsidRPr="005B4190">
        <w:rPr>
          <w:rFonts w:cs="Arial"/>
        </w:rPr>
        <w:t xml:space="preserve">activities should not be restricted to a preferred CHSP provider or a specific CHSP service type (e.g. Meals, Transport, Respite), unless approved by the department. </w:t>
      </w:r>
    </w:p>
    <w:p w14:paraId="311AF5CF" w14:textId="6C76F93C" w:rsidR="000F30B8" w:rsidRPr="005B4190" w:rsidRDefault="000F30B8" w:rsidP="000F30B8">
      <w:pPr>
        <w:rPr>
          <w:rFonts w:cs="Arial"/>
        </w:rPr>
      </w:pPr>
      <w:r w:rsidRPr="005B4190">
        <w:rPr>
          <w:rFonts w:cs="Arial"/>
        </w:rPr>
        <w:t xml:space="preserve">SSD providers are encouraged to collaborate on activities, form working groups and collaborate on their activities to reduce duplication and build national consistency and equitable geographical distribution of support for CHSP providers. </w:t>
      </w:r>
    </w:p>
    <w:p w14:paraId="7EA126A7" w14:textId="77777777" w:rsidR="00B93DDF" w:rsidRPr="005B4190" w:rsidRDefault="00B93DDF" w:rsidP="00E66335">
      <w:pPr>
        <w:rPr>
          <w:rFonts w:cs="Arial"/>
          <w:b/>
          <w:bCs/>
        </w:rPr>
      </w:pPr>
      <w:r w:rsidRPr="005B4190">
        <w:rPr>
          <w:rFonts w:cs="Arial"/>
          <w:b/>
          <w:bCs/>
        </w:rPr>
        <w:t>Objective</w:t>
      </w:r>
    </w:p>
    <w:p w14:paraId="58DA58F0" w14:textId="0754C3CA" w:rsidR="000F30B8" w:rsidRPr="005B4190" w:rsidRDefault="00B93DDF" w:rsidP="00B93DDF">
      <w:pPr>
        <w:rPr>
          <w:rFonts w:cs="Arial"/>
        </w:rPr>
      </w:pPr>
      <w:r w:rsidRPr="005B4190">
        <w:rPr>
          <w:rFonts w:cs="Arial"/>
        </w:rPr>
        <w:t>To increase CHSP provider capability and improve quality of service delivery through activities under a targeted range of primary focus areas.</w:t>
      </w:r>
    </w:p>
    <w:p w14:paraId="1F1C8142" w14:textId="29AF7D80" w:rsidR="00B93DDF" w:rsidRPr="005B4190" w:rsidRDefault="00B93DDF" w:rsidP="00B93DDF">
      <w:pPr>
        <w:rPr>
          <w:rFonts w:cs="Arial"/>
          <w:b/>
          <w:bCs/>
        </w:rPr>
      </w:pPr>
      <w:r w:rsidRPr="005B4190">
        <w:rPr>
          <w:rFonts w:cs="Arial"/>
          <w:b/>
          <w:bCs/>
        </w:rPr>
        <w:t>Service description</w:t>
      </w:r>
    </w:p>
    <w:p w14:paraId="239774FB" w14:textId="05AE6301" w:rsidR="00B93DDF" w:rsidRPr="005B4190" w:rsidRDefault="00B93DDF" w:rsidP="00B93DDF">
      <w:pPr>
        <w:rPr>
          <w:rFonts w:cs="Arial"/>
        </w:rPr>
      </w:pPr>
      <w:r w:rsidRPr="005B4190">
        <w:rPr>
          <w:rFonts w:cs="Arial"/>
        </w:rPr>
        <w:t xml:space="preserve">SSD activities focus on supporting CHSP providers to uplift their capability </w:t>
      </w:r>
      <w:r w:rsidR="0092545F">
        <w:rPr>
          <w:rFonts w:cs="Arial"/>
        </w:rPr>
        <w:t>in line with the</w:t>
      </w:r>
      <w:r w:rsidRPr="005B4190">
        <w:rPr>
          <w:rFonts w:cs="Arial"/>
        </w:rPr>
        <w:t xml:space="preserve"> reforms to the aged care system. </w:t>
      </w:r>
    </w:p>
    <w:p w14:paraId="046F76E9" w14:textId="4B19D59A" w:rsidR="00B93DDF" w:rsidRPr="005B4190" w:rsidRDefault="00B93DDF" w:rsidP="00B93DDF">
      <w:pPr>
        <w:rPr>
          <w:rFonts w:cs="Arial"/>
        </w:rPr>
      </w:pPr>
      <w:r w:rsidRPr="005B4190">
        <w:rPr>
          <w:rFonts w:cs="Arial"/>
        </w:rPr>
        <w:t>SSD providers must allocate at least 75% of their funding to activities that fall under a primary focus area, as listed below. These activities must only be delivered to CHSP providers. Clients and consumers cannot receive services funded through 75%</w:t>
      </w:r>
      <w:r w:rsidR="00CF2118">
        <w:rPr>
          <w:rFonts w:cs="Arial"/>
        </w:rPr>
        <w:t> </w:t>
      </w:r>
      <w:r w:rsidRPr="005B4190">
        <w:rPr>
          <w:rFonts w:cs="Arial"/>
        </w:rPr>
        <w:t>activities, unless the activity supports the volunteer workforce.</w:t>
      </w:r>
    </w:p>
    <w:p w14:paraId="43318530" w14:textId="77777777" w:rsidR="00B93DDF" w:rsidRPr="005B4190" w:rsidRDefault="00B93DDF" w:rsidP="00B93DDF">
      <w:pPr>
        <w:rPr>
          <w:rFonts w:cs="Arial"/>
        </w:rPr>
      </w:pPr>
      <w:r w:rsidRPr="005B4190">
        <w:rPr>
          <w:rFonts w:cs="Arial"/>
        </w:rPr>
        <w:t>SSD providers have the option to distribute up to 25% of funding to activities that fall under a navigation primary focus area, as listed below. These activities can be delivered directly to consumers.</w:t>
      </w:r>
    </w:p>
    <w:p w14:paraId="5DCF5349" w14:textId="100405AB" w:rsidR="00B93DDF" w:rsidRPr="005B4190" w:rsidRDefault="00B93DDF" w:rsidP="00B93DDF">
      <w:pPr>
        <w:rPr>
          <w:rFonts w:cs="Arial"/>
          <w:b/>
          <w:bCs/>
        </w:rPr>
      </w:pPr>
      <w:r w:rsidRPr="005B4190">
        <w:rPr>
          <w:rFonts w:cs="Arial"/>
          <w:b/>
          <w:bCs/>
        </w:rPr>
        <w:t>Primary focus areas (75%)</w:t>
      </w:r>
      <w:r w:rsidR="007E3FD6" w:rsidRPr="005B4190">
        <w:rPr>
          <w:rFonts w:cs="Arial"/>
          <w:b/>
          <w:bCs/>
        </w:rPr>
        <w:t>:</w:t>
      </w:r>
    </w:p>
    <w:p w14:paraId="567989E0" w14:textId="77777777" w:rsidR="00E376F4" w:rsidRPr="008665BE" w:rsidRDefault="00E376F4" w:rsidP="00D35FA6">
      <w:pPr>
        <w:pStyle w:val="ListBullet"/>
      </w:pPr>
      <w:r w:rsidRPr="008665BE">
        <w:t>Active participation in the SSD Community of Practice</w:t>
      </w:r>
    </w:p>
    <w:p w14:paraId="0FAB2CD8" w14:textId="77777777" w:rsidR="00E376F4" w:rsidRPr="008665BE" w:rsidRDefault="00E376F4" w:rsidP="00D35FA6">
      <w:pPr>
        <w:pStyle w:val="ListBullet"/>
      </w:pPr>
      <w:r w:rsidRPr="008665BE">
        <w:t>Transition to service delivery under the new Act</w:t>
      </w:r>
    </w:p>
    <w:p w14:paraId="34E42579" w14:textId="77777777" w:rsidR="00E376F4" w:rsidRPr="008665BE" w:rsidRDefault="00E376F4" w:rsidP="00D35FA6">
      <w:pPr>
        <w:pStyle w:val="ListBullet"/>
      </w:pPr>
      <w:r w:rsidRPr="008665BE">
        <w:t>CHSP general information sharing</w:t>
      </w:r>
    </w:p>
    <w:p w14:paraId="2F7E65FB" w14:textId="77777777" w:rsidR="00E376F4" w:rsidRPr="008665BE" w:rsidRDefault="00E376F4" w:rsidP="00D35FA6">
      <w:pPr>
        <w:pStyle w:val="ListBullet"/>
      </w:pPr>
      <w:r w:rsidRPr="008665BE">
        <w:t>CHSP volunteer workforce - Support for CHSP providers</w:t>
      </w:r>
    </w:p>
    <w:p w14:paraId="1F1B0B8D" w14:textId="77777777" w:rsidR="00E376F4" w:rsidRPr="008665BE" w:rsidRDefault="00E376F4" w:rsidP="00D35FA6">
      <w:pPr>
        <w:pStyle w:val="ListBullet"/>
      </w:pPr>
      <w:r w:rsidRPr="008665BE">
        <w:t>CHSP volunteer workforce - Support for volunteers</w:t>
      </w:r>
    </w:p>
    <w:p w14:paraId="6B96F0FE" w14:textId="77777777" w:rsidR="00E376F4" w:rsidRPr="008665BE" w:rsidRDefault="00E376F4" w:rsidP="00D35FA6">
      <w:pPr>
        <w:pStyle w:val="ListBullet"/>
      </w:pPr>
      <w:r w:rsidRPr="008665BE">
        <w:t>Compliance under the Aged Care Quality Standards</w:t>
      </w:r>
    </w:p>
    <w:p w14:paraId="18A83923" w14:textId="77777777" w:rsidR="00E376F4" w:rsidRPr="008665BE" w:rsidRDefault="00E376F4" w:rsidP="00D35FA6">
      <w:pPr>
        <w:pStyle w:val="ListBullet"/>
      </w:pPr>
      <w:r w:rsidRPr="008665BE">
        <w:t>Diversity and inclusion</w:t>
      </w:r>
    </w:p>
    <w:p w14:paraId="08A4A6BF" w14:textId="77777777" w:rsidR="00E376F4" w:rsidRPr="008665BE" w:rsidRDefault="00E376F4" w:rsidP="00D35FA6">
      <w:pPr>
        <w:pStyle w:val="ListBullet"/>
      </w:pPr>
      <w:r w:rsidRPr="008665BE">
        <w:t>Engagement on aged care reforms</w:t>
      </w:r>
    </w:p>
    <w:p w14:paraId="2F9D9540" w14:textId="77777777" w:rsidR="00E376F4" w:rsidRPr="008665BE" w:rsidRDefault="00E376F4" w:rsidP="00D35FA6">
      <w:pPr>
        <w:pStyle w:val="ListBullet"/>
      </w:pPr>
      <w:r w:rsidRPr="008665BE">
        <w:t>Networking and partnerships - CHSP providers</w:t>
      </w:r>
    </w:p>
    <w:p w14:paraId="4B738401" w14:textId="77777777" w:rsidR="00E376F4" w:rsidRPr="008665BE" w:rsidRDefault="00E376F4" w:rsidP="00D35FA6">
      <w:pPr>
        <w:pStyle w:val="ListBullet"/>
      </w:pPr>
      <w:r w:rsidRPr="008665BE">
        <w:t>Networking and partnerships - SSD providers</w:t>
      </w:r>
    </w:p>
    <w:p w14:paraId="299BE658" w14:textId="77777777" w:rsidR="00E376F4" w:rsidRPr="008665BE" w:rsidRDefault="00E376F4" w:rsidP="00D35FA6">
      <w:pPr>
        <w:pStyle w:val="ListBullet"/>
      </w:pPr>
      <w:r w:rsidRPr="008665BE">
        <w:t>Recruitment and workforce enhancements (including onboarding, retention, workforce planning, and events)</w:t>
      </w:r>
    </w:p>
    <w:p w14:paraId="5CE0787C" w14:textId="77777777" w:rsidR="00E376F4" w:rsidRPr="008665BE" w:rsidRDefault="00E376F4" w:rsidP="00D35FA6">
      <w:pPr>
        <w:pStyle w:val="ListBullet"/>
      </w:pPr>
      <w:r w:rsidRPr="008665BE">
        <w:t>Reporting, business transformation and operational procedures</w:t>
      </w:r>
    </w:p>
    <w:p w14:paraId="2A7B27EE" w14:textId="77777777" w:rsidR="00E376F4" w:rsidRPr="008665BE" w:rsidRDefault="00E376F4" w:rsidP="00D35FA6">
      <w:pPr>
        <w:pStyle w:val="ListBullet"/>
      </w:pPr>
      <w:r w:rsidRPr="008665BE">
        <w:t>Resources and training</w:t>
      </w:r>
    </w:p>
    <w:p w14:paraId="51B7AB1A" w14:textId="77777777" w:rsidR="00E376F4" w:rsidRPr="008665BE" w:rsidRDefault="00E376F4" w:rsidP="00D35FA6">
      <w:pPr>
        <w:pStyle w:val="ListBullet"/>
      </w:pPr>
      <w:r w:rsidRPr="008665BE">
        <w:t>Wellness and reablement</w:t>
      </w:r>
      <w:r>
        <w:t>.</w:t>
      </w:r>
    </w:p>
    <w:p w14:paraId="45A1A2A8" w14:textId="77777777" w:rsidR="00B93DDF" w:rsidRPr="005B4190" w:rsidRDefault="00B93DDF" w:rsidP="00B93DDF">
      <w:pPr>
        <w:rPr>
          <w:rFonts w:cs="Arial"/>
          <w:b/>
          <w:bCs/>
        </w:rPr>
      </w:pPr>
      <w:r w:rsidRPr="005B4190">
        <w:rPr>
          <w:rFonts w:cs="Arial"/>
          <w:b/>
          <w:bCs/>
        </w:rPr>
        <w:t>Navigation activity primary focus areas (25%):</w:t>
      </w:r>
    </w:p>
    <w:p w14:paraId="354D9259" w14:textId="77777777" w:rsidR="00B01924" w:rsidRPr="008665BE" w:rsidRDefault="00B01924" w:rsidP="00D35FA6">
      <w:pPr>
        <w:pStyle w:val="ListBullet"/>
      </w:pPr>
      <w:r w:rsidRPr="008665BE">
        <w:t>Aged care consumer events</w:t>
      </w:r>
    </w:p>
    <w:p w14:paraId="7BF43453" w14:textId="77777777" w:rsidR="00B01924" w:rsidRPr="008665BE" w:rsidRDefault="00B01924" w:rsidP="00D35FA6">
      <w:pPr>
        <w:pStyle w:val="ListBullet"/>
      </w:pPr>
      <w:r w:rsidRPr="008665BE">
        <w:t>Mainstream navigation - 1:1 navigation</w:t>
      </w:r>
    </w:p>
    <w:p w14:paraId="628845BE" w14:textId="77777777" w:rsidR="00B01924" w:rsidRPr="008665BE" w:rsidRDefault="00B01924" w:rsidP="00D35FA6">
      <w:pPr>
        <w:pStyle w:val="ListBullet"/>
      </w:pPr>
      <w:r w:rsidRPr="008665BE">
        <w:t>Mainstream navigation - Group navigation</w:t>
      </w:r>
    </w:p>
    <w:p w14:paraId="20E871F4" w14:textId="77777777" w:rsidR="00B01924" w:rsidRPr="008665BE" w:rsidRDefault="00B01924" w:rsidP="00D35FA6">
      <w:pPr>
        <w:pStyle w:val="ListBullet"/>
      </w:pPr>
      <w:r w:rsidRPr="008665BE">
        <w:t>Translation/interpreting</w:t>
      </w:r>
      <w:r>
        <w:t>.</w:t>
      </w:r>
    </w:p>
    <w:p w14:paraId="0E82ADC5" w14:textId="77777777" w:rsidR="00B93DDF" w:rsidRPr="005B4190" w:rsidRDefault="00B93DDF" w:rsidP="00B93DDF">
      <w:pPr>
        <w:rPr>
          <w:rFonts w:cs="Arial"/>
          <w:b/>
          <w:bCs/>
        </w:rPr>
      </w:pPr>
      <w:r w:rsidRPr="005B4190">
        <w:rPr>
          <w:rFonts w:cs="Arial"/>
          <w:b/>
          <w:bCs/>
        </w:rPr>
        <w:t xml:space="preserve">Out-of-scope activities under this service type </w:t>
      </w:r>
    </w:p>
    <w:p w14:paraId="465128D2" w14:textId="77777777" w:rsidR="00B93DDF" w:rsidRPr="005B4190" w:rsidRDefault="00B93DDF" w:rsidP="00D35FA6">
      <w:pPr>
        <w:pStyle w:val="ListBullet"/>
        <w:rPr>
          <w:lang w:val="en-GB"/>
        </w:rPr>
      </w:pPr>
      <w:r w:rsidRPr="005B4190">
        <w:rPr>
          <w:lang w:val="en-GB"/>
        </w:rPr>
        <w:t>Activities that do not relate to CHSP service delivery.</w:t>
      </w:r>
    </w:p>
    <w:p w14:paraId="3297DA5B" w14:textId="3C028578" w:rsidR="00B93DDF" w:rsidRPr="005B4190" w:rsidRDefault="00B93DDF" w:rsidP="00D35FA6">
      <w:pPr>
        <w:pStyle w:val="ListBullet"/>
        <w:rPr>
          <w:lang w:val="en-GB"/>
        </w:rPr>
      </w:pPr>
      <w:r w:rsidRPr="005B4190">
        <w:rPr>
          <w:lang w:val="en-GB"/>
        </w:rPr>
        <w:t>Delivery of services directly to clients (except where noted above).</w:t>
      </w:r>
    </w:p>
    <w:p w14:paraId="06A09547" w14:textId="77777777" w:rsidR="00B93DDF" w:rsidRPr="005B4190" w:rsidRDefault="00B93DDF" w:rsidP="00D35FA6">
      <w:pPr>
        <w:pStyle w:val="ListBullet"/>
        <w:rPr>
          <w:lang w:val="en-GB"/>
        </w:rPr>
      </w:pPr>
      <w:r w:rsidRPr="005B4190">
        <w:rPr>
          <w:lang w:val="en-GB"/>
        </w:rPr>
        <w:t>Activities that do not support building capability of CHSP providers to improve quality of CHSP service delivery.</w:t>
      </w:r>
    </w:p>
    <w:p w14:paraId="598B6B74" w14:textId="77777777" w:rsidR="00B93DDF" w:rsidRPr="005B4190" w:rsidRDefault="00B93DDF" w:rsidP="00D35FA6">
      <w:pPr>
        <w:pStyle w:val="ListBullet"/>
        <w:rPr>
          <w:lang w:val="en-GB"/>
        </w:rPr>
      </w:pPr>
      <w:r w:rsidRPr="005B4190">
        <w:rPr>
          <w:lang w:val="en-GB"/>
        </w:rPr>
        <w:t>Activities that exclusively build the capacity of the funded organisation, rather than the capacity of the CHSP sector in general, including:</w:t>
      </w:r>
    </w:p>
    <w:p w14:paraId="54A636DA" w14:textId="77777777" w:rsidR="00B93DDF" w:rsidRPr="005B4190" w:rsidRDefault="00B93DDF" w:rsidP="00D35FA6">
      <w:pPr>
        <w:pStyle w:val="ListBullet2"/>
        <w:rPr>
          <w:lang w:val="en-GB"/>
        </w:rPr>
      </w:pPr>
      <w:r w:rsidRPr="005B4190">
        <w:rPr>
          <w:lang w:val="en-GB"/>
        </w:rPr>
        <w:t>the review and development of internal policies and procedures.</w:t>
      </w:r>
    </w:p>
    <w:p w14:paraId="079330C0" w14:textId="77777777" w:rsidR="00B93DDF" w:rsidRPr="005B4190" w:rsidRDefault="00B93DDF" w:rsidP="00D35FA6">
      <w:pPr>
        <w:pStyle w:val="ListBullet2"/>
        <w:rPr>
          <w:lang w:val="en-GB"/>
        </w:rPr>
      </w:pPr>
      <w:r w:rsidRPr="005B4190">
        <w:rPr>
          <w:lang w:val="en-GB"/>
        </w:rPr>
        <w:t>assessment and compliance with internal or external policies, procedures, guidelines and laws.</w:t>
      </w:r>
    </w:p>
    <w:p w14:paraId="34C1EA47" w14:textId="77777777" w:rsidR="00B93DDF" w:rsidRPr="005B4190" w:rsidRDefault="00B93DDF" w:rsidP="00D35FA6">
      <w:pPr>
        <w:pStyle w:val="ListBullet2"/>
        <w:rPr>
          <w:lang w:val="en-GB"/>
        </w:rPr>
      </w:pPr>
      <w:r w:rsidRPr="005B4190">
        <w:rPr>
          <w:lang w:val="en-GB"/>
        </w:rPr>
        <w:t>website maintenance, marketing and promoting other CHSP and/or non-CHSP services delivered by the funded organisation.</w:t>
      </w:r>
    </w:p>
    <w:p w14:paraId="0E4565EF" w14:textId="77777777" w:rsidR="00B93DDF" w:rsidRPr="005B4190" w:rsidRDefault="00B93DDF" w:rsidP="00D35FA6">
      <w:pPr>
        <w:pStyle w:val="ListBullet2"/>
        <w:rPr>
          <w:lang w:val="en-GB"/>
        </w:rPr>
      </w:pPr>
      <w:r w:rsidRPr="005B4190">
        <w:rPr>
          <w:lang w:val="en-GB"/>
        </w:rPr>
        <w:t>support for in-house training and induction for staff recruited for delivery of other CHSP service types of the funded organisation.</w:t>
      </w:r>
    </w:p>
    <w:p w14:paraId="176447E3" w14:textId="77777777" w:rsidR="00B93DDF" w:rsidRPr="005B4190" w:rsidRDefault="00B93DDF" w:rsidP="00D35FA6">
      <w:pPr>
        <w:pStyle w:val="ListBullet2"/>
        <w:rPr>
          <w:lang w:val="en-GB"/>
        </w:rPr>
      </w:pPr>
      <w:r w:rsidRPr="005B4190">
        <w:rPr>
          <w:lang w:val="en-GB"/>
        </w:rPr>
        <w:t>exclusively supporting the funded organisation’s own volunteer workforce.</w:t>
      </w:r>
    </w:p>
    <w:p w14:paraId="7D267C91" w14:textId="77777777" w:rsidR="00B93DDF" w:rsidRPr="005B4190" w:rsidRDefault="00B93DDF" w:rsidP="00D35FA6">
      <w:pPr>
        <w:pStyle w:val="ListBullet"/>
        <w:rPr>
          <w:lang w:val="en-GB"/>
        </w:rPr>
      </w:pPr>
      <w:r w:rsidRPr="005B4190">
        <w:rPr>
          <w:lang w:val="en-GB"/>
        </w:rPr>
        <w:t>The provision of advocacy services.</w:t>
      </w:r>
    </w:p>
    <w:p w14:paraId="2A040AA8" w14:textId="32927972" w:rsidR="00B93DDF" w:rsidRPr="005B4190" w:rsidRDefault="00B93DDF" w:rsidP="00D35FA6">
      <w:pPr>
        <w:pStyle w:val="ListBullet"/>
        <w:rPr>
          <w:lang w:val="en-GB"/>
        </w:rPr>
      </w:pPr>
      <w:r w:rsidRPr="005B4190">
        <w:rPr>
          <w:lang w:val="en-GB"/>
        </w:rPr>
        <w:t>Capital works and building maintenance, repairs and refurbishments (e.g.</w:t>
      </w:r>
      <w:r w:rsidR="001B2C36">
        <w:rPr>
          <w:lang w:val="en-GB"/>
        </w:rPr>
        <w:t> </w:t>
      </w:r>
      <w:r w:rsidRPr="005B4190">
        <w:rPr>
          <w:lang w:val="en-GB"/>
        </w:rPr>
        <w:t>renovations, refitting buildings, installing of gardens, solar panels and blinds etc.).</w:t>
      </w:r>
    </w:p>
    <w:p w14:paraId="7819A558" w14:textId="77777777" w:rsidR="00B93DDF" w:rsidRPr="005B4190" w:rsidRDefault="00B93DDF" w:rsidP="00D35FA6">
      <w:pPr>
        <w:pStyle w:val="ListBullet"/>
        <w:rPr>
          <w:lang w:val="en-GB"/>
        </w:rPr>
      </w:pPr>
      <w:r w:rsidRPr="005B4190">
        <w:rPr>
          <w:lang w:val="en-GB"/>
        </w:rPr>
        <w:t>Developing training or information that duplicates existing resources.</w:t>
      </w:r>
    </w:p>
    <w:p w14:paraId="0AE92AC4" w14:textId="77777777" w:rsidR="00B93DDF" w:rsidRPr="005B4190" w:rsidRDefault="00B93DDF" w:rsidP="00D35FA6">
      <w:pPr>
        <w:pStyle w:val="ListBullet"/>
        <w:rPr>
          <w:lang w:val="en-GB"/>
        </w:rPr>
      </w:pPr>
      <w:r w:rsidRPr="005B4190">
        <w:rPr>
          <w:lang w:val="en-GB"/>
        </w:rPr>
        <w:t>Supporting researchers to recruit older people to participate in studies and research projects.</w:t>
      </w:r>
    </w:p>
    <w:p w14:paraId="2E1A562E" w14:textId="77777777" w:rsidR="00B93DDF" w:rsidRPr="005B4190" w:rsidRDefault="00B93DDF" w:rsidP="00D35FA6">
      <w:pPr>
        <w:pStyle w:val="ListBullet"/>
        <w:rPr>
          <w:lang w:val="en-GB"/>
        </w:rPr>
      </w:pPr>
      <w:r w:rsidRPr="005B4190">
        <w:rPr>
          <w:lang w:val="en-GB"/>
        </w:rPr>
        <w:t>Facilitation of home share arrangements.</w:t>
      </w:r>
    </w:p>
    <w:p w14:paraId="4368E64C" w14:textId="77777777" w:rsidR="00B93DDF" w:rsidRPr="005B4190" w:rsidRDefault="00B93DDF" w:rsidP="00D35FA6">
      <w:pPr>
        <w:pStyle w:val="ListBullet"/>
        <w:rPr>
          <w:lang w:val="en-GB"/>
        </w:rPr>
      </w:pPr>
      <w:r w:rsidRPr="005B4190">
        <w:rPr>
          <w:lang w:val="en-GB"/>
        </w:rPr>
        <w:t>Operating and/or funding Senior Citizen Centres.</w:t>
      </w:r>
    </w:p>
    <w:p w14:paraId="2A57C54E" w14:textId="77777777" w:rsidR="00B93DDF" w:rsidRPr="005B4190" w:rsidRDefault="00B93DDF" w:rsidP="00D35FA6">
      <w:pPr>
        <w:pStyle w:val="ListBullet"/>
        <w:rPr>
          <w:lang w:val="en-GB"/>
        </w:rPr>
      </w:pPr>
      <w:r w:rsidRPr="005B4190">
        <w:rPr>
          <w:lang w:val="en-GB"/>
        </w:rPr>
        <w:t>Supporting CHSP clients with reassessment of their aged care services.</w:t>
      </w:r>
    </w:p>
    <w:p w14:paraId="0439170F" w14:textId="4A4527FD" w:rsidR="00B93DDF" w:rsidRPr="005B4190" w:rsidRDefault="00B93DDF" w:rsidP="00D35FA6">
      <w:pPr>
        <w:pStyle w:val="ListBullet"/>
      </w:pPr>
      <w:r w:rsidRPr="005B4190">
        <w:t>Services already provided under other Department of Health</w:t>
      </w:r>
      <w:r w:rsidR="003105A9">
        <w:t>, Disability and Ageing</w:t>
      </w:r>
      <w:r w:rsidRPr="005B4190">
        <w:t>, Commonwealth or state/territory programs.</w:t>
      </w:r>
    </w:p>
    <w:p w14:paraId="2B486109" w14:textId="73116054" w:rsidR="00952F2A" w:rsidRPr="00D35FA6" w:rsidRDefault="00B93DDF" w:rsidP="00D35FA6">
      <w:pPr>
        <w:pStyle w:val="ListBullet"/>
      </w:pPr>
      <w:r w:rsidRPr="005B4190">
        <w:t xml:space="preserve">SSD is exempt from client contributions. See </w:t>
      </w:r>
      <w:r w:rsidRPr="005B4190">
        <w:rPr>
          <w:b/>
          <w:bCs/>
        </w:rPr>
        <w:t>Appendix E</w:t>
      </w:r>
      <w:r w:rsidRPr="005B4190">
        <w:t xml:space="preserve"> for more information about the Guide to the National CHSP Client Contribution Framework.</w:t>
      </w:r>
    </w:p>
    <w:p w14:paraId="6D1C1E2B" w14:textId="77777777" w:rsidR="00B93DDF" w:rsidRPr="005B4190" w:rsidRDefault="00B93DDF" w:rsidP="00D35FA6">
      <w:pPr>
        <w:pStyle w:val="Heading4"/>
      </w:pPr>
      <w:r w:rsidRPr="005B4190">
        <w:t xml:space="preserve">Service delivery setting (e.g. home/centre/clinic/community) </w:t>
      </w:r>
    </w:p>
    <w:p w14:paraId="7C85CFBC" w14:textId="6ABE3A13" w:rsidR="00B93DDF" w:rsidRPr="005B4190" w:rsidRDefault="00B93DDF" w:rsidP="00B93DDF">
      <w:pPr>
        <w:rPr>
          <w:rFonts w:cs="Arial"/>
        </w:rPr>
      </w:pPr>
      <w:r w:rsidRPr="005B4190">
        <w:rPr>
          <w:rFonts w:cs="Arial"/>
        </w:rPr>
        <w:t>Activities can be across a range of settings as appropriate for individual activities.</w:t>
      </w:r>
    </w:p>
    <w:p w14:paraId="35698EFB" w14:textId="77777777" w:rsidR="00B93DDF" w:rsidRPr="005B4190" w:rsidRDefault="00B93DDF" w:rsidP="00D35FA6">
      <w:pPr>
        <w:pStyle w:val="Heading4"/>
      </w:pPr>
      <w:r w:rsidRPr="005B4190">
        <w:t xml:space="preserve">Use of funds including any target areas </w:t>
      </w:r>
    </w:p>
    <w:p w14:paraId="74976E19" w14:textId="2D9F09BA" w:rsidR="00B93DDF" w:rsidRPr="005B4190" w:rsidRDefault="00B93DDF" w:rsidP="00B93DDF">
      <w:pPr>
        <w:rPr>
          <w:rFonts w:cs="Arial"/>
        </w:rPr>
      </w:pPr>
      <w:r w:rsidRPr="005B4190">
        <w:rPr>
          <w:rFonts w:cs="Arial"/>
        </w:rPr>
        <w:t>Funding must be used to meet objectives and key deliverables as outlined in the organisation’s approved SSD Activity Work Plan.</w:t>
      </w:r>
    </w:p>
    <w:p w14:paraId="52D85313" w14:textId="77777777" w:rsidR="00B93DDF" w:rsidRPr="005B4190" w:rsidRDefault="00B93DDF" w:rsidP="00D35FA6">
      <w:pPr>
        <w:pStyle w:val="Heading4"/>
      </w:pPr>
      <w:r w:rsidRPr="005B4190">
        <w:t>Output measure</w:t>
      </w:r>
    </w:p>
    <w:p w14:paraId="213DA310" w14:textId="05B0865E" w:rsidR="00B93DDF" w:rsidRPr="005B4190" w:rsidRDefault="00B93DDF" w:rsidP="00B93DDF">
      <w:pPr>
        <w:rPr>
          <w:rFonts w:cs="Arial"/>
        </w:rPr>
      </w:pPr>
      <w:r w:rsidRPr="005B4190">
        <w:rPr>
          <w:rFonts w:cs="Arial"/>
        </w:rPr>
        <w:t>Funds expended and reports provided in accordance with departmental reporting requirements and the activity described in their approved SSD Activity Work Plan</w:t>
      </w:r>
      <w:r w:rsidR="00B93354" w:rsidRPr="005B4190">
        <w:rPr>
          <w:rFonts w:cs="Arial"/>
        </w:rPr>
        <w:t>.</w:t>
      </w:r>
    </w:p>
    <w:p w14:paraId="755F5D05" w14:textId="227F374C" w:rsidR="00184096" w:rsidRPr="005B4190" w:rsidRDefault="009576E0" w:rsidP="00053953">
      <w:pPr>
        <w:pStyle w:val="Heading3"/>
      </w:pPr>
      <w:bookmarkStart w:id="88" w:name="_Toc227679312"/>
      <w:r w:rsidRPr="005B4190">
        <w:t>3.</w:t>
      </w:r>
      <w:r w:rsidR="0097335D">
        <w:t>6</w:t>
      </w:r>
      <w:r w:rsidRPr="005B4190">
        <w:t xml:space="preserve"> </w:t>
      </w:r>
      <w:r w:rsidR="001B6296">
        <w:t>Duplicate</w:t>
      </w:r>
      <w:r w:rsidR="00184096" w:rsidRPr="005B4190">
        <w:t xml:space="preserve"> service referrals</w:t>
      </w:r>
      <w:bookmarkEnd w:id="88"/>
    </w:p>
    <w:p w14:paraId="4D1A3B3B" w14:textId="4DC4AB43" w:rsidR="00DA52DA" w:rsidRPr="005B4190" w:rsidRDefault="00184096" w:rsidP="007B0872">
      <w:r w:rsidRPr="005B4190">
        <w:t xml:space="preserve">In general, where a couple in a household has the same assessed need, it may not be appropriate </w:t>
      </w:r>
      <w:r w:rsidR="00216915" w:rsidRPr="005B4190">
        <w:t xml:space="preserve">for both members of the couple to </w:t>
      </w:r>
      <w:r w:rsidRPr="005B4190">
        <w:t xml:space="preserve">receive a referral for the same service type. Examples may include </w:t>
      </w:r>
      <w:r w:rsidR="6727EAF2" w:rsidRPr="005B4190">
        <w:t>d</w:t>
      </w:r>
      <w:r w:rsidRPr="005B4190">
        <w:t xml:space="preserve">omestic </w:t>
      </w:r>
      <w:r w:rsidR="00FF134F" w:rsidRPr="005B4190">
        <w:t>a</w:t>
      </w:r>
      <w:r w:rsidRPr="005B4190">
        <w:t xml:space="preserve">ssistance, </w:t>
      </w:r>
      <w:r w:rsidR="4AEACB7F" w:rsidRPr="005B4190">
        <w:t>h</w:t>
      </w:r>
      <w:r w:rsidRPr="005B4190">
        <w:t xml:space="preserve">ome </w:t>
      </w:r>
      <w:r w:rsidR="00FF134F" w:rsidRPr="005B4190">
        <w:t>m</w:t>
      </w:r>
      <w:r w:rsidRPr="005B4190">
        <w:t>aintenance</w:t>
      </w:r>
      <w:r w:rsidR="00A50C54" w:rsidRPr="005B4190">
        <w:t xml:space="preserve"> and repairs</w:t>
      </w:r>
      <w:r w:rsidRPr="005B4190">
        <w:t xml:space="preserve"> and </w:t>
      </w:r>
      <w:r w:rsidR="3D5B8227" w:rsidRPr="005B4190">
        <w:t>h</w:t>
      </w:r>
      <w:r w:rsidRPr="005B4190">
        <w:t xml:space="preserve">ome </w:t>
      </w:r>
      <w:r w:rsidR="00A50C54" w:rsidRPr="005B4190">
        <w:t>adjustments</w:t>
      </w:r>
      <w:r w:rsidRPr="005B4190">
        <w:t xml:space="preserve">. </w:t>
      </w:r>
    </w:p>
    <w:p w14:paraId="5922178D" w14:textId="2CBF9740" w:rsidR="00A63370" w:rsidRPr="005B4190" w:rsidRDefault="00184096" w:rsidP="007B0872">
      <w:r w:rsidRPr="005B4190">
        <w:t>Clients may be able to access more than one referral for the same service type in certain circumstances. For example:</w:t>
      </w:r>
    </w:p>
    <w:p w14:paraId="7570E55B" w14:textId="183C8D25" w:rsidR="00A63370" w:rsidRPr="005B4190" w:rsidRDefault="003C0002" w:rsidP="00D35FA6">
      <w:pPr>
        <w:pStyle w:val="ListBullet"/>
      </w:pPr>
      <w:r>
        <w:t>A</w:t>
      </w:r>
      <w:r w:rsidR="00184096" w:rsidRPr="005B4190">
        <w:t xml:space="preserve">llied </w:t>
      </w:r>
      <w:r w:rsidR="00EB75EE" w:rsidRPr="005B4190">
        <w:t>h</w:t>
      </w:r>
      <w:r w:rsidR="00184096" w:rsidRPr="005B4190">
        <w:t xml:space="preserve">ealth and </w:t>
      </w:r>
      <w:r w:rsidR="00EB75EE" w:rsidRPr="005B4190">
        <w:t>t</w:t>
      </w:r>
      <w:r w:rsidR="00184096" w:rsidRPr="005B4190">
        <w:t xml:space="preserve">herapy: a client may have a referral for </w:t>
      </w:r>
      <w:r w:rsidR="2C1B7213" w:rsidRPr="005B4190">
        <w:t>p</w:t>
      </w:r>
      <w:r w:rsidR="00184096" w:rsidRPr="005B4190">
        <w:t xml:space="preserve">odiatry services and </w:t>
      </w:r>
      <w:r w:rsidR="2FC0B994" w:rsidRPr="005B4190">
        <w:t>p</w:t>
      </w:r>
      <w:r w:rsidR="00184096" w:rsidRPr="005B4190">
        <w:t xml:space="preserve">hysiotherapy services with these services </w:t>
      </w:r>
      <w:r w:rsidR="006650B5">
        <w:t>delivered</w:t>
      </w:r>
      <w:r w:rsidR="006650B5" w:rsidRPr="005B4190">
        <w:t xml:space="preserve"> </w:t>
      </w:r>
      <w:r w:rsidR="00184096" w:rsidRPr="005B4190">
        <w:t xml:space="preserve">by different CHSP </w:t>
      </w:r>
      <w:r w:rsidR="02ACCF24" w:rsidRPr="005B4190">
        <w:t>a</w:t>
      </w:r>
      <w:r w:rsidR="00184096" w:rsidRPr="005B4190">
        <w:t xml:space="preserve">llied </w:t>
      </w:r>
      <w:r w:rsidR="00F96BF0" w:rsidRPr="005B4190">
        <w:t>h</w:t>
      </w:r>
      <w:r w:rsidR="00184096" w:rsidRPr="005B4190">
        <w:t xml:space="preserve">ealth and </w:t>
      </w:r>
      <w:r w:rsidR="00F96BF0" w:rsidRPr="005B4190">
        <w:t>t</w:t>
      </w:r>
      <w:r w:rsidR="00184096" w:rsidRPr="005B4190">
        <w:t>herapy providers.</w:t>
      </w:r>
    </w:p>
    <w:p w14:paraId="75C7CE96" w14:textId="62D500C8" w:rsidR="00184096" w:rsidRPr="005B4190" w:rsidRDefault="003C0002" w:rsidP="00D35FA6">
      <w:pPr>
        <w:pStyle w:val="ListBullet"/>
      </w:pPr>
      <w:r>
        <w:t>T</w:t>
      </w:r>
      <w:r w:rsidR="00184096" w:rsidRPr="005B4190">
        <w:t xml:space="preserve">ransport: a client may access </w:t>
      </w:r>
      <w:r w:rsidR="0EEB542E" w:rsidRPr="005B4190">
        <w:t>t</w:t>
      </w:r>
      <w:r w:rsidR="00184096" w:rsidRPr="005B4190">
        <w:t xml:space="preserve">ransport services from one provider during the week and use another </w:t>
      </w:r>
      <w:r w:rsidR="423554FA" w:rsidRPr="005B4190">
        <w:t>t</w:t>
      </w:r>
      <w:r w:rsidR="00184096" w:rsidRPr="005B4190">
        <w:t>ransport referral with a second provider on weekends as that provider only provides weekend services</w:t>
      </w:r>
      <w:r w:rsidR="00A63370" w:rsidRPr="005B4190">
        <w:t>.</w:t>
      </w:r>
    </w:p>
    <w:p w14:paraId="0566CE13" w14:textId="0FEFF69B" w:rsidR="00DA52DA" w:rsidRPr="005B4190" w:rsidRDefault="003C0002" w:rsidP="00D35FA6">
      <w:pPr>
        <w:pStyle w:val="ListBullet"/>
      </w:pPr>
      <w:r>
        <w:t>S</w:t>
      </w:r>
      <w:r w:rsidR="00DA52DA" w:rsidRPr="005B4190">
        <w:t>ocial support and community engagement (</w:t>
      </w:r>
      <w:r w:rsidR="236C12FF" w:rsidRPr="005B4190">
        <w:t>g</w:t>
      </w:r>
      <w:r w:rsidR="00DA52DA" w:rsidRPr="005B4190">
        <w:t>roup social</w:t>
      </w:r>
      <w:r w:rsidR="007E0606" w:rsidRPr="005B4190">
        <w:t xml:space="preserve"> support and individual social support</w:t>
      </w:r>
      <w:r w:rsidR="006F34BB" w:rsidRPr="005B4190">
        <w:t>)</w:t>
      </w:r>
      <w:r w:rsidR="00DF74CF" w:rsidRPr="005B4190">
        <w:t>: a client may have</w:t>
      </w:r>
      <w:r w:rsidR="008900A5" w:rsidRPr="005B4190">
        <w:t xml:space="preserve"> more than one referral</w:t>
      </w:r>
      <w:r w:rsidR="00AE54DA" w:rsidRPr="005B4190">
        <w:t xml:space="preserve"> for this service type </w:t>
      </w:r>
      <w:r w:rsidR="00607754" w:rsidRPr="005B4190">
        <w:t>and this</w:t>
      </w:r>
      <w:r w:rsidR="00680A97" w:rsidRPr="005B4190">
        <w:t xml:space="preserve"> would need to be discussed with the a</w:t>
      </w:r>
      <w:r w:rsidR="00607754" w:rsidRPr="005B4190">
        <w:t>ged care assessor.</w:t>
      </w:r>
    </w:p>
    <w:p w14:paraId="50D07F45" w14:textId="1AF07C3B" w:rsidR="007C0C72" w:rsidRPr="005B4190" w:rsidRDefault="007C0C72" w:rsidP="007C0C72">
      <w:pPr>
        <w:pStyle w:val="Heading3"/>
        <w:spacing w:line="276" w:lineRule="auto"/>
      </w:pPr>
      <w:bookmarkStart w:id="89" w:name="_Toc227679313"/>
      <w:r w:rsidRPr="005B4190">
        <w:t>3.</w:t>
      </w:r>
      <w:r w:rsidR="0097335D">
        <w:t>7</w:t>
      </w:r>
      <w:r w:rsidRPr="005B4190">
        <w:t xml:space="preserve"> What not to use CHSP funding for</w:t>
      </w:r>
      <w:bookmarkEnd w:id="89"/>
    </w:p>
    <w:p w14:paraId="50A78D80" w14:textId="6C7244E1" w:rsidR="00B00CDC" w:rsidRPr="005B4190" w:rsidRDefault="00B00CDC" w:rsidP="00B00CDC">
      <w:r w:rsidRPr="005B4190">
        <w:t xml:space="preserve">CHSP </w:t>
      </w:r>
      <w:r w:rsidR="00C95B2C">
        <w:t xml:space="preserve">registered </w:t>
      </w:r>
      <w:r w:rsidRPr="005B4190">
        <w:t xml:space="preserve">providers can only use grant funding for the purpose of delivering funded aged care services to clients who are </w:t>
      </w:r>
      <w:r w:rsidR="00003D83">
        <w:t>approved to</w:t>
      </w:r>
      <w:r w:rsidRPr="005B4190">
        <w:t xml:space="preserve"> </w:t>
      </w:r>
      <w:r w:rsidR="003C0B5E">
        <w:t>access</w:t>
      </w:r>
      <w:r w:rsidRPr="005B4190">
        <w:t xml:space="preserve"> those services</w:t>
      </w:r>
      <w:r>
        <w:t>, as outlined in the CHSP 2025-27 extension grant opportunity guidelines (</w:t>
      </w:r>
      <w:r w:rsidRPr="00E557AA">
        <w:rPr>
          <w:b/>
        </w:rPr>
        <w:t>GO7466</w:t>
      </w:r>
      <w:r>
        <w:t xml:space="preserve">). </w:t>
      </w:r>
      <w:r w:rsidRPr="005B4190">
        <w:t xml:space="preserve">CHSP </w:t>
      </w:r>
      <w:r w:rsidR="00C95B2C">
        <w:t xml:space="preserve">registered </w:t>
      </w:r>
      <w:r w:rsidRPr="005B4190">
        <w:t xml:space="preserve">providers must </w:t>
      </w:r>
      <w:r w:rsidRPr="005B4190">
        <w:rPr>
          <w:b/>
          <w:bCs/>
        </w:rPr>
        <w:t xml:space="preserve">not </w:t>
      </w:r>
      <w:r w:rsidRPr="005B4190">
        <w:t>use any grant funds for the following:</w:t>
      </w:r>
    </w:p>
    <w:p w14:paraId="46EC362D" w14:textId="77777777" w:rsidR="00B00CDC" w:rsidRPr="005B4190" w:rsidRDefault="00B00CDC" w:rsidP="00D35FA6">
      <w:pPr>
        <w:pStyle w:val="ListBullet"/>
      </w:pPr>
      <w:r w:rsidRPr="005B4190">
        <w:t>purchase of land</w:t>
      </w:r>
    </w:p>
    <w:p w14:paraId="6EE72B8B" w14:textId="77777777" w:rsidR="00B00CDC" w:rsidRPr="005B4190" w:rsidRDefault="00B00CDC" w:rsidP="00D35FA6">
      <w:pPr>
        <w:pStyle w:val="ListBullet"/>
      </w:pPr>
      <w:r w:rsidRPr="005B4190">
        <w:t>purchase of vehicles without departmental approval</w:t>
      </w:r>
    </w:p>
    <w:p w14:paraId="357E7379" w14:textId="77777777" w:rsidR="00B00CDC" w:rsidRPr="005B4190" w:rsidRDefault="00B00CDC" w:rsidP="00D35FA6">
      <w:pPr>
        <w:pStyle w:val="ListBullet"/>
      </w:pPr>
      <w:r w:rsidRPr="005B4190">
        <w:t>paying ransom for ransomware, cyber-attack or any other type of cybercrime</w:t>
      </w:r>
    </w:p>
    <w:p w14:paraId="4F20CC16" w14:textId="55F2BB31" w:rsidR="00B00CDC" w:rsidRPr="005B4190" w:rsidRDefault="00B00CDC" w:rsidP="00D35FA6">
      <w:pPr>
        <w:pStyle w:val="ListBullet"/>
      </w:pPr>
      <w:r w:rsidRPr="005B4190">
        <w:t>coverage of retrospective costs (e.</w:t>
      </w:r>
      <w:r w:rsidR="00CC7BE8">
        <w:t>g</w:t>
      </w:r>
      <w:r w:rsidRPr="0068096C">
        <w:t>.</w:t>
      </w:r>
      <w:r w:rsidRPr="005B4190">
        <w:t xml:space="preserve"> costs incurred before the client was approved for services)</w:t>
      </w:r>
    </w:p>
    <w:p w14:paraId="38424DBF" w14:textId="77777777" w:rsidR="00B00CDC" w:rsidRPr="005B4190" w:rsidRDefault="00B00CDC" w:rsidP="00D35FA6">
      <w:pPr>
        <w:pStyle w:val="ListBullet"/>
      </w:pPr>
      <w:r w:rsidRPr="005B4190">
        <w:t>major capital expenditure</w:t>
      </w:r>
    </w:p>
    <w:p w14:paraId="62AD657C" w14:textId="77777777" w:rsidR="00B00CDC" w:rsidRPr="005B4190" w:rsidRDefault="00B00CDC" w:rsidP="00D35FA6">
      <w:pPr>
        <w:pStyle w:val="ListBullet"/>
      </w:pPr>
      <w:r w:rsidRPr="005B4190">
        <w:t>wholesale upgrade or replacement of an organisation’s information technology infrastructure</w:t>
      </w:r>
    </w:p>
    <w:p w14:paraId="311B42BB" w14:textId="77777777" w:rsidR="00B00CDC" w:rsidRPr="005B4190" w:rsidRDefault="00B00CDC" w:rsidP="00D35FA6">
      <w:pPr>
        <w:pStyle w:val="ListBullet"/>
      </w:pPr>
      <w:r w:rsidRPr="005B4190">
        <w:t>costs for the preparation of a grant application or related documentation</w:t>
      </w:r>
    </w:p>
    <w:p w14:paraId="7DDBBCFF" w14:textId="77777777" w:rsidR="00B00CDC" w:rsidRPr="005B4190" w:rsidRDefault="00B00CDC" w:rsidP="00D35FA6">
      <w:pPr>
        <w:pStyle w:val="ListBullet"/>
      </w:pPr>
      <w:r w:rsidRPr="005B4190">
        <w:t>costs related to international travel</w:t>
      </w:r>
    </w:p>
    <w:p w14:paraId="71EE8443" w14:textId="77777777" w:rsidR="00B00CDC" w:rsidRPr="005B4190" w:rsidRDefault="00B00CDC" w:rsidP="00D35FA6">
      <w:pPr>
        <w:pStyle w:val="ListBullet"/>
      </w:pPr>
      <w:r w:rsidRPr="005B4190">
        <w:t>client accommodation expenses</w:t>
      </w:r>
    </w:p>
    <w:p w14:paraId="6654E178" w14:textId="77777777" w:rsidR="00B00CDC" w:rsidRPr="005B4190" w:rsidRDefault="00B00CDC" w:rsidP="00D35FA6">
      <w:pPr>
        <w:pStyle w:val="ListBullet"/>
      </w:pPr>
      <w:r w:rsidRPr="005B4190">
        <w:t>direct treatment for acute illness, including convalescent or post-acute care</w:t>
      </w:r>
    </w:p>
    <w:p w14:paraId="615A9E6B" w14:textId="77777777" w:rsidR="00B00CDC" w:rsidRPr="005B4190" w:rsidRDefault="00B00CDC" w:rsidP="00D35FA6">
      <w:pPr>
        <w:pStyle w:val="ListBullet"/>
      </w:pPr>
      <w:r w:rsidRPr="005B4190">
        <w:t>medical aids, appliances, and devices provided because of a medical diagnosis or surgical intervention, and which would be covered by the health care system, such as oxygen tanks or continence pads</w:t>
      </w:r>
    </w:p>
    <w:p w14:paraId="6C7C694D" w14:textId="53CE4F4F" w:rsidR="00B00CDC" w:rsidRPr="005B4190" w:rsidRDefault="00B00CDC" w:rsidP="00D35FA6">
      <w:pPr>
        <w:pStyle w:val="ListBullet"/>
      </w:pPr>
      <w:r w:rsidRPr="005B4190">
        <w:t>household items not related to functional impairment</w:t>
      </w:r>
      <w:r w:rsidR="0E5D390B">
        <w:t xml:space="preserve"> </w:t>
      </w:r>
      <w:r>
        <w:t>(e.g.</w:t>
      </w:r>
      <w:r w:rsidRPr="005B4190">
        <w:t xml:space="preserve"> general household items, furniture, or appliances</w:t>
      </w:r>
      <w:r>
        <w:t>)</w:t>
      </w:r>
    </w:p>
    <w:p w14:paraId="7BE0A787" w14:textId="77777777" w:rsidR="00B00CDC" w:rsidRPr="005B4190" w:rsidRDefault="00B00CDC" w:rsidP="00D35FA6">
      <w:pPr>
        <w:pStyle w:val="ListBullet"/>
      </w:pPr>
      <w:r w:rsidRPr="005B4190">
        <w:t>activities which could bring the Australian Government into disrepute</w:t>
      </w:r>
    </w:p>
    <w:p w14:paraId="7487F048" w14:textId="77777777" w:rsidR="00B00CDC" w:rsidRPr="005B4190" w:rsidRDefault="00B00CDC" w:rsidP="00D35FA6">
      <w:pPr>
        <w:pStyle w:val="ListBullet"/>
      </w:pPr>
      <w:r w:rsidRPr="005B4190">
        <w:t>activities for which other Commonwealth, state, territory or local government bodies have primary responsibility</w:t>
      </w:r>
    </w:p>
    <w:p w14:paraId="1E19FF4E" w14:textId="77777777" w:rsidR="00B00CDC" w:rsidRPr="005B4190" w:rsidRDefault="00B00CDC" w:rsidP="00D35FA6">
      <w:pPr>
        <w:pStyle w:val="ListBullet"/>
      </w:pPr>
      <w:r w:rsidRPr="005B4190">
        <w:t>major construction or capital works, acquisition or capital infrastructure</w:t>
      </w:r>
      <w:r>
        <w:t xml:space="preserve"> (f</w:t>
      </w:r>
      <w:r w:rsidRPr="005B4190">
        <w:t>or the purposes of the CHSP, capital infrastructure is considered to be real property of a non-expendable nature, specifically major renovations, buildings and land</w:t>
      </w:r>
      <w:r>
        <w:t>)</w:t>
      </w:r>
      <w:r w:rsidRPr="005B4190">
        <w:t>.</w:t>
      </w:r>
    </w:p>
    <w:p w14:paraId="276A24FC" w14:textId="2B97370C" w:rsidR="007C0C72" w:rsidRPr="005B4190" w:rsidRDefault="007C0C72" w:rsidP="00031EAD">
      <w:pPr>
        <w:sectPr w:rsidR="007C0C72" w:rsidRPr="005B4190" w:rsidSect="007C0C72">
          <w:pgSz w:w="11906" w:h="16838"/>
          <w:pgMar w:top="1701" w:right="1418" w:bottom="1418" w:left="1418" w:header="709" w:footer="709" w:gutter="0"/>
          <w:cols w:space="708"/>
          <w:docGrid w:linePitch="360"/>
        </w:sectPr>
      </w:pPr>
    </w:p>
    <w:p w14:paraId="4A1FD38B" w14:textId="338797BA" w:rsidR="005C040D" w:rsidRPr="005B4190" w:rsidRDefault="005C040D" w:rsidP="00541493">
      <w:pPr>
        <w:pStyle w:val="Heading2"/>
        <w:spacing w:line="276" w:lineRule="auto"/>
      </w:pPr>
      <w:bookmarkStart w:id="90" w:name="_Toc198019047"/>
      <w:bookmarkStart w:id="91" w:name="_Toc227679314"/>
      <w:r w:rsidRPr="005B4190">
        <w:t xml:space="preserve">Chapter </w:t>
      </w:r>
      <w:r w:rsidR="00B11362" w:rsidRPr="005B4190">
        <w:t>4</w:t>
      </w:r>
      <w:r w:rsidR="00AD3CFC" w:rsidRPr="005B4190">
        <w:t>: W</w:t>
      </w:r>
      <w:r w:rsidRPr="005B4190">
        <w:t>ellness and reablement</w:t>
      </w:r>
      <w:bookmarkEnd w:id="66"/>
      <w:bookmarkEnd w:id="81"/>
      <w:bookmarkEnd w:id="82"/>
      <w:bookmarkEnd w:id="90"/>
      <w:bookmarkEnd w:id="91"/>
    </w:p>
    <w:p w14:paraId="53CB75CF" w14:textId="24E6C5EC" w:rsidR="00543697" w:rsidRPr="005B4190" w:rsidRDefault="00543697" w:rsidP="00541493">
      <w:r w:rsidRPr="005B4190">
        <w:t xml:space="preserve">This chapter explains wellness and reablement, how </w:t>
      </w:r>
      <w:r w:rsidR="00DB5E4B" w:rsidRPr="005B4190">
        <w:t>this approach is</w:t>
      </w:r>
      <w:r w:rsidRPr="005B4190">
        <w:t xml:space="preserve"> applied, and how </w:t>
      </w:r>
      <w:r w:rsidR="00DB5E4B" w:rsidRPr="005B4190">
        <w:t>it</w:t>
      </w:r>
      <w:r w:rsidRPr="005B4190">
        <w:t xml:space="preserve"> benefit</w:t>
      </w:r>
      <w:r w:rsidR="00DB5E4B" w:rsidRPr="005B4190">
        <w:t>s</w:t>
      </w:r>
      <w:r w:rsidRPr="005B4190">
        <w:t xml:space="preserve"> </w:t>
      </w:r>
      <w:r w:rsidR="00C82EA5" w:rsidRPr="005B4190">
        <w:t>clients</w:t>
      </w:r>
      <w:r w:rsidRPr="005B4190">
        <w:t xml:space="preserve">, their </w:t>
      </w:r>
      <w:proofErr w:type="spellStart"/>
      <w:r w:rsidRPr="005B4190">
        <w:t>carers</w:t>
      </w:r>
      <w:proofErr w:type="spellEnd"/>
      <w:r w:rsidRPr="005B4190">
        <w:t xml:space="preserve"> and providers.</w:t>
      </w:r>
    </w:p>
    <w:p w14:paraId="2F37FB0E" w14:textId="0CC31DD6" w:rsidR="005C040D" w:rsidRPr="005B4190" w:rsidRDefault="00B11362" w:rsidP="00541493">
      <w:pPr>
        <w:pStyle w:val="Heading3"/>
        <w:spacing w:line="276" w:lineRule="auto"/>
      </w:pPr>
      <w:bookmarkStart w:id="92" w:name="_Toc227679315"/>
      <w:r w:rsidRPr="005B4190">
        <w:t>4</w:t>
      </w:r>
      <w:r w:rsidR="000A17AF" w:rsidRPr="005B4190">
        <w:t xml:space="preserve">.1 </w:t>
      </w:r>
      <w:bookmarkStart w:id="93" w:name="_Toc158638663"/>
      <w:bookmarkStart w:id="94" w:name="_Toc164080403"/>
      <w:r w:rsidR="00D57837" w:rsidRPr="005B4190">
        <w:t>About</w:t>
      </w:r>
      <w:r w:rsidR="005C040D" w:rsidRPr="005B4190">
        <w:t xml:space="preserve"> wellness and reablement</w:t>
      </w:r>
      <w:bookmarkEnd w:id="93"/>
      <w:bookmarkEnd w:id="94"/>
      <w:bookmarkEnd w:id="92"/>
    </w:p>
    <w:p w14:paraId="46305BF3" w14:textId="1E30A6DF" w:rsidR="00717326" w:rsidRPr="00487E43" w:rsidRDefault="00717326" w:rsidP="00717326">
      <w:r w:rsidRPr="00487E43">
        <w:t xml:space="preserve">CHSP </w:t>
      </w:r>
      <w:r w:rsidR="00C95B2C">
        <w:t xml:space="preserve">registered </w:t>
      </w:r>
      <w:r w:rsidRPr="00487E43">
        <w:t xml:space="preserve">providers are required to demonstrate the capability for and commitment to continuous improvement towards the delivery of ‘high quality care’. ‘High quality care’ is defined in the </w:t>
      </w:r>
      <w:r w:rsidR="00913DC0">
        <w:t>Act</w:t>
      </w:r>
      <w:r w:rsidRPr="00487E43">
        <w:t xml:space="preserve"> </w:t>
      </w:r>
      <w:r w:rsidR="00C92FD4">
        <w:t>(</w:t>
      </w:r>
      <w:r w:rsidR="00CB1ED8">
        <w:t>s</w:t>
      </w:r>
      <w:r w:rsidR="00C92FD4">
        <w:t>ection 20)</w:t>
      </w:r>
      <w:r w:rsidRPr="00487E43">
        <w:t xml:space="preserve"> and includes delivering services in a way that puts the individual first, upholds their rights under the Statement of Rights and prioritises a number of important matters. Those matters include delivering funded aged care services in a way that prioritises their mental health and wellbeing (s</w:t>
      </w:r>
      <w:r w:rsidR="00D14830" w:rsidRPr="00487E43">
        <w:t>ection</w:t>
      </w:r>
      <w:r w:rsidRPr="00487E43">
        <w:t xml:space="preserve"> 20(c)(</w:t>
      </w:r>
      <w:proofErr w:type="spellStart"/>
      <w:r w:rsidRPr="00487E43">
        <w:t>i</w:t>
      </w:r>
      <w:proofErr w:type="spellEnd"/>
      <w:r w:rsidRPr="00487E43">
        <w:t>)) and supports the improvement of their wellbeing, independence, autonomy and physical and cognitive capacity through reablement approaches (s</w:t>
      </w:r>
      <w:r w:rsidR="00680564" w:rsidRPr="00487E43">
        <w:t>ection</w:t>
      </w:r>
      <w:r w:rsidRPr="00487E43">
        <w:t xml:space="preserve"> 20(c)(v)).</w:t>
      </w:r>
    </w:p>
    <w:p w14:paraId="484452BE" w14:textId="0D5CA964" w:rsidR="00717326" w:rsidRPr="00487E43" w:rsidRDefault="00717326" w:rsidP="00717326">
      <w:r w:rsidRPr="00487E43">
        <w:t xml:space="preserve">To underpin the delivery of care in this way, providers should aim to adopt wellness and reablement approaches that ultimately aim to support the improvement of the individual’s wellbeing. </w:t>
      </w:r>
    </w:p>
    <w:p w14:paraId="6F0E01AB" w14:textId="481C3C2A" w:rsidR="00CA5564" w:rsidRPr="00487E43" w:rsidRDefault="007356C6" w:rsidP="00CA5564">
      <w:r w:rsidRPr="00487E43">
        <w:t>Under</w:t>
      </w:r>
      <w:r w:rsidR="00CA5564" w:rsidRPr="00487E43">
        <w:t xml:space="preserve"> the Strengthened Aged Care Quality Standards, providers of funded aged care services are required to ensure individuals </w:t>
      </w:r>
      <w:r w:rsidR="003C0B5E">
        <w:t xml:space="preserve">access aged </w:t>
      </w:r>
      <w:r w:rsidR="00CA5564" w:rsidRPr="00487E43">
        <w:t>care that meets their needs, goals and preferences and optimises their quality of life, reablement and maintenance of function (Outcome 3.2).</w:t>
      </w:r>
    </w:p>
    <w:p w14:paraId="18077078" w14:textId="7CE0A404" w:rsidR="009026CD" w:rsidRPr="00487E43" w:rsidRDefault="00D42DBC" w:rsidP="009026CD">
      <w:r w:rsidRPr="00487E43">
        <w:t xml:space="preserve">In this context, </w:t>
      </w:r>
      <w:r w:rsidR="009026CD" w:rsidRPr="00487E43">
        <w:t xml:space="preserve">CHSP </w:t>
      </w:r>
      <w:r w:rsidR="00C95B2C">
        <w:t xml:space="preserve">registered </w:t>
      </w:r>
      <w:r w:rsidR="009026CD" w:rsidRPr="00487E43">
        <w:t>providers should embed person-centred wellness and reablement approaches in service delivery</w:t>
      </w:r>
      <w:r w:rsidR="00362166" w:rsidRPr="00487E43">
        <w:t xml:space="preserve">. Providers should </w:t>
      </w:r>
      <w:r w:rsidR="009026CD" w:rsidRPr="00487E43">
        <w:t xml:space="preserve">support clients to maximise their wellbeing, independence, autonomy and capacity. </w:t>
      </w:r>
      <w:r w:rsidR="009026CD">
        <w:t>These approaches should</w:t>
      </w:r>
      <w:r w:rsidR="009026CD" w:rsidRPr="00D94CBA">
        <w:t xml:space="preserve"> focus on individual </w:t>
      </w:r>
      <w:r w:rsidR="009026CD">
        <w:t>client</w:t>
      </w:r>
      <w:r w:rsidR="009026CD" w:rsidRPr="00D94CBA">
        <w:t xml:space="preserve"> strengths and goals and recognise the importance of </w:t>
      </w:r>
      <w:r w:rsidR="009026CD">
        <w:t>partnering with the individual</w:t>
      </w:r>
      <w:r w:rsidR="009026CD" w:rsidRPr="00B334C1">
        <w:t xml:space="preserve">. </w:t>
      </w:r>
      <w:r w:rsidR="009026CD">
        <w:t xml:space="preserve"> </w:t>
      </w:r>
    </w:p>
    <w:p w14:paraId="70726C2E" w14:textId="0D2B960A" w:rsidR="009026CD" w:rsidRPr="00487E43" w:rsidRDefault="009026CD" w:rsidP="009026CD">
      <w:r w:rsidRPr="00487E43">
        <w:t>Wellness and reablement are closely related and often implemented together. They are grounded in the principle that older people, including those with frailty, chronic illness or disability, can maintain or improve their independence, and physical, social and emotional functioning. These approaches support older people to live with purpose, make autonomous choices, and participate in meaningful activities which supports their wellbeing.</w:t>
      </w:r>
    </w:p>
    <w:p w14:paraId="70AD1094" w14:textId="70305E01" w:rsidR="009026CD" w:rsidRDefault="009026CD" w:rsidP="009026CD">
      <w:r w:rsidRPr="00487E43">
        <w:t xml:space="preserve">By focusing on capacity-building and restoring or maintaining function, wellness and reablement </w:t>
      </w:r>
      <w:r w:rsidR="00FE3BC8" w:rsidRPr="00487E43">
        <w:t xml:space="preserve">approaches </w:t>
      </w:r>
      <w:r w:rsidRPr="00487E43">
        <w:t xml:space="preserve">directly contribute to the wellbeing outcomes described in the </w:t>
      </w:r>
      <w:r w:rsidR="00560BC7">
        <w:t xml:space="preserve">Aged Care </w:t>
      </w:r>
      <w:r w:rsidRPr="00487E43">
        <w:t xml:space="preserve">Act and </w:t>
      </w:r>
      <w:r w:rsidR="002E2F59" w:rsidRPr="00487E43">
        <w:t xml:space="preserve">Strengthened </w:t>
      </w:r>
      <w:r w:rsidRPr="00487E43">
        <w:t>Aged Care Quality Standards</w:t>
      </w:r>
      <w:r w:rsidR="0049566A" w:rsidRPr="00487E43">
        <w:t>. Th</w:t>
      </w:r>
      <w:r w:rsidR="00FE3BC8" w:rsidRPr="00487E43">
        <w:t>ese</w:t>
      </w:r>
      <w:r w:rsidR="0035661E" w:rsidRPr="00487E43">
        <w:t xml:space="preserve"> support</w:t>
      </w:r>
      <w:r w:rsidRPr="00487E43">
        <w:t xml:space="preserve"> older people to live safely, independently, and with a sustained sense of meaning and connection in their own homes and communities.</w:t>
      </w:r>
    </w:p>
    <w:p w14:paraId="349AA086" w14:textId="77777777" w:rsidR="00BD4B37" w:rsidRDefault="00BD4B37">
      <w:pPr>
        <w:spacing w:before="0" w:after="0" w:line="240" w:lineRule="auto"/>
        <w:rPr>
          <w:b/>
        </w:rPr>
      </w:pPr>
      <w:r>
        <w:rPr>
          <w:b/>
        </w:rPr>
        <w:br w:type="page"/>
      </w:r>
    </w:p>
    <w:p w14:paraId="38F06FE1" w14:textId="4CDA3A62" w:rsidR="00FF0B91" w:rsidRPr="005B4190" w:rsidRDefault="005C040D" w:rsidP="00D35FA6">
      <w:pPr>
        <w:pStyle w:val="Heading4"/>
      </w:pPr>
      <w:r w:rsidRPr="005B4190">
        <w:t>Wellness</w:t>
      </w:r>
    </w:p>
    <w:p w14:paraId="6DD51EB1" w14:textId="4E3E6BD9" w:rsidR="00CB17E8" w:rsidRDefault="00E90EC5" w:rsidP="00541493">
      <w:r>
        <w:t>A</w:t>
      </w:r>
      <w:r w:rsidR="005C040D" w:rsidRPr="005B4190">
        <w:t xml:space="preserve"> wellness approach involves </w:t>
      </w:r>
      <w:r w:rsidR="00C2544A" w:rsidRPr="005B4190">
        <w:t xml:space="preserve">the </w:t>
      </w:r>
      <w:r w:rsidR="005C040D" w:rsidRPr="005B4190">
        <w:t>assessment, planning and delivery of support that builds on individual</w:t>
      </w:r>
      <w:r w:rsidR="004B3BAA">
        <w:t>’</w:t>
      </w:r>
      <w:r w:rsidR="005C040D" w:rsidRPr="005B4190">
        <w:t>s strengths, capa</w:t>
      </w:r>
      <w:r w:rsidR="00241BB7" w:rsidRPr="005B4190">
        <w:t>bilities</w:t>
      </w:r>
      <w:r w:rsidR="005C040D" w:rsidRPr="005B4190">
        <w:t>, and goals</w:t>
      </w:r>
      <w:r w:rsidR="001F5327" w:rsidRPr="005B4190">
        <w:t>. It</w:t>
      </w:r>
      <w:r w:rsidR="005C040D" w:rsidRPr="005B4190">
        <w:t xml:space="preserve"> encourages actions that promote independence in </w:t>
      </w:r>
      <w:r w:rsidR="00B51CCD" w:rsidRPr="005B4190">
        <w:t>tasks of</w:t>
      </w:r>
      <w:r w:rsidR="005C040D" w:rsidRPr="005B4190">
        <w:t xml:space="preserve"> daily living, </w:t>
      </w:r>
      <w:r w:rsidR="00AF7B82" w:rsidRPr="005B4190">
        <w:t xml:space="preserve">and </w:t>
      </w:r>
      <w:r w:rsidR="00D37844" w:rsidRPr="005B4190">
        <w:t>reduce</w:t>
      </w:r>
      <w:r w:rsidR="00511BC0" w:rsidRPr="005B4190">
        <w:t xml:space="preserve"> </w:t>
      </w:r>
      <w:r w:rsidR="005C040D" w:rsidRPr="005B4190">
        <w:t xml:space="preserve">risks </w:t>
      </w:r>
      <w:r w:rsidR="00AF7B82" w:rsidRPr="005B4190">
        <w:t xml:space="preserve">associated with living </w:t>
      </w:r>
      <w:r w:rsidR="006C7939" w:rsidRPr="005B4190">
        <w:t>independently</w:t>
      </w:r>
      <w:r w:rsidR="005C040D" w:rsidRPr="005B4190">
        <w:t xml:space="preserve"> at home. </w:t>
      </w:r>
      <w:r w:rsidR="00442162" w:rsidRPr="005B4190">
        <w:t>Wellness</w:t>
      </w:r>
      <w:r w:rsidR="005C040D" w:rsidRPr="005B4190">
        <w:t xml:space="preserve"> avoids 'doing for' when a 'doing with' approach can help the client in undertaking a task or activity themselves or with less assistance. This acknowledges what the client can do and builds on their strengths and skills. </w:t>
      </w:r>
    </w:p>
    <w:p w14:paraId="1A2508B9" w14:textId="77777777" w:rsidR="00CB17E8" w:rsidRDefault="005C040D" w:rsidP="00541493">
      <w:r w:rsidRPr="005B4190">
        <w:t xml:space="preserve">It also aims to empower individuals to take charge of, and participate in, informed decision-making about the </w:t>
      </w:r>
      <w:r w:rsidR="003C0B5E">
        <w:t xml:space="preserve">funded aged </w:t>
      </w:r>
      <w:r w:rsidRPr="005B4190">
        <w:t xml:space="preserve">care services they </w:t>
      </w:r>
      <w:r w:rsidR="003C0B5E">
        <w:t>access</w:t>
      </w:r>
      <w:r w:rsidRPr="005B4190">
        <w:t>. It's about listening to what the client wants to do, looking at what they can do</w:t>
      </w:r>
      <w:r w:rsidR="00373060" w:rsidRPr="005B4190">
        <w:t>,</w:t>
      </w:r>
      <w:r w:rsidR="006B1CD9" w:rsidRPr="005B4190">
        <w:t xml:space="preserve"> </w:t>
      </w:r>
      <w:r w:rsidRPr="005B4190">
        <w:t xml:space="preserve">and focusing on regaining or retaining their level of function and minimising the impact of any functional loss so that they can continue to manage their day-to-day life. </w:t>
      </w:r>
    </w:p>
    <w:p w14:paraId="2D0A039A" w14:textId="7FD2E67E" w:rsidR="009345E4" w:rsidRPr="005B4190" w:rsidRDefault="00373060" w:rsidP="00541493">
      <w:r w:rsidRPr="005B4190" w:rsidDel="00772B69">
        <w:t xml:space="preserve">A </w:t>
      </w:r>
      <w:r w:rsidRPr="005B4190">
        <w:t>wellness approach</w:t>
      </w:r>
      <w:r w:rsidR="005C040D" w:rsidRPr="005B4190" w:rsidDel="00996043">
        <w:t xml:space="preserve"> is applicable to all service types</w:t>
      </w:r>
      <w:r w:rsidR="005C040D" w:rsidRPr="005B4190">
        <w:t xml:space="preserve">, even where services provided are limited. For example, </w:t>
      </w:r>
      <w:r w:rsidR="004C0E0D" w:rsidRPr="005B4190">
        <w:t xml:space="preserve">CHSP </w:t>
      </w:r>
      <w:r w:rsidR="00C95B2C">
        <w:t xml:space="preserve">registered </w:t>
      </w:r>
      <w:r w:rsidR="005C040D" w:rsidRPr="005B4190">
        <w:t>providers delivering transport may increase a client's level of independence in daily living tasks</w:t>
      </w:r>
      <w:r w:rsidR="00057A1A" w:rsidRPr="005B4190">
        <w:t xml:space="preserve"> by helping them enter and exit the vehicle by themselves</w:t>
      </w:r>
      <w:r w:rsidR="0008735E" w:rsidRPr="005B4190">
        <w:t>. They can</w:t>
      </w:r>
      <w:r w:rsidR="009B4E80" w:rsidRPr="005B4190">
        <w:t xml:space="preserve"> increa</w:t>
      </w:r>
      <w:r w:rsidR="0046548B" w:rsidRPr="005B4190">
        <w:t>se wellbeing</w:t>
      </w:r>
      <w:r w:rsidR="005F3C56" w:rsidRPr="005B4190">
        <w:t xml:space="preserve"> through </w:t>
      </w:r>
      <w:r w:rsidR="00F91574" w:rsidRPr="005B4190">
        <w:t>transportation to and from a friend’s house or social support group</w:t>
      </w:r>
      <w:r w:rsidR="002E0D33" w:rsidRPr="005B4190">
        <w:t>. This can help the client</w:t>
      </w:r>
      <w:r w:rsidR="00F91574" w:rsidRPr="005B4190">
        <w:t xml:space="preserve"> to </w:t>
      </w:r>
      <w:r w:rsidR="00DA24B8" w:rsidRPr="005B4190">
        <w:t xml:space="preserve">meet </w:t>
      </w:r>
      <w:r w:rsidR="00FA7510" w:rsidRPr="005B4190">
        <w:t>their goal of increasing social activities</w:t>
      </w:r>
      <w:r w:rsidR="008A6ED0" w:rsidRPr="005B4190">
        <w:t>.</w:t>
      </w:r>
      <w:r w:rsidR="00FA7510" w:rsidRPr="005B4190">
        <w:t xml:space="preserve"> </w:t>
      </w:r>
    </w:p>
    <w:p w14:paraId="3C0C7179" w14:textId="6F8DC6A1" w:rsidR="00DF41A6" w:rsidRPr="005B4190" w:rsidRDefault="005C040D" w:rsidP="00D35FA6">
      <w:pPr>
        <w:pStyle w:val="Heading4"/>
      </w:pPr>
      <w:r w:rsidRPr="005B4190">
        <w:t>Reablement</w:t>
      </w:r>
    </w:p>
    <w:p w14:paraId="79ADCCE1" w14:textId="11DD586C" w:rsidR="005C040D" w:rsidRPr="005B4190" w:rsidRDefault="005C040D" w:rsidP="00541493">
      <w:r w:rsidRPr="005B4190">
        <w:t xml:space="preserve">Reablement services </w:t>
      </w:r>
      <w:r w:rsidR="00057A1A" w:rsidRPr="005B4190">
        <w:t>are</w:t>
      </w:r>
      <w:r w:rsidR="00B441EF" w:rsidRPr="005B4190">
        <w:t xml:space="preserve"> </w:t>
      </w:r>
      <w:r w:rsidRPr="005B4190">
        <w:t>short-term or time-limited interventions</w:t>
      </w:r>
      <w:r w:rsidR="00441059">
        <w:t xml:space="preserve">, usually </w:t>
      </w:r>
      <w:r w:rsidR="00441059" w:rsidRPr="005B4190">
        <w:t>delivered within a 12-week period</w:t>
      </w:r>
      <w:r w:rsidR="00441059">
        <w:t>,</w:t>
      </w:r>
      <w:r w:rsidRPr="005B4190">
        <w:t xml:space="preserve"> that target a person's specific goal or desired outcome</w:t>
      </w:r>
      <w:r w:rsidR="00FC7618" w:rsidRPr="005B4190">
        <w:t>.</w:t>
      </w:r>
      <w:r w:rsidRPr="005B4190">
        <w:t xml:space="preserve"> </w:t>
      </w:r>
      <w:r w:rsidR="00FC7618" w:rsidRPr="005B4190">
        <w:t>Th</w:t>
      </w:r>
      <w:r w:rsidR="00152CF6" w:rsidRPr="005B4190">
        <w:t xml:space="preserve">is approach to service delivery allows </w:t>
      </w:r>
      <w:r w:rsidR="00FC7618" w:rsidRPr="005B4190">
        <w:t xml:space="preserve">clients </w:t>
      </w:r>
      <w:r w:rsidRPr="005B4190">
        <w:t xml:space="preserve">to </w:t>
      </w:r>
      <w:r w:rsidR="00A25DBD" w:rsidRPr="005B4190">
        <w:t xml:space="preserve">address a specific barrier to independence, </w:t>
      </w:r>
      <w:r w:rsidRPr="005B4190">
        <w:t>adapt to functional loss</w:t>
      </w:r>
      <w:r w:rsidR="003C13EF" w:rsidRPr="005B4190">
        <w:t>,</w:t>
      </w:r>
      <w:r w:rsidRPr="005B4190">
        <w:t xml:space="preserve"> regain confidence and </w:t>
      </w:r>
      <w:r w:rsidR="006F72BD" w:rsidRPr="005B4190">
        <w:t xml:space="preserve">enhance their </w:t>
      </w:r>
      <w:r w:rsidRPr="005B4190">
        <w:t>capa</w:t>
      </w:r>
      <w:r w:rsidR="006F72BD" w:rsidRPr="005B4190">
        <w:t>bilit</w:t>
      </w:r>
      <w:r w:rsidR="00E1526E" w:rsidRPr="005B4190">
        <w:t>y</w:t>
      </w:r>
      <w:r w:rsidRPr="005B4190">
        <w:t xml:space="preserve"> to resume activities.</w:t>
      </w:r>
    </w:p>
    <w:p w14:paraId="43EE4369" w14:textId="7395F0F6" w:rsidR="005B3FCF" w:rsidRPr="005B4190" w:rsidRDefault="005C040D" w:rsidP="005B3FCF">
      <w:r w:rsidRPr="005B4190">
        <w:t>Reablement services apply a wellness approach and aim to get a client ‘back on their feet’</w:t>
      </w:r>
      <w:r w:rsidR="00343E5D" w:rsidRPr="005B4190">
        <w:t xml:space="preserve">, and </w:t>
      </w:r>
      <w:r w:rsidRPr="005B4190">
        <w:t>able to resume previous activities</w:t>
      </w:r>
      <w:r w:rsidR="00343E5D" w:rsidRPr="005B4190">
        <w:t xml:space="preserve"> either</w:t>
      </w:r>
      <w:r w:rsidRPr="005B4190">
        <w:t xml:space="preserve"> without needing ongoing service delivery or with a reduced need for services. </w:t>
      </w:r>
      <w:r w:rsidR="00AF2E0E">
        <w:t>Providers</w:t>
      </w:r>
      <w:r w:rsidR="00F238CC" w:rsidRPr="005B4190">
        <w:t xml:space="preserve"> should identify opportunities for</w:t>
      </w:r>
      <w:r w:rsidR="005B3FCF" w:rsidRPr="005B4190">
        <w:t xml:space="preserve"> </w:t>
      </w:r>
      <w:r w:rsidR="00F238CC" w:rsidRPr="005B4190">
        <w:t xml:space="preserve">reablement as part of their ongoing support of </w:t>
      </w:r>
      <w:r w:rsidR="007C5829">
        <w:t>client</w:t>
      </w:r>
      <w:r w:rsidR="007C5829" w:rsidRPr="005B4190">
        <w:t>s</w:t>
      </w:r>
      <w:r w:rsidR="00F238CC" w:rsidRPr="005B4190">
        <w:t xml:space="preserve">. </w:t>
      </w:r>
    </w:p>
    <w:p w14:paraId="3D5BBB50" w14:textId="0CB6E7AD" w:rsidR="00C864BC" w:rsidRPr="005B4190" w:rsidRDefault="00B11362" w:rsidP="00541493">
      <w:pPr>
        <w:pStyle w:val="Heading3"/>
        <w:spacing w:line="276" w:lineRule="auto"/>
      </w:pPr>
      <w:bookmarkStart w:id="95" w:name="_Toc227679316"/>
      <w:r w:rsidRPr="005B4190">
        <w:t>4</w:t>
      </w:r>
      <w:r w:rsidR="00C864BC" w:rsidRPr="005B4190">
        <w:t xml:space="preserve">.2 Service </w:t>
      </w:r>
      <w:r w:rsidR="004C0E0D" w:rsidRPr="005B4190">
        <w:t>delivery responsibilities</w:t>
      </w:r>
      <w:bookmarkEnd w:id="95"/>
    </w:p>
    <w:p w14:paraId="032DB306" w14:textId="02393D7E" w:rsidR="00C864BC" w:rsidRPr="005B4190" w:rsidRDefault="00C864BC" w:rsidP="00541493">
      <w:r w:rsidRPr="005B4190">
        <w:t>As part</w:t>
      </w:r>
      <w:r w:rsidRPr="00487E43">
        <w:t xml:space="preserve"> </w:t>
      </w:r>
      <w:r w:rsidR="006A1D5F" w:rsidRPr="00487E43">
        <w:t>of</w:t>
      </w:r>
      <w:r w:rsidRPr="005B4190">
        <w:t xml:space="preserve"> </w:t>
      </w:r>
      <w:r w:rsidRPr="00335602">
        <w:t>applying wellness and reablement</w:t>
      </w:r>
      <w:r w:rsidRPr="005B4190">
        <w:t xml:space="preserve"> </w:t>
      </w:r>
      <w:r>
        <w:t>approach</w:t>
      </w:r>
      <w:r w:rsidR="1FC48D02">
        <w:t>es</w:t>
      </w:r>
      <w:r w:rsidRPr="005B4190">
        <w:t xml:space="preserve"> to service delivery, </w:t>
      </w:r>
      <w:r w:rsidR="004C0E0D" w:rsidRPr="005B4190">
        <w:t xml:space="preserve">CHSP </w:t>
      </w:r>
      <w:r w:rsidR="006B365A">
        <w:t xml:space="preserve">registered </w:t>
      </w:r>
      <w:r w:rsidRPr="005B4190">
        <w:t xml:space="preserve">providers </w:t>
      </w:r>
      <w:r w:rsidR="009C34FA" w:rsidRPr="00335602">
        <w:t>should</w:t>
      </w:r>
      <w:r w:rsidRPr="005B4190">
        <w:t xml:space="preserve">: </w:t>
      </w:r>
    </w:p>
    <w:p w14:paraId="0B39A12F" w14:textId="36C15299" w:rsidR="00C864BC" w:rsidRPr="005B4190" w:rsidRDefault="00C864BC" w:rsidP="00D35FA6">
      <w:pPr>
        <w:pStyle w:val="ListBullet"/>
      </w:pPr>
      <w:r w:rsidRPr="005B4190">
        <w:t xml:space="preserve">Ensure </w:t>
      </w:r>
      <w:r w:rsidR="00703085">
        <w:t>their</w:t>
      </w:r>
      <w:r w:rsidRPr="005B4190">
        <w:t xml:space="preserve"> services focus on helping clients to achieve their agreed goals as outlined in the client’s </w:t>
      </w:r>
      <w:r w:rsidR="00274920">
        <w:t>Support P</w:t>
      </w:r>
      <w:r w:rsidRPr="005B4190">
        <w:t>lan</w:t>
      </w:r>
      <w:r w:rsidR="00586564">
        <w:t xml:space="preserve"> and the associated care and services</w:t>
      </w:r>
      <w:r w:rsidRPr="005B4190">
        <w:t xml:space="preserve"> plan. </w:t>
      </w:r>
    </w:p>
    <w:p w14:paraId="3CE93DCD" w14:textId="2AF419AD" w:rsidR="00C864BC" w:rsidRPr="005B4190" w:rsidRDefault="00C864BC" w:rsidP="00D35FA6">
      <w:pPr>
        <w:pStyle w:val="ListBullet2"/>
      </w:pPr>
      <w:r w:rsidRPr="005B4190">
        <w:t xml:space="preserve">Aged </w:t>
      </w:r>
      <w:r w:rsidR="00004B81" w:rsidRPr="005B4190">
        <w:t>c</w:t>
      </w:r>
      <w:r w:rsidRPr="005B4190">
        <w:t xml:space="preserve">are </w:t>
      </w:r>
      <w:r w:rsidR="00004B81" w:rsidRPr="005B4190">
        <w:t>a</w:t>
      </w:r>
      <w:r w:rsidRPr="005B4190">
        <w:t xml:space="preserve">ssessors develop </w:t>
      </w:r>
      <w:r w:rsidR="00271BFD" w:rsidRPr="005B4190">
        <w:t xml:space="preserve">a </w:t>
      </w:r>
      <w:r w:rsidR="00274920">
        <w:t>S</w:t>
      </w:r>
      <w:r w:rsidR="00274920" w:rsidRPr="005B4190">
        <w:t xml:space="preserve">upport </w:t>
      </w:r>
      <w:r w:rsidR="00274920">
        <w:t>P</w:t>
      </w:r>
      <w:r w:rsidRPr="005B4190">
        <w:t xml:space="preserve">lan with the client to accurately reflect the client’s needs and goals. </w:t>
      </w:r>
    </w:p>
    <w:p w14:paraId="5AF4B502" w14:textId="4F61F042" w:rsidR="00C864BC" w:rsidRPr="005B4190" w:rsidRDefault="00C864BC" w:rsidP="00D35FA6">
      <w:pPr>
        <w:pStyle w:val="ListBullet2"/>
      </w:pPr>
      <w:r w:rsidRPr="005B4190">
        <w:t xml:space="preserve">The client’s </w:t>
      </w:r>
      <w:r w:rsidR="00274920">
        <w:t>S</w:t>
      </w:r>
      <w:r w:rsidRPr="005B4190">
        <w:t xml:space="preserve">upport </w:t>
      </w:r>
      <w:r w:rsidR="00274920">
        <w:t>P</w:t>
      </w:r>
      <w:r w:rsidRPr="005B4190">
        <w:t>lan is saved to the client record on My Aged Care and can be viewed by the client’s provider.</w:t>
      </w:r>
    </w:p>
    <w:p w14:paraId="23BC566C" w14:textId="55B2C7B9" w:rsidR="002E54C7" w:rsidRPr="005B4190" w:rsidRDefault="000C7D03" w:rsidP="00D35FA6">
      <w:pPr>
        <w:pStyle w:val="ListBullet2"/>
      </w:pPr>
      <w:r w:rsidRPr="005B4190">
        <w:t xml:space="preserve">Providers work with clients to develop a </w:t>
      </w:r>
      <w:r w:rsidR="00D13CC5" w:rsidRPr="005B4190">
        <w:t>person-centred and outcomes focused</w:t>
      </w:r>
      <w:r w:rsidRPr="005B4190">
        <w:t xml:space="preserve"> </w:t>
      </w:r>
      <w:r w:rsidR="007E1A1C" w:rsidRPr="005B4190">
        <w:t xml:space="preserve">care </w:t>
      </w:r>
      <w:r w:rsidR="00247F8B">
        <w:t xml:space="preserve">and services </w:t>
      </w:r>
      <w:r w:rsidR="007E1A1C" w:rsidRPr="005B4190">
        <w:t>plan</w:t>
      </w:r>
      <w:r w:rsidRPr="005B4190">
        <w:t xml:space="preserve"> </w:t>
      </w:r>
      <w:r w:rsidR="00AD1B08" w:rsidRPr="005B4190">
        <w:t>to support the client to achieve their goals</w:t>
      </w:r>
      <w:r w:rsidR="00410F07" w:rsidRPr="005B4190">
        <w:t xml:space="preserve">, </w:t>
      </w:r>
      <w:r w:rsidR="00C11DD5" w:rsidRPr="005B4190">
        <w:t xml:space="preserve">based on </w:t>
      </w:r>
      <w:r w:rsidR="0050237C" w:rsidRPr="005B4190">
        <w:t>the</w:t>
      </w:r>
      <w:r w:rsidR="00410F07" w:rsidRPr="005B4190">
        <w:t>ir assessed needs</w:t>
      </w:r>
      <w:r w:rsidR="001B37DD">
        <w:t xml:space="preserve"> in a way that upholds their rights</w:t>
      </w:r>
      <w:r w:rsidR="00410F07" w:rsidRPr="005B4190">
        <w:t>.</w:t>
      </w:r>
    </w:p>
    <w:p w14:paraId="78D0EC95" w14:textId="3EC2780F" w:rsidR="00C864BC" w:rsidRPr="005B4190" w:rsidRDefault="00C864BC" w:rsidP="00D35FA6">
      <w:pPr>
        <w:pStyle w:val="ListBullet"/>
      </w:pPr>
      <w:r w:rsidRPr="005B4190" w:rsidDel="000059E0">
        <w:t>A</w:t>
      </w:r>
      <w:r w:rsidRPr="005B4190">
        <w:t>pply a 'doing with'</w:t>
      </w:r>
      <w:r w:rsidR="00D72280">
        <w:t>,</w:t>
      </w:r>
      <w:r w:rsidR="004C3B68">
        <w:t xml:space="preserve"> rather than ‘doing for or to’</w:t>
      </w:r>
      <w:r w:rsidR="00D72280">
        <w:t>,</w:t>
      </w:r>
      <w:r w:rsidRPr="005B4190">
        <w:t xml:space="preserve"> approach across service delivery.</w:t>
      </w:r>
    </w:p>
    <w:p w14:paraId="02110EB0" w14:textId="4D2FFAAC" w:rsidR="00C864BC" w:rsidRPr="005B4190" w:rsidRDefault="00C864BC" w:rsidP="00D35FA6">
      <w:pPr>
        <w:pStyle w:val="ListBullet"/>
      </w:pPr>
      <w:r w:rsidRPr="005B4190">
        <w:t>Offer time-limited interventions where appropriate.</w:t>
      </w:r>
    </w:p>
    <w:p w14:paraId="636D2178" w14:textId="77777777" w:rsidR="00C864BC" w:rsidRPr="005B4190" w:rsidRDefault="00C864BC" w:rsidP="00D35FA6">
      <w:pPr>
        <w:pStyle w:val="ListBullet"/>
      </w:pPr>
      <w:r w:rsidRPr="005B4190" w:rsidDel="001C273B">
        <w:t>M</w:t>
      </w:r>
      <w:r w:rsidRPr="005B4190">
        <w:t>onitor changes in client needs and regularly review support services.</w:t>
      </w:r>
    </w:p>
    <w:p w14:paraId="6CA9E6E3" w14:textId="44459330" w:rsidR="00C864BC" w:rsidRPr="005B4190" w:rsidRDefault="00C864BC" w:rsidP="00D35FA6">
      <w:pPr>
        <w:pStyle w:val="ListBullet"/>
      </w:pPr>
      <w:r w:rsidRPr="005B4190">
        <w:t>Comply with wellness and reablement reporting requirements</w:t>
      </w:r>
      <w:r w:rsidR="00590DF2" w:rsidRPr="005B4190">
        <w:t>.</w:t>
      </w:r>
    </w:p>
    <w:p w14:paraId="27BB4A4C" w14:textId="21FB4A51" w:rsidR="00C864BC" w:rsidRPr="005B4190" w:rsidRDefault="00C864BC" w:rsidP="00D35FA6">
      <w:pPr>
        <w:pStyle w:val="ListBullet"/>
      </w:pPr>
      <w:r w:rsidRPr="005B4190">
        <w:t>Have an implementation plan outlining their approach to embedding wellness and reablement in service delivery.</w:t>
      </w:r>
    </w:p>
    <w:p w14:paraId="0878E8AE" w14:textId="590A6357" w:rsidR="00543697" w:rsidRPr="005B4190" w:rsidRDefault="00B11362" w:rsidP="00541493">
      <w:pPr>
        <w:pStyle w:val="Heading3"/>
        <w:spacing w:line="276" w:lineRule="auto"/>
      </w:pPr>
      <w:bookmarkStart w:id="96" w:name="_Toc227679317"/>
      <w:r w:rsidRPr="005B4190">
        <w:t>4</w:t>
      </w:r>
      <w:r w:rsidR="00C864BC" w:rsidRPr="005B4190">
        <w:t xml:space="preserve">.3 </w:t>
      </w:r>
      <w:r w:rsidR="00543697" w:rsidRPr="005B4190">
        <w:t>Embedding wellness and reablement</w:t>
      </w:r>
      <w:bookmarkEnd w:id="96"/>
    </w:p>
    <w:p w14:paraId="2B553902" w14:textId="60311DA2" w:rsidR="009B012A" w:rsidRPr="005B4190" w:rsidRDefault="00543697" w:rsidP="00541493">
      <w:pPr>
        <w:ind w:left="54"/>
      </w:pPr>
      <w:r w:rsidRPr="005B4190">
        <w:t xml:space="preserve">Offering care that focuses on individual client strengths and goals and recognises the importance of client participation is fundamental to the CHSP. </w:t>
      </w:r>
      <w:r w:rsidR="004C0E0D" w:rsidRPr="005B4190">
        <w:t>P</w:t>
      </w:r>
      <w:r w:rsidRPr="005B4190">
        <w:t xml:space="preserve">roviders </w:t>
      </w:r>
      <w:r w:rsidR="004055A6" w:rsidRPr="00890E03">
        <w:t>should</w:t>
      </w:r>
      <w:r w:rsidRPr="005B4190">
        <w:t xml:space="preserve"> incorporate </w:t>
      </w:r>
      <w:r w:rsidRPr="005B4190" w:rsidDel="004A6855">
        <w:t xml:space="preserve">wellness and </w:t>
      </w:r>
      <w:r w:rsidRPr="005B4190">
        <w:t xml:space="preserve">reablement principles as part of their service delivery. </w:t>
      </w:r>
    </w:p>
    <w:p w14:paraId="5D31A4CC" w14:textId="77777777" w:rsidR="009B012A" w:rsidRPr="005B4190" w:rsidRDefault="00543697" w:rsidP="00541493">
      <w:pPr>
        <w:ind w:left="54"/>
      </w:pPr>
      <w:r w:rsidRPr="005B4190">
        <w:t xml:space="preserve">Employment of </w:t>
      </w:r>
      <w:r w:rsidRPr="005B4190" w:rsidDel="00473CB8">
        <w:t xml:space="preserve">wellness and </w:t>
      </w:r>
      <w:r w:rsidRPr="005B4190">
        <w:t xml:space="preserve">reablement approaches in aged care organisations promotes client wellbeing, independence, function, and management of activities of daily living. </w:t>
      </w:r>
    </w:p>
    <w:p w14:paraId="32273170" w14:textId="502D8762" w:rsidR="00543697" w:rsidRPr="005B4190" w:rsidRDefault="004D7E99" w:rsidP="00541493">
      <w:pPr>
        <w:ind w:left="54"/>
      </w:pPr>
      <w:r>
        <w:t xml:space="preserve">In line </w:t>
      </w:r>
      <w:r w:rsidR="009B023E">
        <w:t>with the Statement of Rights, w</w:t>
      </w:r>
      <w:r w:rsidR="00543697" w:rsidRPr="005B4190">
        <w:t xml:space="preserve">ays to apply wellness and reablement approaches include: </w:t>
      </w:r>
    </w:p>
    <w:p w14:paraId="24A05873" w14:textId="781CC875" w:rsidR="00543697" w:rsidRPr="00873CDE" w:rsidRDefault="00543697" w:rsidP="00873CDE">
      <w:pPr>
        <w:pStyle w:val="ListBullet"/>
      </w:pPr>
      <w:r w:rsidRPr="005B4190">
        <w:rPr>
          <w:b/>
          <w:bCs/>
        </w:rPr>
        <w:t>Promote independence:</w:t>
      </w:r>
      <w:r w:rsidRPr="005B4190">
        <w:t xml:space="preserve"> People value their independence. </w:t>
      </w:r>
      <w:r w:rsidR="00990299" w:rsidRPr="005B4190">
        <w:t xml:space="preserve">Providers should </w:t>
      </w:r>
      <w:r w:rsidR="00697585">
        <w:t xml:space="preserve">work in partnership with older people, </w:t>
      </w:r>
      <w:r w:rsidR="00990299" w:rsidRPr="005B4190">
        <w:t xml:space="preserve">actively promote </w:t>
      </w:r>
      <w:r w:rsidR="00EF1463" w:rsidRPr="005B4190">
        <w:t>client</w:t>
      </w:r>
      <w:r w:rsidR="00990299" w:rsidRPr="005B4190">
        <w:t xml:space="preserve"> independence and connection to community so they can continue to live fulfilled, autonomous and confident </w:t>
      </w:r>
      <w:r w:rsidR="00990299" w:rsidRPr="00873CDE">
        <w:t>lives.</w:t>
      </w:r>
      <w:r w:rsidRPr="00873CDE">
        <w:t xml:space="preserve"> </w:t>
      </w:r>
    </w:p>
    <w:p w14:paraId="366E078C" w14:textId="3DBC1B96" w:rsidR="00543697" w:rsidRPr="005B4190" w:rsidRDefault="00543697" w:rsidP="00D35FA6">
      <w:pPr>
        <w:pStyle w:val="ListBullet"/>
      </w:pPr>
      <w:r w:rsidRPr="005B4190">
        <w:rPr>
          <w:b/>
          <w:bCs/>
        </w:rPr>
        <w:t>Identify the client’s goals:</w:t>
      </w:r>
      <w:r w:rsidRPr="005B4190">
        <w:t xml:space="preserve"> Service delivery should focus on supporting the client to set, plan, and actively work towards their goals and improved independence wherever possible. </w:t>
      </w:r>
    </w:p>
    <w:p w14:paraId="3624628C" w14:textId="02C07C70" w:rsidR="00543697" w:rsidRPr="005B4190" w:rsidRDefault="00543697" w:rsidP="00D35FA6">
      <w:pPr>
        <w:pStyle w:val="ListBullet"/>
      </w:pPr>
      <w:r w:rsidRPr="005B4190">
        <w:rPr>
          <w:b/>
          <w:bCs/>
        </w:rPr>
        <w:t xml:space="preserve">Consider physical and </w:t>
      </w:r>
      <w:r w:rsidR="00605D9E" w:rsidRPr="005B4190">
        <w:rPr>
          <w:b/>
          <w:bCs/>
        </w:rPr>
        <w:t xml:space="preserve">psychosocial </w:t>
      </w:r>
      <w:r w:rsidRPr="005B4190">
        <w:rPr>
          <w:b/>
          <w:bCs/>
        </w:rPr>
        <w:t>needs:</w:t>
      </w:r>
      <w:r w:rsidR="00E31AE1" w:rsidRPr="005B4190">
        <w:t xml:space="preserve"> Independence is not limited to physical function. It includes both social and psychological</w:t>
      </w:r>
      <w:r w:rsidR="00547D45" w:rsidRPr="005B4190">
        <w:t xml:space="preserve"> </w:t>
      </w:r>
      <w:r w:rsidR="00E31AE1" w:rsidRPr="005B4190">
        <w:t>function. Support should be tailored to the individual and aim to improve their physical, social and emotional wellbeing.</w:t>
      </w:r>
    </w:p>
    <w:p w14:paraId="2CE562C9" w14:textId="682CEAEF" w:rsidR="00543697" w:rsidRPr="005B4190" w:rsidRDefault="00543697" w:rsidP="00D35FA6">
      <w:pPr>
        <w:pStyle w:val="ListBullet"/>
      </w:pPr>
      <w:r w:rsidRPr="005B4190">
        <w:rPr>
          <w:b/>
          <w:bCs/>
        </w:rPr>
        <w:t>Encourage client participation:</w:t>
      </w:r>
      <w:r w:rsidRPr="005B4190">
        <w:t xml:space="preserve"> Being an active participant, rather than a passive recipient of services, is an important part of being physically and emotionally healthy. Providers should focus on helping the client complete tasks where possible and not taking over tasks they can do for themselves. </w:t>
      </w:r>
    </w:p>
    <w:p w14:paraId="770B8F42" w14:textId="1CE3E978" w:rsidR="00543697" w:rsidRPr="005B4190" w:rsidRDefault="00543697" w:rsidP="00D35FA6">
      <w:pPr>
        <w:pStyle w:val="ListBullet"/>
        <w:rPr>
          <w:color w:val="1E1545" w:themeColor="text2"/>
        </w:rPr>
      </w:pPr>
      <w:r w:rsidRPr="005B4190">
        <w:rPr>
          <w:b/>
          <w:bCs/>
        </w:rPr>
        <w:t>Focus on strengths:</w:t>
      </w:r>
      <w:r w:rsidRPr="005B4190">
        <w:t xml:space="preserve"> The focus should be on what a client can do, rather than what they cannot. Wherever possible, services should aim to retain, regain, or teach skills, and avoid creating dependencies.</w:t>
      </w:r>
    </w:p>
    <w:p w14:paraId="1183D9CE" w14:textId="0EE8356D" w:rsidR="00543697" w:rsidRPr="005B4190" w:rsidRDefault="00543697" w:rsidP="00D35FA6">
      <w:pPr>
        <w:pStyle w:val="ListBullet"/>
      </w:pPr>
      <w:r w:rsidRPr="005B4190">
        <w:rPr>
          <w:b/>
          <w:bCs/>
        </w:rPr>
        <w:t>Support clients to reach their potential:</w:t>
      </w:r>
      <w:r w:rsidRPr="005B4190">
        <w:t xml:space="preserve"> Providers should play an active role in helping clients maintain and extend their activities in line with their capabilities</w:t>
      </w:r>
      <w:r w:rsidR="008E335A">
        <w:t>, choices and preferences</w:t>
      </w:r>
      <w:r w:rsidRPr="005B4190">
        <w:t>.</w:t>
      </w:r>
    </w:p>
    <w:p w14:paraId="0A476D03" w14:textId="77777777" w:rsidR="00543697" w:rsidRPr="005B4190" w:rsidRDefault="00543697" w:rsidP="00D35FA6">
      <w:pPr>
        <w:pStyle w:val="ListBullet"/>
      </w:pPr>
      <w:r w:rsidRPr="005B4190">
        <w:rPr>
          <w:b/>
        </w:rPr>
        <w:t>Individualised support:</w:t>
      </w:r>
      <w:r w:rsidRPr="005B4190">
        <w:t xml:space="preserve"> Service delivery should be tailored according to the client’s goals, aspirations, capabilities, and needs.</w:t>
      </w:r>
    </w:p>
    <w:p w14:paraId="712DAFE7" w14:textId="02C5D234" w:rsidR="00543697" w:rsidRPr="005B4190" w:rsidRDefault="00543697" w:rsidP="00D35FA6">
      <w:pPr>
        <w:pStyle w:val="ListBullet"/>
      </w:pPr>
      <w:r w:rsidRPr="005B4190">
        <w:rPr>
          <w:b/>
          <w:bCs/>
        </w:rPr>
        <w:t>Regular review:</w:t>
      </w:r>
      <w:r w:rsidRPr="005B4190">
        <w:t xml:space="preserve"> Client assessment should be ongoing, not one-off. It should focus on progress towards client goals and consider the support and duration of services required to meet these goals.</w:t>
      </w:r>
    </w:p>
    <w:p w14:paraId="35A40FB6" w14:textId="1CDC0588" w:rsidR="002F6EC6" w:rsidRPr="005B4190" w:rsidRDefault="00B11362" w:rsidP="00541493">
      <w:pPr>
        <w:pStyle w:val="Heading3"/>
        <w:spacing w:line="276" w:lineRule="auto"/>
      </w:pPr>
      <w:bookmarkStart w:id="97" w:name="_Toc227679318"/>
      <w:r w:rsidRPr="005B4190">
        <w:t>4</w:t>
      </w:r>
      <w:r w:rsidR="00C864BC" w:rsidRPr="005B4190">
        <w:t xml:space="preserve">.4 </w:t>
      </w:r>
      <w:r w:rsidR="002F6EC6" w:rsidRPr="005B4190">
        <w:t>Time-limited support</w:t>
      </w:r>
      <w:bookmarkEnd w:id="97"/>
      <w:r w:rsidR="002F6EC6" w:rsidRPr="005B4190">
        <w:t xml:space="preserve"> </w:t>
      </w:r>
    </w:p>
    <w:p w14:paraId="71FB9C78" w14:textId="4A12E13A" w:rsidR="002F6EC6" w:rsidRPr="005B4190" w:rsidRDefault="002F6EC6" w:rsidP="00541493">
      <w:r w:rsidRPr="005B4190">
        <w:t xml:space="preserve">Wellness and reablement often involves short-term support, with the specific aim of helping the client get back to doing things for themselves. Time-limited reablement services tend to be delivered within a 12-week period with the aim to wrap up services when the client has met their goal or specific outcome. This involves the client and </w:t>
      </w:r>
      <w:r w:rsidR="004C0E0D" w:rsidRPr="005B4190">
        <w:t xml:space="preserve">CHSP </w:t>
      </w:r>
      <w:r w:rsidR="006B365A">
        <w:t xml:space="preserve">registered </w:t>
      </w:r>
      <w:r w:rsidRPr="005B4190">
        <w:t>provider working together to plan how they will address specific barriers to independence and achieve the client’s goals.</w:t>
      </w:r>
    </w:p>
    <w:p w14:paraId="5CAEA240" w14:textId="1E5A735D" w:rsidR="002F6EC6" w:rsidRPr="005B4190" w:rsidRDefault="002F6EC6" w:rsidP="00541493">
      <w:r w:rsidRPr="005B4190">
        <w:t>Client goals may be related to maintaining a level of activity, skill, or independence, or working towards regaining it. It is important that the provider understands what a ‘good’ day looks like for the client and how it relates to their goals, so that the plan and support they receive fits into the context of the client’s daily life.</w:t>
      </w:r>
    </w:p>
    <w:p w14:paraId="3293586D" w14:textId="5A243FC1" w:rsidR="002F6EC6" w:rsidRPr="005B4190" w:rsidRDefault="00E44595" w:rsidP="00541493">
      <w:r w:rsidRPr="005B4190">
        <w:t xml:space="preserve">Time-limited reablement may involve restorative care services where the client has the potential to make a functional gain or improvement after a setback, or in order to avoid a preventable injury. </w:t>
      </w:r>
      <w:r w:rsidR="002F6EC6" w:rsidRPr="005B4190">
        <w:t>Restorative care</w:t>
      </w:r>
      <w:r w:rsidR="00AC5AF4">
        <w:t xml:space="preserve"> under the CHSP</w:t>
      </w:r>
      <w:r w:rsidR="002F6EC6" w:rsidRPr="005B4190">
        <w:t xml:space="preserve"> involves the delivery of evidence-based interventions led by an allied health worker or health professional that allows a person to make a functional gain or improvement after a setback, or in order to avoid a preventable injury. </w:t>
      </w:r>
    </w:p>
    <w:p w14:paraId="70091D78" w14:textId="3AAAC3EF" w:rsidR="002F6EC6" w:rsidRPr="005B4190" w:rsidRDefault="002F6EC6" w:rsidP="00541493">
      <w:r w:rsidRPr="005B4190">
        <w:t xml:space="preserve">Providers may deliver these interventions as one-to-one or group services and may also involve a </w:t>
      </w:r>
      <w:r w:rsidRPr="00335602">
        <w:t>multi-disciplinary approach</w:t>
      </w:r>
      <w:r w:rsidRPr="005B4190">
        <w:t xml:space="preserve">. </w:t>
      </w:r>
      <w:r w:rsidR="008D4843" w:rsidRPr="00335602">
        <w:t xml:space="preserve">For example, this may include using support available through other programs or local organisations. </w:t>
      </w:r>
      <w:r w:rsidRPr="00335602">
        <w:t xml:space="preserve">Other time-limited reablement support </w:t>
      </w:r>
      <w:r w:rsidRPr="00335602" w:rsidDel="00AD7D16">
        <w:t xml:space="preserve">could </w:t>
      </w:r>
      <w:r w:rsidRPr="00335602">
        <w:t>include:</w:t>
      </w:r>
    </w:p>
    <w:p w14:paraId="28BC6F25" w14:textId="1643C25A" w:rsidR="002F6EC6" w:rsidRPr="005B4190" w:rsidRDefault="00610B95" w:rsidP="00D35FA6">
      <w:pPr>
        <w:pStyle w:val="ListBullet"/>
      </w:pPr>
      <w:r w:rsidRPr="005B4190">
        <w:t xml:space="preserve">training </w:t>
      </w:r>
      <w:r w:rsidR="002F6EC6" w:rsidRPr="005B4190">
        <w:t>in a new skill, or activity/function, or actively working to regain or maintain an existing skill, ability or activity/function</w:t>
      </w:r>
    </w:p>
    <w:p w14:paraId="60009D4E" w14:textId="6C6BDECE" w:rsidR="002F6EC6" w:rsidRPr="005B4190" w:rsidRDefault="00610B95" w:rsidP="00D35FA6">
      <w:pPr>
        <w:pStyle w:val="ListBullet"/>
      </w:pPr>
      <w:r w:rsidRPr="005B4190">
        <w:t xml:space="preserve">modification </w:t>
      </w:r>
      <w:r w:rsidR="002F6EC6" w:rsidRPr="005B4190">
        <w:t>to a person’s home environment</w:t>
      </w:r>
    </w:p>
    <w:p w14:paraId="129FA263" w14:textId="5F03AC98" w:rsidR="002F6EC6" w:rsidRPr="005B4190" w:rsidRDefault="00610B95" w:rsidP="00D35FA6">
      <w:pPr>
        <w:pStyle w:val="ListBullet"/>
      </w:pPr>
      <w:r w:rsidRPr="005B4190">
        <w:t xml:space="preserve">having </w:t>
      </w:r>
      <w:r w:rsidR="002F6EC6" w:rsidRPr="005B4190">
        <w:t>access to equipment or assistive technology.</w:t>
      </w:r>
    </w:p>
    <w:p w14:paraId="74CEC275" w14:textId="77777777" w:rsidR="005D1BC7" w:rsidRDefault="005D1BC7">
      <w:pPr>
        <w:spacing w:before="0" w:after="0" w:line="240" w:lineRule="auto"/>
        <w:rPr>
          <w:rFonts w:cs="Arial"/>
          <w:b/>
          <w:bCs/>
          <w:sz w:val="36"/>
          <w:szCs w:val="32"/>
        </w:rPr>
      </w:pPr>
      <w:r>
        <w:br w:type="page"/>
      </w:r>
    </w:p>
    <w:p w14:paraId="18FB55E0" w14:textId="0813A5DD" w:rsidR="001C50F2" w:rsidRPr="005B4190" w:rsidRDefault="00B11362" w:rsidP="00541493">
      <w:pPr>
        <w:pStyle w:val="Heading3"/>
        <w:spacing w:line="276" w:lineRule="auto"/>
      </w:pPr>
      <w:bookmarkStart w:id="98" w:name="_Toc227679319"/>
      <w:r w:rsidRPr="005B4190">
        <w:t>4</w:t>
      </w:r>
      <w:r w:rsidR="00C864BC" w:rsidRPr="005B4190">
        <w:t xml:space="preserve">.5 </w:t>
      </w:r>
      <w:r w:rsidR="001C50F2" w:rsidRPr="005B4190">
        <w:t xml:space="preserve">CHSP </w:t>
      </w:r>
      <w:r w:rsidR="006B365A">
        <w:t xml:space="preserve">registered </w:t>
      </w:r>
      <w:r w:rsidR="001C50F2" w:rsidRPr="005B4190">
        <w:t>provider resources</w:t>
      </w:r>
      <w:bookmarkEnd w:id="98"/>
    </w:p>
    <w:p w14:paraId="24B31713" w14:textId="2624B366" w:rsidR="00D04252" w:rsidRPr="005B4190" w:rsidRDefault="00D04252" w:rsidP="00541493">
      <w:r w:rsidRPr="005B4190">
        <w:t xml:space="preserve">There are a range of resources for CHSP </w:t>
      </w:r>
      <w:r w:rsidR="006B365A">
        <w:t xml:space="preserve">registered </w:t>
      </w:r>
      <w:r w:rsidRPr="005B4190">
        <w:t xml:space="preserve">providers </w:t>
      </w:r>
      <w:r w:rsidR="008E6A7F" w:rsidRPr="005B4190">
        <w:t>about wellness and reablement:</w:t>
      </w:r>
    </w:p>
    <w:p w14:paraId="61EA2326" w14:textId="4FF58B45" w:rsidR="00E75CE7" w:rsidRPr="005B4190" w:rsidRDefault="008E6A7F" w:rsidP="00541493">
      <w:pPr>
        <w:pStyle w:val="Heading4"/>
        <w:spacing w:line="276" w:lineRule="auto"/>
      </w:pPr>
      <w:r w:rsidRPr="005B4190">
        <w:t>Wellness and reablement initiative</w:t>
      </w:r>
    </w:p>
    <w:p w14:paraId="76C05A69" w14:textId="6A8A332D" w:rsidR="00612311" w:rsidRPr="005B4190" w:rsidRDefault="008E6A7F" w:rsidP="00541493">
      <w:r w:rsidRPr="005B4190">
        <w:t xml:space="preserve">The </w:t>
      </w:r>
      <w:hyperlink r:id="rId48" w:history="1">
        <w:r w:rsidRPr="005B4190">
          <w:rPr>
            <w:rStyle w:val="Hyperlink"/>
          </w:rPr>
          <w:t>CHSP wellness and reablement page</w:t>
        </w:r>
      </w:hyperlink>
      <w:r w:rsidRPr="005B4190">
        <w:t xml:space="preserve"> h</w:t>
      </w:r>
      <w:r w:rsidR="00612311" w:rsidRPr="005B4190">
        <w:t xml:space="preserve">as further information and links to </w:t>
      </w:r>
      <w:r w:rsidR="00376A14" w:rsidRPr="005B4190">
        <w:t>practical guides and tools</w:t>
      </w:r>
      <w:r w:rsidR="00612311" w:rsidRPr="005B4190">
        <w:t xml:space="preserve"> to help providers deliver services with a wellness and reablement approach.</w:t>
      </w:r>
    </w:p>
    <w:p w14:paraId="234E0C54" w14:textId="77A82DCD" w:rsidR="008E6A7F" w:rsidRPr="005B4190" w:rsidRDefault="00C048F8" w:rsidP="00541493">
      <w:pPr>
        <w:pStyle w:val="Heading4"/>
        <w:spacing w:line="276" w:lineRule="auto"/>
      </w:pPr>
      <w:r w:rsidRPr="005B4190">
        <w:t>CHSP Good Practice Guide</w:t>
      </w:r>
    </w:p>
    <w:p w14:paraId="1BDFF59E" w14:textId="53EB6DC3" w:rsidR="00612311" w:rsidRPr="005B4190" w:rsidRDefault="008D1AB1" w:rsidP="00541493">
      <w:r w:rsidRPr="005B4190">
        <w:t xml:space="preserve">The </w:t>
      </w:r>
      <w:hyperlink r:id="rId49">
        <w:r w:rsidR="00612311" w:rsidRPr="005B4190">
          <w:rPr>
            <w:rStyle w:val="Hyperlink"/>
          </w:rPr>
          <w:t>Living well at home: CHSP Good Practice Guide</w:t>
        </w:r>
      </w:hyperlink>
      <w:r w:rsidR="00625E95" w:rsidRPr="005B4190">
        <w:t xml:space="preserve"> p</w:t>
      </w:r>
      <w:r w:rsidR="00612311" w:rsidRPr="005B4190">
        <w:t>rovides practical guidance in how to adopt a wellness and reablement approach into service delivery.</w:t>
      </w:r>
      <w:r w:rsidRPr="005B4190">
        <w:t xml:space="preserve"> </w:t>
      </w:r>
    </w:p>
    <w:p w14:paraId="1B213DE6" w14:textId="73C8E3C5" w:rsidR="00F842D0" w:rsidRPr="005B4190" w:rsidRDefault="00F842D0" w:rsidP="00541493">
      <w:pPr>
        <w:pStyle w:val="Heading4"/>
        <w:spacing w:line="276" w:lineRule="auto"/>
      </w:pPr>
      <w:r w:rsidRPr="005B4190">
        <w:t>Further information</w:t>
      </w:r>
    </w:p>
    <w:p w14:paraId="7FD52D3D" w14:textId="210919F7" w:rsidR="00F842D0" w:rsidRPr="005B4190" w:rsidRDefault="00F842D0" w:rsidP="0DBDA8BD">
      <w:r w:rsidRPr="005B4190">
        <w:t xml:space="preserve">The reporting requirements related to wellness and reablement can be found in </w:t>
      </w:r>
      <w:r w:rsidRPr="007E6B07">
        <w:t>Chapter 1</w:t>
      </w:r>
      <w:r w:rsidR="004475A0" w:rsidRPr="007E6B07">
        <w:t>2</w:t>
      </w:r>
      <w:r w:rsidRPr="005B4190">
        <w:t xml:space="preserve"> and additional information and resources on wellness and reablement can be found in </w:t>
      </w:r>
      <w:r w:rsidRPr="005B4190">
        <w:rPr>
          <w:b/>
          <w:bCs/>
        </w:rPr>
        <w:t>Appendix B</w:t>
      </w:r>
      <w:r w:rsidRPr="005B4190">
        <w:t>.</w:t>
      </w:r>
      <w:r w:rsidRPr="005B4190">
        <w:br w:type="page"/>
      </w:r>
    </w:p>
    <w:p w14:paraId="7BBBDC77" w14:textId="0D49D8A0" w:rsidR="005C040D" w:rsidRPr="005B4190" w:rsidRDefault="005C040D" w:rsidP="00541493">
      <w:pPr>
        <w:pStyle w:val="PullOut"/>
        <w:spacing w:line="276" w:lineRule="auto"/>
      </w:pPr>
      <w:r w:rsidRPr="005B4190">
        <w:t>Client scenario</w:t>
      </w:r>
      <w:r w:rsidR="00A700AC" w:rsidRPr="005B4190">
        <w:t>s</w:t>
      </w:r>
      <w:r w:rsidRPr="005B4190">
        <w:t xml:space="preserve"> – </w:t>
      </w:r>
      <w:r w:rsidR="00176950" w:rsidRPr="005B4190">
        <w:t xml:space="preserve">wellness </w:t>
      </w:r>
      <w:r w:rsidRPr="005B4190">
        <w:t>and reablement</w:t>
      </w:r>
    </w:p>
    <w:p w14:paraId="5E4DFFAF" w14:textId="20AD30AB" w:rsidR="005C040D" w:rsidRPr="00562EA4" w:rsidRDefault="005C040D" w:rsidP="00873CDE">
      <w:pPr>
        <w:pStyle w:val="PolicyStatement"/>
        <w:rPr>
          <w:rStyle w:val="Strong"/>
        </w:rPr>
      </w:pPr>
      <w:r w:rsidRPr="00562EA4">
        <w:rPr>
          <w:rStyle w:val="Strong"/>
        </w:rPr>
        <w:t>Albert</w:t>
      </w:r>
    </w:p>
    <w:p w14:paraId="3226E2E4" w14:textId="577BD972" w:rsidR="005C040D" w:rsidRPr="005B4190" w:rsidRDefault="005C040D" w:rsidP="00873CDE">
      <w:pPr>
        <w:pStyle w:val="PolicyStatement"/>
      </w:pPr>
      <w:r w:rsidRPr="005B4190">
        <w:t>Albert is a 70</w:t>
      </w:r>
      <w:r w:rsidR="001C273B" w:rsidRPr="005B4190">
        <w:t>-year-old</w:t>
      </w:r>
      <w:r w:rsidRPr="005B4190">
        <w:t xml:space="preserve"> man who lives alone. After contacting My Aged Care, a</w:t>
      </w:r>
      <w:r w:rsidR="00ED5A2A" w:rsidRPr="005B4190">
        <w:t>n</w:t>
      </w:r>
      <w:r w:rsidRPr="005B4190">
        <w:t xml:space="preserve"> </w:t>
      </w:r>
      <w:r w:rsidR="00042B44" w:rsidRPr="005B4190">
        <w:t>a</w:t>
      </w:r>
      <w:r w:rsidR="00ED5A2A" w:rsidRPr="005B4190">
        <w:t xml:space="preserve">ged </w:t>
      </w:r>
      <w:r w:rsidR="00042B44" w:rsidRPr="005B4190">
        <w:t>c</w:t>
      </w:r>
      <w:r w:rsidR="00ED5A2A" w:rsidRPr="005B4190">
        <w:t>are</w:t>
      </w:r>
      <w:r w:rsidRPr="005B4190">
        <w:t xml:space="preserve"> </w:t>
      </w:r>
      <w:r w:rsidR="00656FCC">
        <w:t xml:space="preserve">needs </w:t>
      </w:r>
      <w:r w:rsidRPr="005B4190">
        <w:t xml:space="preserve">assessment was done which identified that Albert needed some assistance with </w:t>
      </w:r>
      <w:r w:rsidR="009C4C10" w:rsidRPr="005B4190">
        <w:t>laundry</w:t>
      </w:r>
      <w:r w:rsidRPr="005B4190">
        <w:t xml:space="preserve"> and meals</w:t>
      </w:r>
      <w:r w:rsidR="00443A71">
        <w:t xml:space="preserve"> and recommended </w:t>
      </w:r>
      <w:r w:rsidR="004E4FB9">
        <w:t>a period of CHSP reablement</w:t>
      </w:r>
      <w:r w:rsidRPr="005B4190" w:rsidDel="004E4FB9">
        <w:t xml:space="preserve">. </w:t>
      </w:r>
      <w:r w:rsidR="00783474">
        <w:t xml:space="preserve">A CHSP </w:t>
      </w:r>
      <w:r w:rsidR="00AC53EC">
        <w:t>support worker</w:t>
      </w:r>
      <w:r w:rsidR="00186430" w:rsidRPr="005B4190">
        <w:t xml:space="preserve"> initially</w:t>
      </w:r>
      <w:r w:rsidRPr="005B4190">
        <w:t xml:space="preserve"> visited Albert’s home three times a week to wash and hang out </w:t>
      </w:r>
      <w:r w:rsidR="00136025" w:rsidRPr="005B4190">
        <w:t>his</w:t>
      </w:r>
      <w:r w:rsidR="00186430" w:rsidRPr="005B4190">
        <w:t xml:space="preserve"> </w:t>
      </w:r>
      <w:r w:rsidRPr="005B4190">
        <w:t xml:space="preserve">clothes </w:t>
      </w:r>
      <w:r w:rsidR="01BD6F5C" w:rsidRPr="005B4190">
        <w:t xml:space="preserve">and </w:t>
      </w:r>
      <w:r w:rsidR="00136025" w:rsidRPr="005B4190">
        <w:t>prepare his meals.</w:t>
      </w:r>
      <w:r w:rsidR="00261894" w:rsidRPr="005B4190">
        <w:t xml:space="preserve"> </w:t>
      </w:r>
    </w:p>
    <w:p w14:paraId="18DB1BAC" w14:textId="4551C082" w:rsidR="005C040D" w:rsidRPr="005B4190" w:rsidRDefault="005C040D" w:rsidP="00873CDE">
      <w:pPr>
        <w:pStyle w:val="PolicyStatement"/>
      </w:pPr>
      <w:r w:rsidRPr="005B4190">
        <w:t xml:space="preserve">The </w:t>
      </w:r>
      <w:r w:rsidR="00AC53EC">
        <w:t>support worker</w:t>
      </w:r>
      <w:r w:rsidR="00AC53EC" w:rsidRPr="005B4190">
        <w:t xml:space="preserve"> </w:t>
      </w:r>
      <w:r w:rsidRPr="005B4190">
        <w:t>also worked with Albert to identify what he could do for himself and what he needed assistance with. The support worker encouraged Albert to continue to wash and hang out smaller items by using a trolley and an easy-to-reach drying rack inside, whilst they continued to come once a week to help hang out his bigger, heavier items.</w:t>
      </w:r>
    </w:p>
    <w:p w14:paraId="394B3C97" w14:textId="6C5309C0" w:rsidR="00D52082" w:rsidRPr="005B4190" w:rsidRDefault="005C040D" w:rsidP="00873CDE">
      <w:pPr>
        <w:pStyle w:val="PolicyStatement"/>
      </w:pPr>
      <w:r w:rsidRPr="005B4190">
        <w:t>Albert also indicated that he was open to doing the cooking, but lacked confidence since his wife, who had recently passed away, had always done most of the cooking. For several weeks</w:t>
      </w:r>
      <w:r w:rsidR="00A700AC" w:rsidRPr="005B4190">
        <w:t>,</w:t>
      </w:r>
      <w:r w:rsidRPr="005B4190">
        <w:t xml:space="preserve"> the </w:t>
      </w:r>
      <w:r w:rsidR="008B3D9C">
        <w:t>support worker</w:t>
      </w:r>
      <w:r w:rsidRPr="005B4190">
        <w:t xml:space="preserve"> stayed and cooked with Albert to help him prepare several meals </w:t>
      </w:r>
      <w:r w:rsidR="00A67F10" w:rsidRPr="005B4190">
        <w:t>for</w:t>
      </w:r>
      <w:r w:rsidRPr="005B4190">
        <w:t xml:space="preserve"> the week. With his confidence back, Albert has continued to do things for himself and has remained independent in his own home.</w:t>
      </w:r>
    </w:p>
    <w:p w14:paraId="597A861D" w14:textId="3C866F96" w:rsidR="00D52082" w:rsidRPr="00562EA4" w:rsidRDefault="00D52082" w:rsidP="00873CDE">
      <w:pPr>
        <w:pStyle w:val="PolicyStatement"/>
        <w:rPr>
          <w:rStyle w:val="Strong"/>
        </w:rPr>
      </w:pPr>
      <w:r w:rsidRPr="00562EA4">
        <w:rPr>
          <w:rStyle w:val="Strong"/>
        </w:rPr>
        <w:t>Elsa</w:t>
      </w:r>
    </w:p>
    <w:p w14:paraId="359622C6" w14:textId="45A9B9C0" w:rsidR="005275E0" w:rsidRDefault="005C040D" w:rsidP="00873CDE">
      <w:pPr>
        <w:pStyle w:val="PolicyStatement"/>
      </w:pPr>
      <w:r w:rsidRPr="00094221">
        <w:t>Elsa is a 72</w:t>
      </w:r>
      <w:r w:rsidR="00A700AC" w:rsidRPr="00094221">
        <w:t>-year-old</w:t>
      </w:r>
      <w:r w:rsidRPr="00094221">
        <w:t xml:space="preserve"> woman with osteoarthritis. She has been </w:t>
      </w:r>
      <w:r w:rsidR="006D3FD4" w:rsidRPr="00094221">
        <w:t xml:space="preserve">referred for </w:t>
      </w:r>
      <w:r w:rsidRPr="00094221">
        <w:t xml:space="preserve">CHSP domestic assistance. </w:t>
      </w:r>
    </w:p>
    <w:p w14:paraId="1596A7AC" w14:textId="614F2D9F" w:rsidR="005C040D" w:rsidRPr="00094221" w:rsidRDefault="00960486" w:rsidP="00873CDE">
      <w:pPr>
        <w:pStyle w:val="PolicyStatement"/>
      </w:pPr>
      <w:r w:rsidRPr="00094221">
        <w:t>A</w:t>
      </w:r>
      <w:r w:rsidR="005C040D" w:rsidRPr="00094221">
        <w:t xml:space="preserve"> support worker visited Elsa once a week for </w:t>
      </w:r>
      <w:r w:rsidR="00610B95" w:rsidRPr="00094221">
        <w:t xml:space="preserve">2 </w:t>
      </w:r>
      <w:r w:rsidR="005C040D" w:rsidRPr="00094221">
        <w:t xml:space="preserve">hours to help with general housework and laundry. Elsa required no other help. </w:t>
      </w:r>
    </w:p>
    <w:p w14:paraId="4FAB246F" w14:textId="0916C71E" w:rsidR="005C040D" w:rsidRPr="00094221" w:rsidRDefault="005C040D" w:rsidP="00873CDE">
      <w:pPr>
        <w:pStyle w:val="PolicyStatement"/>
      </w:pPr>
      <w:r w:rsidRPr="00094221">
        <w:t>After applying a wellness and reablement approach to Elsa’s support needs, the provider identified that Elsa could still do some household chores such as light dusting, wiping over surfaces</w:t>
      </w:r>
      <w:r w:rsidR="002516E6">
        <w:t xml:space="preserve"> and</w:t>
      </w:r>
      <w:r w:rsidRPr="00094221">
        <w:t xml:space="preserve"> </w:t>
      </w:r>
      <w:r w:rsidR="002516E6">
        <w:t>washing</w:t>
      </w:r>
      <w:r w:rsidRPr="00094221">
        <w:t xml:space="preserve"> her dishes.</w:t>
      </w:r>
    </w:p>
    <w:p w14:paraId="73A1A3F1" w14:textId="69B92760" w:rsidR="005C040D" w:rsidRPr="00094221" w:rsidRDefault="005C040D" w:rsidP="00873CDE">
      <w:pPr>
        <w:pStyle w:val="PolicyStatement"/>
      </w:pPr>
      <w:r w:rsidRPr="00094221">
        <w:t xml:space="preserve">Over a </w:t>
      </w:r>
      <w:r w:rsidR="00833BC9" w:rsidRPr="00094221">
        <w:t>2</w:t>
      </w:r>
      <w:r w:rsidRPr="00094221">
        <w:t>-month period</w:t>
      </w:r>
      <w:r w:rsidR="00E57B7B" w:rsidRPr="00094221">
        <w:t>,</w:t>
      </w:r>
      <w:r w:rsidRPr="00094221">
        <w:t xml:space="preserve"> instead of </w:t>
      </w:r>
      <w:r w:rsidR="00CC21A3" w:rsidRPr="00094221">
        <w:t xml:space="preserve">solely </w:t>
      </w:r>
      <w:r w:rsidRPr="00094221">
        <w:t xml:space="preserve">‘doing for’ Elsa, the support worker </w:t>
      </w:r>
      <w:r w:rsidR="00B248FF" w:rsidRPr="00094221">
        <w:t xml:space="preserve">took a ‘doing with’ approach and </w:t>
      </w:r>
      <w:r w:rsidRPr="00094221">
        <w:t xml:space="preserve">encouraged and supported Elsa to undertake </w:t>
      </w:r>
      <w:r w:rsidR="002F205E">
        <w:t>additional</w:t>
      </w:r>
      <w:r w:rsidRPr="00094221">
        <w:t xml:space="preserve"> tasks by herself</w:t>
      </w:r>
      <w:r w:rsidR="00DA6458" w:rsidRPr="00094221">
        <w:t xml:space="preserve"> </w:t>
      </w:r>
      <w:r w:rsidRPr="00094221">
        <w:t xml:space="preserve">whilst the support worker continued to do more </w:t>
      </w:r>
      <w:r w:rsidR="00981FC8" w:rsidRPr="00094221">
        <w:t xml:space="preserve">physically challenging </w:t>
      </w:r>
      <w:r w:rsidRPr="00094221">
        <w:t xml:space="preserve">tasks such as vacuuming or cleaning the floors. </w:t>
      </w:r>
    </w:p>
    <w:p w14:paraId="1B1B4ACA" w14:textId="2AA51F9F" w:rsidR="005C040D" w:rsidRPr="005B4190" w:rsidRDefault="005C040D" w:rsidP="00873CDE">
      <w:pPr>
        <w:pStyle w:val="PolicyStatement"/>
      </w:pPr>
      <w:r w:rsidRPr="00094221">
        <w:t xml:space="preserve">Elsa still needs ongoing support. However, she is now more involved </w:t>
      </w:r>
      <w:r w:rsidR="006E197E" w:rsidRPr="00094221">
        <w:t xml:space="preserve">and active </w:t>
      </w:r>
      <w:r w:rsidR="0062515B" w:rsidRPr="00094221">
        <w:t>around the home</w:t>
      </w:r>
      <w:r w:rsidR="00C16714" w:rsidRPr="00094221" w:rsidDel="001A424E">
        <w:t xml:space="preserve"> </w:t>
      </w:r>
      <w:r w:rsidRPr="00094221" w:rsidDel="001A424E">
        <w:t xml:space="preserve">and </w:t>
      </w:r>
      <w:r w:rsidR="00B343A9" w:rsidRPr="00094221">
        <w:t xml:space="preserve">enjoying </w:t>
      </w:r>
      <w:r w:rsidR="006A4AFA" w:rsidRPr="00094221">
        <w:t xml:space="preserve">her </w:t>
      </w:r>
      <w:r w:rsidR="009B3E9D" w:rsidRPr="00094221">
        <w:t>increased</w:t>
      </w:r>
      <w:r w:rsidR="006A4AFA" w:rsidRPr="00094221">
        <w:t xml:space="preserve"> independence</w:t>
      </w:r>
      <w:r w:rsidRPr="00094221">
        <w:t>.</w:t>
      </w:r>
    </w:p>
    <w:p w14:paraId="65FC933F" w14:textId="77777777" w:rsidR="00017A98" w:rsidRDefault="00017A98" w:rsidP="006A6EAB">
      <w:pPr>
        <w:sectPr w:rsidR="00017A98" w:rsidSect="00017A98">
          <w:pgSz w:w="11906" w:h="16838"/>
          <w:pgMar w:top="1701" w:right="1418" w:bottom="1418" w:left="1418" w:header="709" w:footer="709" w:gutter="0"/>
          <w:cols w:space="708"/>
          <w:docGrid w:linePitch="360"/>
        </w:sectPr>
      </w:pPr>
      <w:bookmarkStart w:id="99" w:name="_Toc164080408"/>
      <w:bookmarkStart w:id="100" w:name="_Toc181025181"/>
      <w:bookmarkStart w:id="101" w:name="_Toc198019048"/>
    </w:p>
    <w:p w14:paraId="25A9B4F3" w14:textId="002A4FBE" w:rsidR="00017A98" w:rsidRDefault="003F17BA" w:rsidP="00017A98">
      <w:pPr>
        <w:spacing w:before="0" w:after="0"/>
        <w:rPr>
          <w:rFonts w:cs="Arial"/>
          <w:b/>
          <w:bCs/>
          <w:kern w:val="28"/>
          <w:sz w:val="60"/>
          <w:szCs w:val="36"/>
        </w:rPr>
      </w:pPr>
      <w:r>
        <w:rPr>
          <w:rFonts w:cs="Arial"/>
          <w:b/>
          <w:bCs/>
          <w:noProof/>
          <w:kern w:val="28"/>
          <w:sz w:val="60"/>
          <w:szCs w:val="36"/>
        </w:rPr>
        <w:drawing>
          <wp:anchor distT="0" distB="0" distL="114300" distR="114300" simplePos="0" relativeHeight="251652096" behindDoc="0" locked="0" layoutInCell="1" allowOverlap="1" wp14:anchorId="1C275013" wp14:editId="1E3EB8C8">
            <wp:simplePos x="0" y="0"/>
            <wp:positionH relativeFrom="page">
              <wp:align>left</wp:align>
            </wp:positionH>
            <wp:positionV relativeFrom="paragraph">
              <wp:posOffset>-173990</wp:posOffset>
            </wp:positionV>
            <wp:extent cx="7642860" cy="5203825"/>
            <wp:effectExtent l="0" t="0" r="0" b="0"/>
            <wp:wrapNone/>
            <wp:docPr id="1051940293" name="Picture 1051940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0293" name="Picture 1051940293">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42860" cy="520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024" behindDoc="0" locked="0" layoutInCell="1" allowOverlap="1" wp14:anchorId="71839F03" wp14:editId="01B8079E">
                <wp:simplePos x="0" y="0"/>
                <wp:positionH relativeFrom="page">
                  <wp:posOffset>-624840</wp:posOffset>
                </wp:positionH>
                <wp:positionV relativeFrom="paragraph">
                  <wp:posOffset>-1075690</wp:posOffset>
                </wp:positionV>
                <wp:extent cx="8256270" cy="1733265"/>
                <wp:effectExtent l="0" t="0" r="0" b="63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733265"/>
                        </a:xfrm>
                        <a:prstGeom prst="rect">
                          <a:avLst/>
                        </a:prstGeom>
                        <a:solidFill>
                          <a:srgbClr val="DA57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3BB59DE">
              <v:rect id="Rectangle 18" style="position:absolute;margin-left:-49.2pt;margin-top:-84.7pt;width:650.1pt;height:13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da576c" stroked="f" strokeweight="2pt" w14:anchorId="4C452F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">
                <w10:wrap anchorx="page"/>
              </v:rect>
            </w:pict>
          </mc:Fallback>
        </mc:AlternateContent>
      </w:r>
      <w:r w:rsidRPr="00CC09BC">
        <w:rPr>
          <w:noProof/>
        </w:rPr>
        <mc:AlternateContent>
          <mc:Choice Requires="wps">
            <w:drawing>
              <wp:anchor distT="0" distB="0" distL="114300" distR="114300" simplePos="0" relativeHeight="251650048" behindDoc="1" locked="0" layoutInCell="1" allowOverlap="1" wp14:anchorId="1311D467" wp14:editId="7C64AFED">
                <wp:simplePos x="0" y="0"/>
                <wp:positionH relativeFrom="page">
                  <wp:posOffset>-1394460</wp:posOffset>
                </wp:positionH>
                <wp:positionV relativeFrom="margin">
                  <wp:posOffset>659130</wp:posOffset>
                </wp:positionV>
                <wp:extent cx="12988925" cy="9934222"/>
                <wp:effectExtent l="0" t="0" r="3175"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88925" cy="993422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694FFB4C">
              <v:rect id="Rectangle 19" style="position:absolute;margin-left:-109.8pt;margin-top:51.9pt;width:1022.75pt;height:782.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alt="&quot;&quot;" o:spid="_x0000_s1026" fillcolor="#1e1545 [3213]" stroked="f" strokeweight="2pt" w14:anchorId="4004B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">
                <w10:wrap anchorx="page" anchory="margin"/>
              </v:rect>
            </w:pict>
          </mc:Fallback>
        </mc:AlternateContent>
      </w:r>
    </w:p>
    <w:p w14:paraId="7A8F98AE" w14:textId="6C2B823B" w:rsidR="00017A98" w:rsidRDefault="00017A98" w:rsidP="00017A98">
      <w:pPr>
        <w:spacing w:before="0" w:after="0"/>
        <w:rPr>
          <w:rFonts w:cs="Arial"/>
          <w:b/>
          <w:bCs/>
          <w:kern w:val="28"/>
          <w:sz w:val="60"/>
          <w:szCs w:val="36"/>
        </w:rPr>
      </w:pPr>
    </w:p>
    <w:p w14:paraId="71E13335" w14:textId="5BCCDC33" w:rsidR="00017A98" w:rsidRDefault="00017A98" w:rsidP="00017A98">
      <w:pPr>
        <w:spacing w:before="0" w:after="0"/>
        <w:rPr>
          <w:rFonts w:cs="Arial"/>
          <w:b/>
          <w:bCs/>
          <w:kern w:val="28"/>
          <w:sz w:val="60"/>
          <w:szCs w:val="36"/>
        </w:rPr>
      </w:pPr>
    </w:p>
    <w:p w14:paraId="1AF42EAE" w14:textId="77777777" w:rsidR="004A6028" w:rsidRDefault="004A6028" w:rsidP="00017A98">
      <w:pPr>
        <w:spacing w:before="0" w:after="0"/>
        <w:rPr>
          <w:rFonts w:cs="Arial"/>
          <w:b/>
          <w:bCs/>
          <w:kern w:val="28"/>
          <w:sz w:val="60"/>
          <w:szCs w:val="36"/>
        </w:rPr>
      </w:pPr>
    </w:p>
    <w:p w14:paraId="67767CF3" w14:textId="77777777" w:rsidR="00017A98" w:rsidRDefault="00017A98" w:rsidP="00017A98">
      <w:pPr>
        <w:spacing w:before="0" w:after="0"/>
        <w:rPr>
          <w:rFonts w:cs="Arial"/>
          <w:b/>
          <w:bCs/>
          <w:kern w:val="28"/>
          <w:sz w:val="60"/>
          <w:szCs w:val="36"/>
        </w:rPr>
      </w:pPr>
    </w:p>
    <w:p w14:paraId="47A46A7E" w14:textId="77777777" w:rsidR="00017A98" w:rsidRDefault="00017A98" w:rsidP="00017A98">
      <w:pPr>
        <w:spacing w:before="0" w:after="0"/>
        <w:rPr>
          <w:rFonts w:cs="Arial"/>
          <w:b/>
          <w:bCs/>
          <w:kern w:val="28"/>
          <w:sz w:val="60"/>
          <w:szCs w:val="36"/>
        </w:rPr>
      </w:pPr>
    </w:p>
    <w:p w14:paraId="0996330D" w14:textId="77777777" w:rsidR="00017A98" w:rsidRDefault="00017A98" w:rsidP="00017A98">
      <w:pPr>
        <w:spacing w:before="0" w:after="0"/>
        <w:rPr>
          <w:rFonts w:cs="Arial"/>
          <w:b/>
          <w:bCs/>
          <w:kern w:val="28"/>
          <w:sz w:val="60"/>
          <w:szCs w:val="36"/>
        </w:rPr>
      </w:pPr>
    </w:p>
    <w:p w14:paraId="623133F1" w14:textId="77777777" w:rsidR="00017A98" w:rsidRDefault="00017A98" w:rsidP="00017A98">
      <w:pPr>
        <w:spacing w:before="0" w:after="0"/>
        <w:rPr>
          <w:rFonts w:cs="Arial"/>
          <w:b/>
          <w:bCs/>
          <w:kern w:val="28"/>
          <w:sz w:val="60"/>
          <w:szCs w:val="36"/>
        </w:rPr>
      </w:pPr>
    </w:p>
    <w:p w14:paraId="14A28390" w14:textId="77777777" w:rsidR="00017A98" w:rsidRDefault="00017A98" w:rsidP="00017A98">
      <w:pPr>
        <w:spacing w:before="0" w:after="0"/>
        <w:rPr>
          <w:rFonts w:cs="Arial"/>
          <w:b/>
          <w:bCs/>
          <w:kern w:val="28"/>
          <w:sz w:val="60"/>
          <w:szCs w:val="36"/>
        </w:rPr>
      </w:pPr>
    </w:p>
    <w:p w14:paraId="399DEB14" w14:textId="77777777" w:rsidR="00017A98" w:rsidRDefault="00017A98" w:rsidP="00017A98">
      <w:pPr>
        <w:spacing w:before="0" w:after="0"/>
        <w:rPr>
          <w:rFonts w:cs="Arial"/>
          <w:b/>
          <w:bCs/>
          <w:kern w:val="28"/>
          <w:sz w:val="60"/>
          <w:szCs w:val="36"/>
        </w:rPr>
      </w:pPr>
    </w:p>
    <w:p w14:paraId="3215EC33" w14:textId="77777777" w:rsidR="00A128A0" w:rsidRDefault="00A128A0" w:rsidP="00A128A0">
      <w:pPr>
        <w:pStyle w:val="H1SectionHeading"/>
        <w:numPr>
          <w:ilvl w:val="0"/>
          <w:numId w:val="0"/>
        </w:numPr>
        <w:spacing w:before="240" w:line="276" w:lineRule="auto"/>
        <w:ind w:left="142"/>
        <w:rPr>
          <w:color w:val="DA576C" w:themeColor="accent4"/>
        </w:rPr>
      </w:pPr>
    </w:p>
    <w:bookmarkStart w:id="102" w:name="_Toc227679320"/>
    <w:p w14:paraId="4279549C" w14:textId="40CA75CC" w:rsidR="00A128A0" w:rsidRPr="00A128A0" w:rsidRDefault="00A128A0" w:rsidP="00A128A0">
      <w:pPr>
        <w:pStyle w:val="H1SectionHeading"/>
        <w:numPr>
          <w:ilvl w:val="0"/>
          <w:numId w:val="0"/>
        </w:numPr>
        <w:spacing w:before="240" w:line="276" w:lineRule="auto"/>
        <w:ind w:left="142"/>
        <w:rPr>
          <w:color w:val="F1F2F2" w:themeColor="background1"/>
        </w:rPr>
      </w:pPr>
      <w:r w:rsidRPr="005B4190">
        <w:rPr>
          <w:noProof/>
        </w:rPr>
        <mc:AlternateContent>
          <mc:Choice Requires="wps">
            <w:drawing>
              <wp:anchor distT="0" distB="0" distL="114300" distR="114300" simplePos="0" relativeHeight="251666432" behindDoc="1" locked="0" layoutInCell="1" allowOverlap="1" wp14:anchorId="43AFAB67" wp14:editId="454F7A3D">
                <wp:simplePos x="0" y="0"/>
                <wp:positionH relativeFrom="margin">
                  <wp:align>left</wp:align>
                </wp:positionH>
                <wp:positionV relativeFrom="paragraph">
                  <wp:posOffset>1170748</wp:posOffset>
                </wp:positionV>
                <wp:extent cx="5223510" cy="1270"/>
                <wp:effectExtent l="0" t="0" r="0" b="0"/>
                <wp:wrapNone/>
                <wp:docPr id="90343071" name="Freeform: Shape 903430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510"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6C779BC2">
              <v:shape id="Freeform: Shape 90343071" style="position:absolute;margin-left:0;margin-top:92.2pt;width:411.3pt;height:.1pt;z-index:-251648000;visibility:visible;mso-wrap-style:square;mso-wrap-distance-left:9pt;mso-wrap-distance-top:0;mso-wrap-distance-right:9pt;mso-wrap-distance-bottom:0;mso-position-horizontal:left;mso-position-horizontal-relative:margin;mso-position-vertical:absolute;mso-position-vertical-relative:text;v-text-anchor:top" alt="&quot;&quot;" coordsize="5224145,1270" o:spid="_x0000_s1026" filled="f" strokecolor="#da576c" strokeweight=".5pt" path="m,l52238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" w14:anchorId="1F031621">
                <v:path arrowok="t"/>
                <w10:wrap anchorx="margin"/>
              </v:shape>
            </w:pict>
          </mc:Fallback>
        </mc:AlternateContent>
      </w:r>
      <w:r w:rsidRPr="005B4190">
        <w:rPr>
          <w:rFonts w:cs="Arial"/>
          <w:noProof/>
          <w:color w:val="DA576C" w:themeColor="accent4"/>
        </w:rPr>
        <mc:AlternateContent>
          <mc:Choice Requires="wps">
            <w:drawing>
              <wp:anchor distT="0" distB="0" distL="0" distR="0" simplePos="0" relativeHeight="251665408" behindDoc="1" locked="0" layoutInCell="1" allowOverlap="1" wp14:anchorId="15115E9D" wp14:editId="56676874">
                <wp:simplePos x="0" y="0"/>
                <wp:positionH relativeFrom="page">
                  <wp:posOffset>956945</wp:posOffset>
                </wp:positionH>
                <wp:positionV relativeFrom="margin">
                  <wp:posOffset>7144385</wp:posOffset>
                </wp:positionV>
                <wp:extent cx="5055870" cy="1567543"/>
                <wp:effectExtent l="0" t="0" r="0" b="0"/>
                <wp:wrapNone/>
                <wp:docPr id="1287293870" name="Text Box 1287293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1567543"/>
                        </a:xfrm>
                        <a:prstGeom prst="rect">
                          <a:avLst/>
                        </a:prstGeom>
                      </wps:spPr>
                      <wps:txbx>
                        <w:txbxContent>
                          <w:p w14:paraId="0570F487" w14:textId="77777777" w:rsidR="00A128A0" w:rsidRDefault="00A128A0" w:rsidP="00A128A0">
                            <w:pPr>
                              <w:spacing w:after="240" w:line="460" w:lineRule="exact"/>
                              <w:ind w:left="23"/>
                              <w:rPr>
                                <w:b/>
                                <w:sz w:val="44"/>
                              </w:rPr>
                            </w:pPr>
                            <w:r>
                              <w:rPr>
                                <w:b/>
                                <w:color w:val="FFFFFF"/>
                                <w:sz w:val="44"/>
                              </w:rPr>
                              <w:t xml:space="preserve">This section </w:t>
                            </w:r>
                            <w:r>
                              <w:rPr>
                                <w:b/>
                                <w:color w:val="FFFFFF"/>
                                <w:spacing w:val="-2"/>
                                <w:sz w:val="44"/>
                              </w:rPr>
                              <w:t>covers:</w:t>
                            </w:r>
                          </w:p>
                          <w:p w14:paraId="5961948A" w14:textId="77777777" w:rsidR="00A128A0" w:rsidRDefault="00A128A0" w:rsidP="00A128A0">
                            <w:pPr>
                              <w:pStyle w:val="BodyText"/>
                              <w:numPr>
                                <w:ilvl w:val="0"/>
                                <w:numId w:val="9"/>
                              </w:numPr>
                              <w:spacing w:line="260" w:lineRule="exact"/>
                              <w:rPr>
                                <w:color w:val="F1F2F2" w:themeColor="background1"/>
                              </w:rPr>
                            </w:pPr>
                            <w:r>
                              <w:rPr>
                                <w:color w:val="F1F2F2" w:themeColor="background1"/>
                              </w:rPr>
                              <w:t>access to the CHSP</w:t>
                            </w:r>
                          </w:p>
                          <w:p w14:paraId="0F8C6680" w14:textId="77777777" w:rsidR="00A128A0" w:rsidRDefault="00A128A0" w:rsidP="00A128A0">
                            <w:pPr>
                              <w:pStyle w:val="BodyText"/>
                              <w:numPr>
                                <w:ilvl w:val="0"/>
                                <w:numId w:val="9"/>
                              </w:numPr>
                              <w:spacing w:line="260" w:lineRule="exact"/>
                              <w:rPr>
                                <w:color w:val="F1F2F2" w:themeColor="background1"/>
                              </w:rPr>
                            </w:pPr>
                            <w:r>
                              <w:rPr>
                                <w:color w:val="F1F2F2" w:themeColor="background1"/>
                              </w:rPr>
                              <w:t>interaction with other programs</w:t>
                            </w:r>
                          </w:p>
                          <w:p w14:paraId="1844F35A" w14:textId="77777777" w:rsidR="00A128A0" w:rsidRDefault="00A128A0" w:rsidP="00A128A0">
                            <w:pPr>
                              <w:pStyle w:val="BodyText"/>
                              <w:numPr>
                                <w:ilvl w:val="0"/>
                                <w:numId w:val="9"/>
                              </w:numPr>
                              <w:spacing w:line="260" w:lineRule="exact"/>
                              <w:rPr>
                                <w:color w:val="F1F2F2" w:themeColor="background1"/>
                              </w:rPr>
                            </w:pPr>
                            <w:r>
                              <w:rPr>
                                <w:color w:val="F1F2F2" w:themeColor="background1"/>
                              </w:rPr>
                              <w:t>provider grant funding and client contributions</w:t>
                            </w:r>
                          </w:p>
                          <w:p w14:paraId="283875AD" w14:textId="77777777" w:rsidR="00A128A0" w:rsidRPr="00C0504D" w:rsidRDefault="00A128A0" w:rsidP="00A128A0">
                            <w:pPr>
                              <w:pStyle w:val="BodyText"/>
                              <w:numPr>
                                <w:ilvl w:val="0"/>
                                <w:numId w:val="9"/>
                              </w:numPr>
                              <w:spacing w:line="260" w:lineRule="exact"/>
                              <w:rPr>
                                <w:color w:val="F1F2F2" w:themeColor="background1"/>
                              </w:rPr>
                            </w:pPr>
                            <w:r>
                              <w:rPr>
                                <w:color w:val="F1F2F2" w:themeColor="background1"/>
                              </w:rPr>
                              <w:t>flexibility provisions</w:t>
                            </w:r>
                            <w:r w:rsidRPr="00C0504D">
                              <w:rPr>
                                <w:color w:val="F1F2F2" w:themeColor="background1"/>
                              </w:rPr>
                              <w:t>.</w:t>
                            </w:r>
                          </w:p>
                          <w:p w14:paraId="1907273F" w14:textId="77777777" w:rsidR="00A128A0" w:rsidRDefault="00A128A0" w:rsidP="00A128A0">
                            <w:pPr>
                              <w:spacing w:line="460" w:lineRule="exact"/>
                              <w:ind w:left="20"/>
                              <w:rPr>
                                <w:b/>
                                <w:sz w:val="4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115E9D" id="Text Box 1287293870" o:spid="_x0000_s1028" type="#_x0000_t202" alt="&quot;&quot;" style="position:absolute;left:0;text-align:left;margin-left:75.35pt;margin-top:562.55pt;width:398.1pt;height:123.4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" filled="f" stroked="f">
                <v:textbox inset="0,0,0,0">
                  <w:txbxContent>
                    <w:p w14:paraId="0570F487" w14:textId="77777777" w:rsidR="00A128A0" w:rsidRDefault="00A128A0" w:rsidP="00A128A0">
                      <w:pPr>
                        <w:spacing w:after="240" w:line="460" w:lineRule="exact"/>
                        <w:ind w:left="23"/>
                        <w:rPr>
                          <w:b/>
                          <w:sz w:val="44"/>
                        </w:rPr>
                      </w:pPr>
                      <w:r>
                        <w:rPr>
                          <w:b/>
                          <w:color w:val="FFFFFF"/>
                          <w:sz w:val="44"/>
                        </w:rPr>
                        <w:t xml:space="preserve">This section </w:t>
                      </w:r>
                      <w:r>
                        <w:rPr>
                          <w:b/>
                          <w:color w:val="FFFFFF"/>
                          <w:spacing w:val="-2"/>
                          <w:sz w:val="44"/>
                        </w:rPr>
                        <w:t>covers:</w:t>
                      </w:r>
                    </w:p>
                    <w:p w14:paraId="5961948A" w14:textId="77777777" w:rsidR="00A128A0" w:rsidRDefault="00A128A0" w:rsidP="00A128A0">
                      <w:pPr>
                        <w:pStyle w:val="BodyText"/>
                        <w:numPr>
                          <w:ilvl w:val="0"/>
                          <w:numId w:val="9"/>
                        </w:numPr>
                        <w:spacing w:line="260" w:lineRule="exact"/>
                        <w:rPr>
                          <w:color w:val="F1F2F2" w:themeColor="background1"/>
                        </w:rPr>
                      </w:pPr>
                      <w:r>
                        <w:rPr>
                          <w:color w:val="F1F2F2" w:themeColor="background1"/>
                        </w:rPr>
                        <w:t>access to the CHSP</w:t>
                      </w:r>
                    </w:p>
                    <w:p w14:paraId="0F8C6680" w14:textId="77777777" w:rsidR="00A128A0" w:rsidRDefault="00A128A0" w:rsidP="00A128A0">
                      <w:pPr>
                        <w:pStyle w:val="BodyText"/>
                        <w:numPr>
                          <w:ilvl w:val="0"/>
                          <w:numId w:val="9"/>
                        </w:numPr>
                        <w:spacing w:line="260" w:lineRule="exact"/>
                        <w:rPr>
                          <w:color w:val="F1F2F2" w:themeColor="background1"/>
                        </w:rPr>
                      </w:pPr>
                      <w:r>
                        <w:rPr>
                          <w:color w:val="F1F2F2" w:themeColor="background1"/>
                        </w:rPr>
                        <w:t>interaction with other programs</w:t>
                      </w:r>
                    </w:p>
                    <w:p w14:paraId="1844F35A" w14:textId="77777777" w:rsidR="00A128A0" w:rsidRDefault="00A128A0" w:rsidP="00A128A0">
                      <w:pPr>
                        <w:pStyle w:val="BodyText"/>
                        <w:numPr>
                          <w:ilvl w:val="0"/>
                          <w:numId w:val="9"/>
                        </w:numPr>
                        <w:spacing w:line="260" w:lineRule="exact"/>
                        <w:rPr>
                          <w:color w:val="F1F2F2" w:themeColor="background1"/>
                        </w:rPr>
                      </w:pPr>
                      <w:r>
                        <w:rPr>
                          <w:color w:val="F1F2F2" w:themeColor="background1"/>
                        </w:rPr>
                        <w:t>provider grant funding and client contributions</w:t>
                      </w:r>
                    </w:p>
                    <w:p w14:paraId="283875AD" w14:textId="77777777" w:rsidR="00A128A0" w:rsidRPr="00C0504D" w:rsidRDefault="00A128A0" w:rsidP="00A128A0">
                      <w:pPr>
                        <w:pStyle w:val="BodyText"/>
                        <w:numPr>
                          <w:ilvl w:val="0"/>
                          <w:numId w:val="9"/>
                        </w:numPr>
                        <w:spacing w:line="260" w:lineRule="exact"/>
                        <w:rPr>
                          <w:color w:val="F1F2F2" w:themeColor="background1"/>
                        </w:rPr>
                      </w:pPr>
                      <w:r>
                        <w:rPr>
                          <w:color w:val="F1F2F2" w:themeColor="background1"/>
                        </w:rPr>
                        <w:t>flexibility provisions</w:t>
                      </w:r>
                      <w:r w:rsidRPr="00C0504D">
                        <w:rPr>
                          <w:color w:val="F1F2F2" w:themeColor="background1"/>
                        </w:rPr>
                        <w:t>.</w:t>
                      </w:r>
                    </w:p>
                    <w:p w14:paraId="1907273F" w14:textId="77777777" w:rsidR="00A128A0" w:rsidRDefault="00A128A0" w:rsidP="00A128A0">
                      <w:pPr>
                        <w:spacing w:line="460" w:lineRule="exact"/>
                        <w:ind w:left="20"/>
                        <w:rPr>
                          <w:b/>
                          <w:sz w:val="44"/>
                        </w:rPr>
                      </w:pPr>
                    </w:p>
                  </w:txbxContent>
                </v:textbox>
                <w10:wrap anchorx="page" anchory="margin"/>
              </v:shape>
            </w:pict>
          </mc:Fallback>
        </mc:AlternateContent>
      </w:r>
      <w:r>
        <w:rPr>
          <w:color w:val="DA576C" w:themeColor="accent4"/>
        </w:rPr>
        <w:t>P</w:t>
      </w:r>
      <w:r w:rsidRPr="00625E95">
        <w:rPr>
          <w:color w:val="DA576C" w:themeColor="accent4"/>
        </w:rPr>
        <w:t xml:space="preserve">art B: </w:t>
      </w:r>
      <w:r w:rsidRPr="00A128A0">
        <w:rPr>
          <w:color w:val="F1F2F2" w:themeColor="background1"/>
        </w:rPr>
        <w:t>Eligibility and Delivery Requirements</w:t>
      </w:r>
      <w:bookmarkEnd w:id="102"/>
    </w:p>
    <w:p w14:paraId="75E0ACF9" w14:textId="77777777" w:rsidR="00A128A0" w:rsidRDefault="00A128A0" w:rsidP="00017A98">
      <w:pPr>
        <w:spacing w:before="0" w:after="0"/>
        <w:rPr>
          <w:rFonts w:cs="Arial"/>
          <w:b/>
          <w:bCs/>
          <w:kern w:val="28"/>
          <w:sz w:val="60"/>
          <w:szCs w:val="36"/>
        </w:rPr>
      </w:pPr>
    </w:p>
    <w:p w14:paraId="1DF78A6F" w14:textId="77777777" w:rsidR="00A128A0" w:rsidRDefault="00A128A0" w:rsidP="006A6EAB">
      <w:pPr>
        <w:pStyle w:val="Heading2"/>
      </w:pPr>
      <w:bookmarkStart w:id="103" w:name="_Toc164080409"/>
      <w:bookmarkStart w:id="104" w:name="_Toc181025182"/>
      <w:bookmarkStart w:id="105" w:name="_Toc198019049"/>
      <w:bookmarkStart w:id="106" w:name="_Toc148630744"/>
      <w:bookmarkStart w:id="107" w:name="_Toc158638669"/>
      <w:bookmarkStart w:id="108" w:name="_Toc163636087"/>
      <w:bookmarkEnd w:id="99"/>
      <w:bookmarkEnd w:id="100"/>
      <w:bookmarkEnd w:id="101"/>
    </w:p>
    <w:p w14:paraId="42C8FA32" w14:textId="77777777" w:rsidR="00A128A0" w:rsidRPr="00A128A0" w:rsidRDefault="00A128A0" w:rsidP="00A128A0"/>
    <w:p w14:paraId="5E0E96D2" w14:textId="31798532" w:rsidR="00536889" w:rsidRPr="005B4190" w:rsidRDefault="00536889" w:rsidP="006A6EAB">
      <w:pPr>
        <w:pStyle w:val="Heading2"/>
      </w:pPr>
      <w:bookmarkStart w:id="109" w:name="_Toc227679321"/>
      <w:r w:rsidRPr="005B4190">
        <w:t xml:space="preserve">Chapter </w:t>
      </w:r>
      <w:r w:rsidR="00E15174" w:rsidRPr="005B4190">
        <w:t>5</w:t>
      </w:r>
      <w:r w:rsidR="000D25E9" w:rsidRPr="005B4190">
        <w:t>:</w:t>
      </w:r>
      <w:r w:rsidRPr="005B4190">
        <w:t xml:space="preserve"> </w:t>
      </w:r>
      <w:r w:rsidR="0066439D" w:rsidRPr="005B4190">
        <w:t>Access to</w:t>
      </w:r>
      <w:r w:rsidRPr="005B4190">
        <w:t xml:space="preserve"> the CHSP</w:t>
      </w:r>
      <w:bookmarkEnd w:id="103"/>
      <w:bookmarkEnd w:id="104"/>
      <w:bookmarkEnd w:id="105"/>
      <w:bookmarkEnd w:id="106"/>
      <w:bookmarkEnd w:id="107"/>
      <w:bookmarkEnd w:id="108"/>
      <w:bookmarkEnd w:id="109"/>
    </w:p>
    <w:p w14:paraId="70B367CF" w14:textId="4740B368" w:rsidR="00757828" w:rsidRPr="005B4190" w:rsidRDefault="00757828" w:rsidP="00541493">
      <w:r w:rsidRPr="005B4190">
        <w:t>This chapter explains</w:t>
      </w:r>
      <w:r w:rsidR="0019706E" w:rsidRPr="005B4190">
        <w:t xml:space="preserve"> </w:t>
      </w:r>
      <w:r w:rsidRPr="005B4190">
        <w:t xml:space="preserve">who is eligible for CHSP services. It also </w:t>
      </w:r>
      <w:r w:rsidR="0019706E" w:rsidRPr="005B4190">
        <w:t>outlines</w:t>
      </w:r>
      <w:r w:rsidRPr="005B4190">
        <w:t xml:space="preserve"> when and how people in other </w:t>
      </w:r>
      <w:r w:rsidR="00E33308">
        <w:t>g</w:t>
      </w:r>
      <w:r w:rsidRPr="005B4190">
        <w:t xml:space="preserve">overnment </w:t>
      </w:r>
      <w:r w:rsidR="002B2FC1">
        <w:t>funded</w:t>
      </w:r>
      <w:r w:rsidRPr="005B4190">
        <w:t xml:space="preserve"> programs or in special circumstances can </w:t>
      </w:r>
      <w:r w:rsidR="00C86E90" w:rsidRPr="005B4190">
        <w:t xml:space="preserve">access </w:t>
      </w:r>
      <w:r w:rsidRPr="005B4190">
        <w:t xml:space="preserve">CHSP services. </w:t>
      </w:r>
      <w:r w:rsidR="004C0E0D" w:rsidRPr="005B4190">
        <w:t>P</w:t>
      </w:r>
      <w:r w:rsidRPr="005B4190">
        <w:t xml:space="preserve">roviders should refer to this chapter when interacting with new clients, making changes to an existing client’s </w:t>
      </w:r>
      <w:r w:rsidR="00867DA0">
        <w:t>care and services</w:t>
      </w:r>
      <w:r w:rsidRPr="005B4190">
        <w:t xml:space="preserve"> plan, or when a client’s circumstances change.</w:t>
      </w:r>
    </w:p>
    <w:p w14:paraId="4376BBA6" w14:textId="03439D78" w:rsidR="008448F8" w:rsidRPr="005B4190" w:rsidRDefault="00F56726" w:rsidP="00541493">
      <w:pPr>
        <w:pStyle w:val="Heading3"/>
        <w:spacing w:line="276" w:lineRule="auto"/>
      </w:pPr>
      <w:bookmarkStart w:id="110" w:name="_Toc158638670"/>
      <w:bookmarkStart w:id="111" w:name="_Toc164080410"/>
      <w:bookmarkStart w:id="112" w:name="_Toc227679322"/>
      <w:r w:rsidRPr="005B4190">
        <w:t>5</w:t>
      </w:r>
      <w:r w:rsidR="00497653" w:rsidRPr="005B4190">
        <w:t xml:space="preserve">.1 </w:t>
      </w:r>
      <w:bookmarkEnd w:id="110"/>
      <w:bookmarkEnd w:id="111"/>
      <w:r w:rsidR="00857B6F" w:rsidRPr="005B4190">
        <w:t>Access</w:t>
      </w:r>
      <w:r w:rsidR="008E691B" w:rsidRPr="005B4190">
        <w:t xml:space="preserve"> to </w:t>
      </w:r>
      <w:r w:rsidR="0003786A" w:rsidRPr="005B4190">
        <w:t>CHSP services</w:t>
      </w:r>
      <w:bookmarkEnd w:id="112"/>
    </w:p>
    <w:p w14:paraId="699EA69D" w14:textId="3C27E42C" w:rsidR="007D51E9" w:rsidRPr="005B4190" w:rsidRDefault="007D51E9" w:rsidP="00541493">
      <w:r w:rsidRPr="005B4190">
        <w:t xml:space="preserve">All new and returning clients </w:t>
      </w:r>
      <w:r w:rsidR="00E17834">
        <w:t xml:space="preserve">seeking access to funded aged care services </w:t>
      </w:r>
      <w:r w:rsidRPr="005B4190">
        <w:t xml:space="preserve">must enter the CHSP through My Aged Care. </w:t>
      </w:r>
      <w:r w:rsidR="0019706E" w:rsidRPr="005B4190">
        <w:t>T</w:t>
      </w:r>
      <w:r w:rsidRPr="005B4190">
        <w:t xml:space="preserve">he process for a new or returning client </w:t>
      </w:r>
      <w:r w:rsidR="006650B5">
        <w:t xml:space="preserve">wishing to access </w:t>
      </w:r>
      <w:r w:rsidRPr="005B4190">
        <w:t>CHSP services is</w:t>
      </w:r>
      <w:r w:rsidR="00886404" w:rsidRPr="005B4190">
        <w:t xml:space="preserve"> detailed below.</w:t>
      </w:r>
    </w:p>
    <w:p w14:paraId="125B94B8" w14:textId="2F4516CC" w:rsidR="00071155" w:rsidRPr="005B4190" w:rsidRDefault="00071155" w:rsidP="00967B7A">
      <w:pPr>
        <w:pStyle w:val="ListNumber"/>
        <w:numPr>
          <w:ilvl w:val="0"/>
          <w:numId w:val="78"/>
        </w:numPr>
      </w:pPr>
      <w:bookmarkStart w:id="113" w:name="_Toc160007944"/>
      <w:r w:rsidRPr="005B4190">
        <w:rPr>
          <w:b/>
          <w:bCs/>
        </w:rPr>
        <w:t>Contact:</w:t>
      </w:r>
      <w:r w:rsidRPr="005B4190">
        <w:t xml:space="preserve"> The potential client contacts My Aged Care</w:t>
      </w:r>
      <w:r w:rsidR="00CC1150">
        <w:t xml:space="preserve"> to apply for access to funded aged care services (section </w:t>
      </w:r>
      <w:r w:rsidR="00740133">
        <w:t>56 of the Act)</w:t>
      </w:r>
      <w:r w:rsidRPr="005B4190">
        <w:t xml:space="preserve">. My Aged Care is the entry point </w:t>
      </w:r>
      <w:r w:rsidR="00727DDB" w:rsidRPr="005B4190">
        <w:t>for</w:t>
      </w:r>
      <w:r w:rsidRPr="005B4190">
        <w:t xml:space="preserve"> Australian Government-funded aged care services</w:t>
      </w:r>
      <w:r w:rsidR="00AD63EC" w:rsidRPr="005B4190">
        <w:t>,</w:t>
      </w:r>
      <w:r w:rsidRPr="005B4190">
        <w:t xml:space="preserve"> including the CHSP. This </w:t>
      </w:r>
      <w:r w:rsidR="00727DDB" w:rsidRPr="005B4190">
        <w:t xml:space="preserve">contact </w:t>
      </w:r>
      <w:r w:rsidRPr="005B4190">
        <w:t xml:space="preserve">can be </w:t>
      </w:r>
      <w:r w:rsidR="00727DDB" w:rsidRPr="005B4190">
        <w:t xml:space="preserve">made </w:t>
      </w:r>
      <w:r w:rsidRPr="005B4190">
        <w:t>over the phone, online or face</w:t>
      </w:r>
      <w:r w:rsidR="00A510CC" w:rsidRPr="005B4190">
        <w:t>-</w:t>
      </w:r>
      <w:r w:rsidRPr="005B4190">
        <w:t>to</w:t>
      </w:r>
      <w:r w:rsidR="00A510CC" w:rsidRPr="005B4190">
        <w:t>-</w:t>
      </w:r>
      <w:r w:rsidRPr="005B4190">
        <w:t>face.</w:t>
      </w:r>
      <w:r w:rsidR="00215788">
        <w:t xml:space="preserve"> </w:t>
      </w:r>
    </w:p>
    <w:p w14:paraId="5E65249E" w14:textId="018D78F1" w:rsidR="00071155" w:rsidRPr="00F911A9" w:rsidRDefault="00071155" w:rsidP="00967B7A">
      <w:pPr>
        <w:pStyle w:val="ListNumber"/>
        <w:numPr>
          <w:ilvl w:val="0"/>
          <w:numId w:val="78"/>
        </w:numPr>
      </w:pPr>
      <w:r w:rsidRPr="00F911A9">
        <w:rPr>
          <w:b/>
          <w:bCs/>
        </w:rPr>
        <w:t>Register:</w:t>
      </w:r>
      <w:r w:rsidRPr="00F911A9">
        <w:t xml:space="preserve"> </w:t>
      </w:r>
      <w:r w:rsidR="00B13EEC" w:rsidRPr="00F911A9">
        <w:t>T</w:t>
      </w:r>
      <w:r w:rsidRPr="00F911A9">
        <w:t xml:space="preserve">he potential client </w:t>
      </w:r>
      <w:r w:rsidR="00B13EEC" w:rsidRPr="00F911A9">
        <w:t xml:space="preserve">is registered </w:t>
      </w:r>
      <w:r w:rsidRPr="00F911A9">
        <w:t>in My Aged Care</w:t>
      </w:r>
      <w:r w:rsidR="00B13EEC" w:rsidRPr="00F911A9">
        <w:t xml:space="preserve"> by contact centre staff</w:t>
      </w:r>
      <w:r w:rsidRPr="00F911A9">
        <w:t xml:space="preserve">, creating a client record and identification number. </w:t>
      </w:r>
      <w:r w:rsidR="00215788" w:rsidRPr="00F911A9">
        <w:t xml:space="preserve">Contact centre staff may note age eligibility requirements, if applicable. </w:t>
      </w:r>
      <w:r w:rsidRPr="00F911A9">
        <w:t xml:space="preserve">If the client </w:t>
      </w:r>
      <w:r w:rsidR="00B13EEC" w:rsidRPr="00F911A9">
        <w:t xml:space="preserve">would like </w:t>
      </w:r>
      <w:r w:rsidR="00BD15D0" w:rsidRPr="00F911A9">
        <w:t xml:space="preserve">to </w:t>
      </w:r>
      <w:r w:rsidR="00F5102D" w:rsidRPr="00F911A9">
        <w:t xml:space="preserve">apply to </w:t>
      </w:r>
      <w:r w:rsidR="00B84A9C" w:rsidRPr="00F911A9">
        <w:t xml:space="preserve">register </w:t>
      </w:r>
      <w:r w:rsidR="008C6F97" w:rsidRPr="00F911A9">
        <w:t xml:space="preserve">a </w:t>
      </w:r>
      <w:r w:rsidR="00B84A9C" w:rsidRPr="00F911A9">
        <w:t>supporter</w:t>
      </w:r>
      <w:r w:rsidR="00740133" w:rsidRPr="00F911A9">
        <w:t xml:space="preserve"> </w:t>
      </w:r>
      <w:r w:rsidR="00F5102D" w:rsidRPr="00F911A9">
        <w:t xml:space="preserve">in accordance with section </w:t>
      </w:r>
      <w:r w:rsidR="00F3509D" w:rsidRPr="00F911A9">
        <w:t>37 of the Act</w:t>
      </w:r>
      <w:r w:rsidRPr="00F911A9">
        <w:t xml:space="preserve">, </w:t>
      </w:r>
      <w:r w:rsidR="00215788" w:rsidRPr="00F911A9">
        <w:t xml:space="preserve">the prospective supporter’s </w:t>
      </w:r>
      <w:r w:rsidRPr="00F911A9">
        <w:t>information will be recorded as well.</w:t>
      </w:r>
      <w:r w:rsidR="00C52E65" w:rsidRPr="00F911A9">
        <w:t xml:space="preserve"> The supporter cannot be registered without their consent (see section 37(</w:t>
      </w:r>
      <w:r w:rsidR="0065703C" w:rsidRPr="00F911A9">
        <w:t>6)(b)(</w:t>
      </w:r>
      <w:proofErr w:type="spellStart"/>
      <w:r w:rsidR="0065703C" w:rsidRPr="00F911A9">
        <w:t>i</w:t>
      </w:r>
      <w:proofErr w:type="spellEnd"/>
      <w:r w:rsidR="0065703C" w:rsidRPr="00F911A9">
        <w:t>) of the Act).</w:t>
      </w:r>
      <w:r w:rsidRPr="00F911A9">
        <w:t xml:space="preserve"> </w:t>
      </w:r>
    </w:p>
    <w:p w14:paraId="1F19A1A9" w14:textId="44D137E2" w:rsidR="00856DF2" w:rsidRPr="00EC6D0B" w:rsidRDefault="00071155" w:rsidP="00967B7A">
      <w:pPr>
        <w:pStyle w:val="ListNumber"/>
        <w:numPr>
          <w:ilvl w:val="0"/>
          <w:numId w:val="78"/>
        </w:numPr>
      </w:pPr>
      <w:r w:rsidRPr="00EC6D0B">
        <w:rPr>
          <w:b/>
        </w:rPr>
        <w:t>Referral:</w:t>
      </w:r>
      <w:r w:rsidRPr="00EC6D0B">
        <w:t xml:space="preserve"> Contact centre staff will send a referral to </w:t>
      </w:r>
      <w:r w:rsidR="00856DF2" w:rsidRPr="00EC6D0B">
        <w:t>an aged care assessment organisation. The organisation will confirm eligibility for an assessment</w:t>
      </w:r>
      <w:r w:rsidR="00AB4003" w:rsidRPr="00EC6D0B">
        <w:t xml:space="preserve"> (section </w:t>
      </w:r>
      <w:r w:rsidR="00E2085B" w:rsidRPr="00EC6D0B">
        <w:t>5</w:t>
      </w:r>
      <w:r w:rsidR="005069E6" w:rsidRPr="00EC6D0B">
        <w:t>7</w:t>
      </w:r>
      <w:r w:rsidR="00E2085B" w:rsidRPr="00EC6D0B">
        <w:t xml:space="preserve"> of the Act)</w:t>
      </w:r>
      <w:r w:rsidR="00856DF2" w:rsidRPr="00EC6D0B">
        <w:t xml:space="preserve"> and, if found eligible, assign an assessor to the client.</w:t>
      </w:r>
    </w:p>
    <w:p w14:paraId="7D6E765F" w14:textId="3C4967EB" w:rsidR="00071155" w:rsidRPr="005B4190" w:rsidRDefault="00071155" w:rsidP="00967B7A">
      <w:pPr>
        <w:pStyle w:val="ListNumber"/>
        <w:numPr>
          <w:ilvl w:val="0"/>
          <w:numId w:val="78"/>
        </w:numPr>
      </w:pPr>
      <w:r w:rsidRPr="00EC6D0B">
        <w:rPr>
          <w:b/>
        </w:rPr>
        <w:t>Assess:</w:t>
      </w:r>
      <w:r w:rsidRPr="00EC6D0B">
        <w:t xml:space="preserve"> The </w:t>
      </w:r>
      <w:r w:rsidR="006E5C84" w:rsidRPr="00EC6D0B">
        <w:t>a</w:t>
      </w:r>
      <w:r w:rsidR="00455272" w:rsidRPr="00EC6D0B">
        <w:t xml:space="preserve">ged </w:t>
      </w:r>
      <w:r w:rsidR="006E5C84" w:rsidRPr="00EC6D0B">
        <w:t>c</w:t>
      </w:r>
      <w:r w:rsidR="00455272" w:rsidRPr="00EC6D0B">
        <w:t xml:space="preserve">are </w:t>
      </w:r>
      <w:r w:rsidR="006E5C84" w:rsidRPr="00EC6D0B">
        <w:t>a</w:t>
      </w:r>
      <w:r w:rsidR="00455272" w:rsidRPr="00EC6D0B">
        <w:t xml:space="preserve">ssessor </w:t>
      </w:r>
      <w:r w:rsidRPr="00EC6D0B">
        <w:t xml:space="preserve">will </w:t>
      </w:r>
      <w:r w:rsidR="00530213" w:rsidRPr="00EC6D0B">
        <w:t>conduct</w:t>
      </w:r>
      <w:r w:rsidRPr="00EC6D0B">
        <w:t xml:space="preserve"> a</w:t>
      </w:r>
      <w:r w:rsidR="00530213" w:rsidRPr="00EC6D0B">
        <w:t>n aged ca</w:t>
      </w:r>
      <w:r w:rsidR="00430709" w:rsidRPr="00EC6D0B">
        <w:t>re</w:t>
      </w:r>
      <w:r w:rsidR="005B701A" w:rsidRPr="00EC6D0B">
        <w:t xml:space="preserve"> needs</w:t>
      </w:r>
      <w:r w:rsidR="00430709" w:rsidRPr="005B4190">
        <w:t xml:space="preserve"> </w:t>
      </w:r>
      <w:r w:rsidRPr="005B4190">
        <w:t>assessment</w:t>
      </w:r>
      <w:r w:rsidR="00892F49">
        <w:t xml:space="preserve"> us</w:t>
      </w:r>
      <w:r w:rsidR="007840DE">
        <w:t>ing the Integrated Assessment Tool</w:t>
      </w:r>
      <w:r w:rsidR="00DE77D2">
        <w:t xml:space="preserve"> </w:t>
      </w:r>
      <w:r w:rsidR="005B701A">
        <w:t>(</w:t>
      </w:r>
      <w:r w:rsidR="005974E9">
        <w:t>s</w:t>
      </w:r>
      <w:r w:rsidR="005B701A" w:rsidRPr="00EC6D0B">
        <w:t>ection</w:t>
      </w:r>
      <w:r w:rsidR="005B701A">
        <w:t xml:space="preserve"> 61</w:t>
      </w:r>
      <w:r w:rsidR="00AB4003">
        <w:t xml:space="preserve"> of the Act)</w:t>
      </w:r>
      <w:r w:rsidRPr="005B4190">
        <w:t xml:space="preserve">. </w:t>
      </w:r>
      <w:r w:rsidR="00A90258">
        <w:t>They will prepare a report</w:t>
      </w:r>
      <w:r w:rsidR="00A563D5">
        <w:t xml:space="preserve"> detailing the funded aged care serv</w:t>
      </w:r>
      <w:r w:rsidR="00546D0B">
        <w:t>ices they assess the client needs</w:t>
      </w:r>
      <w:r w:rsidR="008C4CF1">
        <w:t xml:space="preserve"> (section</w:t>
      </w:r>
      <w:r w:rsidR="006E1E66">
        <w:t xml:space="preserve"> 63</w:t>
      </w:r>
      <w:r w:rsidR="008C4413">
        <w:t xml:space="preserve"> of the Act</w:t>
      </w:r>
      <w:r w:rsidR="006E1E66">
        <w:t>)</w:t>
      </w:r>
      <w:r w:rsidR="00224327">
        <w:t xml:space="preserve"> and</w:t>
      </w:r>
      <w:r w:rsidR="00F93A3F">
        <w:t xml:space="preserve"> make a classification assessment</w:t>
      </w:r>
      <w:r w:rsidR="006E1E66">
        <w:t xml:space="preserve"> (section 75</w:t>
      </w:r>
      <w:r w:rsidR="008C4413">
        <w:t xml:space="preserve"> of the Act</w:t>
      </w:r>
      <w:r w:rsidR="006E1E66" w:rsidRPr="00EC6D0B">
        <w:t>)</w:t>
      </w:r>
      <w:r w:rsidR="008C4CF1" w:rsidRPr="00EC6D0B">
        <w:t>.</w:t>
      </w:r>
      <w:r w:rsidR="008C4CF1">
        <w:t xml:space="preserve"> </w:t>
      </w:r>
      <w:r w:rsidR="00D759C3" w:rsidRPr="00EC6D0B">
        <w:t xml:space="preserve">The aged care </w:t>
      </w:r>
      <w:r w:rsidR="0002151C">
        <w:t xml:space="preserve">needs </w:t>
      </w:r>
      <w:r w:rsidR="00D759C3" w:rsidRPr="00EC6D0B">
        <w:t>assessor delegate approves the client's access to funded aged care services through the CHSP (section 65</w:t>
      </w:r>
      <w:r w:rsidR="00BF58D1">
        <w:t xml:space="preserve"> of</w:t>
      </w:r>
      <w:r w:rsidRPr="005B4190" w:rsidDel="00D759C3">
        <w:t xml:space="preserve"> the </w:t>
      </w:r>
      <w:r w:rsidR="00BF58D1">
        <w:t>Act</w:t>
      </w:r>
      <w:r w:rsidR="00D759C3" w:rsidRPr="00EC6D0B">
        <w:t>)</w:t>
      </w:r>
      <w:r w:rsidRPr="005B4190">
        <w:t>.</w:t>
      </w:r>
      <w:r w:rsidR="00601505" w:rsidRPr="005B4190">
        <w:t xml:space="preserve"> The client will </w:t>
      </w:r>
      <w:r w:rsidR="00473D1D" w:rsidRPr="005B4190">
        <w:t xml:space="preserve">then </w:t>
      </w:r>
      <w:r w:rsidR="00601505" w:rsidRPr="005B4190">
        <w:t xml:space="preserve">be notified </w:t>
      </w:r>
      <w:r w:rsidR="00B01195" w:rsidRPr="005B4190">
        <w:t xml:space="preserve">of the </w:t>
      </w:r>
      <w:r w:rsidR="00950907" w:rsidRPr="005B4190">
        <w:t xml:space="preserve">approval for services </w:t>
      </w:r>
      <w:r w:rsidR="00601505" w:rsidRPr="005B4190">
        <w:t>by a Notice</w:t>
      </w:r>
      <w:r w:rsidR="00C70205">
        <w:t> </w:t>
      </w:r>
      <w:r w:rsidR="00601505" w:rsidRPr="005B4190">
        <w:t>of</w:t>
      </w:r>
      <w:r w:rsidR="00C70205">
        <w:t> </w:t>
      </w:r>
      <w:r w:rsidR="00601505" w:rsidRPr="005B4190">
        <w:t>Decision letter</w:t>
      </w:r>
      <w:r w:rsidR="00D759C3">
        <w:t xml:space="preserve"> (section 70</w:t>
      </w:r>
      <w:r w:rsidR="00BF58D1">
        <w:t xml:space="preserve"> of the Act</w:t>
      </w:r>
      <w:r w:rsidR="00D759C3">
        <w:t>)</w:t>
      </w:r>
      <w:r w:rsidR="00601505" w:rsidRPr="005B4190">
        <w:t>.</w:t>
      </w:r>
    </w:p>
    <w:p w14:paraId="11C0042A" w14:textId="02C75AAD" w:rsidR="00071155" w:rsidRPr="005B4190" w:rsidRDefault="00071155" w:rsidP="00967B7A">
      <w:pPr>
        <w:pStyle w:val="ListNumber"/>
        <w:numPr>
          <w:ilvl w:val="0"/>
          <w:numId w:val="78"/>
        </w:numPr>
      </w:pPr>
      <w:r w:rsidRPr="005B4190">
        <w:rPr>
          <w:b/>
          <w:bCs/>
        </w:rPr>
        <w:t>Referral code:</w:t>
      </w:r>
      <w:r w:rsidRPr="005B4190">
        <w:t xml:space="preserve"> The </w:t>
      </w:r>
      <w:r w:rsidR="006E5C84" w:rsidRPr="005B4190">
        <w:t>a</w:t>
      </w:r>
      <w:r w:rsidR="00455272" w:rsidRPr="005B4190">
        <w:t xml:space="preserve">ged </w:t>
      </w:r>
      <w:r w:rsidR="006E5C84" w:rsidRPr="005B4190">
        <w:t>c</w:t>
      </w:r>
      <w:r w:rsidR="00455272" w:rsidRPr="005B4190">
        <w:t xml:space="preserve">are </w:t>
      </w:r>
      <w:r w:rsidR="006E5C84" w:rsidRPr="005B4190">
        <w:t>a</w:t>
      </w:r>
      <w:r w:rsidR="00455272" w:rsidRPr="005B4190">
        <w:t>ssessor</w:t>
      </w:r>
      <w:r w:rsidRPr="005B4190">
        <w:t xml:space="preserve"> will provide the client with a referral code for each service they are </w:t>
      </w:r>
      <w:r w:rsidR="00153EE2">
        <w:t>approved</w:t>
      </w:r>
      <w:r w:rsidR="00153EE2" w:rsidRPr="005B4190">
        <w:t xml:space="preserve"> </w:t>
      </w:r>
      <w:r w:rsidRPr="005B4190">
        <w:t xml:space="preserve">for, which the client uses with CHSP funded providers. The client can also ask for the code to be sent directly to the provider or to be broadcast to several local providers to find availability. The referral will include a </w:t>
      </w:r>
      <w:r w:rsidR="00E64A9B">
        <w:t xml:space="preserve">recommended </w:t>
      </w:r>
      <w:r w:rsidRPr="005B4190">
        <w:t xml:space="preserve">priority </w:t>
      </w:r>
      <w:r w:rsidR="006026EC">
        <w:t xml:space="preserve">category </w:t>
      </w:r>
      <w:r w:rsidR="00716C66">
        <w:t>(section 87 of the Act)</w:t>
      </w:r>
      <w:r w:rsidRPr="005B4190">
        <w:t>. Providers must take th</w:t>
      </w:r>
      <w:r w:rsidR="00716C66">
        <w:t>e</w:t>
      </w:r>
      <w:r w:rsidRPr="005B4190">
        <w:t xml:space="preserve"> </w:t>
      </w:r>
      <w:r w:rsidR="00E64A9B">
        <w:t xml:space="preserve">recommended </w:t>
      </w:r>
      <w:r w:rsidRPr="005B4190">
        <w:t xml:space="preserve">priority </w:t>
      </w:r>
      <w:r w:rsidR="2122DE10">
        <w:t xml:space="preserve">of the referral </w:t>
      </w:r>
      <w:r>
        <w:t>into</w:t>
      </w:r>
      <w:r w:rsidRPr="005B4190">
        <w:t xml:space="preserve"> account, along with their own capacity to deliver services, before accepting a client.</w:t>
      </w:r>
    </w:p>
    <w:bookmarkEnd w:id="113"/>
    <w:p w14:paraId="248E5B90" w14:textId="00B2FBD4" w:rsidR="00497653" w:rsidRPr="005B4190" w:rsidRDefault="00A510CC" w:rsidP="00541493">
      <w:r w:rsidRPr="005B4190">
        <w:t>Please note</w:t>
      </w:r>
      <w:r w:rsidR="00DF79F7" w:rsidRPr="005B4190">
        <w:t xml:space="preserve"> this is a general overview. For further information on the assessment process</w:t>
      </w:r>
      <w:r w:rsidR="003768FD" w:rsidRPr="005B4190">
        <w:t>,</w:t>
      </w:r>
      <w:r w:rsidR="00A86A23" w:rsidRPr="005B4190">
        <w:t xml:space="preserve"> including interaction</w:t>
      </w:r>
      <w:r w:rsidR="003768FD" w:rsidRPr="005B4190">
        <w:t>s</w:t>
      </w:r>
      <w:r w:rsidR="00A86A23" w:rsidRPr="005B4190">
        <w:t xml:space="preserve"> with an </w:t>
      </w:r>
      <w:r w:rsidR="4EE3860D" w:rsidRPr="005B4190">
        <w:t>a</w:t>
      </w:r>
      <w:r w:rsidR="00A86A23" w:rsidRPr="005B4190">
        <w:t xml:space="preserve">ged </w:t>
      </w:r>
      <w:r w:rsidR="49480B76" w:rsidRPr="005B4190">
        <w:t>c</w:t>
      </w:r>
      <w:r w:rsidR="00A86A23" w:rsidRPr="005B4190">
        <w:t xml:space="preserve">are </w:t>
      </w:r>
      <w:r w:rsidR="3FD03AA2" w:rsidRPr="005B4190">
        <w:t>a</w:t>
      </w:r>
      <w:r w:rsidR="00D92415" w:rsidRPr="005B4190">
        <w:t>ssessor,</w:t>
      </w:r>
      <w:r w:rsidR="00D92415" w:rsidRPr="005B4190" w:rsidDel="00D92415">
        <w:t xml:space="preserve"> </w:t>
      </w:r>
      <w:r w:rsidR="00DF79F7" w:rsidRPr="005B4190">
        <w:t xml:space="preserve">see the </w:t>
      </w:r>
      <w:hyperlink r:id="rId51" w:history="1">
        <w:r w:rsidR="00335B62" w:rsidRPr="00335B62">
          <w:rPr>
            <w:rStyle w:val="Hyperlink"/>
          </w:rPr>
          <w:t>Single Assessment System</w:t>
        </w:r>
      </w:hyperlink>
      <w:r w:rsidR="00335B62">
        <w:t xml:space="preserve"> for aged care</w:t>
      </w:r>
      <w:r w:rsidR="00DF79F7" w:rsidRPr="005B4190">
        <w:t xml:space="preserve">. </w:t>
      </w:r>
    </w:p>
    <w:p w14:paraId="53447E4C" w14:textId="6DBCA0B9" w:rsidR="00497653" w:rsidRPr="005B4190" w:rsidRDefault="00497653" w:rsidP="00541493">
      <w:pPr>
        <w:pStyle w:val="Heading4"/>
        <w:spacing w:line="276" w:lineRule="auto"/>
      </w:pPr>
      <w:r w:rsidRPr="005B4190">
        <w:t xml:space="preserve">Client </w:t>
      </w:r>
      <w:r w:rsidR="002665AA" w:rsidRPr="005B4190">
        <w:t>navigation</w:t>
      </w:r>
    </w:p>
    <w:p w14:paraId="480D21F7" w14:textId="35F57059" w:rsidR="00AE7AA7" w:rsidRPr="005B4190" w:rsidRDefault="00DF79F7" w:rsidP="00541493">
      <w:r w:rsidRPr="005B4190">
        <w:t>CHSP clients can find information about the CHSP</w:t>
      </w:r>
      <w:r w:rsidR="00AE7AA7" w:rsidRPr="005B4190">
        <w:t>:</w:t>
      </w:r>
    </w:p>
    <w:p w14:paraId="06E6AD55" w14:textId="5762E032" w:rsidR="00625E95" w:rsidRPr="005B4190" w:rsidRDefault="00625E95" w:rsidP="00D35FA6">
      <w:pPr>
        <w:pStyle w:val="ListBullet"/>
      </w:pPr>
      <w:r w:rsidRPr="005B4190">
        <w:t xml:space="preserve">By calling the My Aged Care contact centre on </w:t>
      </w:r>
      <w:r w:rsidRPr="005B4190">
        <w:rPr>
          <w:lang w:eastAsia="en-AU"/>
        </w:rPr>
        <w:t>1800 200 422 (free call) between 8:00am and 8:00pm weekdays and between 10:00am and 2:00pm on Saturdays</w:t>
      </w:r>
    </w:p>
    <w:p w14:paraId="395F4A3E" w14:textId="000CBA9A" w:rsidR="00AE7AA7" w:rsidRPr="005B4190" w:rsidRDefault="00625E95" w:rsidP="00D35FA6">
      <w:pPr>
        <w:pStyle w:val="ListBullet"/>
      </w:pPr>
      <w:r w:rsidRPr="005B4190">
        <w:t xml:space="preserve">Visiting the </w:t>
      </w:r>
      <w:hyperlink r:id="rId52" w:history="1">
        <w:r w:rsidR="00AE7AA7" w:rsidRPr="005B4190">
          <w:rPr>
            <w:rStyle w:val="Hyperlink"/>
          </w:rPr>
          <w:t>My Aged Care website</w:t>
        </w:r>
      </w:hyperlink>
    </w:p>
    <w:p w14:paraId="1AC681C3" w14:textId="515D3851" w:rsidR="00DF79F7" w:rsidRPr="005B4190" w:rsidRDefault="00625E95" w:rsidP="00D35FA6">
      <w:pPr>
        <w:pStyle w:val="ListBullet"/>
      </w:pPr>
      <w:r w:rsidRPr="005B4190">
        <w:t xml:space="preserve">Accessing the </w:t>
      </w:r>
      <w:hyperlink r:id="rId53">
        <w:bookmarkStart w:id="114" w:name="_Hlk166671102"/>
        <w:r w:rsidR="00DF79F7" w:rsidRPr="005B4190">
          <w:rPr>
            <w:rStyle w:val="Hyperlink"/>
          </w:rPr>
          <w:t>Your Guide to CHSP Services bookle</w:t>
        </w:r>
        <w:bookmarkEnd w:id="114"/>
        <w:r w:rsidR="00DF79F7" w:rsidRPr="005B4190">
          <w:rPr>
            <w:rStyle w:val="Hyperlink"/>
          </w:rPr>
          <w:t>t</w:t>
        </w:r>
      </w:hyperlink>
      <w:r w:rsidR="0052441A" w:rsidRPr="005B4190">
        <w:t xml:space="preserve"> or</w:t>
      </w:r>
      <w:r w:rsidR="00904B38" w:rsidRPr="005B4190">
        <w:t xml:space="preserve"> </w:t>
      </w:r>
      <w:hyperlink r:id="rId54" w:history="1">
        <w:r w:rsidR="00A53E37" w:rsidRPr="005B4190">
          <w:rPr>
            <w:rStyle w:val="Hyperlink"/>
          </w:rPr>
          <w:t>Your</w:t>
        </w:r>
        <w:r w:rsidR="00AA49D1" w:rsidRPr="005B4190">
          <w:rPr>
            <w:rStyle w:val="Hyperlink"/>
          </w:rPr>
          <w:t> </w:t>
        </w:r>
        <w:r w:rsidR="00A53E37" w:rsidRPr="005B4190">
          <w:rPr>
            <w:rStyle w:val="Hyperlink"/>
          </w:rPr>
          <w:t>Guide to CHSP Services bookle</w:t>
        </w:r>
        <w:r w:rsidR="0052441A" w:rsidRPr="005B4190">
          <w:rPr>
            <w:rStyle w:val="Hyperlink"/>
          </w:rPr>
          <w:t>t (easy read)</w:t>
        </w:r>
        <w:r w:rsidR="002F1DB5" w:rsidRPr="005B4190">
          <w:rPr>
            <w:rStyle w:val="Hyperlink"/>
          </w:rPr>
          <w:t>.</w:t>
        </w:r>
      </w:hyperlink>
      <w:r w:rsidR="00B1199E" w:rsidRPr="005B4190">
        <w:t xml:space="preserve"> </w:t>
      </w:r>
    </w:p>
    <w:p w14:paraId="7717085B" w14:textId="2F6A442F" w:rsidR="008D3AE6" w:rsidRPr="005B4190" w:rsidRDefault="008D3AE6" w:rsidP="00541493">
      <w:r w:rsidRPr="005B4190">
        <w:t xml:space="preserve">Clients can also access face-to-face information about My Aged Care services at Services Australia service centres. Appointments can be made with an Aged Care Specialist Officer (ACSO) in some locations, or by video-chat. </w:t>
      </w:r>
    </w:p>
    <w:p w14:paraId="533C1846" w14:textId="1B4E4B11" w:rsidR="005576EE" w:rsidRPr="005B4190" w:rsidRDefault="008D3AE6" w:rsidP="00541493">
      <w:r w:rsidRPr="009B0F8F">
        <w:t>More information about</w:t>
      </w:r>
      <w:r w:rsidR="000337DD" w:rsidRPr="009B0F8F">
        <w:t xml:space="preserve"> accessing ACSOs</w:t>
      </w:r>
      <w:r w:rsidRPr="009B0F8F">
        <w:t xml:space="preserve"> is available on</w:t>
      </w:r>
      <w:r w:rsidR="000337DD" w:rsidRPr="009B0F8F">
        <w:t xml:space="preserve"> the</w:t>
      </w:r>
      <w:r w:rsidRPr="009B0F8F">
        <w:t xml:space="preserve"> </w:t>
      </w:r>
      <w:hyperlink r:id="rId55" w:history="1">
        <w:r w:rsidRPr="005B4190">
          <w:rPr>
            <w:rStyle w:val="Hyperlink"/>
          </w:rPr>
          <w:t>Services Australia’s website</w:t>
        </w:r>
      </w:hyperlink>
      <w:r w:rsidRPr="005B4190">
        <w:rPr>
          <w:color w:val="auto"/>
        </w:rPr>
        <w:t>.</w:t>
      </w:r>
      <w:r w:rsidRPr="009B0F8F">
        <w:t xml:space="preserve"> Clients can also contact Services Australia on 1800 227 475 Monday to Friday from 8:00am to 5:00pm.</w:t>
      </w:r>
    </w:p>
    <w:p w14:paraId="63BAB2A5" w14:textId="33059C11" w:rsidR="006A4F8E" w:rsidRPr="005B4190" w:rsidRDefault="008230EF" w:rsidP="00541493">
      <w:r>
        <w:t>Whether you are an older pers</w:t>
      </w:r>
      <w:r w:rsidR="00234291">
        <w:t>on</w:t>
      </w:r>
      <w:r w:rsidR="003E0B5B">
        <w:t>,</w:t>
      </w:r>
      <w:r>
        <w:t xml:space="preserve"> or you </w:t>
      </w:r>
      <w:r w:rsidR="00723EC1">
        <w:t xml:space="preserve">support </w:t>
      </w:r>
      <w:r w:rsidR="008D694F">
        <w:t>someone</w:t>
      </w:r>
      <w:r w:rsidR="008118E0">
        <w:t xml:space="preserve"> from a diverse background or with </w:t>
      </w:r>
      <w:r w:rsidR="004E5427">
        <w:t>vis</w:t>
      </w:r>
      <w:r w:rsidR="00524270">
        <w:t>i</w:t>
      </w:r>
      <w:r w:rsidR="004E5427">
        <w:t xml:space="preserve">on, interpreting or language </w:t>
      </w:r>
      <w:r w:rsidR="0083583E">
        <w:t>needs,</w:t>
      </w:r>
      <w:r w:rsidR="00234291">
        <w:t xml:space="preserve"> additional support </w:t>
      </w:r>
      <w:r w:rsidR="00441CF7">
        <w:t xml:space="preserve">is </w:t>
      </w:r>
      <w:r w:rsidR="00BA051F">
        <w:t>available</w:t>
      </w:r>
      <w:r w:rsidR="00AB26E8">
        <w:t xml:space="preserve"> on the</w:t>
      </w:r>
      <w:r w:rsidR="00024A40">
        <w:t xml:space="preserve"> </w:t>
      </w:r>
      <w:hyperlink r:id="rId56" w:anchor="sign-language-interpreting-services" w:history="1">
        <w:r w:rsidR="00B94DA0" w:rsidRPr="00B94DA0">
          <w:rPr>
            <w:rStyle w:val="Hyperlink"/>
          </w:rPr>
          <w:t>Accessible for all</w:t>
        </w:r>
      </w:hyperlink>
      <w:r w:rsidR="00B94DA0">
        <w:t xml:space="preserve"> page </w:t>
      </w:r>
      <w:r w:rsidR="003E0B5B">
        <w:t xml:space="preserve">of </w:t>
      </w:r>
      <w:r w:rsidR="00CD3B4B">
        <w:t>the</w:t>
      </w:r>
      <w:r w:rsidR="001178CD">
        <w:t xml:space="preserve"> </w:t>
      </w:r>
      <w:hyperlink r:id="rId57" w:history="1">
        <w:r w:rsidR="001178CD" w:rsidRPr="005B4190">
          <w:rPr>
            <w:rStyle w:val="Hyperlink"/>
          </w:rPr>
          <w:t>My Aged Care website</w:t>
        </w:r>
      </w:hyperlink>
      <w:r w:rsidR="00E87DC0">
        <w:t>.</w:t>
      </w:r>
    </w:p>
    <w:p w14:paraId="15F69471" w14:textId="2FB32890" w:rsidR="00625E95" w:rsidRDefault="00F56726" w:rsidP="00541493">
      <w:pPr>
        <w:pStyle w:val="Heading3"/>
        <w:spacing w:line="276" w:lineRule="auto"/>
      </w:pPr>
      <w:bookmarkStart w:id="115" w:name="_Toc227679323"/>
      <w:r w:rsidRPr="00D75D6D">
        <w:t>5</w:t>
      </w:r>
      <w:r w:rsidR="00625E95" w:rsidRPr="00D75D6D">
        <w:t xml:space="preserve">.2 CHSP </w:t>
      </w:r>
      <w:r w:rsidR="00DA6E6A">
        <w:t>approvals</w:t>
      </w:r>
      <w:bookmarkEnd w:id="115"/>
    </w:p>
    <w:p w14:paraId="6BD456EE" w14:textId="1CD8CC32" w:rsidR="0074573F" w:rsidRDefault="0074573F" w:rsidP="00E404B7">
      <w:pPr>
        <w:pStyle w:val="Heading4"/>
        <w:spacing w:line="276" w:lineRule="auto"/>
      </w:pPr>
      <w:r>
        <w:t>Age eligibility</w:t>
      </w:r>
    </w:p>
    <w:p w14:paraId="3445760F" w14:textId="4F0009CE" w:rsidR="00522BD1" w:rsidRDefault="00522BD1" w:rsidP="00522BD1">
      <w:r>
        <w:t>To be eligible for funded aged care services under section 58 the Act, a person must have care need</w:t>
      </w:r>
      <w:r w:rsidR="00C41A18">
        <w:t>s</w:t>
      </w:r>
      <w:r>
        <w:t xml:space="preserve"> and be:</w:t>
      </w:r>
      <w:r w:rsidRPr="005B4190">
        <w:t xml:space="preserve"> </w:t>
      </w:r>
    </w:p>
    <w:p w14:paraId="67CEEB13" w14:textId="77777777" w:rsidR="00522BD1" w:rsidRDefault="00522BD1" w:rsidP="00D35FA6">
      <w:pPr>
        <w:pStyle w:val="ListBullet"/>
      </w:pPr>
      <w:r>
        <w:t>a</w:t>
      </w:r>
      <w:r w:rsidRPr="005B4190">
        <w:t>ged</w:t>
      </w:r>
      <w:r>
        <w:t xml:space="preserve"> </w:t>
      </w:r>
      <w:r w:rsidRPr="005B4190">
        <w:t>65 years and over</w:t>
      </w:r>
      <w:r>
        <w:t>, or</w:t>
      </w:r>
    </w:p>
    <w:p w14:paraId="081D18A3" w14:textId="4393DE38" w:rsidR="00522BD1" w:rsidRDefault="00522BD1" w:rsidP="00D35FA6">
      <w:pPr>
        <w:pStyle w:val="ListBullet"/>
      </w:pPr>
      <w:r>
        <w:t xml:space="preserve">an </w:t>
      </w:r>
      <w:r w:rsidRPr="005B4190">
        <w:t xml:space="preserve">Aboriginal and Torres Strait Islander </w:t>
      </w:r>
      <w:r>
        <w:t xml:space="preserve">person </w:t>
      </w:r>
      <w:r w:rsidRPr="005B4190">
        <w:t>aged 50 years and over</w:t>
      </w:r>
      <w:r>
        <w:t>, or</w:t>
      </w:r>
    </w:p>
    <w:p w14:paraId="5F46EBCC" w14:textId="77777777" w:rsidR="00522BD1" w:rsidRDefault="00522BD1" w:rsidP="00D35FA6">
      <w:pPr>
        <w:pStyle w:val="ListBullet"/>
      </w:pPr>
      <w:r>
        <w:t>be homeless, or at risk of homelessness, and aged 50 years and over</w:t>
      </w:r>
      <w:r w:rsidRPr="005B4190">
        <w:t xml:space="preserve">. </w:t>
      </w:r>
    </w:p>
    <w:p w14:paraId="1AABAFE9" w14:textId="24702896" w:rsidR="00DD056A" w:rsidRDefault="00011A54" w:rsidP="000E1DFD">
      <w:r>
        <w:t xml:space="preserve">If the person is </w:t>
      </w:r>
      <w:r w:rsidR="00B27F29">
        <w:t>aged under</w:t>
      </w:r>
      <w:r w:rsidR="006D6CE1" w:rsidDel="00011A54">
        <w:t xml:space="preserve"> </w:t>
      </w:r>
      <w:r w:rsidR="002E2813">
        <w:t>65</w:t>
      </w:r>
      <w:r w:rsidR="00941525">
        <w:t>, the person must have elected to be provided with funded aged care services</w:t>
      </w:r>
      <w:r w:rsidR="002E2813">
        <w:t xml:space="preserve"> </w:t>
      </w:r>
      <w:r w:rsidR="001F183D">
        <w:t xml:space="preserve">before they turn 65 </w:t>
      </w:r>
      <w:r w:rsidR="00821481">
        <w:t>and</w:t>
      </w:r>
      <w:r w:rsidR="00D8783F">
        <w:t xml:space="preserve"> must have been informed of any other services </w:t>
      </w:r>
      <w:r w:rsidR="003E3907">
        <w:t>that may be available to meet their care needs</w:t>
      </w:r>
      <w:r w:rsidR="00F700F5">
        <w:t>.</w:t>
      </w:r>
    </w:p>
    <w:p w14:paraId="18D9F9A7" w14:textId="6AF8AC8D" w:rsidR="00745B05" w:rsidRDefault="00745B05" w:rsidP="00011A54">
      <w:r>
        <w:t xml:space="preserve">Clients who were found eligible for CHSP before 1 November 2025, including Aboriginal and Torres Strait Islander persons </w:t>
      </w:r>
      <w:r w:rsidR="00503AC6">
        <w:t xml:space="preserve">who were homeless or at risk of homelessness </w:t>
      </w:r>
      <w:r>
        <w:t>aged 45-49, may continue to access CHSP services under the Act.</w:t>
      </w:r>
    </w:p>
    <w:p w14:paraId="14289255" w14:textId="1FB2640F" w:rsidR="00011A54" w:rsidRDefault="00745B05" w:rsidP="00C807CC">
      <w:pPr>
        <w:pStyle w:val="Heading4"/>
        <w:spacing w:line="276" w:lineRule="auto"/>
      </w:pPr>
      <w:r>
        <w:t>Service approval</w:t>
      </w:r>
    </w:p>
    <w:p w14:paraId="2A1B87A9" w14:textId="35A0B43B" w:rsidR="00011A54" w:rsidRDefault="003C43E7" w:rsidP="00011A54">
      <w:r>
        <w:t xml:space="preserve">To be approved for a service delivered through CHSP, if the person is </w:t>
      </w:r>
      <w:r w:rsidR="00255198">
        <w:t xml:space="preserve">not </w:t>
      </w:r>
      <w:r>
        <w:t xml:space="preserve">an Aboriginal and Torres Strait Islander person, the </w:t>
      </w:r>
      <w:r w:rsidR="00011A54">
        <w:t>service must</w:t>
      </w:r>
      <w:r w:rsidR="006A7A48">
        <w:t xml:space="preserve"> be any one of the following</w:t>
      </w:r>
      <w:r w:rsidR="00011A54">
        <w:t xml:space="preserve">:  </w:t>
      </w:r>
    </w:p>
    <w:p w14:paraId="7D303A1A" w14:textId="6601BB20" w:rsidR="00011A54" w:rsidRPr="007C470B" w:rsidRDefault="00011A54" w:rsidP="00D90296">
      <w:pPr>
        <w:numPr>
          <w:ilvl w:val="0"/>
          <w:numId w:val="45"/>
        </w:numPr>
      </w:pPr>
      <w:r>
        <w:t>be</w:t>
      </w:r>
      <w:r w:rsidRPr="007C470B">
        <w:t xml:space="preserve"> an in-home</w:t>
      </w:r>
      <w:r w:rsidR="00F74958">
        <w:t xml:space="preserve"> </w:t>
      </w:r>
      <w:r w:rsidRPr="007C470B">
        <w:t xml:space="preserve">or community support service that is necessary to </w:t>
      </w:r>
      <w:r w:rsidRPr="007C470B">
        <w:rPr>
          <w:b/>
          <w:bCs/>
        </w:rPr>
        <w:t>support the person to live and be included in the community</w:t>
      </w:r>
      <w:r w:rsidRPr="007C470B">
        <w:t xml:space="preserve"> and </w:t>
      </w:r>
      <w:r w:rsidRPr="007C470B">
        <w:rPr>
          <w:b/>
          <w:bCs/>
        </w:rPr>
        <w:t>prevent them from being isolated</w:t>
      </w:r>
      <w:r w:rsidRPr="007C470B">
        <w:rPr>
          <w:b/>
        </w:rPr>
        <w:t xml:space="preserve"> or segregated</w:t>
      </w:r>
      <w:r w:rsidRPr="007C470B">
        <w:t xml:space="preserve"> from their community</w:t>
      </w:r>
      <w:r w:rsidR="00612D0E">
        <w:t>,</w:t>
      </w:r>
    </w:p>
    <w:p w14:paraId="3E32043C" w14:textId="783146E2" w:rsidR="00011A54" w:rsidRPr="007C470B" w:rsidRDefault="007309C0" w:rsidP="00D90296">
      <w:pPr>
        <w:numPr>
          <w:ilvl w:val="0"/>
          <w:numId w:val="45"/>
        </w:numPr>
      </w:pPr>
      <w:r>
        <w:t xml:space="preserve">a service that </w:t>
      </w:r>
      <w:r w:rsidR="00011A54" w:rsidRPr="007C470B">
        <w:t xml:space="preserve">will </w:t>
      </w:r>
      <w:r w:rsidR="00011A54" w:rsidRPr="007C470B">
        <w:rPr>
          <w:b/>
          <w:bCs/>
        </w:rPr>
        <w:t>facilitate personal mobility</w:t>
      </w:r>
      <w:r w:rsidR="00011A54" w:rsidRPr="007C470B">
        <w:t xml:space="preserve"> of the person in a way that the individual chooses</w:t>
      </w:r>
      <w:r w:rsidR="00612D0E">
        <w:t>,</w:t>
      </w:r>
    </w:p>
    <w:p w14:paraId="1FD95754" w14:textId="1DDC3EB1" w:rsidR="00011A54" w:rsidRPr="007C470B" w:rsidRDefault="00585597" w:rsidP="00D90296">
      <w:pPr>
        <w:numPr>
          <w:ilvl w:val="0"/>
          <w:numId w:val="45"/>
        </w:numPr>
      </w:pPr>
      <w:r>
        <w:t xml:space="preserve">be a service that will </w:t>
      </w:r>
      <w:r w:rsidRPr="00585597">
        <w:rPr>
          <w:b/>
          <w:bCs/>
        </w:rPr>
        <w:t>facilitate personal mobility</w:t>
      </w:r>
      <w:r>
        <w:t xml:space="preserve"> </w:t>
      </w:r>
      <w:r w:rsidR="00011A54" w:rsidRPr="007C470B">
        <w:t>involv</w:t>
      </w:r>
      <w:r>
        <w:t xml:space="preserve">ing </w:t>
      </w:r>
      <w:r w:rsidR="00011A54" w:rsidRPr="007C470B">
        <w:t xml:space="preserve">a </w:t>
      </w:r>
      <w:r w:rsidR="00011A54" w:rsidRPr="007C470B">
        <w:rPr>
          <w:b/>
          <w:bCs/>
        </w:rPr>
        <w:t>mobility aid or device, or assistive technology</w:t>
      </w:r>
    </w:p>
    <w:p w14:paraId="6FF7E9B6" w14:textId="0E888CA7" w:rsidR="00011A54" w:rsidRPr="007C470B" w:rsidRDefault="00011A54" w:rsidP="00D90296">
      <w:pPr>
        <w:numPr>
          <w:ilvl w:val="0"/>
          <w:numId w:val="45"/>
        </w:numPr>
      </w:pPr>
      <w:r>
        <w:t>be</w:t>
      </w:r>
      <w:r w:rsidRPr="007C470B">
        <w:t xml:space="preserve"> a </w:t>
      </w:r>
      <w:r w:rsidRPr="007C470B">
        <w:rPr>
          <w:b/>
          <w:bCs/>
        </w:rPr>
        <w:t>health service</w:t>
      </w:r>
      <w:r w:rsidRPr="007C470B">
        <w:t xml:space="preserve"> that the person needs because of their impairment or because of the impairment and the interaction with various barriers</w:t>
      </w:r>
      <w:r w:rsidR="00612D0E">
        <w:t>,</w:t>
      </w:r>
    </w:p>
    <w:p w14:paraId="14CDCDCD" w14:textId="1445E4A9" w:rsidR="00011A54" w:rsidRPr="007C470B" w:rsidRDefault="00011A54" w:rsidP="00D90296">
      <w:pPr>
        <w:numPr>
          <w:ilvl w:val="0"/>
          <w:numId w:val="45"/>
        </w:numPr>
      </w:pPr>
      <w:r>
        <w:t>be</w:t>
      </w:r>
      <w:r w:rsidRPr="007C470B">
        <w:t xml:space="preserve"> a </w:t>
      </w:r>
      <w:proofErr w:type="spellStart"/>
      <w:r w:rsidRPr="007C470B">
        <w:rPr>
          <w:b/>
          <w:bCs/>
        </w:rPr>
        <w:t>habilitation</w:t>
      </w:r>
      <w:proofErr w:type="spellEnd"/>
      <w:r w:rsidRPr="007C470B">
        <w:rPr>
          <w:b/>
          <w:bCs/>
        </w:rPr>
        <w:t xml:space="preserve"> or rehabilitation service</w:t>
      </w:r>
      <w:r w:rsidR="00612D0E">
        <w:rPr>
          <w:b/>
          <w:bCs/>
        </w:rPr>
        <w:t>,</w:t>
      </w:r>
    </w:p>
    <w:p w14:paraId="365CED7E" w14:textId="0D73233F" w:rsidR="00011A54" w:rsidRPr="007C470B" w:rsidRDefault="00011A54" w:rsidP="00D90296">
      <w:pPr>
        <w:numPr>
          <w:ilvl w:val="0"/>
          <w:numId w:val="45"/>
        </w:numPr>
      </w:pPr>
      <w:r>
        <w:t>be</w:t>
      </w:r>
      <w:r w:rsidRPr="007C470B">
        <w:t xml:space="preserve"> a </w:t>
      </w:r>
      <w:r w:rsidRPr="007C470B">
        <w:rPr>
          <w:b/>
          <w:bCs/>
        </w:rPr>
        <w:t>service that will assist the person to access any of the services they need</w:t>
      </w:r>
      <w:r w:rsidRPr="007C470B">
        <w:t xml:space="preserve"> because of any of the reasons above</w:t>
      </w:r>
      <w:r w:rsidR="00612D0E">
        <w:t>,</w:t>
      </w:r>
    </w:p>
    <w:p w14:paraId="260FC135" w14:textId="73C91C4A" w:rsidR="00011A54" w:rsidRDefault="00585597" w:rsidP="00D90296">
      <w:pPr>
        <w:numPr>
          <w:ilvl w:val="0"/>
          <w:numId w:val="45"/>
        </w:numPr>
        <w:rPr>
          <w:b/>
          <w:bCs/>
        </w:rPr>
      </w:pPr>
      <w:r>
        <w:t xml:space="preserve">be a service that </w:t>
      </w:r>
      <w:r w:rsidR="00011A54" w:rsidRPr="007C470B">
        <w:t xml:space="preserve">will </w:t>
      </w:r>
      <w:r w:rsidR="00011A54" w:rsidRPr="007C470B">
        <w:rPr>
          <w:b/>
        </w:rPr>
        <w:t>minimise</w:t>
      </w:r>
      <w:r w:rsidR="00011A54" w:rsidRPr="007C470B">
        <w:t xml:space="preserve"> </w:t>
      </w:r>
      <w:r w:rsidR="00011A54" w:rsidRPr="007C470B">
        <w:rPr>
          <w:b/>
        </w:rPr>
        <w:t>the prospects</w:t>
      </w:r>
      <w:r w:rsidR="00011A54" w:rsidRPr="007C470B">
        <w:t xml:space="preserve"> of the person, </w:t>
      </w:r>
      <w:r w:rsidR="00011A54" w:rsidRPr="007C470B">
        <w:rPr>
          <w:b/>
        </w:rPr>
        <w:t>or prevent</w:t>
      </w:r>
      <w:r w:rsidR="00011A54" w:rsidRPr="007C470B">
        <w:t xml:space="preserve"> the person from, </w:t>
      </w:r>
      <w:r w:rsidR="00011A54" w:rsidRPr="007C470B">
        <w:rPr>
          <w:b/>
        </w:rPr>
        <w:t>acquiring a</w:t>
      </w:r>
      <w:r w:rsidR="00011A54" w:rsidRPr="007C470B">
        <w:rPr>
          <w:b/>
          <w:bCs/>
        </w:rPr>
        <w:t xml:space="preserve"> further impairment</w:t>
      </w:r>
      <w:r w:rsidR="00612D0E" w:rsidRPr="00AC54D0">
        <w:t>,</w:t>
      </w:r>
      <w:r w:rsidR="00394840" w:rsidRPr="00394840">
        <w:t xml:space="preserve"> </w:t>
      </w:r>
      <w:r w:rsidR="00394840">
        <w:t>(subsection 67(1) of the Act)</w:t>
      </w:r>
      <w:r w:rsidR="00612D0E" w:rsidRPr="00AC54D0">
        <w:t xml:space="preserve"> or</w:t>
      </w:r>
    </w:p>
    <w:p w14:paraId="4573DE34" w14:textId="054E9394" w:rsidR="00011A54" w:rsidRPr="002B6B54" w:rsidRDefault="00011A54" w:rsidP="00D90296">
      <w:pPr>
        <w:numPr>
          <w:ilvl w:val="0"/>
          <w:numId w:val="45"/>
        </w:numPr>
        <w:spacing w:before="0" w:after="160" w:line="259" w:lineRule="auto"/>
        <w:rPr>
          <w:b/>
          <w:bCs/>
        </w:rPr>
      </w:pPr>
      <w:r>
        <w:t>be</w:t>
      </w:r>
      <w:r w:rsidRPr="00105F7E">
        <w:t xml:space="preserve"> </w:t>
      </w:r>
      <w:r w:rsidRPr="00105F7E">
        <w:rPr>
          <w:lang w:val="en-GB"/>
        </w:rPr>
        <w:t xml:space="preserve">a </w:t>
      </w:r>
      <w:r w:rsidRPr="00105F7E">
        <w:rPr>
          <w:b/>
          <w:bCs/>
          <w:lang w:val="en-GB"/>
        </w:rPr>
        <w:t xml:space="preserve">medical service </w:t>
      </w:r>
      <w:r w:rsidRPr="00105F7E">
        <w:rPr>
          <w:lang w:val="en-GB"/>
        </w:rPr>
        <w:t xml:space="preserve">required by the </w:t>
      </w:r>
      <w:r>
        <w:t>person</w:t>
      </w:r>
      <w:r w:rsidRPr="00105F7E">
        <w:rPr>
          <w:lang w:val="en-GB"/>
        </w:rPr>
        <w:t xml:space="preserve"> because of</w:t>
      </w:r>
      <w:r w:rsidRPr="00105F7E">
        <w:rPr>
          <w:b/>
          <w:bCs/>
          <w:lang w:val="en-GB"/>
        </w:rPr>
        <w:t xml:space="preserve"> sickness</w:t>
      </w:r>
      <w:r w:rsidR="00C2458B">
        <w:rPr>
          <w:b/>
          <w:bCs/>
          <w:lang w:val="en-GB"/>
        </w:rPr>
        <w:t xml:space="preserve"> </w:t>
      </w:r>
      <w:r w:rsidR="00C2458B" w:rsidRPr="000865D5">
        <w:rPr>
          <w:lang w:val="en-GB"/>
        </w:rPr>
        <w:t>(</w:t>
      </w:r>
      <w:r w:rsidR="00394840">
        <w:rPr>
          <w:lang w:val="en-GB"/>
        </w:rPr>
        <w:t>sub</w:t>
      </w:r>
      <w:r w:rsidR="00C2458B" w:rsidRPr="000865D5">
        <w:rPr>
          <w:lang w:val="en-GB"/>
        </w:rPr>
        <w:t>section 67(2) of the Act)</w:t>
      </w:r>
      <w:r>
        <w:rPr>
          <w:b/>
          <w:bCs/>
        </w:rPr>
        <w:t>.</w:t>
      </w:r>
    </w:p>
    <w:p w14:paraId="11EC990D" w14:textId="77777777" w:rsidR="00625E95" w:rsidRPr="00854DBD" w:rsidRDefault="00625E95" w:rsidP="00541493">
      <w:pPr>
        <w:pStyle w:val="Heading4"/>
        <w:spacing w:line="276" w:lineRule="auto"/>
      </w:pPr>
      <w:r w:rsidRPr="00854DBD">
        <w:t>Citizenship and residence requirements</w:t>
      </w:r>
    </w:p>
    <w:p w14:paraId="6644E002" w14:textId="139EABB8" w:rsidR="00CE28F6" w:rsidRPr="00854DBD" w:rsidRDefault="00625E95" w:rsidP="00541493">
      <w:r w:rsidRPr="00854DBD">
        <w:t xml:space="preserve">Clients do not need to be an Australian citizen or permanent resident to access CHSP services. </w:t>
      </w:r>
    </w:p>
    <w:p w14:paraId="7B979326" w14:textId="77777777" w:rsidR="00C807CC" w:rsidRPr="003D5B2F" w:rsidRDefault="00C807CC" w:rsidP="00C807CC">
      <w:pPr>
        <w:spacing w:before="0" w:after="0"/>
        <w:rPr>
          <w:rFonts w:cs="Arial"/>
          <w:b/>
          <w:sz w:val="28"/>
          <w:szCs w:val="28"/>
        </w:rPr>
      </w:pPr>
      <w:r w:rsidRPr="003D5B2F">
        <w:rPr>
          <w:rFonts w:cs="Arial"/>
          <w:b/>
          <w:sz w:val="28"/>
          <w:szCs w:val="28"/>
        </w:rPr>
        <w:t>Notice of Decision</w:t>
      </w:r>
    </w:p>
    <w:p w14:paraId="00F501C9" w14:textId="7AE52C40" w:rsidR="00C807CC" w:rsidRPr="00C807CC" w:rsidRDefault="00C807CC" w:rsidP="00C807CC">
      <w:r w:rsidRPr="00C807CC">
        <w:t xml:space="preserve">The Notice of Decision outlines the </w:t>
      </w:r>
      <w:r>
        <w:t xml:space="preserve">client’s </w:t>
      </w:r>
      <w:r w:rsidR="00985BB9">
        <w:t xml:space="preserve">approval </w:t>
      </w:r>
      <w:r w:rsidRPr="00C807CC">
        <w:t>for</w:t>
      </w:r>
      <w:r>
        <w:t xml:space="preserve"> CHSP</w:t>
      </w:r>
      <w:r w:rsidRPr="00C807CC">
        <w:t xml:space="preserve">, once the </w:t>
      </w:r>
      <w:r w:rsidR="00C61DEB">
        <w:t>s</w:t>
      </w:r>
      <w:r w:rsidRPr="00C807CC">
        <w:t>upport plan has been approved by the Assessment delegate.</w:t>
      </w:r>
    </w:p>
    <w:p w14:paraId="52521B90" w14:textId="0126579E" w:rsidR="00C807CC" w:rsidRPr="00C807CC" w:rsidRDefault="00C807CC" w:rsidP="00C807CC">
      <w:r w:rsidRPr="00C807CC">
        <w:t xml:space="preserve">The Notice of Decision includes an approval for </w:t>
      </w:r>
      <w:r w:rsidR="00DA6553">
        <w:t>each</w:t>
      </w:r>
      <w:r>
        <w:t xml:space="preserve"> recommended service</w:t>
      </w:r>
      <w:r w:rsidRPr="00C807CC">
        <w:t>.</w:t>
      </w:r>
    </w:p>
    <w:p w14:paraId="242A6AEF" w14:textId="21BB5A8E" w:rsidR="00C807CC" w:rsidRPr="00854DBD" w:rsidRDefault="00C807CC" w:rsidP="00541493">
      <w:r w:rsidRPr="00C807CC">
        <w:t xml:space="preserve">Eligible </w:t>
      </w:r>
      <w:r>
        <w:t xml:space="preserve">clients </w:t>
      </w:r>
      <w:r w:rsidRPr="00C807CC">
        <w:t xml:space="preserve">must </w:t>
      </w:r>
      <w:r>
        <w:t xml:space="preserve">only </w:t>
      </w:r>
      <w:r w:rsidRPr="00C807CC">
        <w:t>access services and supports in line with their assessed needs from their Notice of Decision letter and support plan.</w:t>
      </w:r>
      <w:r>
        <w:t xml:space="preserve"> The client’s support plan will include referral codes for the services that have been approved and listed through the Notice of Decision.</w:t>
      </w:r>
    </w:p>
    <w:p w14:paraId="2B8DB994" w14:textId="77777777" w:rsidR="00B9216B" w:rsidRDefault="00B9216B">
      <w:pPr>
        <w:spacing w:before="0" w:after="0" w:line="240" w:lineRule="auto"/>
      </w:pPr>
      <w:r>
        <w:br w:type="page"/>
      </w:r>
    </w:p>
    <w:p w14:paraId="5BD62EA9" w14:textId="4DDDDCE6" w:rsidR="00D3363C" w:rsidRPr="00335602" w:rsidRDefault="00F56726" w:rsidP="00541493">
      <w:pPr>
        <w:pStyle w:val="Heading3"/>
        <w:spacing w:line="276" w:lineRule="auto"/>
      </w:pPr>
      <w:bookmarkStart w:id="116" w:name="_Toc227679324"/>
      <w:r w:rsidRPr="00335602">
        <w:t>5</w:t>
      </w:r>
      <w:r w:rsidR="00FE7331" w:rsidRPr="00335602">
        <w:t>.</w:t>
      </w:r>
      <w:r w:rsidR="000B4A11" w:rsidRPr="00335602">
        <w:t>3</w:t>
      </w:r>
      <w:r w:rsidR="00FE7331" w:rsidRPr="00335602">
        <w:t xml:space="preserve"> </w:t>
      </w:r>
      <w:r w:rsidR="1FDE0ADD" w:rsidRPr="00335602">
        <w:t>A</w:t>
      </w:r>
      <w:r w:rsidR="00A31F17" w:rsidRPr="00335602">
        <w:t xml:space="preserve">ccess </w:t>
      </w:r>
      <w:r w:rsidR="00A70405" w:rsidRPr="00335602">
        <w:t xml:space="preserve">to </w:t>
      </w:r>
      <w:r w:rsidR="7FF4D57F" w:rsidRPr="00335602">
        <w:t>urgent C</w:t>
      </w:r>
      <w:r w:rsidR="00A70405" w:rsidRPr="00335602">
        <w:t>HSP services</w:t>
      </w:r>
      <w:bookmarkEnd w:id="116"/>
    </w:p>
    <w:p w14:paraId="526BA99D" w14:textId="4A1699AD" w:rsidR="001A3CB7" w:rsidRDefault="001A3CB7" w:rsidP="001A3CB7">
      <w:r>
        <w:t xml:space="preserve">There are limited circumstances where </w:t>
      </w:r>
      <w:r w:rsidR="00410641">
        <w:t xml:space="preserve">a </w:t>
      </w:r>
      <w:r w:rsidR="007D436F">
        <w:t>person</w:t>
      </w:r>
      <w:r>
        <w:t xml:space="preserve"> can access CHSP services prior to their aged care needs assessment</w:t>
      </w:r>
      <w:r w:rsidR="00244D3E">
        <w:t xml:space="preserve"> </w:t>
      </w:r>
      <w:r w:rsidR="00151CC3">
        <w:t>(section 71</w:t>
      </w:r>
      <w:r w:rsidR="00E1188B">
        <w:t>(4))</w:t>
      </w:r>
      <w:r w:rsidR="00186DA6">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516"/>
        <w:gridCol w:w="2977"/>
      </w:tblGrid>
      <w:tr w:rsidR="00226EDC" w:rsidRPr="0086589F" w14:paraId="03C12A18" w14:textId="77777777" w:rsidTr="00D35FA6">
        <w:trPr>
          <w:tblHeader/>
        </w:trPr>
        <w:tc>
          <w:tcPr>
            <w:tcW w:w="6516" w:type="dxa"/>
            <w:shd w:val="clear" w:color="auto" w:fill="1E1545" w:themeFill="text2"/>
          </w:tcPr>
          <w:p w14:paraId="2E21A2BE" w14:textId="77777777" w:rsidR="00226EDC" w:rsidRPr="006129E6" w:rsidRDefault="00226EDC">
            <w:pPr>
              <w:spacing w:before="60" w:after="60"/>
              <w:rPr>
                <w:b/>
                <w:bCs/>
                <w:color w:val="F1F2F2" w:themeColor="background1"/>
              </w:rPr>
            </w:pPr>
            <w:r>
              <w:rPr>
                <w:b/>
                <w:bCs/>
                <w:color w:val="F1F2F2" w:themeColor="background1"/>
              </w:rPr>
              <w:t>C</w:t>
            </w:r>
            <w:r w:rsidRPr="006129E6">
              <w:rPr>
                <w:b/>
                <w:bCs/>
                <w:color w:val="F1F2F2" w:themeColor="background1"/>
              </w:rPr>
              <w:t>ircumstance</w:t>
            </w:r>
          </w:p>
        </w:tc>
        <w:tc>
          <w:tcPr>
            <w:tcW w:w="2977" w:type="dxa"/>
            <w:shd w:val="clear" w:color="auto" w:fill="1E1545" w:themeFill="text2"/>
          </w:tcPr>
          <w:p w14:paraId="5B6D1B67" w14:textId="77777777" w:rsidR="00226EDC" w:rsidRPr="006129E6" w:rsidRDefault="00226EDC">
            <w:pPr>
              <w:spacing w:before="60" w:after="60"/>
              <w:rPr>
                <w:b/>
                <w:bCs/>
                <w:color w:val="F1F2F2" w:themeColor="background1"/>
              </w:rPr>
            </w:pPr>
            <w:r>
              <w:rPr>
                <w:b/>
                <w:bCs/>
                <w:color w:val="F1F2F2" w:themeColor="background1"/>
              </w:rPr>
              <w:t>C</w:t>
            </w:r>
            <w:r w:rsidRPr="006129E6">
              <w:rPr>
                <w:b/>
                <w:bCs/>
                <w:color w:val="F1F2F2" w:themeColor="background1"/>
              </w:rPr>
              <w:t xml:space="preserve">an </w:t>
            </w:r>
            <w:r>
              <w:rPr>
                <w:b/>
                <w:bCs/>
                <w:color w:val="F1F2F2" w:themeColor="background1"/>
              </w:rPr>
              <w:t>be referred by</w:t>
            </w:r>
          </w:p>
        </w:tc>
      </w:tr>
      <w:tr w:rsidR="00226EDC" w:rsidRPr="007879D7" w14:paraId="32DE15EA" w14:textId="77777777" w:rsidTr="002D4B1A">
        <w:trPr>
          <w:trHeight w:val="300"/>
        </w:trPr>
        <w:tc>
          <w:tcPr>
            <w:tcW w:w="6516" w:type="dxa"/>
            <w:tcBorders>
              <w:top w:val="single" w:sz="4" w:space="0" w:color="auto"/>
              <w:left w:val="single" w:sz="4" w:space="0" w:color="auto"/>
              <w:bottom w:val="single" w:sz="4" w:space="0" w:color="auto"/>
              <w:right w:val="single" w:sz="4" w:space="0" w:color="auto"/>
            </w:tcBorders>
            <w:vAlign w:val="center"/>
          </w:tcPr>
          <w:p w14:paraId="24788EDF" w14:textId="013D6EFF" w:rsidR="00226EDC" w:rsidRPr="00115CC5" w:rsidRDefault="00226EDC">
            <w:pPr>
              <w:spacing w:before="60" w:after="60"/>
              <w:rPr>
                <w:rFonts w:cs="Arial"/>
              </w:rPr>
            </w:pPr>
            <w:r w:rsidRPr="00115CC5">
              <w:t xml:space="preserve">The individual </w:t>
            </w:r>
            <w:r w:rsidRPr="002D4B1A">
              <w:t>urgently needs access</w:t>
            </w:r>
            <w:r w:rsidRPr="00115CC5">
              <w:t xml:space="preserve"> to CHSP services and there is a </w:t>
            </w:r>
            <w:r w:rsidRPr="002D4B1A">
              <w:t>significant risk of harm</w:t>
            </w:r>
            <w:r w:rsidRPr="00115CC5">
              <w:t xml:space="preserve"> if those services are not delivered before approval is given.</w:t>
            </w:r>
          </w:p>
        </w:tc>
        <w:tc>
          <w:tcPr>
            <w:tcW w:w="2977" w:type="dxa"/>
            <w:tcBorders>
              <w:top w:val="single" w:sz="4" w:space="0" w:color="auto"/>
              <w:left w:val="single" w:sz="4" w:space="0" w:color="auto"/>
              <w:bottom w:val="single" w:sz="4" w:space="0" w:color="auto"/>
              <w:right w:val="single" w:sz="4" w:space="0" w:color="auto"/>
            </w:tcBorders>
            <w:vAlign w:val="center"/>
          </w:tcPr>
          <w:p w14:paraId="400DC4AC" w14:textId="77777777" w:rsidR="00226EDC" w:rsidRPr="00873CDE" w:rsidRDefault="00226EDC" w:rsidP="00873CDE">
            <w:r w:rsidRPr="00873CDE">
              <w:t>Assessment organisation</w:t>
            </w:r>
          </w:p>
          <w:p w14:paraId="6483E466" w14:textId="69B58118" w:rsidR="00226EDC" w:rsidRPr="00873CDE" w:rsidRDefault="00226EDC" w:rsidP="00873CDE">
            <w:r w:rsidRPr="00873CDE">
              <w:t>My Aged Care Contact Centre</w:t>
            </w:r>
          </w:p>
        </w:tc>
      </w:tr>
      <w:tr w:rsidR="00226EDC" w:rsidRPr="007879D7" w14:paraId="4D8EAA05" w14:textId="77777777" w:rsidTr="002D4B1A">
        <w:trPr>
          <w:trHeight w:val="300"/>
        </w:trPr>
        <w:tc>
          <w:tcPr>
            <w:tcW w:w="6516" w:type="dxa"/>
            <w:tcBorders>
              <w:top w:val="single" w:sz="4" w:space="0" w:color="auto"/>
              <w:left w:val="single" w:sz="4" w:space="0" w:color="auto"/>
              <w:bottom w:val="single" w:sz="4" w:space="0" w:color="auto"/>
              <w:right w:val="single" w:sz="4" w:space="0" w:color="auto"/>
            </w:tcBorders>
            <w:vAlign w:val="center"/>
          </w:tcPr>
          <w:p w14:paraId="0CFB8B53" w14:textId="3AC1F618" w:rsidR="00226EDC" w:rsidRPr="00115CC5" w:rsidRDefault="00226EDC">
            <w:pPr>
              <w:spacing w:before="60" w:after="60"/>
              <w:rPr>
                <w:rFonts w:cs="Arial"/>
              </w:rPr>
            </w:pPr>
            <w:r w:rsidRPr="00115CC5">
              <w:t xml:space="preserve">The individual is an </w:t>
            </w:r>
            <w:r w:rsidRPr="002D4B1A">
              <w:t>Aboriginal or Torres Strait Islander person</w:t>
            </w:r>
            <w:r w:rsidRPr="00115CC5">
              <w:t xml:space="preserve"> and at the time the individual is seeking to access CHSP services there is a </w:t>
            </w:r>
            <w:r w:rsidRPr="002D4B1A">
              <w:t>lack of availability of an approved needs assessor</w:t>
            </w:r>
            <w:r w:rsidRPr="00115CC5">
              <w:t xml:space="preserve"> </w:t>
            </w:r>
            <w:r w:rsidRPr="002D4B1A">
              <w:t>to undertake a culturally safe aged care needs assessment.</w:t>
            </w:r>
          </w:p>
        </w:tc>
        <w:tc>
          <w:tcPr>
            <w:tcW w:w="2977" w:type="dxa"/>
            <w:tcBorders>
              <w:top w:val="single" w:sz="4" w:space="0" w:color="auto"/>
              <w:left w:val="single" w:sz="4" w:space="0" w:color="auto"/>
              <w:bottom w:val="single" w:sz="4" w:space="0" w:color="auto"/>
              <w:right w:val="single" w:sz="4" w:space="0" w:color="auto"/>
            </w:tcBorders>
            <w:vAlign w:val="center"/>
          </w:tcPr>
          <w:p w14:paraId="291CB669" w14:textId="77777777" w:rsidR="00226EDC" w:rsidRPr="00873CDE" w:rsidRDefault="00226EDC" w:rsidP="00873CDE">
            <w:r w:rsidRPr="00873CDE">
              <w:t>Assessment organisation</w:t>
            </w:r>
          </w:p>
        </w:tc>
      </w:tr>
      <w:tr w:rsidR="00226EDC" w:rsidRPr="007879D7" w14:paraId="48A1F48E" w14:textId="77777777" w:rsidTr="002D4B1A">
        <w:trPr>
          <w:trHeight w:val="300"/>
        </w:trPr>
        <w:tc>
          <w:tcPr>
            <w:tcW w:w="6516" w:type="dxa"/>
            <w:tcBorders>
              <w:top w:val="single" w:sz="4" w:space="0" w:color="auto"/>
              <w:left w:val="single" w:sz="4" w:space="0" w:color="auto"/>
              <w:bottom w:val="single" w:sz="4" w:space="0" w:color="auto"/>
              <w:right w:val="single" w:sz="4" w:space="0" w:color="auto"/>
            </w:tcBorders>
            <w:vAlign w:val="center"/>
          </w:tcPr>
          <w:p w14:paraId="751D4D6B" w14:textId="035A7D58" w:rsidR="00226EDC" w:rsidRPr="00115CC5" w:rsidRDefault="00226EDC">
            <w:pPr>
              <w:spacing w:before="60" w:after="60"/>
              <w:rPr>
                <w:rFonts w:cs="Arial"/>
              </w:rPr>
            </w:pPr>
            <w:r w:rsidRPr="00115CC5">
              <w:t xml:space="preserve">The individual </w:t>
            </w:r>
            <w:r w:rsidR="00A33A72">
              <w:t>commenced accessing CHSP services and at the time the individual was</w:t>
            </w:r>
            <w:r w:rsidRPr="00115CC5">
              <w:t xml:space="preserve"> seeking to access CHSP services and there</w:t>
            </w:r>
            <w:r w:rsidR="001D1A49">
              <w:t xml:space="preserve"> was </w:t>
            </w:r>
            <w:r w:rsidRPr="002D4B1A">
              <w:t>significant delay in the availability of an assessor</w:t>
            </w:r>
            <w:r w:rsidRPr="00115CC5">
              <w:t xml:space="preserve"> to undertake an aged care needs assessment.</w:t>
            </w:r>
          </w:p>
        </w:tc>
        <w:tc>
          <w:tcPr>
            <w:tcW w:w="2977" w:type="dxa"/>
            <w:tcBorders>
              <w:top w:val="single" w:sz="4" w:space="0" w:color="auto"/>
              <w:left w:val="single" w:sz="4" w:space="0" w:color="auto"/>
              <w:bottom w:val="single" w:sz="4" w:space="0" w:color="auto"/>
              <w:right w:val="single" w:sz="4" w:space="0" w:color="auto"/>
            </w:tcBorders>
            <w:vAlign w:val="center"/>
          </w:tcPr>
          <w:p w14:paraId="002FE647" w14:textId="6720544A" w:rsidR="00226EDC" w:rsidRPr="00873CDE" w:rsidRDefault="00226EDC" w:rsidP="00873CDE">
            <w:r w:rsidRPr="00873CDE">
              <w:t>Assessment organisation</w:t>
            </w:r>
          </w:p>
        </w:tc>
      </w:tr>
    </w:tbl>
    <w:p w14:paraId="4D7A2AC6" w14:textId="68E7BBFB" w:rsidR="00DE71F9" w:rsidRPr="002F63EF" w:rsidRDefault="00DE71F9" w:rsidP="002D4B1A">
      <w:r w:rsidRPr="002F63EF" w:rsidDel="00E203B4">
        <w:t>My Aged Care should not be used for referrals for services that should be provided to older people through the health system</w:t>
      </w:r>
      <w:r w:rsidRPr="002F63EF">
        <w:t>, such as post-acute care services</w:t>
      </w:r>
      <w:r w:rsidRPr="002F63EF" w:rsidDel="00E203B4">
        <w:t>.</w:t>
      </w:r>
    </w:p>
    <w:p w14:paraId="7CA039BC" w14:textId="0780479B" w:rsidR="001A3CB7" w:rsidRPr="000369D4" w:rsidRDefault="001A3CB7" w:rsidP="000369D4">
      <w:r>
        <w:t>In all circumstances</w:t>
      </w:r>
      <w:r w:rsidR="004C1A2B">
        <w:t xml:space="preserve"> a client must </w:t>
      </w:r>
      <w:r w:rsidR="002658B2">
        <w:t>be screened for eligibility</w:t>
      </w:r>
      <w:r w:rsidR="001E1092">
        <w:t xml:space="preserve"> and </w:t>
      </w:r>
      <w:r w:rsidR="004C1A2B">
        <w:t>have a service referral</w:t>
      </w:r>
      <w:r>
        <w:t xml:space="preserve"> before </w:t>
      </w:r>
      <w:r w:rsidR="004C1A2B">
        <w:t>accessing</w:t>
      </w:r>
      <w:r>
        <w:t xml:space="preserve"> </w:t>
      </w:r>
      <w:r w:rsidR="001E1092">
        <w:t xml:space="preserve">urgent </w:t>
      </w:r>
      <w:r>
        <w:t>services.</w:t>
      </w:r>
      <w:r w:rsidR="000369D4">
        <w:t xml:space="preserve"> </w:t>
      </w:r>
      <w:r>
        <w:t xml:space="preserve">The client </w:t>
      </w:r>
      <w:r w:rsidR="00B36463">
        <w:t>will need to</w:t>
      </w:r>
      <w:r>
        <w:t xml:space="preserve"> complete an aged care needs assessment</w:t>
      </w:r>
      <w:r w:rsidR="00863896">
        <w:t xml:space="preserve"> and </w:t>
      </w:r>
      <w:r w:rsidR="00DD205D">
        <w:t>be approved for urgent services</w:t>
      </w:r>
      <w:r>
        <w:t xml:space="preserve">, even if </w:t>
      </w:r>
      <w:r w:rsidR="00DD205D">
        <w:t>the</w:t>
      </w:r>
      <w:r w:rsidR="00D467CF">
        <w:t xml:space="preserve"> </w:t>
      </w:r>
      <w:r>
        <w:t xml:space="preserve">services are no longer required. </w:t>
      </w:r>
    </w:p>
    <w:p w14:paraId="5ADAF8C6" w14:textId="77777777" w:rsidR="00CF685B" w:rsidRPr="00DF7FB6" w:rsidRDefault="00CF685B" w:rsidP="00CF685B">
      <w:pPr>
        <w:rPr>
          <w:b/>
          <w:bCs/>
        </w:rPr>
      </w:pPr>
      <w:r>
        <w:rPr>
          <w:b/>
          <w:bCs/>
        </w:rPr>
        <w:t xml:space="preserve">Urgent services where there is a </w:t>
      </w:r>
      <w:r w:rsidRPr="00DF7FB6">
        <w:rPr>
          <w:b/>
          <w:bCs/>
        </w:rPr>
        <w:t>significant risk of harm</w:t>
      </w:r>
    </w:p>
    <w:p w14:paraId="1D86A6C3" w14:textId="6B9498C9" w:rsidR="00CF685B" w:rsidRDefault="00CF685B" w:rsidP="00CF685B">
      <w:r w:rsidRPr="00C07382">
        <w:t xml:space="preserve">The My Aged Care contact centre can refer a client directly to a CHSP </w:t>
      </w:r>
      <w:r w:rsidR="004E1B73">
        <w:t xml:space="preserve">registered </w:t>
      </w:r>
      <w:r w:rsidRPr="00C07382">
        <w:t>provider if the</w:t>
      </w:r>
      <w:r>
        <w:t xml:space="preserve">re is an </w:t>
      </w:r>
      <w:r w:rsidRPr="00C07382">
        <w:t xml:space="preserve">immediate </w:t>
      </w:r>
      <w:r w:rsidR="00B57A8C">
        <w:t xml:space="preserve">risk to the </w:t>
      </w:r>
      <w:r w:rsidR="00BE73C9">
        <w:t xml:space="preserve">older person’s </w:t>
      </w:r>
      <w:r w:rsidRPr="00C07382">
        <w:t xml:space="preserve">health or safety </w:t>
      </w:r>
      <w:r w:rsidR="00431614">
        <w:t>and services are</w:t>
      </w:r>
      <w:r w:rsidRPr="00C07382">
        <w:t xml:space="preserve"> </w:t>
      </w:r>
      <w:r>
        <w:t>not available</w:t>
      </w:r>
      <w:r w:rsidRPr="00C07382">
        <w:t xml:space="preserve"> through other means.</w:t>
      </w:r>
      <w:r>
        <w:t xml:space="preserve"> </w:t>
      </w:r>
    </w:p>
    <w:p w14:paraId="51B850B8" w14:textId="77777777" w:rsidR="00CF685B" w:rsidRPr="00DF1332" w:rsidRDefault="00CF685B" w:rsidP="00CF685B">
      <w:r>
        <w:t>The circumstances where there is an urgent need for services to start immediately will vary. Referrers will make judgments on a case-by-case basis on whether a client is at significant risk of harm if services are not commenced immediately.</w:t>
      </w:r>
    </w:p>
    <w:p w14:paraId="26FD806E" w14:textId="0402CCCF" w:rsidR="00CF685B" w:rsidRPr="0045473B" w:rsidRDefault="00CF685B" w:rsidP="00CF685B">
      <w:r w:rsidRPr="0045473B">
        <w:t xml:space="preserve">Examples of </w:t>
      </w:r>
      <w:r>
        <w:t xml:space="preserve">CHSP </w:t>
      </w:r>
      <w:r w:rsidRPr="0045473B">
        <w:t xml:space="preserve">services </w:t>
      </w:r>
      <w:r>
        <w:t xml:space="preserve">which may be appropriate </w:t>
      </w:r>
      <w:r w:rsidRPr="0045473B">
        <w:t>include:</w:t>
      </w:r>
    </w:p>
    <w:p w14:paraId="6634D0C7" w14:textId="77777777" w:rsidR="00CF685B" w:rsidRPr="0045473B" w:rsidRDefault="00CF685B" w:rsidP="00D35FA6">
      <w:pPr>
        <w:pStyle w:val="ListBullet"/>
      </w:pPr>
      <w:r w:rsidRPr="0045473B">
        <w:t>nursing for wound care</w:t>
      </w:r>
    </w:p>
    <w:p w14:paraId="133A53D0" w14:textId="77777777" w:rsidR="00CF685B" w:rsidRPr="0045473B" w:rsidRDefault="00CF685B" w:rsidP="00D35FA6">
      <w:pPr>
        <w:pStyle w:val="ListBullet"/>
      </w:pPr>
      <w:r w:rsidRPr="0045473B">
        <w:t>transport to a specialist medical appointment</w:t>
      </w:r>
    </w:p>
    <w:p w14:paraId="3FAE0D28" w14:textId="77777777" w:rsidR="00CF685B" w:rsidRPr="0045473B" w:rsidRDefault="00CF685B" w:rsidP="00D35FA6">
      <w:pPr>
        <w:pStyle w:val="ListBullet"/>
      </w:pPr>
      <w:r w:rsidRPr="0045473B">
        <w:t>delivery of meals</w:t>
      </w:r>
    </w:p>
    <w:p w14:paraId="133B9306" w14:textId="77777777" w:rsidR="00CF685B" w:rsidRPr="0045473B" w:rsidRDefault="00CF685B" w:rsidP="00D35FA6">
      <w:pPr>
        <w:pStyle w:val="ListBullet"/>
      </w:pPr>
      <w:r w:rsidRPr="0045473B">
        <w:t>personal care</w:t>
      </w:r>
    </w:p>
    <w:p w14:paraId="6F83F856" w14:textId="4FC8E3C5" w:rsidR="00CF685B" w:rsidRDefault="00CF685B" w:rsidP="00D35FA6">
      <w:pPr>
        <w:pStyle w:val="ListBullet"/>
      </w:pPr>
      <w:r w:rsidRPr="0045473B">
        <w:t xml:space="preserve">other support services due to the absence of a </w:t>
      </w:r>
      <w:proofErr w:type="spellStart"/>
      <w:r w:rsidRPr="0045473B">
        <w:t>carer</w:t>
      </w:r>
      <w:proofErr w:type="spellEnd"/>
      <w:r w:rsidR="00DE3917">
        <w:t>, such as flexible respite</w:t>
      </w:r>
      <w:r w:rsidRPr="0045473B">
        <w:t>.</w:t>
      </w:r>
    </w:p>
    <w:p w14:paraId="6DF473D4" w14:textId="77777777" w:rsidR="00BB3C19" w:rsidRDefault="00BB3C19" w:rsidP="00F32481">
      <w:pPr>
        <w:pStyle w:val="ListBullet"/>
        <w:numPr>
          <w:ilvl w:val="0"/>
          <w:numId w:val="0"/>
        </w:numPr>
        <w:ind w:left="227"/>
      </w:pPr>
    </w:p>
    <w:p w14:paraId="3603DEF5" w14:textId="0E64DB3A" w:rsidR="00897960" w:rsidRPr="005B4190" w:rsidRDefault="00F56726" w:rsidP="00541493">
      <w:pPr>
        <w:pStyle w:val="Heading3"/>
        <w:spacing w:line="276" w:lineRule="auto"/>
      </w:pPr>
      <w:bookmarkStart w:id="117" w:name="_Toc158638673"/>
      <w:bookmarkStart w:id="118" w:name="_Toc164080412"/>
      <w:bookmarkStart w:id="119" w:name="_Toc227679325"/>
      <w:r w:rsidRPr="005B4190">
        <w:t>5</w:t>
      </w:r>
      <w:r w:rsidR="0099144F" w:rsidRPr="005B4190">
        <w:t>.</w:t>
      </w:r>
      <w:r w:rsidR="006702F8" w:rsidRPr="005B4190">
        <w:t>4</w:t>
      </w:r>
      <w:r w:rsidR="0099144F" w:rsidRPr="005B4190">
        <w:t xml:space="preserve"> </w:t>
      </w:r>
      <w:bookmarkEnd w:id="117"/>
      <w:bookmarkEnd w:id="118"/>
      <w:r w:rsidR="00E4384E">
        <w:t>Unassessed existing clients at 1 November 2025</w:t>
      </w:r>
      <w:bookmarkEnd w:id="119"/>
      <w:r w:rsidR="5691F699">
        <w:t xml:space="preserve"> </w:t>
      </w:r>
    </w:p>
    <w:p w14:paraId="1A5292B8" w14:textId="512A232F" w:rsidR="008D17F0" w:rsidRPr="005B4190" w:rsidRDefault="00E4384E" w:rsidP="008D17F0">
      <w:bookmarkStart w:id="120" w:name="_Hlk169010002"/>
      <w:r w:rsidRPr="00D43C96">
        <w:t>Clients must be approved to access aged care services under the Act.</w:t>
      </w:r>
      <w:r>
        <w:t xml:space="preserve"> </w:t>
      </w:r>
      <w:bookmarkEnd w:id="120"/>
      <w:r w:rsidR="00831E13" w:rsidRPr="005B4190">
        <w:t xml:space="preserve">Clients </w:t>
      </w:r>
      <w:r w:rsidR="00043FB0">
        <w:t>need to be registered with My Aged Care and have an assessment</w:t>
      </w:r>
      <w:r w:rsidR="00955058">
        <w:t xml:space="preserve"> to ensure that they can </w:t>
      </w:r>
      <w:r w:rsidR="00A929D3">
        <w:t xml:space="preserve">continue to </w:t>
      </w:r>
      <w:r w:rsidR="003C0B5E">
        <w:t>access</w:t>
      </w:r>
      <w:r w:rsidR="002E6297" w:rsidRPr="005B4190">
        <w:t xml:space="preserve"> services from 1 </w:t>
      </w:r>
      <w:r w:rsidR="004F4BE0">
        <w:t>November</w:t>
      </w:r>
      <w:r w:rsidR="002E6297" w:rsidRPr="005B4190">
        <w:t xml:space="preserve"> 2025.</w:t>
      </w:r>
      <w:r w:rsidR="00FB684C">
        <w:t xml:space="preserve"> This includes </w:t>
      </w:r>
      <w:r w:rsidR="003A70F6">
        <w:t xml:space="preserve">clients </w:t>
      </w:r>
      <w:r w:rsidR="00C61DEB">
        <w:t>who</w:t>
      </w:r>
      <w:r w:rsidR="003A70F6">
        <w:t xml:space="preserve"> were </w:t>
      </w:r>
      <w:r w:rsidR="00DE3917">
        <w:t>g</w:t>
      </w:r>
      <w:r w:rsidR="003A70F6">
        <w:t xml:space="preserve">randfathered </w:t>
      </w:r>
      <w:r w:rsidR="0052038B">
        <w:t xml:space="preserve">that have not been assessed since </w:t>
      </w:r>
      <w:r w:rsidR="00A71327">
        <w:t>being transitioned to the CHSP.</w:t>
      </w:r>
    </w:p>
    <w:p w14:paraId="3E6C213B" w14:textId="7435CAD1" w:rsidR="00884A8B" w:rsidRPr="005B4190" w:rsidRDefault="00884A8B" w:rsidP="004F445F">
      <w:pPr>
        <w:pStyle w:val="Heading3"/>
        <w:spacing w:line="276" w:lineRule="auto"/>
      </w:pPr>
      <w:bookmarkStart w:id="121" w:name="_Toc227679326"/>
      <w:bookmarkStart w:id="122" w:name="_Hlk167785756"/>
      <w:r>
        <w:t>5.5 Reassessment of aged care needs</w:t>
      </w:r>
      <w:bookmarkEnd w:id="121"/>
      <w:r>
        <w:t xml:space="preserve"> </w:t>
      </w:r>
    </w:p>
    <w:p w14:paraId="009ACAEC" w14:textId="3B0F70FD" w:rsidR="00B13083" w:rsidRPr="002E3FB7" w:rsidRDefault="00B13083" w:rsidP="00B13083">
      <w:r w:rsidRPr="002E3FB7">
        <w:t xml:space="preserve">Section 64 of the Act provides for aged care needs reassessments. A reassessment may be required when an individual's circumstances have changed. </w:t>
      </w:r>
    </w:p>
    <w:p w14:paraId="5543B684" w14:textId="0CB7ABC5" w:rsidR="00884A8B" w:rsidRDefault="00884A8B" w:rsidP="00884A8B">
      <w:r w:rsidRPr="005B4190">
        <w:t xml:space="preserve">Where a client’s </w:t>
      </w:r>
      <w:r>
        <w:t xml:space="preserve">circumstances </w:t>
      </w:r>
      <w:r w:rsidRPr="005B4190">
        <w:t xml:space="preserve">have changed </w:t>
      </w:r>
      <w:r>
        <w:t xml:space="preserve">significantly </w:t>
      </w:r>
      <w:r w:rsidRPr="005B4190">
        <w:t xml:space="preserve">and their </w:t>
      </w:r>
      <w:r w:rsidR="004E15C6">
        <w:t xml:space="preserve">care needs </w:t>
      </w:r>
      <w:r>
        <w:t>become</w:t>
      </w:r>
      <w:r w:rsidRPr="005B4190">
        <w:t xml:space="preserve"> beyond </w:t>
      </w:r>
      <w:r>
        <w:t xml:space="preserve">what </w:t>
      </w:r>
      <w:r w:rsidRPr="005B4190">
        <w:t>CHSP</w:t>
      </w:r>
      <w:r>
        <w:t xml:space="preserve"> can provide</w:t>
      </w:r>
      <w:r w:rsidRPr="005B4190">
        <w:t xml:space="preserve">, they must be referred to My Aged Care for a reassessment of their care needs. </w:t>
      </w:r>
    </w:p>
    <w:p w14:paraId="21BDB6E1" w14:textId="14F1B2DD" w:rsidR="00884A8B" w:rsidRPr="004F445F" w:rsidRDefault="007E180C" w:rsidP="00884A8B">
      <w:r>
        <w:rPr>
          <w:rFonts w:eastAsiaTheme="majorEastAsia"/>
        </w:rPr>
        <w:t>All</w:t>
      </w:r>
      <w:r w:rsidR="009057C9">
        <w:rPr>
          <w:rFonts w:eastAsiaTheme="majorEastAsia"/>
        </w:rPr>
        <w:t xml:space="preserve"> </w:t>
      </w:r>
      <w:r w:rsidR="009057C9" w:rsidRPr="00691F2C">
        <w:rPr>
          <w:rFonts w:eastAsiaTheme="majorEastAsia"/>
        </w:rPr>
        <w:t>r</w:t>
      </w:r>
      <w:r w:rsidR="00884A8B" w:rsidRPr="00691F2C">
        <w:rPr>
          <w:rFonts w:eastAsiaTheme="majorEastAsia"/>
        </w:rPr>
        <w:t>eassess</w:t>
      </w:r>
      <w:r w:rsidR="00884A8B" w:rsidRPr="00691F2C">
        <w:t xml:space="preserve">ment </w:t>
      </w:r>
      <w:r>
        <w:t xml:space="preserve">requests </w:t>
      </w:r>
      <w:r w:rsidR="00AB5597" w:rsidRPr="00691F2C">
        <w:t>beg</w:t>
      </w:r>
      <w:r w:rsidR="009057C9" w:rsidRPr="00691F2C">
        <w:t>in</w:t>
      </w:r>
      <w:r w:rsidR="009057C9">
        <w:t xml:space="preserve"> </w:t>
      </w:r>
      <w:r w:rsidR="00AB5597">
        <w:t>through</w:t>
      </w:r>
      <w:r w:rsidR="009057C9">
        <w:t xml:space="preserve"> a</w:t>
      </w:r>
      <w:r w:rsidR="00884A8B" w:rsidRPr="004F445F">
        <w:t xml:space="preserve"> Support Plan Review (SPR)</w:t>
      </w:r>
      <w:r w:rsidR="00B13083">
        <w:t xml:space="preserve">, which </w:t>
      </w:r>
      <w:r w:rsidR="00E36291">
        <w:t>may be</w:t>
      </w:r>
      <w:r w:rsidR="00B13083">
        <w:t xml:space="preserve"> scheduled annually but can </w:t>
      </w:r>
      <w:r w:rsidR="006A23B2">
        <w:t xml:space="preserve">also </w:t>
      </w:r>
      <w:r w:rsidR="00B13083">
        <w:t xml:space="preserve">be </w:t>
      </w:r>
      <w:r w:rsidR="006A23B2">
        <w:t xml:space="preserve">specifically </w:t>
      </w:r>
      <w:r w:rsidR="00B13083">
        <w:t>requested</w:t>
      </w:r>
      <w:r w:rsidR="006A23B2">
        <w:t xml:space="preserve"> by </w:t>
      </w:r>
      <w:r w:rsidR="005A6803">
        <w:t>the client, registered supporter,</w:t>
      </w:r>
      <w:r w:rsidR="004C07BD">
        <w:t xml:space="preserve"> </w:t>
      </w:r>
      <w:r w:rsidR="005A6803">
        <w:t>provider or a health professional</w:t>
      </w:r>
      <w:r w:rsidR="00BC73B9">
        <w:t xml:space="preserve"> on an ad-hoc basis</w:t>
      </w:r>
      <w:r w:rsidR="009057C9">
        <w:t>. If the client</w:t>
      </w:r>
      <w:r w:rsidR="00500471">
        <w:t>’s needs or circumstances have changed significantly</w:t>
      </w:r>
      <w:r w:rsidR="009813E6">
        <w:t xml:space="preserve"> (i.e.</w:t>
      </w:r>
      <w:r w:rsidR="00500471">
        <w:t xml:space="preserve"> they </w:t>
      </w:r>
      <w:r w:rsidR="009813E6">
        <w:t>need a higher level of care or different types of care)</w:t>
      </w:r>
      <w:r w:rsidR="00500471">
        <w:t xml:space="preserve">, they </w:t>
      </w:r>
      <w:r w:rsidR="009813E6">
        <w:t xml:space="preserve">will require </w:t>
      </w:r>
      <w:r w:rsidR="00884A8B" w:rsidRPr="00691F2C">
        <w:t>a new full assessment.</w:t>
      </w:r>
      <w:r w:rsidR="00884A8B" w:rsidRPr="002F63EF">
        <w:t xml:space="preserve"> </w:t>
      </w:r>
    </w:p>
    <w:p w14:paraId="59A54C72" w14:textId="6689BC76" w:rsidR="00625E95" w:rsidRPr="005B4190" w:rsidRDefault="00F56726" w:rsidP="00541493">
      <w:pPr>
        <w:pStyle w:val="Heading3"/>
        <w:spacing w:line="276" w:lineRule="auto"/>
        <w:rPr>
          <w:lang w:val="en-GB"/>
        </w:rPr>
      </w:pPr>
      <w:bookmarkStart w:id="123" w:name="_Toc227679327"/>
      <w:r w:rsidRPr="005B4190">
        <w:rPr>
          <w:lang w:val="en-GB"/>
        </w:rPr>
        <w:t>5</w:t>
      </w:r>
      <w:r w:rsidR="00625E95" w:rsidRPr="005B4190">
        <w:rPr>
          <w:lang w:val="en-GB"/>
        </w:rPr>
        <w:t>.</w:t>
      </w:r>
      <w:r w:rsidR="002907D5" w:rsidRPr="005B4190">
        <w:rPr>
          <w:lang w:val="en-GB"/>
        </w:rPr>
        <w:t xml:space="preserve">6 </w:t>
      </w:r>
      <w:r w:rsidR="00625E95" w:rsidRPr="005B4190">
        <w:rPr>
          <w:lang w:val="en-GB"/>
        </w:rPr>
        <w:t>Waitlists</w:t>
      </w:r>
      <w:bookmarkEnd w:id="123"/>
    </w:p>
    <w:p w14:paraId="5CF6D6C7" w14:textId="77651475" w:rsidR="00BC1ABD" w:rsidRPr="005B4190" w:rsidRDefault="00BC1ABD" w:rsidP="00541493">
      <w:pPr>
        <w:rPr>
          <w:color w:val="auto"/>
        </w:rPr>
      </w:pPr>
      <w:r w:rsidRPr="005B4190">
        <w:t>I</w:t>
      </w:r>
      <w:r w:rsidR="00625E95" w:rsidRPr="005B4190">
        <w:t xml:space="preserve">f a provider does not have imminent availability, they should </w:t>
      </w:r>
      <w:r w:rsidR="00625E95" w:rsidRPr="005B4190">
        <w:rPr>
          <w:b/>
          <w:bCs/>
        </w:rPr>
        <w:t>not</w:t>
      </w:r>
      <w:r w:rsidR="00625E95" w:rsidRPr="005B4190">
        <w:t xml:space="preserve"> add clients to waitlists</w:t>
      </w:r>
      <w:r w:rsidRPr="005B4190">
        <w:t>. T</w:t>
      </w:r>
      <w:r w:rsidR="00625E95" w:rsidRPr="005B4190">
        <w:t xml:space="preserve">his can prevent the client from </w:t>
      </w:r>
      <w:r w:rsidR="003B1114">
        <w:t>access</w:t>
      </w:r>
      <w:r w:rsidR="007A047A">
        <w:t>ing</w:t>
      </w:r>
      <w:r w:rsidR="003B1114">
        <w:t xml:space="preserve"> </w:t>
      </w:r>
      <w:r w:rsidR="00625E95" w:rsidRPr="005B4190">
        <w:t xml:space="preserve">services </w:t>
      </w:r>
      <w:r w:rsidR="003B1114">
        <w:t xml:space="preserve">from </w:t>
      </w:r>
      <w:r w:rsidR="00625E95" w:rsidRPr="005B4190">
        <w:t xml:space="preserve">a different CHSP </w:t>
      </w:r>
      <w:r w:rsidR="009B4089">
        <w:t xml:space="preserve">registered </w:t>
      </w:r>
      <w:r w:rsidR="00625E95" w:rsidRPr="005B4190">
        <w:t>provider and the department from understanding demand in the local area.</w:t>
      </w:r>
      <w:r w:rsidR="00581042" w:rsidRPr="005B4190">
        <w:rPr>
          <w:color w:val="auto"/>
        </w:rPr>
        <w:t xml:space="preserve"> </w:t>
      </w:r>
    </w:p>
    <w:p w14:paraId="487CDCDF" w14:textId="11DD3AD7" w:rsidR="004A1170" w:rsidRPr="00C807CC" w:rsidRDefault="00584503" w:rsidP="009A6E75">
      <w:r w:rsidRPr="005B4190">
        <w:t xml:space="preserve">Where </w:t>
      </w:r>
      <w:r w:rsidR="007D57DE" w:rsidRPr="005B4190">
        <w:t xml:space="preserve">a </w:t>
      </w:r>
      <w:r w:rsidRPr="005B4190">
        <w:t xml:space="preserve">CHSP </w:t>
      </w:r>
      <w:r w:rsidR="009B4089">
        <w:t xml:space="preserve">registered </w:t>
      </w:r>
      <w:r w:rsidRPr="005B4190">
        <w:t>provider choose</w:t>
      </w:r>
      <w:r w:rsidR="007D57DE" w:rsidRPr="005B4190">
        <w:t>s</w:t>
      </w:r>
      <w:r w:rsidRPr="005B4190">
        <w:t xml:space="preserve"> to accept clients to </w:t>
      </w:r>
      <w:r w:rsidR="007D57DE" w:rsidRPr="005B4190">
        <w:t xml:space="preserve">a </w:t>
      </w:r>
      <w:r w:rsidRPr="005B4190">
        <w:t>waitlist, this is an internal business decision</w:t>
      </w:r>
      <w:r w:rsidR="0069037D">
        <w:t>.</w:t>
      </w:r>
      <w:r w:rsidR="00C11985" w:rsidRPr="005B4190">
        <w:t xml:space="preserve"> </w:t>
      </w:r>
      <w:r w:rsidR="0069037D">
        <w:t>I</w:t>
      </w:r>
      <w:r w:rsidR="00C11985" w:rsidRPr="005B4190">
        <w:t>t</w:t>
      </w:r>
      <w:r w:rsidR="00625E95" w:rsidRPr="005B4190">
        <w:t xml:space="preserve"> is </w:t>
      </w:r>
      <w:r w:rsidR="0069037D">
        <w:t xml:space="preserve">recommended </w:t>
      </w:r>
      <w:r w:rsidR="00625E95" w:rsidRPr="005B4190">
        <w:t>th</w:t>
      </w:r>
      <w:r w:rsidR="0069037D">
        <w:t>at</w:t>
      </w:r>
      <w:r w:rsidR="00625E95" w:rsidRPr="005B4190">
        <w:t xml:space="preserve"> providers</w:t>
      </w:r>
      <w:r w:rsidR="00625E95" w:rsidRPr="005B4190" w:rsidDel="0069037D">
        <w:t xml:space="preserve"> </w:t>
      </w:r>
      <w:r w:rsidR="00625E95" w:rsidRPr="005B4190">
        <w:t xml:space="preserve">maintain </w:t>
      </w:r>
      <w:r w:rsidR="001B3B99" w:rsidRPr="005B4190">
        <w:t xml:space="preserve">regular </w:t>
      </w:r>
      <w:r w:rsidR="00625E95" w:rsidRPr="005B4190">
        <w:t xml:space="preserve">contact with </w:t>
      </w:r>
      <w:r w:rsidR="00002EE4" w:rsidRPr="005B4190">
        <w:t xml:space="preserve">their waitlisted </w:t>
      </w:r>
      <w:r w:rsidR="00625E95" w:rsidRPr="005B4190">
        <w:t xml:space="preserve">clients until they start </w:t>
      </w:r>
      <w:r w:rsidR="00E916AD">
        <w:t xml:space="preserve">accessing </w:t>
      </w:r>
      <w:r w:rsidR="00625E95" w:rsidRPr="005B4190">
        <w:t xml:space="preserve">services. </w:t>
      </w:r>
      <w:bookmarkStart w:id="124" w:name="_Toc158638680"/>
      <w:bookmarkEnd w:id="42"/>
      <w:bookmarkEnd w:id="43"/>
      <w:bookmarkEnd w:id="122"/>
    </w:p>
    <w:p w14:paraId="6F26F7BC" w14:textId="77777777" w:rsidR="000A05E7" w:rsidRDefault="000A05E7">
      <w:pPr>
        <w:spacing w:before="0" w:after="0" w:line="240" w:lineRule="auto"/>
      </w:pPr>
      <w:r>
        <w:br w:type="page"/>
      </w:r>
    </w:p>
    <w:p w14:paraId="41F258AD" w14:textId="705BA4EF" w:rsidR="00841D4D" w:rsidRPr="005B4190" w:rsidRDefault="00841D4D" w:rsidP="00541493">
      <w:pPr>
        <w:pStyle w:val="Heading2"/>
        <w:spacing w:line="276" w:lineRule="auto"/>
      </w:pPr>
      <w:bookmarkStart w:id="125" w:name="_Chapter_7_–"/>
      <w:bookmarkStart w:id="126" w:name="_Toc181025183"/>
      <w:bookmarkStart w:id="127" w:name="_Toc198019050"/>
      <w:bookmarkStart w:id="128" w:name="_Toc227679328"/>
      <w:bookmarkStart w:id="129" w:name="_Toc163636089"/>
      <w:bookmarkStart w:id="130" w:name="_Toc164080419"/>
      <w:bookmarkEnd w:id="125"/>
      <w:r w:rsidRPr="005B4190">
        <w:t xml:space="preserve">Chapter </w:t>
      </w:r>
      <w:r w:rsidR="00A20298" w:rsidRPr="005B4190">
        <w:t>6</w:t>
      </w:r>
      <w:r w:rsidRPr="005B4190">
        <w:t>: Interaction with other programs</w:t>
      </w:r>
      <w:bookmarkEnd w:id="126"/>
      <w:bookmarkEnd w:id="127"/>
      <w:bookmarkEnd w:id="128"/>
    </w:p>
    <w:p w14:paraId="4E1C22FE" w14:textId="77777777" w:rsidR="00B74727" w:rsidRPr="0086589F" w:rsidRDefault="00B74727" w:rsidP="00B74727">
      <w:pPr>
        <w:rPr>
          <w:color w:val="1E1545"/>
        </w:rPr>
      </w:pPr>
      <w:r w:rsidRPr="0086589F">
        <w:rPr>
          <w:color w:val="1E1545"/>
        </w:rPr>
        <w:t>This chapter explains how the CHSP interacts with other government</w:t>
      </w:r>
      <w:r>
        <w:rPr>
          <w:color w:val="1E1545"/>
        </w:rPr>
        <w:t xml:space="preserve"> funded</w:t>
      </w:r>
      <w:r w:rsidRPr="0086589F">
        <w:rPr>
          <w:color w:val="1E1545"/>
        </w:rPr>
        <w:t xml:space="preserve"> services. Providers should refer to this information in care discussions with their clients and when asked to deliver services to older people supported under other government</w:t>
      </w:r>
      <w:r>
        <w:rPr>
          <w:color w:val="1E1545"/>
        </w:rPr>
        <w:t xml:space="preserve"> </w:t>
      </w:r>
      <w:r w:rsidRPr="0086589F">
        <w:rPr>
          <w:color w:val="1E1545"/>
        </w:rPr>
        <w:t>funded programs.</w:t>
      </w:r>
    </w:p>
    <w:p w14:paraId="28774D1B" w14:textId="77777777" w:rsidR="00B74727" w:rsidRPr="00E2335F" w:rsidRDefault="00B74727" w:rsidP="00E2335F">
      <w:pPr>
        <w:pStyle w:val="Heading3"/>
      </w:pPr>
      <w:bookmarkStart w:id="131" w:name="_Toc204675231"/>
      <w:bookmarkStart w:id="132" w:name="_Toc227679329"/>
      <w:r w:rsidRPr="00E2335F">
        <w:t>6.1 Overview</w:t>
      </w:r>
      <w:bookmarkEnd w:id="131"/>
      <w:bookmarkEnd w:id="132"/>
    </w:p>
    <w:p w14:paraId="03D5CEB1" w14:textId="77777777" w:rsidR="00B74727" w:rsidRPr="0086589F" w:rsidRDefault="00B74727" w:rsidP="00B74727">
      <w:pPr>
        <w:rPr>
          <w:color w:val="1E1545"/>
        </w:rPr>
      </w:pPr>
      <w:r w:rsidRPr="0086589F">
        <w:rPr>
          <w:color w:val="1E1545"/>
        </w:rPr>
        <w:t>In general, CHSP services must not be provided to people who are receiving other government</w:t>
      </w:r>
      <w:r>
        <w:rPr>
          <w:color w:val="1E1545"/>
        </w:rPr>
        <w:t xml:space="preserve"> funded</w:t>
      </w:r>
      <w:r w:rsidRPr="0086589F">
        <w:rPr>
          <w:color w:val="1E1545"/>
        </w:rPr>
        <w:t xml:space="preserve"> services that are similar to the CHSP. For example, if a client has access to domestic assistance from the Veterans’ Home Care Program, they cannot access Domestic assistance </w:t>
      </w:r>
      <w:r>
        <w:rPr>
          <w:color w:val="1E1545"/>
        </w:rPr>
        <w:t xml:space="preserve">through the CHSP </w:t>
      </w:r>
      <w:r w:rsidRPr="0086589F">
        <w:rPr>
          <w:color w:val="1E1545"/>
        </w:rPr>
        <w:t>at the same time.</w:t>
      </w:r>
    </w:p>
    <w:p w14:paraId="3C671386" w14:textId="77777777" w:rsidR="00B74727" w:rsidRPr="0086589F" w:rsidRDefault="00B74727" w:rsidP="00B74727">
      <w:pPr>
        <w:spacing w:before="60" w:after="60"/>
        <w:rPr>
          <w:color w:val="1E1545"/>
          <w:szCs w:val="20"/>
        </w:rPr>
      </w:pPr>
      <w:r w:rsidRPr="0086589F">
        <w:rPr>
          <w:color w:val="1E1545"/>
          <w:szCs w:val="20"/>
        </w:rPr>
        <w:t xml:space="preserve">As the CHSP aims to support as many people as possible who need entry-level aged care, older people receiving other aged care supports can only </w:t>
      </w:r>
      <w:r>
        <w:rPr>
          <w:color w:val="1E1545"/>
          <w:szCs w:val="20"/>
        </w:rPr>
        <w:t>access</w:t>
      </w:r>
      <w:r w:rsidRPr="0086589F">
        <w:rPr>
          <w:color w:val="1E1545"/>
          <w:szCs w:val="20"/>
        </w:rPr>
        <w:t xml:space="preserve"> CHSP services when it would not unfairly disadvantage other CHSP clients. There are important details for how each program or circumstance interacts with getting CHSP services.</w:t>
      </w:r>
    </w:p>
    <w:p w14:paraId="5964D07F" w14:textId="77777777" w:rsidR="00B74727" w:rsidRPr="0086589F" w:rsidRDefault="00B74727" w:rsidP="00B74727">
      <w:pPr>
        <w:spacing w:before="60" w:after="60"/>
        <w:rPr>
          <w:b/>
          <w:bCs/>
          <w:color w:val="1E1545"/>
        </w:rPr>
      </w:pPr>
      <w:r w:rsidRPr="0086589F">
        <w:rPr>
          <w:b/>
          <w:bCs/>
          <w:color w:val="1E1545"/>
          <w:szCs w:val="20"/>
        </w:rPr>
        <w:t>Interactions between the CHSP and other programs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56"/>
        <w:gridCol w:w="6095"/>
      </w:tblGrid>
      <w:tr w:rsidR="00B74727" w:rsidRPr="00C84E17" w14:paraId="379B519D" w14:textId="77777777" w:rsidTr="1D58A7CA">
        <w:trPr>
          <w:tblHeader/>
        </w:trPr>
        <w:tc>
          <w:tcPr>
            <w:tcW w:w="3256" w:type="dxa"/>
            <w:shd w:val="clear" w:color="auto" w:fill="1E1545" w:themeFill="text2"/>
          </w:tcPr>
          <w:p w14:paraId="0B9F89A8" w14:textId="77777777" w:rsidR="00B74727" w:rsidRPr="00C84E17" w:rsidRDefault="00B74727" w:rsidP="00570C82">
            <w:pPr>
              <w:spacing w:before="60" w:after="60"/>
              <w:rPr>
                <w:b/>
                <w:color w:val="F1F2F2" w:themeColor="background1"/>
              </w:rPr>
            </w:pPr>
            <w:r w:rsidRPr="00C84E17">
              <w:rPr>
                <w:b/>
                <w:color w:val="F1F2F2" w:themeColor="background1"/>
              </w:rPr>
              <w:t>Program or circumstance</w:t>
            </w:r>
          </w:p>
        </w:tc>
        <w:tc>
          <w:tcPr>
            <w:tcW w:w="6095" w:type="dxa"/>
            <w:shd w:val="clear" w:color="auto" w:fill="1E1545" w:themeFill="text2"/>
          </w:tcPr>
          <w:p w14:paraId="0270ACA1" w14:textId="77777777" w:rsidR="00B74727" w:rsidRPr="00C84E17" w:rsidRDefault="00B74727" w:rsidP="00570C82">
            <w:pPr>
              <w:spacing w:before="60" w:after="60"/>
              <w:rPr>
                <w:b/>
                <w:color w:val="F1F2F2" w:themeColor="background1"/>
              </w:rPr>
            </w:pPr>
            <w:r w:rsidRPr="00C84E17">
              <w:rPr>
                <w:b/>
                <w:color w:val="F1F2F2" w:themeColor="background1"/>
              </w:rPr>
              <w:t>Can receive CHSP services?</w:t>
            </w:r>
          </w:p>
        </w:tc>
      </w:tr>
      <w:tr w:rsidR="00B74727" w:rsidRPr="007879D7" w14:paraId="75F076E6" w14:textId="77777777" w:rsidTr="1D58A7CA">
        <w:trPr>
          <w:trHeight w:val="300"/>
        </w:trPr>
        <w:tc>
          <w:tcPr>
            <w:tcW w:w="3256" w:type="dxa"/>
            <w:tcBorders>
              <w:top w:val="single" w:sz="4" w:space="0" w:color="auto"/>
              <w:left w:val="single" w:sz="4" w:space="0" w:color="auto"/>
              <w:bottom w:val="single" w:sz="4" w:space="0" w:color="auto"/>
              <w:right w:val="single" w:sz="4" w:space="0" w:color="auto"/>
            </w:tcBorders>
          </w:tcPr>
          <w:p w14:paraId="3CBA6B9E" w14:textId="77777777" w:rsidR="006E50EA" w:rsidRDefault="00B74727" w:rsidP="00570C82">
            <w:pPr>
              <w:spacing w:before="60" w:after="60"/>
              <w:rPr>
                <w:rFonts w:cs="Arial"/>
                <w:color w:val="1E1545"/>
              </w:rPr>
            </w:pPr>
            <w:r w:rsidRPr="007879D7">
              <w:rPr>
                <w:rFonts w:cs="Arial"/>
                <w:color w:val="1E1545"/>
              </w:rPr>
              <w:t>Support at Home</w:t>
            </w:r>
            <w:r>
              <w:rPr>
                <w:rFonts w:cs="Arial"/>
                <w:color w:val="1E1545"/>
              </w:rPr>
              <w:t xml:space="preserve"> </w:t>
            </w:r>
            <w:r w:rsidR="003A0841">
              <w:rPr>
                <w:rFonts w:cs="Arial"/>
                <w:color w:val="1E1545"/>
              </w:rPr>
              <w:t>participants</w:t>
            </w:r>
          </w:p>
          <w:p w14:paraId="582A9208" w14:textId="180D6406" w:rsidR="00F47FB6" w:rsidRDefault="006E50EA" w:rsidP="00570C82">
            <w:pPr>
              <w:spacing w:before="60" w:after="60"/>
              <w:rPr>
                <w:rFonts w:cs="Arial"/>
                <w:strike/>
                <w:color w:val="1E1545"/>
              </w:rPr>
            </w:pPr>
            <w:r>
              <w:rPr>
                <w:rFonts w:cs="Arial"/>
                <w:color w:val="1E1545"/>
              </w:rPr>
              <w:t>(Including participants who have accepted a Minimum Service Offer)</w:t>
            </w:r>
            <w:r w:rsidR="00B74727">
              <w:rPr>
                <w:rFonts w:cs="Arial"/>
                <w:color w:val="1E1545"/>
              </w:rPr>
              <w:t xml:space="preserve"> </w:t>
            </w:r>
          </w:p>
          <w:p w14:paraId="5C96C58F" w14:textId="4CA51A1A" w:rsidR="00F47FB6" w:rsidRPr="007879D7" w:rsidRDefault="00F47FB6" w:rsidP="00570C82">
            <w:pPr>
              <w:spacing w:before="60" w:after="60"/>
              <w:rPr>
                <w:rFonts w:cs="Arial"/>
                <w:color w:val="1E1545"/>
              </w:rPr>
            </w:pPr>
          </w:p>
        </w:tc>
        <w:tc>
          <w:tcPr>
            <w:tcW w:w="6095" w:type="dxa"/>
            <w:tcBorders>
              <w:top w:val="single" w:sz="4" w:space="0" w:color="auto"/>
              <w:left w:val="single" w:sz="4" w:space="0" w:color="auto"/>
              <w:bottom w:val="single" w:sz="4" w:space="0" w:color="auto"/>
              <w:right w:val="single" w:sz="4" w:space="0" w:color="auto"/>
            </w:tcBorders>
          </w:tcPr>
          <w:p w14:paraId="2211C479" w14:textId="30755979" w:rsidR="00143007" w:rsidRDefault="00B74727" w:rsidP="00570C82">
            <w:pPr>
              <w:spacing w:before="60" w:after="60"/>
              <w:rPr>
                <w:rFonts w:cs="Arial"/>
                <w:color w:val="1E1545"/>
              </w:rPr>
            </w:pPr>
            <w:r w:rsidRPr="007879D7">
              <w:rPr>
                <w:rFonts w:cs="Arial"/>
                <w:color w:val="1E1545"/>
              </w:rPr>
              <w:t xml:space="preserve">There are </w:t>
            </w:r>
            <w:r w:rsidR="00CE5C7F">
              <w:rPr>
                <w:rFonts w:cs="Arial"/>
                <w:color w:val="1E1545"/>
              </w:rPr>
              <w:t>five</w:t>
            </w:r>
            <w:r w:rsidRPr="007879D7">
              <w:rPr>
                <w:rFonts w:cs="Arial"/>
                <w:color w:val="1E1545"/>
              </w:rPr>
              <w:t xml:space="preserve"> circumstances where a Support at Home participant can access additional services through the CHSP</w:t>
            </w:r>
            <w:r w:rsidR="00143007">
              <w:rPr>
                <w:rFonts w:cs="Arial"/>
                <w:color w:val="1E1545"/>
              </w:rPr>
              <w:t>:</w:t>
            </w:r>
          </w:p>
          <w:p w14:paraId="6F60B324" w14:textId="239209EB" w:rsidR="00143007" w:rsidRDefault="00143007" w:rsidP="00D90296">
            <w:pPr>
              <w:pStyle w:val="ListNumber"/>
              <w:numPr>
                <w:ilvl w:val="0"/>
                <w:numId w:val="46"/>
              </w:numPr>
            </w:pPr>
            <w:r>
              <w:t>Pre-existing CHSP social support group</w:t>
            </w:r>
          </w:p>
          <w:p w14:paraId="0F19F67D" w14:textId="1FDEDFFA" w:rsidR="00143007" w:rsidRDefault="00143007" w:rsidP="003F17BA">
            <w:pPr>
              <w:pStyle w:val="ListNumber"/>
              <w:numPr>
                <w:ilvl w:val="0"/>
                <w:numId w:val="46"/>
              </w:numPr>
            </w:pPr>
            <w:r>
              <w:t>Hoarding and Squalor</w:t>
            </w:r>
            <w:r w:rsidR="00AE2AAE">
              <w:t xml:space="preserve"> </w:t>
            </w:r>
            <w:r w:rsidR="00AE2AAE" w:rsidRPr="00AE2AAE">
              <w:t>(excluding Restorative Care Pathway parti</w:t>
            </w:r>
            <w:r w:rsidR="00AE2AAE">
              <w:t xml:space="preserve">cipants) </w:t>
            </w:r>
          </w:p>
          <w:p w14:paraId="0158563F" w14:textId="255D10C5" w:rsidR="00143007" w:rsidRDefault="00BD599C" w:rsidP="003F17BA">
            <w:pPr>
              <w:pStyle w:val="ListNumber"/>
              <w:numPr>
                <w:ilvl w:val="0"/>
                <w:numId w:val="46"/>
              </w:numPr>
            </w:pPr>
            <w:r>
              <w:t>Cottage</w:t>
            </w:r>
            <w:r w:rsidR="00143007">
              <w:t xml:space="preserve"> respite</w:t>
            </w:r>
            <w:r>
              <w:t xml:space="preserve">, </w:t>
            </w:r>
            <w:r w:rsidR="008B0124">
              <w:t>Community and c</w:t>
            </w:r>
            <w:r>
              <w:t>entre-based respite and Flexible respite</w:t>
            </w:r>
          </w:p>
          <w:p w14:paraId="1F25E168" w14:textId="62529594" w:rsidR="00B74727" w:rsidRDefault="2698A0E5" w:rsidP="003F17BA">
            <w:pPr>
              <w:pStyle w:val="ListNumber"/>
              <w:numPr>
                <w:ilvl w:val="0"/>
                <w:numId w:val="46"/>
              </w:numPr>
            </w:pPr>
            <w:r>
              <w:t>Urgent services</w:t>
            </w:r>
            <w:r w:rsidR="001D0E9C">
              <w:t xml:space="preserve"> (</w:t>
            </w:r>
            <w:r w:rsidR="00093F10">
              <w:t>this</w:t>
            </w:r>
            <w:r w:rsidR="00DB4E68">
              <w:t xml:space="preserve"> does not include equipment and product services or home adjustments services</w:t>
            </w:r>
            <w:r w:rsidR="0072505F">
              <w:t>)</w:t>
            </w:r>
          </w:p>
          <w:p w14:paraId="40405186" w14:textId="1F8601DD" w:rsidR="00CE5C7F" w:rsidRPr="007879D7" w:rsidRDefault="00CE5C7F" w:rsidP="003F17BA">
            <w:pPr>
              <w:pStyle w:val="ListNumber"/>
              <w:numPr>
                <w:ilvl w:val="0"/>
                <w:numId w:val="46"/>
              </w:numPr>
            </w:pPr>
            <w:r>
              <w:t>Specialised support services (Vision advisory services).</w:t>
            </w:r>
          </w:p>
          <w:p w14:paraId="0B452030" w14:textId="69B1B0E9" w:rsidR="00B764A9" w:rsidRPr="00554EF4" w:rsidRDefault="00B74727" w:rsidP="00570C82">
            <w:pPr>
              <w:spacing w:before="60" w:after="60"/>
              <w:rPr>
                <w:rFonts w:cs="Arial"/>
                <w:color w:val="1E1545"/>
              </w:rPr>
            </w:pPr>
            <w:r w:rsidRPr="007879D7">
              <w:rPr>
                <w:rFonts w:cs="Arial"/>
                <w:color w:val="1E1545"/>
              </w:rPr>
              <w:t>(</w:t>
            </w:r>
            <w:r w:rsidR="00143007">
              <w:rPr>
                <w:rFonts w:cs="Arial"/>
                <w:color w:val="1E1545"/>
              </w:rPr>
              <w:t xml:space="preserve">Refer </w:t>
            </w:r>
            <w:r w:rsidR="00143007" w:rsidRPr="00567552">
              <w:rPr>
                <w:rFonts w:cs="Arial"/>
                <w:color w:val="1E1545"/>
              </w:rPr>
              <w:t>to</w:t>
            </w:r>
            <w:r w:rsidRPr="00567552">
              <w:rPr>
                <w:rFonts w:cs="Arial"/>
                <w:color w:val="1E1545"/>
              </w:rPr>
              <w:t xml:space="preserve"> </w:t>
            </w:r>
            <w:r w:rsidR="00932477" w:rsidRPr="00567552">
              <w:rPr>
                <w:rFonts w:cs="Arial"/>
                <w:color w:val="1E1545"/>
              </w:rPr>
              <w:t>Section 6.3</w:t>
            </w:r>
            <w:r w:rsidRPr="00567552">
              <w:rPr>
                <w:rFonts w:cs="Arial"/>
                <w:color w:val="1E1545"/>
              </w:rPr>
              <w:t xml:space="preserve"> below for</w:t>
            </w:r>
            <w:r w:rsidRPr="007879D7">
              <w:rPr>
                <w:rFonts w:cs="Arial"/>
                <w:color w:val="1E1545"/>
              </w:rPr>
              <w:t xml:space="preserve"> </w:t>
            </w:r>
            <w:r w:rsidR="00143007">
              <w:rPr>
                <w:rFonts w:cs="Arial"/>
                <w:color w:val="1E1545"/>
              </w:rPr>
              <w:t>further detail</w:t>
            </w:r>
            <w:r w:rsidRPr="007879D7">
              <w:rPr>
                <w:rFonts w:cs="Arial"/>
                <w:color w:val="1E1545"/>
              </w:rPr>
              <w:t>)</w:t>
            </w:r>
          </w:p>
        </w:tc>
      </w:tr>
      <w:tr w:rsidR="00B74727" w:rsidRPr="007879D7" w14:paraId="27D8EE20" w14:textId="77777777" w:rsidTr="1D58A7CA">
        <w:trPr>
          <w:trHeight w:val="300"/>
        </w:trPr>
        <w:tc>
          <w:tcPr>
            <w:tcW w:w="3256" w:type="dxa"/>
            <w:tcBorders>
              <w:top w:val="single" w:sz="4" w:space="0" w:color="auto"/>
              <w:left w:val="single" w:sz="4" w:space="0" w:color="auto"/>
              <w:bottom w:val="single" w:sz="4" w:space="0" w:color="auto"/>
              <w:right w:val="single" w:sz="4" w:space="0" w:color="auto"/>
            </w:tcBorders>
          </w:tcPr>
          <w:p w14:paraId="250E4EDE" w14:textId="62AF409D" w:rsidR="00B74727" w:rsidRPr="00B03DFF" w:rsidRDefault="00B74727" w:rsidP="00570C82">
            <w:pPr>
              <w:spacing w:before="60" w:after="60"/>
              <w:rPr>
                <w:rFonts w:cs="Arial"/>
                <w:bCs/>
                <w:color w:val="1E1545"/>
              </w:rPr>
            </w:pPr>
            <w:r w:rsidRPr="00B03DFF">
              <w:rPr>
                <w:rFonts w:cs="Arial"/>
                <w:bCs/>
                <w:color w:val="1E1545"/>
              </w:rPr>
              <w:t>Waiting for a Support at Home budget</w:t>
            </w:r>
          </w:p>
        </w:tc>
        <w:tc>
          <w:tcPr>
            <w:tcW w:w="6095" w:type="dxa"/>
            <w:tcBorders>
              <w:top w:val="single" w:sz="4" w:space="0" w:color="auto"/>
              <w:left w:val="single" w:sz="4" w:space="0" w:color="auto"/>
              <w:bottom w:val="single" w:sz="4" w:space="0" w:color="auto"/>
              <w:right w:val="single" w:sz="4" w:space="0" w:color="auto"/>
            </w:tcBorders>
          </w:tcPr>
          <w:p w14:paraId="7EC4B313" w14:textId="1523C9FC" w:rsidR="00F749D8" w:rsidRDefault="79C5AA84" w:rsidP="003F17BA">
            <w:pPr>
              <w:rPr>
                <w:rFonts w:cs="Arial"/>
                <w:color w:val="1E1545" w:themeColor="text2"/>
              </w:rPr>
            </w:pPr>
            <w:r w:rsidRPr="51F03DCB">
              <w:rPr>
                <w:rFonts w:cs="Arial"/>
                <w:color w:val="0E2841"/>
              </w:rPr>
              <w:t xml:space="preserve">A </w:t>
            </w:r>
            <w:r w:rsidRPr="51F03DCB">
              <w:rPr>
                <w:rFonts w:cs="Arial"/>
                <w:b/>
                <w:bCs/>
                <w:color w:val="0E2841"/>
              </w:rPr>
              <w:t>current CHSP client</w:t>
            </w:r>
            <w:r w:rsidRPr="51F03DCB">
              <w:rPr>
                <w:rFonts w:cs="Arial"/>
                <w:color w:val="0E2841"/>
              </w:rPr>
              <w:t xml:space="preserve"> can keep using their CHSP services</w:t>
            </w:r>
            <w:r w:rsidR="002A4E4D">
              <w:rPr>
                <w:rFonts w:cs="Arial"/>
                <w:color w:val="0E2841"/>
              </w:rPr>
              <w:t>,</w:t>
            </w:r>
            <w:r w:rsidR="6D5A2353" w:rsidRPr="51F03DCB">
              <w:rPr>
                <w:rFonts w:cs="Arial"/>
                <w:color w:val="0E2841"/>
              </w:rPr>
              <w:t xml:space="preserve"> </w:t>
            </w:r>
            <w:r w:rsidRPr="51F03DCB">
              <w:rPr>
                <w:rFonts w:cs="Arial"/>
                <w:color w:val="0E2841"/>
              </w:rPr>
              <w:t>including equipment</w:t>
            </w:r>
            <w:r w:rsidR="00C83ED7">
              <w:rPr>
                <w:rFonts w:cs="Arial"/>
                <w:color w:val="0E2841"/>
              </w:rPr>
              <w:t xml:space="preserve"> and</w:t>
            </w:r>
            <w:r w:rsidRPr="51F03DCB">
              <w:rPr>
                <w:rFonts w:cs="Arial"/>
                <w:color w:val="0E2841"/>
              </w:rPr>
              <w:t xml:space="preserve"> products and home </w:t>
            </w:r>
            <w:r w:rsidR="2D46B625" w:rsidRPr="51F03DCB">
              <w:rPr>
                <w:rFonts w:cs="Arial"/>
                <w:color w:val="0E2841"/>
              </w:rPr>
              <w:t>adjustments</w:t>
            </w:r>
            <w:r w:rsidR="002A4E4D">
              <w:rPr>
                <w:rFonts w:cs="Arial"/>
                <w:color w:val="0E2841"/>
              </w:rPr>
              <w:t xml:space="preserve">, </w:t>
            </w:r>
            <w:r w:rsidRPr="51F03DCB">
              <w:rPr>
                <w:rFonts w:cs="Arial"/>
                <w:color w:val="0E2841"/>
              </w:rPr>
              <w:t>while they wait for ongoing Support at Home funding</w:t>
            </w:r>
            <w:r w:rsidR="0F413684" w:rsidRPr="51F03DCB">
              <w:rPr>
                <w:rFonts w:cs="Arial"/>
                <w:color w:val="0E2841"/>
              </w:rPr>
              <w:t xml:space="preserve"> (including </w:t>
            </w:r>
            <w:r w:rsidR="001C7C6F">
              <w:rPr>
                <w:rFonts w:cs="Arial"/>
                <w:color w:val="0E2841"/>
              </w:rPr>
              <w:t>M</w:t>
            </w:r>
            <w:r w:rsidR="0F413684" w:rsidRPr="51F03DCB">
              <w:rPr>
                <w:rFonts w:cs="Arial"/>
                <w:color w:val="0E2841"/>
              </w:rPr>
              <w:t xml:space="preserve">inimum </w:t>
            </w:r>
            <w:r w:rsidR="001C7C6F">
              <w:rPr>
                <w:rFonts w:cs="Arial"/>
                <w:color w:val="0E2841"/>
              </w:rPr>
              <w:t>S</w:t>
            </w:r>
            <w:r w:rsidR="0F413684" w:rsidRPr="51F03DCB">
              <w:rPr>
                <w:rFonts w:cs="Arial"/>
                <w:color w:val="0E2841"/>
              </w:rPr>
              <w:t xml:space="preserve">ervice </w:t>
            </w:r>
            <w:r w:rsidR="001C7C6F">
              <w:rPr>
                <w:rFonts w:cs="Arial"/>
                <w:color w:val="0E2841"/>
              </w:rPr>
              <w:t>O</w:t>
            </w:r>
            <w:r w:rsidR="0F413684" w:rsidRPr="51F03DCB">
              <w:rPr>
                <w:rFonts w:cs="Arial"/>
                <w:color w:val="0E2841"/>
              </w:rPr>
              <w:t>ffers)</w:t>
            </w:r>
            <w:r w:rsidRPr="51F03DCB">
              <w:rPr>
                <w:rFonts w:cs="Arial"/>
                <w:color w:val="0E2841"/>
              </w:rPr>
              <w:t xml:space="preserve"> or AT-HM scheme funding.</w:t>
            </w:r>
            <w:r w:rsidR="00567417">
              <w:rPr>
                <w:rFonts w:cs="Arial"/>
                <w:color w:val="0E2841"/>
              </w:rPr>
              <w:t xml:space="preserve"> </w:t>
            </w:r>
            <w:r w:rsidR="00FB2628" w:rsidRPr="00AF1983">
              <w:rPr>
                <w:rFonts w:cs="Arial"/>
                <w:color w:val="0E2841"/>
              </w:rPr>
              <w:t xml:space="preserve">Once </w:t>
            </w:r>
            <w:r w:rsidR="00FB2628" w:rsidRPr="00AF1983">
              <w:rPr>
                <w:rFonts w:cs="Arial"/>
                <w:b/>
                <w:color w:val="0E2841"/>
              </w:rPr>
              <w:t>AT-HM scheme</w:t>
            </w:r>
            <w:r w:rsidR="00FB2628" w:rsidRPr="00AF1983">
              <w:rPr>
                <w:rFonts w:cs="Arial"/>
                <w:color w:val="0E2841"/>
              </w:rPr>
              <w:t xml:space="preserve"> services begin, the individual will no longer be able to access </w:t>
            </w:r>
            <w:r w:rsidR="0093584F">
              <w:rPr>
                <w:rFonts w:cs="Arial"/>
                <w:color w:val="0E2841"/>
              </w:rPr>
              <w:t xml:space="preserve">CHSP </w:t>
            </w:r>
            <w:r w:rsidR="00FB2628" w:rsidRPr="00AF1983">
              <w:rPr>
                <w:rFonts w:cs="Arial"/>
                <w:color w:val="0E2841"/>
              </w:rPr>
              <w:t>equipment</w:t>
            </w:r>
            <w:r w:rsidR="0093584F">
              <w:rPr>
                <w:rFonts w:cs="Arial"/>
                <w:color w:val="0E2841"/>
              </w:rPr>
              <w:t xml:space="preserve"> and </w:t>
            </w:r>
            <w:r w:rsidR="00FB2628" w:rsidRPr="00AF1983">
              <w:rPr>
                <w:rFonts w:cs="Arial"/>
                <w:color w:val="0E2841"/>
              </w:rPr>
              <w:t xml:space="preserve">products or home </w:t>
            </w:r>
            <w:r w:rsidR="00851778">
              <w:rPr>
                <w:rFonts w:cs="Arial"/>
                <w:color w:val="0E2841"/>
              </w:rPr>
              <w:t>adjustments</w:t>
            </w:r>
            <w:r w:rsidR="0093584F">
              <w:rPr>
                <w:rFonts w:cs="Arial"/>
                <w:color w:val="0E2841"/>
              </w:rPr>
              <w:t>.</w:t>
            </w:r>
            <w:r w:rsidR="00851778">
              <w:rPr>
                <w:rFonts w:cs="Arial"/>
                <w:color w:val="0E2841"/>
              </w:rPr>
              <w:t xml:space="preserve"> </w:t>
            </w:r>
            <w:r w:rsidR="00FB2628" w:rsidRPr="00AF1983">
              <w:rPr>
                <w:rFonts w:cs="Arial"/>
                <w:color w:val="0E2841"/>
              </w:rPr>
              <w:t>However, they may continue using their other CHSP services until Support at Home ongoing funding is accepted.</w:t>
            </w:r>
          </w:p>
          <w:p w14:paraId="30F4511F" w14:textId="2A31648D" w:rsidR="00E4546A" w:rsidRPr="000E0698" w:rsidRDefault="004925AE" w:rsidP="003F17BA">
            <w:pPr>
              <w:tabs>
                <w:tab w:val="num" w:pos="720"/>
              </w:tabs>
              <w:spacing w:before="60" w:after="60"/>
              <w:rPr>
                <w:rFonts w:cs="Arial"/>
                <w:color w:val="1E1545" w:themeColor="text2"/>
              </w:rPr>
            </w:pPr>
            <w:r w:rsidRPr="003F17BA">
              <w:rPr>
                <w:rFonts w:cs="Arial"/>
                <w:b/>
                <w:bCs/>
                <w:color w:val="1E1545" w:themeColor="text2"/>
              </w:rPr>
              <w:t xml:space="preserve">For new </w:t>
            </w:r>
            <w:r w:rsidR="001C09F4">
              <w:rPr>
                <w:rFonts w:cs="Arial"/>
                <w:b/>
                <w:bCs/>
                <w:color w:val="1E1545" w:themeColor="text2"/>
              </w:rPr>
              <w:t>clients</w:t>
            </w:r>
            <w:r w:rsidR="002F2E07">
              <w:rPr>
                <w:rFonts w:cs="Arial"/>
                <w:color w:val="1E1545" w:themeColor="text2"/>
              </w:rPr>
              <w:t xml:space="preserve"> who </w:t>
            </w:r>
            <w:r w:rsidR="00083248">
              <w:rPr>
                <w:rFonts w:cs="Arial"/>
                <w:color w:val="1E1545" w:themeColor="text2"/>
              </w:rPr>
              <w:t>are</w:t>
            </w:r>
            <w:r w:rsidR="0008517A">
              <w:rPr>
                <w:rFonts w:cs="Arial"/>
                <w:color w:val="1E1545" w:themeColor="text2"/>
              </w:rPr>
              <w:t xml:space="preserve"> waiting for </w:t>
            </w:r>
            <w:r w:rsidR="00DD1680">
              <w:rPr>
                <w:rFonts w:cs="Arial"/>
                <w:color w:val="1E1545" w:themeColor="text2"/>
              </w:rPr>
              <w:t xml:space="preserve">ongoing </w:t>
            </w:r>
            <w:r w:rsidR="0008517A">
              <w:rPr>
                <w:rFonts w:cs="Arial"/>
                <w:color w:val="1E1545" w:themeColor="text2"/>
              </w:rPr>
              <w:t xml:space="preserve">Support at Home funding </w:t>
            </w:r>
            <w:r w:rsidR="009B7F1B">
              <w:rPr>
                <w:rFonts w:cs="Arial"/>
                <w:color w:val="1E1545" w:themeColor="text2"/>
              </w:rPr>
              <w:t>or A</w:t>
            </w:r>
            <w:r w:rsidR="009B5926">
              <w:rPr>
                <w:rFonts w:cs="Arial"/>
                <w:color w:val="1E1545" w:themeColor="text2"/>
              </w:rPr>
              <w:t>T</w:t>
            </w:r>
            <w:r w:rsidR="009B7F1B">
              <w:rPr>
                <w:rFonts w:cs="Arial"/>
                <w:color w:val="1E1545" w:themeColor="text2"/>
              </w:rPr>
              <w:t xml:space="preserve">-HM scheme funding </w:t>
            </w:r>
            <w:r w:rsidR="0008517A">
              <w:rPr>
                <w:rFonts w:cs="Arial"/>
                <w:color w:val="1E1545" w:themeColor="text2"/>
              </w:rPr>
              <w:t xml:space="preserve">and </w:t>
            </w:r>
            <w:r w:rsidR="009B1EF5">
              <w:rPr>
                <w:rFonts w:cs="Arial"/>
                <w:color w:val="1E1545" w:themeColor="text2"/>
              </w:rPr>
              <w:t>were</w:t>
            </w:r>
            <w:r w:rsidR="0008517A">
              <w:rPr>
                <w:rFonts w:cs="Arial"/>
                <w:color w:val="1E1545" w:themeColor="text2"/>
              </w:rPr>
              <w:t xml:space="preserve"> </w:t>
            </w:r>
            <w:r w:rsidR="0008517A" w:rsidRPr="003F17BA">
              <w:rPr>
                <w:rFonts w:cs="Arial"/>
                <w:b/>
                <w:bCs/>
                <w:color w:val="1E1545" w:themeColor="text2"/>
              </w:rPr>
              <w:t>not</w:t>
            </w:r>
            <w:r w:rsidR="0008517A">
              <w:rPr>
                <w:rFonts w:cs="Arial"/>
                <w:color w:val="1E1545" w:themeColor="text2"/>
              </w:rPr>
              <w:t xml:space="preserve"> approved for CHSP services</w:t>
            </w:r>
            <w:r w:rsidR="00624522">
              <w:rPr>
                <w:rFonts w:cs="Arial"/>
                <w:color w:val="1E1545" w:themeColor="text2"/>
              </w:rPr>
              <w:t>,</w:t>
            </w:r>
            <w:r w:rsidR="003B41E2">
              <w:rPr>
                <w:rFonts w:cs="Arial"/>
                <w:color w:val="1E1545" w:themeColor="text2"/>
              </w:rPr>
              <w:t xml:space="preserve"> they </w:t>
            </w:r>
            <w:r w:rsidR="00251818">
              <w:rPr>
                <w:rFonts w:cs="Arial"/>
                <w:color w:val="1E1545" w:themeColor="text2"/>
              </w:rPr>
              <w:t>cannot access equipment and products o</w:t>
            </w:r>
            <w:r w:rsidR="00FF3BD0">
              <w:rPr>
                <w:rFonts w:cs="Arial"/>
                <w:color w:val="1E1545" w:themeColor="text2"/>
              </w:rPr>
              <w:t>r</w:t>
            </w:r>
            <w:r w:rsidR="00251818">
              <w:rPr>
                <w:rFonts w:cs="Arial"/>
                <w:color w:val="1E1545" w:themeColor="text2"/>
              </w:rPr>
              <w:t xml:space="preserve"> home adjustment services</w:t>
            </w:r>
            <w:r w:rsidR="00EC5AFF">
              <w:rPr>
                <w:rFonts w:cs="Arial"/>
                <w:color w:val="1E1545" w:themeColor="text2"/>
              </w:rPr>
              <w:t xml:space="preserve"> through the CHSP. </w:t>
            </w:r>
            <w:r w:rsidR="00FB2C4D">
              <w:rPr>
                <w:rFonts w:cs="Arial"/>
                <w:color w:val="1E1545" w:themeColor="text2"/>
              </w:rPr>
              <w:t>CHSP equipment and products</w:t>
            </w:r>
            <w:r w:rsidR="00460F88">
              <w:rPr>
                <w:rFonts w:cs="Arial"/>
                <w:color w:val="1E1545" w:themeColor="text2"/>
              </w:rPr>
              <w:t xml:space="preserve"> </w:t>
            </w:r>
            <w:r w:rsidR="00EF587B" w:rsidRPr="13940D83">
              <w:rPr>
                <w:rFonts w:cs="Arial"/>
                <w:color w:val="1E1545" w:themeColor="text2"/>
              </w:rPr>
              <w:t xml:space="preserve">and </w:t>
            </w:r>
            <w:r w:rsidR="7DB5B28A" w:rsidRPr="13940D83">
              <w:rPr>
                <w:rFonts w:cs="Arial"/>
                <w:color w:val="1E1545" w:themeColor="text2"/>
              </w:rPr>
              <w:t>h</w:t>
            </w:r>
            <w:r w:rsidR="004C157C" w:rsidRPr="13940D83">
              <w:rPr>
                <w:rFonts w:cs="Arial"/>
                <w:color w:val="1E1545" w:themeColor="text2"/>
              </w:rPr>
              <w:t>ome</w:t>
            </w:r>
            <w:r w:rsidR="00EF587B" w:rsidRPr="13940D83">
              <w:rPr>
                <w:rFonts w:cs="Arial"/>
                <w:color w:val="1E1545" w:themeColor="text2"/>
              </w:rPr>
              <w:t xml:space="preserve"> </w:t>
            </w:r>
            <w:r w:rsidR="00FB2C4D">
              <w:rPr>
                <w:rFonts w:cs="Arial"/>
                <w:color w:val="1E1545" w:themeColor="text2"/>
              </w:rPr>
              <w:t>adjustment</w:t>
            </w:r>
            <w:r w:rsidR="00EF587B" w:rsidRPr="13940D83">
              <w:rPr>
                <w:rFonts w:cs="Arial"/>
                <w:color w:val="1E1545" w:themeColor="text2"/>
              </w:rPr>
              <w:t xml:space="preserve"> services are not available through the </w:t>
            </w:r>
            <w:r w:rsidR="00EF587B" w:rsidRPr="003F17BA">
              <w:rPr>
                <w:rFonts w:cs="Arial"/>
                <w:b/>
                <w:bCs/>
                <w:color w:val="1E1545" w:themeColor="text2"/>
              </w:rPr>
              <w:t>Urgent Services pathway</w:t>
            </w:r>
            <w:r w:rsidR="00EF587B" w:rsidRPr="13940D83">
              <w:rPr>
                <w:rFonts w:cs="Arial"/>
                <w:color w:val="1E1545" w:themeColor="text2"/>
              </w:rPr>
              <w:t xml:space="preserve"> for people approved for Support at Home AT-HM and waiting for funding.</w:t>
            </w:r>
          </w:p>
        </w:tc>
      </w:tr>
      <w:tr w:rsidR="00B74727" w:rsidRPr="007879D7" w14:paraId="40589D95" w14:textId="77777777" w:rsidTr="1D58A7CA">
        <w:trPr>
          <w:trHeight w:val="300"/>
        </w:trPr>
        <w:tc>
          <w:tcPr>
            <w:tcW w:w="3256" w:type="dxa"/>
            <w:tcBorders>
              <w:top w:val="single" w:sz="4" w:space="0" w:color="auto"/>
              <w:left w:val="single" w:sz="4" w:space="0" w:color="auto"/>
              <w:bottom w:val="single" w:sz="4" w:space="0" w:color="auto"/>
              <w:right w:val="single" w:sz="4" w:space="0" w:color="auto"/>
            </w:tcBorders>
          </w:tcPr>
          <w:p w14:paraId="48340FA0" w14:textId="77777777" w:rsidR="00B74727" w:rsidRPr="007879D7" w:rsidRDefault="00B74727" w:rsidP="00570C82">
            <w:pPr>
              <w:spacing w:before="60" w:after="60"/>
              <w:rPr>
                <w:rFonts w:cs="Arial"/>
                <w:bCs/>
                <w:color w:val="1E1545"/>
              </w:rPr>
            </w:pPr>
            <w:r w:rsidRPr="007879D7">
              <w:rPr>
                <w:rFonts w:cs="Arial"/>
                <w:bCs/>
                <w:color w:val="1E1545"/>
              </w:rPr>
              <w:t>Residential Aged Care</w:t>
            </w:r>
          </w:p>
        </w:tc>
        <w:tc>
          <w:tcPr>
            <w:tcW w:w="6095" w:type="dxa"/>
            <w:tcBorders>
              <w:top w:val="single" w:sz="4" w:space="0" w:color="auto"/>
              <w:left w:val="single" w:sz="4" w:space="0" w:color="auto"/>
              <w:bottom w:val="single" w:sz="4" w:space="0" w:color="auto"/>
              <w:right w:val="single" w:sz="4" w:space="0" w:color="auto"/>
            </w:tcBorders>
          </w:tcPr>
          <w:p w14:paraId="10484A57" w14:textId="363A0CEC" w:rsidR="00B74727" w:rsidRPr="007879D7" w:rsidRDefault="009B02EA" w:rsidP="00570C82">
            <w:pPr>
              <w:spacing w:before="60" w:after="60"/>
              <w:rPr>
                <w:rFonts w:cs="Arial"/>
                <w:bCs/>
                <w:color w:val="1E1545"/>
              </w:rPr>
            </w:pPr>
            <w:r>
              <w:rPr>
                <w:color w:val="1E1545"/>
              </w:rPr>
              <w:t>A</w:t>
            </w:r>
            <w:r w:rsidRPr="0086589F">
              <w:rPr>
                <w:color w:val="1E1545"/>
              </w:rPr>
              <w:t xml:space="preserve">pproved </w:t>
            </w:r>
            <w:r w:rsidR="00E907D3">
              <w:rPr>
                <w:color w:val="1E1545"/>
              </w:rPr>
              <w:t>residents of residential</w:t>
            </w:r>
            <w:r w:rsidRPr="0086589F">
              <w:rPr>
                <w:color w:val="1E1545"/>
              </w:rPr>
              <w:t xml:space="preserve"> </w:t>
            </w:r>
            <w:r w:rsidR="00E907D3">
              <w:rPr>
                <w:color w:val="1E1545"/>
              </w:rPr>
              <w:t xml:space="preserve">aged </w:t>
            </w:r>
            <w:r w:rsidRPr="0086589F">
              <w:rPr>
                <w:color w:val="1E1545"/>
              </w:rPr>
              <w:t>care</w:t>
            </w:r>
            <w:r w:rsidR="00E907D3">
              <w:rPr>
                <w:color w:val="1E1545"/>
              </w:rPr>
              <w:t xml:space="preserve"> facilities</w:t>
            </w:r>
            <w:r w:rsidRPr="0086589F">
              <w:rPr>
                <w:color w:val="1E1545"/>
              </w:rPr>
              <w:t xml:space="preserve"> cannot access </w:t>
            </w:r>
            <w:r>
              <w:rPr>
                <w:color w:val="1E1545"/>
              </w:rPr>
              <w:t xml:space="preserve">subsidised </w:t>
            </w:r>
            <w:r w:rsidRPr="0086589F">
              <w:rPr>
                <w:color w:val="1E1545"/>
              </w:rPr>
              <w:t>CHSP services</w:t>
            </w:r>
          </w:p>
        </w:tc>
      </w:tr>
      <w:tr w:rsidR="00B74727" w:rsidRPr="007879D7" w14:paraId="3D53806C" w14:textId="77777777" w:rsidTr="1D58A7CA">
        <w:trPr>
          <w:trHeight w:val="300"/>
        </w:trPr>
        <w:tc>
          <w:tcPr>
            <w:tcW w:w="3256" w:type="dxa"/>
            <w:tcBorders>
              <w:top w:val="single" w:sz="4" w:space="0" w:color="auto"/>
              <w:left w:val="single" w:sz="4" w:space="0" w:color="auto"/>
              <w:bottom w:val="single" w:sz="4" w:space="0" w:color="auto"/>
              <w:right w:val="single" w:sz="4" w:space="0" w:color="auto"/>
            </w:tcBorders>
          </w:tcPr>
          <w:p w14:paraId="049332AC" w14:textId="4CFFA8BA" w:rsidR="00B74727" w:rsidRPr="007879D7" w:rsidRDefault="79762FA1" w:rsidP="59FB8C44">
            <w:pPr>
              <w:spacing w:before="60" w:after="60"/>
              <w:rPr>
                <w:rFonts w:cs="Arial"/>
                <w:color w:val="1E1545"/>
              </w:rPr>
            </w:pPr>
            <w:r w:rsidRPr="59FB8C44">
              <w:rPr>
                <w:rFonts w:cs="Arial"/>
                <w:color w:val="1E1545" w:themeColor="text2"/>
              </w:rPr>
              <w:t>National Disability Insurance Scheme (NDIS)</w:t>
            </w:r>
          </w:p>
        </w:tc>
        <w:tc>
          <w:tcPr>
            <w:tcW w:w="6095" w:type="dxa"/>
            <w:tcBorders>
              <w:top w:val="single" w:sz="4" w:space="0" w:color="auto"/>
              <w:left w:val="single" w:sz="4" w:space="0" w:color="auto"/>
              <w:bottom w:val="single" w:sz="4" w:space="0" w:color="auto"/>
              <w:right w:val="single" w:sz="4" w:space="0" w:color="auto"/>
            </w:tcBorders>
          </w:tcPr>
          <w:p w14:paraId="1E0B94AD" w14:textId="1D48E8E1" w:rsidR="00B74727" w:rsidRPr="007879D7" w:rsidRDefault="00B74727" w:rsidP="00570C82">
            <w:pPr>
              <w:spacing w:before="60" w:after="60"/>
              <w:rPr>
                <w:rFonts w:cs="Arial"/>
                <w:bCs/>
                <w:color w:val="1E1545"/>
              </w:rPr>
            </w:pPr>
            <w:r w:rsidRPr="007879D7">
              <w:rPr>
                <w:rFonts w:cs="Arial"/>
                <w:bCs/>
                <w:color w:val="1E1545"/>
              </w:rPr>
              <w:t>Yes, but there must not be duplication of services</w:t>
            </w:r>
          </w:p>
        </w:tc>
      </w:tr>
      <w:tr w:rsidR="00B74727" w:rsidRPr="007879D7" w14:paraId="18618543" w14:textId="77777777" w:rsidTr="1D58A7CA">
        <w:trPr>
          <w:trHeight w:val="300"/>
        </w:trPr>
        <w:tc>
          <w:tcPr>
            <w:tcW w:w="3256" w:type="dxa"/>
            <w:tcBorders>
              <w:top w:val="single" w:sz="4" w:space="0" w:color="auto"/>
              <w:left w:val="single" w:sz="4" w:space="0" w:color="auto"/>
              <w:bottom w:val="single" w:sz="4" w:space="0" w:color="auto"/>
              <w:right w:val="single" w:sz="4" w:space="0" w:color="auto"/>
            </w:tcBorders>
          </w:tcPr>
          <w:p w14:paraId="47728554" w14:textId="77777777" w:rsidR="00B74727" w:rsidRPr="007879D7" w:rsidRDefault="00B74727" w:rsidP="00570C82">
            <w:pPr>
              <w:spacing w:before="60" w:after="60"/>
              <w:rPr>
                <w:rFonts w:cs="Arial"/>
                <w:bCs/>
                <w:color w:val="1E1545"/>
              </w:rPr>
            </w:pPr>
            <w:r w:rsidRPr="007879D7">
              <w:rPr>
                <w:rFonts w:cs="Arial"/>
                <w:bCs/>
                <w:color w:val="1E1545"/>
              </w:rPr>
              <w:t>Disability Support for Older Australians</w:t>
            </w:r>
          </w:p>
        </w:tc>
        <w:tc>
          <w:tcPr>
            <w:tcW w:w="6095" w:type="dxa"/>
            <w:tcBorders>
              <w:top w:val="single" w:sz="4" w:space="0" w:color="auto"/>
              <w:left w:val="single" w:sz="4" w:space="0" w:color="auto"/>
              <w:bottom w:val="single" w:sz="4" w:space="0" w:color="auto"/>
              <w:right w:val="single" w:sz="4" w:space="0" w:color="auto"/>
            </w:tcBorders>
          </w:tcPr>
          <w:p w14:paraId="0F71B60B" w14:textId="77777777" w:rsidR="00B74727" w:rsidRPr="007879D7" w:rsidRDefault="00B74727" w:rsidP="00570C82">
            <w:pPr>
              <w:spacing w:before="60" w:after="60"/>
              <w:rPr>
                <w:rFonts w:cs="Arial"/>
                <w:bCs/>
                <w:color w:val="1E1545"/>
              </w:rPr>
            </w:pPr>
            <w:r w:rsidRPr="007879D7">
              <w:rPr>
                <w:rFonts w:cs="Arial"/>
                <w:bCs/>
                <w:color w:val="1E1545"/>
              </w:rPr>
              <w:t>Yes, but there must not be duplication of services</w:t>
            </w:r>
          </w:p>
        </w:tc>
      </w:tr>
      <w:tr w:rsidR="00B74727" w:rsidRPr="007879D7" w14:paraId="78FFBE58" w14:textId="77777777" w:rsidTr="1D58A7CA">
        <w:trPr>
          <w:trHeight w:val="300"/>
        </w:trPr>
        <w:tc>
          <w:tcPr>
            <w:tcW w:w="3256" w:type="dxa"/>
            <w:tcBorders>
              <w:top w:val="single" w:sz="4" w:space="0" w:color="auto"/>
              <w:left w:val="single" w:sz="4" w:space="0" w:color="auto"/>
              <w:bottom w:val="single" w:sz="4" w:space="0" w:color="auto"/>
              <w:right w:val="single" w:sz="4" w:space="0" w:color="auto"/>
            </w:tcBorders>
          </w:tcPr>
          <w:p w14:paraId="704216D5" w14:textId="77777777" w:rsidR="00B74727" w:rsidRPr="007879D7" w:rsidRDefault="00B74727" w:rsidP="00570C82">
            <w:pPr>
              <w:spacing w:before="60" w:after="60"/>
              <w:rPr>
                <w:rFonts w:cs="Arial"/>
                <w:bCs/>
                <w:color w:val="1E1545"/>
              </w:rPr>
            </w:pPr>
            <w:r w:rsidRPr="007879D7">
              <w:rPr>
                <w:rFonts w:cs="Arial"/>
                <w:bCs/>
                <w:color w:val="1E1545"/>
              </w:rPr>
              <w:t>Transition Care Program (TCP)</w:t>
            </w:r>
          </w:p>
        </w:tc>
        <w:tc>
          <w:tcPr>
            <w:tcW w:w="6095" w:type="dxa"/>
            <w:tcBorders>
              <w:top w:val="single" w:sz="4" w:space="0" w:color="auto"/>
              <w:left w:val="single" w:sz="4" w:space="0" w:color="auto"/>
              <w:bottom w:val="single" w:sz="4" w:space="0" w:color="auto"/>
              <w:right w:val="single" w:sz="4" w:space="0" w:color="auto"/>
            </w:tcBorders>
          </w:tcPr>
          <w:p w14:paraId="3272CBC3" w14:textId="77777777" w:rsidR="00B74727" w:rsidRPr="007879D7" w:rsidRDefault="00B74727" w:rsidP="00570C82">
            <w:pPr>
              <w:spacing w:before="60" w:after="60"/>
              <w:rPr>
                <w:rFonts w:cs="Arial"/>
                <w:bCs/>
                <w:color w:val="1E1545"/>
              </w:rPr>
            </w:pPr>
            <w:r w:rsidRPr="007879D7">
              <w:rPr>
                <w:rFonts w:cs="Arial"/>
                <w:bCs/>
                <w:color w:val="1E1545"/>
              </w:rPr>
              <w:t>Yes, but there must not be duplication of services</w:t>
            </w:r>
          </w:p>
        </w:tc>
      </w:tr>
      <w:tr w:rsidR="00B74727" w:rsidRPr="007879D7" w14:paraId="367D6FB0" w14:textId="77777777" w:rsidTr="1D58A7CA">
        <w:trPr>
          <w:trHeight w:val="300"/>
        </w:trPr>
        <w:tc>
          <w:tcPr>
            <w:tcW w:w="3256" w:type="dxa"/>
            <w:tcBorders>
              <w:top w:val="single" w:sz="4" w:space="0" w:color="auto"/>
              <w:left w:val="single" w:sz="4" w:space="0" w:color="auto"/>
              <w:bottom w:val="single" w:sz="4" w:space="0" w:color="auto"/>
              <w:right w:val="single" w:sz="4" w:space="0" w:color="auto"/>
            </w:tcBorders>
          </w:tcPr>
          <w:p w14:paraId="06363341" w14:textId="77777777" w:rsidR="00B74727" w:rsidRPr="007879D7" w:rsidDel="009212DC" w:rsidRDefault="00B74727" w:rsidP="00570C82">
            <w:pPr>
              <w:spacing w:before="60" w:after="60"/>
              <w:rPr>
                <w:rFonts w:cs="Arial"/>
                <w:bCs/>
                <w:color w:val="1E1545"/>
              </w:rPr>
            </w:pPr>
            <w:r w:rsidRPr="007879D7">
              <w:rPr>
                <w:rFonts w:cs="Arial"/>
                <w:bCs/>
                <w:color w:val="1E1545"/>
              </w:rPr>
              <w:t>NATSIFAC Program</w:t>
            </w:r>
          </w:p>
        </w:tc>
        <w:tc>
          <w:tcPr>
            <w:tcW w:w="6095" w:type="dxa"/>
            <w:tcBorders>
              <w:top w:val="single" w:sz="4" w:space="0" w:color="auto"/>
              <w:left w:val="single" w:sz="4" w:space="0" w:color="auto"/>
              <w:bottom w:val="single" w:sz="4" w:space="0" w:color="auto"/>
              <w:right w:val="single" w:sz="4" w:space="0" w:color="auto"/>
            </w:tcBorders>
          </w:tcPr>
          <w:p w14:paraId="6858ECB3" w14:textId="77777777" w:rsidR="00B74727" w:rsidRPr="007879D7" w:rsidRDefault="00B74727" w:rsidP="00570C82">
            <w:pPr>
              <w:spacing w:before="60" w:after="60"/>
              <w:rPr>
                <w:rFonts w:cs="Arial"/>
                <w:bCs/>
                <w:color w:val="1E1545"/>
              </w:rPr>
            </w:pPr>
            <w:r w:rsidRPr="00674980">
              <w:rPr>
                <w:rFonts w:cs="Arial"/>
                <w:bCs/>
                <w:color w:val="1E1545"/>
              </w:rPr>
              <w:t>Yes,</w:t>
            </w:r>
            <w:r w:rsidRPr="007879D7">
              <w:rPr>
                <w:rFonts w:cs="Arial"/>
                <w:bCs/>
                <w:color w:val="1E1545"/>
              </w:rPr>
              <w:t xml:space="preserve"> but there must not be duplication of services</w:t>
            </w:r>
          </w:p>
        </w:tc>
      </w:tr>
      <w:tr w:rsidR="00B74727" w:rsidRPr="007879D7" w14:paraId="47D4CC98" w14:textId="77777777" w:rsidTr="1D58A7CA">
        <w:trPr>
          <w:trHeight w:val="300"/>
        </w:trPr>
        <w:tc>
          <w:tcPr>
            <w:tcW w:w="3256" w:type="dxa"/>
            <w:tcBorders>
              <w:top w:val="single" w:sz="4" w:space="0" w:color="auto"/>
              <w:left w:val="single" w:sz="4" w:space="0" w:color="auto"/>
              <w:bottom w:val="single" w:sz="4" w:space="0" w:color="auto"/>
              <w:right w:val="single" w:sz="4" w:space="0" w:color="auto"/>
            </w:tcBorders>
          </w:tcPr>
          <w:p w14:paraId="0532728E" w14:textId="77777777" w:rsidR="00B74727" w:rsidRPr="007879D7" w:rsidRDefault="00B74727" w:rsidP="00570C82">
            <w:pPr>
              <w:spacing w:before="60" w:after="60"/>
              <w:rPr>
                <w:rFonts w:cs="Arial"/>
                <w:bCs/>
                <w:color w:val="1E1545"/>
              </w:rPr>
            </w:pPr>
            <w:r>
              <w:rPr>
                <w:rFonts w:cs="Arial"/>
                <w:bCs/>
                <w:color w:val="1E1545"/>
              </w:rPr>
              <w:t>P</w:t>
            </w:r>
            <w:r w:rsidRPr="007879D7">
              <w:rPr>
                <w:rFonts w:cs="Arial"/>
                <w:bCs/>
                <w:color w:val="1E1545"/>
              </w:rPr>
              <w:t>alliative care services</w:t>
            </w:r>
            <w:r>
              <w:rPr>
                <w:rFonts w:cs="Arial"/>
                <w:bCs/>
                <w:color w:val="1E1545"/>
              </w:rPr>
              <w:t xml:space="preserve"> </w:t>
            </w:r>
          </w:p>
        </w:tc>
        <w:tc>
          <w:tcPr>
            <w:tcW w:w="6095" w:type="dxa"/>
            <w:tcBorders>
              <w:top w:val="single" w:sz="4" w:space="0" w:color="auto"/>
              <w:left w:val="single" w:sz="4" w:space="0" w:color="auto"/>
              <w:bottom w:val="single" w:sz="4" w:space="0" w:color="auto"/>
              <w:right w:val="single" w:sz="4" w:space="0" w:color="auto"/>
            </w:tcBorders>
          </w:tcPr>
          <w:p w14:paraId="63A83A63" w14:textId="1F51FCEA" w:rsidR="00B74727" w:rsidRPr="007879D7" w:rsidRDefault="00B74727" w:rsidP="00570C82">
            <w:pPr>
              <w:spacing w:before="60" w:after="60"/>
              <w:rPr>
                <w:rFonts w:cs="Arial"/>
                <w:bCs/>
                <w:color w:val="1E1545"/>
              </w:rPr>
            </w:pPr>
            <w:r w:rsidRPr="007879D7">
              <w:rPr>
                <w:rFonts w:cs="Arial"/>
                <w:color w:val="1E1545"/>
              </w:rPr>
              <w:t>Yes, when arranged by a GP or treating hospital (noting that CHSP does not fund or provide palliative care services)</w:t>
            </w:r>
          </w:p>
        </w:tc>
      </w:tr>
      <w:tr w:rsidR="00B74727" w:rsidRPr="007879D7" w14:paraId="347511D3" w14:textId="77777777" w:rsidTr="1D58A7CA">
        <w:trPr>
          <w:trHeight w:val="300"/>
        </w:trPr>
        <w:tc>
          <w:tcPr>
            <w:tcW w:w="3256" w:type="dxa"/>
            <w:tcBorders>
              <w:top w:val="single" w:sz="4" w:space="0" w:color="auto"/>
              <w:left w:val="single" w:sz="4" w:space="0" w:color="auto"/>
              <w:bottom w:val="single" w:sz="4" w:space="0" w:color="auto"/>
              <w:right w:val="single" w:sz="4" w:space="0" w:color="auto"/>
            </w:tcBorders>
          </w:tcPr>
          <w:p w14:paraId="49B9BAE2" w14:textId="77777777" w:rsidR="00B74727" w:rsidRPr="007879D7" w:rsidRDefault="00B74727" w:rsidP="00570C82">
            <w:pPr>
              <w:spacing w:before="60" w:after="60"/>
              <w:rPr>
                <w:rFonts w:cs="Arial"/>
                <w:bCs/>
                <w:color w:val="1E1545"/>
              </w:rPr>
            </w:pPr>
            <w:r w:rsidRPr="007879D7">
              <w:rPr>
                <w:rFonts w:cs="Arial"/>
                <w:bCs/>
                <w:color w:val="1E1545"/>
              </w:rPr>
              <w:t>Veterans’ Home Care Program</w:t>
            </w:r>
          </w:p>
        </w:tc>
        <w:tc>
          <w:tcPr>
            <w:tcW w:w="6095" w:type="dxa"/>
            <w:tcBorders>
              <w:top w:val="single" w:sz="4" w:space="0" w:color="auto"/>
              <w:left w:val="single" w:sz="4" w:space="0" w:color="auto"/>
              <w:bottom w:val="single" w:sz="4" w:space="0" w:color="auto"/>
              <w:right w:val="single" w:sz="4" w:space="0" w:color="auto"/>
            </w:tcBorders>
          </w:tcPr>
          <w:p w14:paraId="75435DDE" w14:textId="77777777" w:rsidR="00B74727" w:rsidRPr="007879D7" w:rsidRDefault="00B74727" w:rsidP="00570C82">
            <w:pPr>
              <w:spacing w:before="60" w:after="60"/>
              <w:rPr>
                <w:rFonts w:cs="Arial"/>
                <w:bCs/>
                <w:color w:val="1E1545"/>
              </w:rPr>
            </w:pPr>
            <w:r w:rsidRPr="007879D7">
              <w:rPr>
                <w:rFonts w:cs="Arial"/>
                <w:bCs/>
                <w:color w:val="1E1545"/>
              </w:rPr>
              <w:t>Yes, but there must not be duplication of services</w:t>
            </w:r>
          </w:p>
        </w:tc>
      </w:tr>
      <w:tr w:rsidR="00B74727" w:rsidRPr="007879D7" w14:paraId="20C36B9B" w14:textId="77777777" w:rsidTr="1D58A7CA">
        <w:trPr>
          <w:trHeight w:val="300"/>
        </w:trPr>
        <w:tc>
          <w:tcPr>
            <w:tcW w:w="3256" w:type="dxa"/>
            <w:tcBorders>
              <w:top w:val="single" w:sz="4" w:space="0" w:color="auto"/>
              <w:left w:val="single" w:sz="4" w:space="0" w:color="auto"/>
              <w:bottom w:val="single" w:sz="4" w:space="0" w:color="auto"/>
              <w:right w:val="single" w:sz="4" w:space="0" w:color="auto"/>
            </w:tcBorders>
          </w:tcPr>
          <w:p w14:paraId="0A398F04" w14:textId="77777777" w:rsidR="00B74727" w:rsidRPr="007879D7" w:rsidRDefault="00B74727" w:rsidP="00570C82">
            <w:pPr>
              <w:spacing w:before="60" w:after="60"/>
              <w:rPr>
                <w:rFonts w:cs="Arial"/>
                <w:bCs/>
                <w:color w:val="1E1545"/>
              </w:rPr>
            </w:pPr>
            <w:r w:rsidRPr="007879D7">
              <w:rPr>
                <w:rFonts w:cs="Arial"/>
                <w:bCs/>
                <w:color w:val="1E1545"/>
              </w:rPr>
              <w:t>Correctional centres and detention facilities</w:t>
            </w:r>
          </w:p>
        </w:tc>
        <w:tc>
          <w:tcPr>
            <w:tcW w:w="6095" w:type="dxa"/>
            <w:tcBorders>
              <w:top w:val="single" w:sz="4" w:space="0" w:color="auto"/>
              <w:left w:val="single" w:sz="4" w:space="0" w:color="auto"/>
              <w:bottom w:val="single" w:sz="4" w:space="0" w:color="auto"/>
              <w:right w:val="single" w:sz="4" w:space="0" w:color="auto"/>
            </w:tcBorders>
          </w:tcPr>
          <w:p w14:paraId="5D304B3E" w14:textId="77777777" w:rsidR="00B74727" w:rsidRPr="007879D7" w:rsidRDefault="00B74727" w:rsidP="00570C82">
            <w:pPr>
              <w:spacing w:before="60" w:after="60"/>
              <w:rPr>
                <w:rFonts w:cs="Arial"/>
                <w:bCs/>
                <w:color w:val="1E1545"/>
              </w:rPr>
            </w:pPr>
            <w:r w:rsidRPr="007879D7">
              <w:rPr>
                <w:rFonts w:cs="Arial"/>
                <w:bCs/>
                <w:color w:val="1E1545"/>
              </w:rPr>
              <w:t>Yes, but there must not be duplication of services</w:t>
            </w:r>
          </w:p>
        </w:tc>
      </w:tr>
    </w:tbl>
    <w:p w14:paraId="253DB9DE" w14:textId="3E906D4D" w:rsidR="00B74727" w:rsidRPr="0086589F" w:rsidRDefault="00B74727" w:rsidP="00B74727">
      <w:pPr>
        <w:spacing w:after="0"/>
        <w:rPr>
          <w:color w:val="1E1545"/>
        </w:rPr>
      </w:pPr>
      <w:r w:rsidRPr="007879D7">
        <w:rPr>
          <w:color w:val="1E1545"/>
        </w:rPr>
        <w:t xml:space="preserve">Note: The table above assumes the person meets the CHSP eligibility requirements. Clients can also investigate their eligibility for other state and territory funded programs for relevant services. </w:t>
      </w:r>
    </w:p>
    <w:p w14:paraId="4C104AB8" w14:textId="77777777" w:rsidR="00B74727" w:rsidRPr="00E2335F" w:rsidRDefault="00B74727" w:rsidP="00E2335F">
      <w:pPr>
        <w:pStyle w:val="Heading3"/>
      </w:pPr>
      <w:bookmarkStart w:id="133" w:name="_Toc204675232"/>
      <w:bookmarkStart w:id="134" w:name="_Toc227679330"/>
      <w:r w:rsidRPr="00E2335F">
        <w:t>6.2 Health system</w:t>
      </w:r>
      <w:bookmarkEnd w:id="133"/>
      <w:bookmarkEnd w:id="134"/>
    </w:p>
    <w:p w14:paraId="280F6337" w14:textId="30370B8C" w:rsidR="00B74727" w:rsidRDefault="00B74727" w:rsidP="00B74727">
      <w:pPr>
        <w:rPr>
          <w:color w:val="1E1545"/>
        </w:rPr>
      </w:pPr>
      <w:r w:rsidRPr="0086589F">
        <w:rPr>
          <w:color w:val="1E1545"/>
        </w:rPr>
        <w:t xml:space="preserve">CHSP services must not replace or fund supports provided under other systems including the health care system. </w:t>
      </w:r>
      <w:r>
        <w:rPr>
          <w:color w:val="1E1545"/>
        </w:rPr>
        <w:t>T</w:t>
      </w:r>
      <w:r w:rsidRPr="0086589F">
        <w:rPr>
          <w:color w:val="1E1545"/>
        </w:rPr>
        <w:t>he CHSP aims to maximise independence and autonomy for older people, however it is not a substitute for early intervention or rehabilitation, subacute or transition programs provided under the health system.</w:t>
      </w:r>
      <w:r>
        <w:rPr>
          <w:color w:val="1E1545"/>
        </w:rPr>
        <w:t xml:space="preserve"> </w:t>
      </w:r>
      <w:r w:rsidRPr="0086589F">
        <w:rPr>
          <w:color w:val="1E1545"/>
        </w:rPr>
        <w:t xml:space="preserve">Post-acute care is not funded under the CHSP. </w:t>
      </w:r>
    </w:p>
    <w:p w14:paraId="715DFDCF" w14:textId="1C758D41" w:rsidR="00B74727" w:rsidRPr="00A86966" w:rsidRDefault="00B74727" w:rsidP="00B74727">
      <w:pPr>
        <w:rPr>
          <w:color w:val="1E1545"/>
        </w:rPr>
      </w:pPr>
      <w:r w:rsidRPr="0086589F">
        <w:rPr>
          <w:color w:val="1E1545"/>
        </w:rPr>
        <w:t xml:space="preserve">Where a client is already eligible for CHSP funded assistance or was </w:t>
      </w:r>
      <w:r>
        <w:rPr>
          <w:color w:val="1E1545"/>
        </w:rPr>
        <w:t xml:space="preserve">accessing CHSP services </w:t>
      </w:r>
      <w:r w:rsidRPr="0086589F">
        <w:rPr>
          <w:color w:val="1E1545"/>
        </w:rPr>
        <w:t>prior to hospitalisation, additional support services can be provided following a hospital stay, for a short period of time</w:t>
      </w:r>
      <w:r w:rsidR="00E64D1C">
        <w:rPr>
          <w:color w:val="1E1545"/>
        </w:rPr>
        <w:t xml:space="preserve"> following a re-assessment of their care needs.</w:t>
      </w:r>
    </w:p>
    <w:p w14:paraId="3DDEDD51" w14:textId="6C6DE6AF" w:rsidR="00B74727" w:rsidRPr="00E2335F" w:rsidRDefault="1D1DA2D1" w:rsidP="00E2335F">
      <w:pPr>
        <w:pStyle w:val="Heading3"/>
      </w:pPr>
      <w:bookmarkStart w:id="135" w:name="_Toc227679331"/>
      <w:bookmarkStart w:id="136" w:name="_Toc204675233"/>
      <w:r w:rsidRPr="00D84EDE">
        <w:t>6.3 Support at Home participant access to CHSP services</w:t>
      </w:r>
      <w:bookmarkEnd w:id="135"/>
      <w:r w:rsidRPr="00494999">
        <w:t xml:space="preserve"> </w:t>
      </w:r>
      <w:bookmarkEnd w:id="136"/>
    </w:p>
    <w:p w14:paraId="29DD54A7" w14:textId="056AE0B0" w:rsidR="00B74727" w:rsidRPr="001A28AE" w:rsidRDefault="00B74727" w:rsidP="00B74727">
      <w:pPr>
        <w:rPr>
          <w:b/>
          <w:bCs/>
          <w:color w:val="1E1545"/>
        </w:rPr>
      </w:pPr>
      <w:r w:rsidRPr="00DB43D1">
        <w:rPr>
          <w:b/>
          <w:color w:val="1E1545"/>
        </w:rPr>
        <w:t>Circumstance</w:t>
      </w:r>
      <w:r w:rsidR="00805150" w:rsidRPr="00DB43D1">
        <w:rPr>
          <w:b/>
          <w:color w:val="1E1545"/>
        </w:rPr>
        <w:t>s</w:t>
      </w:r>
      <w:r w:rsidRPr="00DB43D1">
        <w:rPr>
          <w:b/>
          <w:color w:val="1E1545"/>
        </w:rPr>
        <w:t xml:space="preserve"> where a Support at Home participant can access CHSP services</w:t>
      </w:r>
      <w:r w:rsidR="00620DD6">
        <w:rPr>
          <w:b/>
          <w:bCs/>
          <w:color w:val="1E1545"/>
        </w:rPr>
        <w:t xml:space="preserve"> concurrently</w:t>
      </w:r>
    </w:p>
    <w:tbl>
      <w:tblPr>
        <w:tblW w:w="5189" w:type="pct"/>
        <w:tblCellMar>
          <w:left w:w="0" w:type="dxa"/>
          <w:right w:w="0" w:type="dxa"/>
        </w:tblCellMar>
        <w:tblLook w:val="04A0" w:firstRow="1" w:lastRow="0" w:firstColumn="1" w:lastColumn="0" w:noHBand="0" w:noVBand="1"/>
      </w:tblPr>
      <w:tblGrid>
        <w:gridCol w:w="2641"/>
        <w:gridCol w:w="5440"/>
        <w:gridCol w:w="1311"/>
      </w:tblGrid>
      <w:tr w:rsidR="007D3E94" w:rsidRPr="00BC131E" w14:paraId="7076EB95" w14:textId="77777777" w:rsidTr="29F3BC0F">
        <w:trPr>
          <w:trHeight w:val="302"/>
          <w:tblHeader/>
        </w:trPr>
        <w:tc>
          <w:tcPr>
            <w:tcW w:w="1406" w:type="pct"/>
            <w:tcBorders>
              <w:top w:val="single" w:sz="8" w:space="0" w:color="auto"/>
              <w:left w:val="single" w:sz="8" w:space="0" w:color="auto"/>
              <w:bottom w:val="single" w:sz="8" w:space="0" w:color="auto"/>
              <w:right w:val="single" w:sz="8" w:space="0" w:color="auto"/>
            </w:tcBorders>
            <w:shd w:val="clear" w:color="auto" w:fill="001753"/>
            <w:tcMar>
              <w:top w:w="0" w:type="dxa"/>
              <w:left w:w="57" w:type="dxa"/>
              <w:bottom w:w="0" w:type="dxa"/>
              <w:right w:w="57" w:type="dxa"/>
            </w:tcMar>
            <w:hideMark/>
          </w:tcPr>
          <w:p w14:paraId="01AA82BB" w14:textId="4F37BD5C" w:rsidR="007D3E94" w:rsidRPr="00DB43D1" w:rsidRDefault="007D3E94">
            <w:pPr>
              <w:rPr>
                <w:b/>
                <w:color w:val="F1F2F2" w:themeColor="background2"/>
              </w:rPr>
            </w:pPr>
            <w:r w:rsidRPr="00DB43D1">
              <w:rPr>
                <w:b/>
                <w:color w:val="F1F2F2" w:themeColor="background2"/>
              </w:rPr>
              <w:t>Circumstance</w:t>
            </w:r>
          </w:p>
        </w:tc>
        <w:tc>
          <w:tcPr>
            <w:tcW w:w="2896" w:type="pct"/>
            <w:tcBorders>
              <w:top w:val="single" w:sz="8" w:space="0" w:color="auto"/>
              <w:left w:val="nil"/>
              <w:bottom w:val="single" w:sz="8" w:space="0" w:color="auto"/>
              <w:right w:val="single" w:sz="8" w:space="0" w:color="auto"/>
            </w:tcBorders>
            <w:shd w:val="clear" w:color="auto" w:fill="001753"/>
            <w:tcMar>
              <w:top w:w="0" w:type="dxa"/>
              <w:left w:w="57" w:type="dxa"/>
              <w:bottom w:w="0" w:type="dxa"/>
              <w:right w:w="57" w:type="dxa"/>
            </w:tcMar>
            <w:hideMark/>
          </w:tcPr>
          <w:p w14:paraId="0565E793" w14:textId="77777777" w:rsidR="007D3E94" w:rsidRPr="00DB43D1" w:rsidRDefault="007D3E94">
            <w:pPr>
              <w:rPr>
                <w:rFonts w:ascii="Aptos" w:hAnsi="Aptos" w:cs="Aptos"/>
                <w:b/>
                <w:color w:val="F1F2F2" w:themeColor="background2"/>
              </w:rPr>
            </w:pPr>
            <w:r w:rsidRPr="00DB43D1">
              <w:rPr>
                <w:b/>
                <w:color w:val="F1F2F2" w:themeColor="background2"/>
              </w:rPr>
              <w:t>Description</w:t>
            </w:r>
          </w:p>
        </w:tc>
        <w:tc>
          <w:tcPr>
            <w:tcW w:w="698" w:type="pct"/>
            <w:tcBorders>
              <w:top w:val="single" w:sz="8" w:space="0" w:color="auto"/>
              <w:left w:val="nil"/>
              <w:bottom w:val="single" w:sz="8" w:space="0" w:color="auto"/>
              <w:right w:val="single" w:sz="8" w:space="0" w:color="auto"/>
            </w:tcBorders>
            <w:shd w:val="clear" w:color="auto" w:fill="001753"/>
            <w:tcMar>
              <w:top w:w="0" w:type="dxa"/>
              <w:left w:w="57" w:type="dxa"/>
              <w:bottom w:w="0" w:type="dxa"/>
              <w:right w:w="57" w:type="dxa"/>
            </w:tcMar>
            <w:hideMark/>
          </w:tcPr>
          <w:p w14:paraId="3171A941" w14:textId="77777777" w:rsidR="007D3E94" w:rsidRPr="00DB43D1" w:rsidRDefault="007D3E94">
            <w:pPr>
              <w:jc w:val="center"/>
              <w:rPr>
                <w:b/>
                <w:color w:val="F1F2F2" w:themeColor="background2"/>
              </w:rPr>
            </w:pPr>
            <w:r w:rsidRPr="00DB43D1">
              <w:rPr>
                <w:b/>
                <w:color w:val="F1F2F2" w:themeColor="background2"/>
              </w:rPr>
              <w:t>Time-limited</w:t>
            </w:r>
          </w:p>
        </w:tc>
      </w:tr>
      <w:tr w:rsidR="007D3E94" w:rsidRPr="00BC131E" w14:paraId="4CE66F6D" w14:textId="77777777" w:rsidTr="29F3BC0F">
        <w:trPr>
          <w:trHeight w:val="302"/>
        </w:trPr>
        <w:tc>
          <w:tcPr>
            <w:tcW w:w="140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1D38A0F0" w14:textId="77777777" w:rsidR="007D3E94" w:rsidRPr="00BC131E" w:rsidRDefault="007D3E94">
            <w:r w:rsidRPr="00BC131E">
              <w:t>1. Pre-existing CHSP social support group</w:t>
            </w:r>
          </w:p>
        </w:tc>
        <w:tc>
          <w:tcPr>
            <w:tcW w:w="2896" w:type="pct"/>
            <w:tcBorders>
              <w:top w:val="nil"/>
              <w:left w:val="nil"/>
              <w:bottom w:val="single" w:sz="8" w:space="0" w:color="auto"/>
              <w:right w:val="single" w:sz="8" w:space="0" w:color="auto"/>
            </w:tcBorders>
            <w:tcMar>
              <w:top w:w="0" w:type="dxa"/>
              <w:left w:w="57" w:type="dxa"/>
              <w:bottom w:w="0" w:type="dxa"/>
              <w:right w:w="57" w:type="dxa"/>
            </w:tcMar>
            <w:hideMark/>
          </w:tcPr>
          <w:p w14:paraId="2082E557" w14:textId="77777777" w:rsidR="007D3E94" w:rsidRPr="00BC131E" w:rsidRDefault="007D3E94">
            <w:r w:rsidRPr="00BC131E">
              <w:t xml:space="preserve">Support at Home participants who have transitioned from the CHSP may </w:t>
            </w:r>
            <w:r w:rsidRPr="00BC131E">
              <w:rPr>
                <w:b/>
                <w:bCs/>
              </w:rPr>
              <w:t xml:space="preserve">continue to access their pre-existing CHSP social support group </w:t>
            </w:r>
            <w:r w:rsidRPr="00BC131E">
              <w:t>through the social support and community engagement service type</w:t>
            </w:r>
            <w:r w:rsidRPr="00BC131E">
              <w:rPr>
                <w:b/>
                <w:bCs/>
              </w:rPr>
              <w:t xml:space="preserve"> </w:t>
            </w:r>
            <w:r w:rsidRPr="00BC131E">
              <w:t xml:space="preserve">on an ongoing basis to allow the continuity of social relationships. This only applies to participants attending a pre-existing CHSP social support group service. </w:t>
            </w:r>
          </w:p>
        </w:tc>
        <w:tc>
          <w:tcPr>
            <w:tcW w:w="698"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58A4FF63" w14:textId="77777777" w:rsidR="007D3E94" w:rsidRPr="00BC131E" w:rsidRDefault="007D3E94">
            <w:pPr>
              <w:jc w:val="center"/>
            </w:pPr>
            <w:r w:rsidRPr="00BC131E">
              <w:t>No</w:t>
            </w:r>
          </w:p>
        </w:tc>
      </w:tr>
      <w:tr w:rsidR="007D3E94" w:rsidRPr="00BC131E" w14:paraId="087029D6" w14:textId="77777777" w:rsidTr="29F3BC0F">
        <w:trPr>
          <w:trHeight w:val="302"/>
        </w:trPr>
        <w:tc>
          <w:tcPr>
            <w:tcW w:w="140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3F4D891B" w14:textId="77777777" w:rsidR="007D3E94" w:rsidRPr="00BC131E" w:rsidRDefault="007D3E94">
            <w:r w:rsidRPr="00BC131E">
              <w:t>2. Hoarding and Squalor</w:t>
            </w:r>
          </w:p>
        </w:tc>
        <w:tc>
          <w:tcPr>
            <w:tcW w:w="2896" w:type="pct"/>
            <w:tcBorders>
              <w:top w:val="nil"/>
              <w:left w:val="nil"/>
              <w:bottom w:val="single" w:sz="8" w:space="0" w:color="auto"/>
              <w:right w:val="single" w:sz="8" w:space="0" w:color="auto"/>
            </w:tcBorders>
            <w:tcMar>
              <w:top w:w="0" w:type="dxa"/>
              <w:left w:w="57" w:type="dxa"/>
              <w:bottom w:w="0" w:type="dxa"/>
              <w:right w:w="57" w:type="dxa"/>
            </w:tcMar>
            <w:hideMark/>
          </w:tcPr>
          <w:p w14:paraId="1C91A8DA" w14:textId="4CE85B07" w:rsidR="007D3E94" w:rsidRPr="00BC131E" w:rsidRDefault="007D3E94">
            <w:r w:rsidRPr="00BC131E">
              <w:t xml:space="preserve">Support at Home participants </w:t>
            </w:r>
            <w:r w:rsidR="00A6587A">
              <w:t xml:space="preserve">(excluding Restorative Care Pathway participants) </w:t>
            </w:r>
            <w:r w:rsidRPr="00BC131E">
              <w:t>who are living with hoarding behaviour or in a squalid environment who are at risk of homelessness or unable to receive the aged care supports they need, can access</w:t>
            </w:r>
            <w:r w:rsidRPr="00BC131E">
              <w:rPr>
                <w:b/>
                <w:bCs/>
              </w:rPr>
              <w:t xml:space="preserve"> Hoarding and Squalor services through the CHSP</w:t>
            </w:r>
            <w:r w:rsidRPr="00BC131E">
              <w:t xml:space="preserve"> (in addition to their Support at Home funding) via reassessment. </w:t>
            </w:r>
          </w:p>
        </w:tc>
        <w:tc>
          <w:tcPr>
            <w:tcW w:w="698"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1B077715" w14:textId="77777777" w:rsidR="007D3E94" w:rsidRPr="00BC131E" w:rsidRDefault="007D3E94">
            <w:pPr>
              <w:jc w:val="center"/>
            </w:pPr>
            <w:r w:rsidRPr="00BC131E">
              <w:t>Yes</w:t>
            </w:r>
          </w:p>
        </w:tc>
      </w:tr>
      <w:tr w:rsidR="007D3E94" w:rsidRPr="00BC131E" w14:paraId="36FF8EC0" w14:textId="77777777" w:rsidTr="29F3BC0F">
        <w:trPr>
          <w:trHeight w:val="302"/>
        </w:trPr>
        <w:tc>
          <w:tcPr>
            <w:tcW w:w="1406"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14:paraId="5201BBFA" w14:textId="2A29B146" w:rsidR="007D3E94" w:rsidRPr="00BC131E" w:rsidRDefault="007D3E94">
            <w:r w:rsidRPr="00BC131E">
              <w:t xml:space="preserve">3. </w:t>
            </w:r>
            <w:r w:rsidR="00CB71E2">
              <w:t>Community and centre-based respite, Flexible respite and Cottage</w:t>
            </w:r>
            <w:r w:rsidRPr="00BC131E">
              <w:t xml:space="preserve"> respite</w:t>
            </w:r>
          </w:p>
        </w:tc>
        <w:tc>
          <w:tcPr>
            <w:tcW w:w="2896" w:type="pct"/>
            <w:tcBorders>
              <w:top w:val="nil"/>
              <w:left w:val="nil"/>
              <w:bottom w:val="single" w:sz="8" w:space="0" w:color="auto"/>
              <w:right w:val="single" w:sz="8" w:space="0" w:color="auto"/>
            </w:tcBorders>
            <w:tcMar>
              <w:top w:w="0" w:type="dxa"/>
              <w:left w:w="57" w:type="dxa"/>
              <w:bottom w:w="0" w:type="dxa"/>
              <w:right w:w="57" w:type="dxa"/>
            </w:tcMar>
            <w:hideMark/>
          </w:tcPr>
          <w:p w14:paraId="2795395E" w14:textId="5BD88052" w:rsidR="007D3E94" w:rsidRPr="00BC131E" w:rsidRDefault="007D3E94">
            <w:r w:rsidRPr="00BC131E">
              <w:t>Support at Home participant</w:t>
            </w:r>
            <w:r w:rsidR="00B54DD7">
              <w:t xml:space="preserve">s </w:t>
            </w:r>
            <w:r w:rsidRPr="00BC131E">
              <w:t xml:space="preserve">may access additional planned </w:t>
            </w:r>
            <w:r w:rsidRPr="00BC131E">
              <w:rPr>
                <w:b/>
                <w:bCs/>
              </w:rPr>
              <w:t>respite services</w:t>
            </w:r>
            <w:r w:rsidRPr="00BC131E">
              <w:t xml:space="preserve"> through</w:t>
            </w:r>
            <w:r w:rsidR="00B54DD7">
              <w:t xml:space="preserve"> the</w:t>
            </w:r>
            <w:r w:rsidRPr="00BC131E">
              <w:t xml:space="preserve"> Home or community general respite service or Community cottage respite.</w:t>
            </w:r>
          </w:p>
        </w:tc>
        <w:tc>
          <w:tcPr>
            <w:tcW w:w="698" w:type="pct"/>
            <w:tcBorders>
              <w:top w:val="nil"/>
              <w:left w:val="nil"/>
              <w:bottom w:val="single" w:sz="8" w:space="0" w:color="auto"/>
              <w:right w:val="single" w:sz="8" w:space="0" w:color="auto"/>
            </w:tcBorders>
            <w:tcMar>
              <w:top w:w="0" w:type="dxa"/>
              <w:left w:w="57" w:type="dxa"/>
              <w:bottom w:w="0" w:type="dxa"/>
              <w:right w:w="57" w:type="dxa"/>
            </w:tcMar>
            <w:vAlign w:val="center"/>
            <w:hideMark/>
          </w:tcPr>
          <w:p w14:paraId="22C692EF" w14:textId="5CB70893" w:rsidR="007D3E94" w:rsidRPr="00BC131E" w:rsidRDefault="71D84DEE">
            <w:pPr>
              <w:jc w:val="center"/>
            </w:pPr>
            <w:r>
              <w:t>No</w:t>
            </w:r>
          </w:p>
        </w:tc>
      </w:tr>
      <w:tr w:rsidR="007D3E94" w:rsidRPr="00BC131E" w14:paraId="291D82ED" w14:textId="77777777" w:rsidTr="00196DED">
        <w:trPr>
          <w:trHeight w:val="792"/>
        </w:trPr>
        <w:tc>
          <w:tcPr>
            <w:tcW w:w="1406" w:type="pct"/>
            <w:tcBorders>
              <w:top w:val="nil"/>
              <w:left w:val="single" w:sz="8" w:space="0" w:color="auto"/>
              <w:bottom w:val="single" w:sz="4" w:space="0" w:color="auto"/>
              <w:right w:val="single" w:sz="8" w:space="0" w:color="auto"/>
            </w:tcBorders>
            <w:tcMar>
              <w:top w:w="0" w:type="dxa"/>
              <w:left w:w="57" w:type="dxa"/>
              <w:bottom w:w="0" w:type="dxa"/>
              <w:right w:w="57" w:type="dxa"/>
            </w:tcMar>
            <w:hideMark/>
          </w:tcPr>
          <w:p w14:paraId="051430DF" w14:textId="77777777" w:rsidR="007D3E94" w:rsidRPr="00DB43D1" w:rsidRDefault="007D3E94">
            <w:r w:rsidRPr="00DB43D1">
              <w:t>4. Emergency access</w:t>
            </w:r>
          </w:p>
        </w:tc>
        <w:tc>
          <w:tcPr>
            <w:tcW w:w="2896" w:type="pct"/>
            <w:tcBorders>
              <w:top w:val="nil"/>
              <w:left w:val="nil"/>
              <w:bottom w:val="single" w:sz="4" w:space="0" w:color="auto"/>
              <w:right w:val="single" w:sz="8" w:space="0" w:color="auto"/>
            </w:tcBorders>
            <w:tcMar>
              <w:top w:w="0" w:type="dxa"/>
              <w:left w:w="57" w:type="dxa"/>
              <w:bottom w:w="0" w:type="dxa"/>
              <w:right w:w="57" w:type="dxa"/>
            </w:tcMar>
            <w:hideMark/>
          </w:tcPr>
          <w:p w14:paraId="5E09FC46" w14:textId="77777777" w:rsidR="00C372EB" w:rsidRDefault="007D3E94">
            <w:r w:rsidRPr="00DB43D1">
              <w:t>In emergency situations, where a S</w:t>
            </w:r>
            <w:r w:rsidR="00EF3BAD">
              <w:t>upport at Home</w:t>
            </w:r>
            <w:r w:rsidRPr="00DB43D1">
              <w:t xml:space="preserve"> participant has an </w:t>
            </w:r>
            <w:r w:rsidRPr="00DB43D1">
              <w:rPr>
                <w:b/>
              </w:rPr>
              <w:t>urgent and immediate health or safety need</w:t>
            </w:r>
            <w:r w:rsidRPr="00DB43D1">
              <w:t>, and their individualised budget has been fully allocated or they are waiting for their budget allocation, some additional CHSP services can be accessed on a short-term basis. These instances must be time limited, monitored and reviewed.</w:t>
            </w:r>
            <w:r w:rsidR="00856C14">
              <w:t xml:space="preserve"> </w:t>
            </w:r>
          </w:p>
          <w:p w14:paraId="72A39BAC" w14:textId="5DD853D8" w:rsidR="007D3E94" w:rsidRPr="00DB43D1" w:rsidRDefault="00856C14">
            <w:r>
              <w:t xml:space="preserve">This </w:t>
            </w:r>
            <w:r w:rsidRPr="003F17BA">
              <w:rPr>
                <w:b/>
                <w:bCs/>
              </w:rPr>
              <w:t>does not include</w:t>
            </w:r>
            <w:r>
              <w:t xml:space="preserve"> </w:t>
            </w:r>
            <w:r w:rsidR="009A5C4F">
              <w:t xml:space="preserve">CHSP </w:t>
            </w:r>
            <w:r>
              <w:t xml:space="preserve">equipment and products services or home adjustments services. </w:t>
            </w:r>
          </w:p>
        </w:tc>
        <w:tc>
          <w:tcPr>
            <w:tcW w:w="698" w:type="pct"/>
            <w:tcBorders>
              <w:top w:val="nil"/>
              <w:left w:val="nil"/>
              <w:bottom w:val="single" w:sz="4" w:space="0" w:color="auto"/>
              <w:right w:val="single" w:sz="8" w:space="0" w:color="auto"/>
            </w:tcBorders>
            <w:tcMar>
              <w:top w:w="0" w:type="dxa"/>
              <w:left w:w="57" w:type="dxa"/>
              <w:bottom w:w="0" w:type="dxa"/>
              <w:right w:w="57" w:type="dxa"/>
            </w:tcMar>
            <w:vAlign w:val="center"/>
            <w:hideMark/>
          </w:tcPr>
          <w:p w14:paraId="09980C53" w14:textId="77777777" w:rsidR="007D3E94" w:rsidRPr="00DB43D1" w:rsidRDefault="007D3E94">
            <w:pPr>
              <w:jc w:val="center"/>
            </w:pPr>
            <w:r w:rsidRPr="00DB43D1">
              <w:t>Yes</w:t>
            </w:r>
          </w:p>
        </w:tc>
      </w:tr>
      <w:tr w:rsidR="00D60BCB" w:rsidRPr="00BC131E" w14:paraId="5968F92E" w14:textId="77777777" w:rsidTr="00D60BCB">
        <w:trPr>
          <w:trHeight w:val="1520"/>
        </w:trPr>
        <w:tc>
          <w:tcPr>
            <w:tcW w:w="140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26A9F14" w14:textId="06D1F9A5" w:rsidR="00D60BCB" w:rsidRPr="00DB43D1" w:rsidRDefault="00D60BCB">
            <w:r>
              <w:t>5. Specialised support services (Vision advisory services)</w:t>
            </w:r>
          </w:p>
        </w:tc>
        <w:tc>
          <w:tcPr>
            <w:tcW w:w="289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F65864D" w14:textId="578978EE" w:rsidR="00D60BCB" w:rsidRPr="00DB43D1" w:rsidRDefault="00D60BCB">
            <w:r w:rsidRPr="00D60BCB">
              <w:t xml:space="preserve">Support at Home participants may access </w:t>
            </w:r>
            <w:r w:rsidRPr="00D60BCB">
              <w:rPr>
                <w:b/>
                <w:bCs/>
              </w:rPr>
              <w:t>Vision advisory services under Specialised support services</w:t>
            </w:r>
            <w:r w:rsidRPr="00D60BCB">
              <w:t xml:space="preserve"> on an ongoing basis to receive the aged care supports they need.</w:t>
            </w:r>
          </w:p>
        </w:tc>
        <w:tc>
          <w:tcPr>
            <w:tcW w:w="6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DE261E" w14:textId="51AC716E" w:rsidR="00D60BCB" w:rsidRPr="00DB43D1" w:rsidRDefault="00D60BCB" w:rsidP="00D60BCB">
            <w:pPr>
              <w:jc w:val="center"/>
            </w:pPr>
            <w:r>
              <w:t>No</w:t>
            </w:r>
          </w:p>
        </w:tc>
      </w:tr>
    </w:tbl>
    <w:p w14:paraId="5B5FFD95" w14:textId="253F44AC" w:rsidR="00BA276A" w:rsidRPr="0086589F" w:rsidRDefault="00BA276A" w:rsidP="00E66F9B">
      <w:pPr>
        <w:keepNext/>
        <w:spacing w:before="240" w:after="60" w:line="240" w:lineRule="auto"/>
        <w:rPr>
          <w:b/>
          <w:bCs/>
          <w:iCs/>
          <w:color w:val="1E1545"/>
          <w:sz w:val="28"/>
          <w:szCs w:val="28"/>
        </w:rPr>
      </w:pPr>
      <w:r w:rsidRPr="4C6B2F20">
        <w:rPr>
          <w:b/>
          <w:color w:val="1E1545" w:themeColor="text2"/>
          <w:sz w:val="28"/>
          <w:szCs w:val="28"/>
        </w:rPr>
        <w:t xml:space="preserve">Guidance for providing services to Support at Home participants </w:t>
      </w:r>
    </w:p>
    <w:p w14:paraId="0C902EE9" w14:textId="58227523" w:rsidR="00BA276A" w:rsidRPr="0086589F" w:rsidRDefault="00BA276A" w:rsidP="00BA276A">
      <w:pPr>
        <w:rPr>
          <w:color w:val="1E1545"/>
        </w:rPr>
      </w:pPr>
      <w:r w:rsidRPr="0086589F">
        <w:rPr>
          <w:color w:val="1E1545"/>
        </w:rPr>
        <w:t xml:space="preserve">CHSP </w:t>
      </w:r>
      <w:r w:rsidR="009B4089">
        <w:rPr>
          <w:color w:val="1E1545"/>
        </w:rPr>
        <w:t xml:space="preserve">registered </w:t>
      </w:r>
      <w:r w:rsidRPr="0086589F">
        <w:rPr>
          <w:color w:val="1E1545"/>
        </w:rPr>
        <w:t xml:space="preserve">providers should only provide services to Support at Home participants where they have capacity to do so without disadvantaging current or potential CHSP clients. </w:t>
      </w:r>
    </w:p>
    <w:p w14:paraId="1264607D" w14:textId="77777777" w:rsidR="00BA276A" w:rsidRPr="0086589F" w:rsidRDefault="00BA276A" w:rsidP="00BA276A">
      <w:pPr>
        <w:rPr>
          <w:b/>
          <w:color w:val="1E1545"/>
        </w:rPr>
      </w:pPr>
      <w:r w:rsidRPr="0086589F">
        <w:rPr>
          <w:b/>
          <w:color w:val="1E1545"/>
        </w:rPr>
        <w:t>Client contributions</w:t>
      </w:r>
    </w:p>
    <w:p w14:paraId="2FD64599" w14:textId="1C8BFC3A" w:rsidR="00BA276A" w:rsidRPr="0086589F" w:rsidRDefault="00BA276A" w:rsidP="00BA276A">
      <w:pPr>
        <w:rPr>
          <w:color w:val="1E1545"/>
        </w:rPr>
      </w:pPr>
      <w:r w:rsidRPr="0086589F">
        <w:rPr>
          <w:color w:val="1E1545"/>
        </w:rPr>
        <w:t>Support at Home participants</w:t>
      </w:r>
      <w:r>
        <w:rPr>
          <w:color w:val="1E1545"/>
        </w:rPr>
        <w:t xml:space="preserve"> </w:t>
      </w:r>
      <w:r w:rsidRPr="0086589F">
        <w:rPr>
          <w:color w:val="1E1545"/>
        </w:rPr>
        <w:t xml:space="preserve">must pay </w:t>
      </w:r>
      <w:r w:rsidR="002530CC">
        <w:rPr>
          <w:color w:val="1E1545"/>
        </w:rPr>
        <w:t>CHSP</w:t>
      </w:r>
      <w:r w:rsidR="002530CC" w:rsidRPr="0086589F">
        <w:rPr>
          <w:color w:val="1E1545"/>
        </w:rPr>
        <w:t xml:space="preserve"> </w:t>
      </w:r>
      <w:r w:rsidRPr="0086589F">
        <w:rPr>
          <w:color w:val="1E1545"/>
        </w:rPr>
        <w:t>client contribution fees like other CHSP clients. Support at Home participants cannot use their budget to pay the CHSP client contribution.</w:t>
      </w:r>
    </w:p>
    <w:p w14:paraId="4A38BC2C" w14:textId="0B9CAFF9" w:rsidR="00BA276A" w:rsidRPr="0086589F" w:rsidRDefault="00BA276A" w:rsidP="00BA276A">
      <w:pPr>
        <w:rPr>
          <w:b/>
          <w:bCs/>
          <w:color w:val="1E1545"/>
        </w:rPr>
      </w:pPr>
      <w:r w:rsidRPr="0086589F">
        <w:rPr>
          <w:b/>
          <w:bCs/>
          <w:color w:val="1E1545"/>
        </w:rPr>
        <w:t>Time-limited definition</w:t>
      </w:r>
    </w:p>
    <w:p w14:paraId="432044E4" w14:textId="6146EEE0" w:rsidR="00BA276A" w:rsidRPr="001C11B5" w:rsidRDefault="00BA276A" w:rsidP="00D35FA6">
      <w:pPr>
        <w:pStyle w:val="ListBullet"/>
      </w:pPr>
      <w:r w:rsidRPr="0086589F">
        <w:t xml:space="preserve">What short term or time limited means depends on the specific circumstances and needs of each individual client. As a guide, up to </w:t>
      </w:r>
      <w:r>
        <w:t>2</w:t>
      </w:r>
      <w:r w:rsidRPr="0086589F">
        <w:t xml:space="preserve"> months would be considered short-term services. </w:t>
      </w:r>
    </w:p>
    <w:p w14:paraId="72BCEFA8" w14:textId="34B3FA6A" w:rsidR="008153CF" w:rsidRDefault="00BA276A" w:rsidP="00D35FA6">
      <w:pPr>
        <w:pStyle w:val="ListBullet"/>
      </w:pPr>
      <w:r w:rsidRPr="0086589F">
        <w:t xml:space="preserve">CHSP </w:t>
      </w:r>
      <w:r w:rsidR="009B4089">
        <w:t xml:space="preserve">registered </w:t>
      </w:r>
      <w:r w:rsidRPr="0086589F">
        <w:t>providers have a responsibility to regularly review a client’s progress against their individual goals</w:t>
      </w:r>
    </w:p>
    <w:p w14:paraId="47FFB944" w14:textId="6AAE60EA" w:rsidR="00BA276A" w:rsidRPr="0086589F" w:rsidRDefault="00F03ED0" w:rsidP="00D35FA6">
      <w:pPr>
        <w:pStyle w:val="ListBullet"/>
      </w:pPr>
      <w:r w:rsidRPr="26613137">
        <w:rPr>
          <w:color w:val="1E1545" w:themeColor="text2"/>
        </w:rPr>
        <w:t xml:space="preserve">If needs change, </w:t>
      </w:r>
      <w:r w:rsidR="3248D229" w:rsidRPr="26613137">
        <w:rPr>
          <w:color w:val="1E1545" w:themeColor="text2"/>
        </w:rPr>
        <w:t>a</w:t>
      </w:r>
      <w:r w:rsidR="7DC0C981" w:rsidRPr="26613137">
        <w:rPr>
          <w:color w:val="1E1545" w:themeColor="text2"/>
        </w:rPr>
        <w:t xml:space="preserve"> Support Plan Review</w:t>
      </w:r>
      <w:r w:rsidR="00B60AD8" w:rsidRPr="26613137">
        <w:rPr>
          <w:color w:val="1E1545" w:themeColor="text2"/>
        </w:rPr>
        <w:t xml:space="preserve"> request </w:t>
      </w:r>
      <w:r w:rsidR="00B46B25" w:rsidRPr="26613137">
        <w:rPr>
          <w:color w:val="1E1545" w:themeColor="text2"/>
        </w:rPr>
        <w:t>will</w:t>
      </w:r>
      <w:r w:rsidR="00B60AD8" w:rsidRPr="26613137">
        <w:rPr>
          <w:color w:val="1E1545" w:themeColor="text2"/>
        </w:rPr>
        <w:t xml:space="preserve"> be referred to the </w:t>
      </w:r>
      <w:r w:rsidR="008153CF" w:rsidRPr="26613137">
        <w:rPr>
          <w:color w:val="1E1545" w:themeColor="text2"/>
        </w:rPr>
        <w:t>assessment organisation that undertook the most recent assessment</w:t>
      </w:r>
      <w:r w:rsidR="00B60AD8" w:rsidRPr="26613137">
        <w:rPr>
          <w:color w:val="1E1545" w:themeColor="text2"/>
        </w:rPr>
        <w:t>.</w:t>
      </w:r>
      <w:r w:rsidR="008153CF" w:rsidRPr="26613137">
        <w:rPr>
          <w:color w:val="1E1545" w:themeColor="text2"/>
        </w:rPr>
        <w:t xml:space="preserve"> </w:t>
      </w:r>
      <w:r w:rsidRPr="26613137">
        <w:rPr>
          <w:color w:val="1E1545" w:themeColor="text2"/>
        </w:rPr>
        <w:t>A new assessment will be requested if required.</w:t>
      </w:r>
      <w:r w:rsidR="008153CF" w:rsidRPr="26613137">
        <w:rPr>
          <w:color w:val="1E1545" w:themeColor="text2"/>
        </w:rPr>
        <w:t xml:space="preserve"> </w:t>
      </w:r>
    </w:p>
    <w:p w14:paraId="387348C2" w14:textId="3A6F5004" w:rsidR="00BA276A" w:rsidRPr="0086589F" w:rsidRDefault="00BA276A" w:rsidP="00BA276A">
      <w:pPr>
        <w:rPr>
          <w:color w:val="1E1545"/>
        </w:rPr>
      </w:pPr>
      <w:r w:rsidRPr="0086589F">
        <w:rPr>
          <w:color w:val="1E1545"/>
        </w:rPr>
        <w:t>When providing services to Support at Home participants, CHSP service delivery requirements and the process for getting services apply. This means:</w:t>
      </w:r>
    </w:p>
    <w:p w14:paraId="39BB1943" w14:textId="282BFAA2" w:rsidR="00BA276A" w:rsidRDefault="00BA276A" w:rsidP="00D35FA6">
      <w:pPr>
        <w:pStyle w:val="ListBullet"/>
      </w:pPr>
      <w:r>
        <w:t>All Support at Home participants must be assessed through My Aged Care to access these additional CHSP services</w:t>
      </w:r>
      <w:r w:rsidR="72458F08">
        <w:t xml:space="preserve"> including Urgent services</w:t>
      </w:r>
      <w:r>
        <w:t xml:space="preserve">. </w:t>
      </w:r>
    </w:p>
    <w:p w14:paraId="59C4F090" w14:textId="0BF68EC4" w:rsidR="00BA276A" w:rsidRPr="0086589F" w:rsidRDefault="00BA276A" w:rsidP="00D35FA6">
      <w:pPr>
        <w:pStyle w:val="ListBullet2"/>
      </w:pPr>
      <w:r>
        <w:t xml:space="preserve">Clients who have previously been assessed </w:t>
      </w:r>
      <w:r w:rsidRPr="0086589F">
        <w:t>for pre-existing CHSP social support group activities</w:t>
      </w:r>
      <w:r>
        <w:t xml:space="preserve"> do not need to be reassessed</w:t>
      </w:r>
      <w:r w:rsidRPr="0086589F">
        <w:t>.</w:t>
      </w:r>
    </w:p>
    <w:p w14:paraId="734D9A41" w14:textId="77777777" w:rsidR="00BA276A" w:rsidRPr="0086589F" w:rsidRDefault="00BA276A" w:rsidP="00D35FA6">
      <w:pPr>
        <w:pStyle w:val="ListBullet"/>
      </w:pPr>
      <w:r w:rsidRPr="0086589F">
        <w:t xml:space="preserve">Their assessment should be undertaken by the Support at Home participant’s most recent </w:t>
      </w:r>
      <w:r>
        <w:t>assessment organisation</w:t>
      </w:r>
      <w:r w:rsidRPr="0086589F">
        <w:t>.</w:t>
      </w:r>
    </w:p>
    <w:p w14:paraId="03239692" w14:textId="395B4ED4" w:rsidR="00BA276A" w:rsidRPr="0086589F" w:rsidRDefault="00BA276A" w:rsidP="00D35FA6">
      <w:pPr>
        <w:pStyle w:val="ListBullet"/>
      </w:pPr>
      <w:r w:rsidRPr="0086589F">
        <w:t>The CHSP</w:t>
      </w:r>
      <w:r w:rsidR="009B4089">
        <w:t xml:space="preserve"> registered</w:t>
      </w:r>
      <w:r w:rsidRPr="0086589F">
        <w:t xml:space="preserve"> provider must accurately report the services delivered in DEX as they would with any other client.</w:t>
      </w:r>
    </w:p>
    <w:p w14:paraId="3CEA3F90" w14:textId="77777777" w:rsidR="00BA276A" w:rsidRPr="0086589F" w:rsidRDefault="00BA276A" w:rsidP="00BA276A">
      <w:pPr>
        <w:keepNext/>
        <w:spacing w:before="240" w:after="60"/>
        <w:outlineLvl w:val="3"/>
        <w:rPr>
          <w:b/>
          <w:bCs/>
          <w:iCs/>
          <w:color w:val="1E1545"/>
          <w:sz w:val="28"/>
          <w:szCs w:val="28"/>
        </w:rPr>
      </w:pPr>
      <w:r>
        <w:rPr>
          <w:b/>
          <w:bCs/>
          <w:iCs/>
          <w:color w:val="1E1545"/>
          <w:sz w:val="28"/>
          <w:szCs w:val="28"/>
        </w:rPr>
        <w:t>Other CHSP services can be accessed at f</w:t>
      </w:r>
      <w:r w:rsidRPr="0086589F">
        <w:rPr>
          <w:b/>
          <w:bCs/>
          <w:iCs/>
          <w:color w:val="1E1545"/>
          <w:sz w:val="28"/>
          <w:szCs w:val="28"/>
        </w:rPr>
        <w:t xml:space="preserve">ull cost recovery </w:t>
      </w:r>
    </w:p>
    <w:p w14:paraId="01954921" w14:textId="77777777" w:rsidR="00BA276A" w:rsidRPr="0086589F" w:rsidRDefault="00BA276A" w:rsidP="00BA276A">
      <w:pPr>
        <w:rPr>
          <w:color w:val="1E1545"/>
        </w:rPr>
      </w:pPr>
      <w:r w:rsidRPr="0086589F">
        <w:rPr>
          <w:color w:val="1E1545"/>
        </w:rPr>
        <w:t>Support at Home participants can choose to pay for additional CHSP services out of their quarterly Support at Home budget</w:t>
      </w:r>
      <w:r>
        <w:rPr>
          <w:color w:val="1E1545"/>
        </w:rPr>
        <w:t>.</w:t>
      </w:r>
    </w:p>
    <w:p w14:paraId="572328AA" w14:textId="77777777" w:rsidR="00BA276A" w:rsidRPr="0086589F" w:rsidRDefault="00BA276A" w:rsidP="00BA276A">
      <w:pPr>
        <w:rPr>
          <w:color w:val="1E1545"/>
        </w:rPr>
      </w:pPr>
      <w:r w:rsidRPr="0086589F">
        <w:rPr>
          <w:color w:val="1E1545"/>
        </w:rPr>
        <w:t xml:space="preserve">The participant must pay for the entire cost of services (known as full cost recovery). For example, if the Support at Home participant received meals from the CHSP, they would be charged the full cost of the meals, including ingredients, preparation and distribution costs. </w:t>
      </w:r>
    </w:p>
    <w:p w14:paraId="7ADBEC01" w14:textId="30FBDB65" w:rsidR="00D35FA6" w:rsidRDefault="00BA276A" w:rsidP="00BA276A">
      <w:pPr>
        <w:rPr>
          <w:color w:val="1E1545"/>
        </w:rPr>
      </w:pPr>
      <w:r w:rsidRPr="0086589F">
        <w:rPr>
          <w:b/>
          <w:bCs/>
          <w:color w:val="1E1545"/>
        </w:rPr>
        <w:t>Note:</w:t>
      </w:r>
      <w:r w:rsidRPr="0086589F">
        <w:rPr>
          <w:color w:val="1E1545"/>
        </w:rPr>
        <w:t xml:space="preserve"> CHSP </w:t>
      </w:r>
      <w:r w:rsidR="009B4089">
        <w:rPr>
          <w:color w:val="1E1545"/>
        </w:rPr>
        <w:t xml:space="preserve">registered </w:t>
      </w:r>
      <w:r w:rsidRPr="0086589F">
        <w:rPr>
          <w:color w:val="1E1545"/>
        </w:rPr>
        <w:t>providers should only agree to this arrangement if it does not disadvantage CHSP clients.</w:t>
      </w:r>
    </w:p>
    <w:p w14:paraId="175D3206" w14:textId="701FB09F" w:rsidR="00BA276A" w:rsidRPr="00E2335F" w:rsidRDefault="00BA276A" w:rsidP="00E2335F">
      <w:pPr>
        <w:pStyle w:val="Heading3"/>
      </w:pPr>
      <w:bookmarkStart w:id="137" w:name="_Toc204675235"/>
      <w:bookmarkStart w:id="138" w:name="_Toc227679332"/>
      <w:r w:rsidRPr="00E2335F">
        <w:t>6.</w:t>
      </w:r>
      <w:r w:rsidR="00883240">
        <w:t>4</w:t>
      </w:r>
      <w:r w:rsidRPr="00E2335F">
        <w:t xml:space="preserve"> Residential aged care</w:t>
      </w:r>
      <w:bookmarkEnd w:id="137"/>
      <w:bookmarkEnd w:id="138"/>
    </w:p>
    <w:p w14:paraId="6D54D76F" w14:textId="0DFD5EE3" w:rsidR="00BA276A" w:rsidRDefault="00BA276A" w:rsidP="00BA276A">
      <w:pPr>
        <w:rPr>
          <w:color w:val="1E1545"/>
        </w:rPr>
      </w:pPr>
      <w:r w:rsidRPr="0086589F">
        <w:rPr>
          <w:color w:val="1E1545"/>
        </w:rPr>
        <w:t xml:space="preserve">Individuals </w:t>
      </w:r>
      <w:r>
        <w:rPr>
          <w:color w:val="1E1545"/>
        </w:rPr>
        <w:t xml:space="preserve">accessing </w:t>
      </w:r>
      <w:r w:rsidRPr="0086589F">
        <w:rPr>
          <w:color w:val="1E1545"/>
        </w:rPr>
        <w:t xml:space="preserve">funded aged care services through an approved residential care home cannot access </w:t>
      </w:r>
      <w:r w:rsidR="000968FA">
        <w:rPr>
          <w:color w:val="1E1545"/>
        </w:rPr>
        <w:t xml:space="preserve">subsidised </w:t>
      </w:r>
      <w:r w:rsidRPr="0086589F">
        <w:rPr>
          <w:color w:val="1E1545"/>
        </w:rPr>
        <w:t xml:space="preserve">CHSP services </w:t>
      </w:r>
      <w:r w:rsidR="000968FA">
        <w:rPr>
          <w:color w:val="1E1545"/>
        </w:rPr>
        <w:t>as the intent of the program is entry level aged care services.</w:t>
      </w:r>
      <w:r w:rsidRPr="0086589F">
        <w:rPr>
          <w:color w:val="1E1545"/>
        </w:rPr>
        <w:t xml:space="preserve"> This includes people accessing Multi-Purpose Services (MPS) in regional and remote areas</w:t>
      </w:r>
      <w:r w:rsidR="00B66CC7">
        <w:rPr>
          <w:color w:val="1E1545"/>
        </w:rPr>
        <w:t xml:space="preserve"> and NATSIFAC</w:t>
      </w:r>
      <w:r w:rsidR="00527303">
        <w:rPr>
          <w:color w:val="1E1545"/>
        </w:rPr>
        <w:t xml:space="preserve"> recipients accessing</w:t>
      </w:r>
      <w:r w:rsidR="00DF358F">
        <w:rPr>
          <w:color w:val="1E1545"/>
        </w:rPr>
        <w:t xml:space="preserve"> residential services</w:t>
      </w:r>
      <w:r w:rsidRPr="0086589F">
        <w:rPr>
          <w:color w:val="1E1545"/>
        </w:rPr>
        <w:t>.</w:t>
      </w:r>
    </w:p>
    <w:p w14:paraId="6AD9B38F" w14:textId="5A25ECD0" w:rsidR="00BA276A" w:rsidRPr="00E2335F" w:rsidRDefault="00BA276A" w:rsidP="00E2335F">
      <w:pPr>
        <w:pStyle w:val="Heading3"/>
      </w:pPr>
      <w:bookmarkStart w:id="139" w:name="_Toc204675236"/>
      <w:bookmarkStart w:id="140" w:name="_Toc227679333"/>
      <w:r w:rsidRPr="00E2335F">
        <w:t>6.</w:t>
      </w:r>
      <w:r w:rsidR="00883240">
        <w:t>5</w:t>
      </w:r>
      <w:r w:rsidRPr="00E2335F">
        <w:t xml:space="preserve"> National Disability Insurance Scheme (NDIS)</w:t>
      </w:r>
      <w:bookmarkEnd w:id="139"/>
      <w:bookmarkEnd w:id="140"/>
    </w:p>
    <w:p w14:paraId="3CCA6711" w14:textId="77777777" w:rsidR="00BA276A" w:rsidRPr="00C058B0" w:rsidRDefault="00BA276A" w:rsidP="00BA276A">
      <w:pPr>
        <w:rPr>
          <w:color w:val="1E1545"/>
        </w:rPr>
      </w:pPr>
      <w:r w:rsidRPr="00C058B0">
        <w:rPr>
          <w:color w:val="1E1545"/>
        </w:rPr>
        <w:t>NDIS participants can access CHSP services when:</w:t>
      </w:r>
    </w:p>
    <w:p w14:paraId="3BE0C33B" w14:textId="77777777" w:rsidR="00BA276A" w:rsidRPr="00C058B0" w:rsidRDefault="00BA276A" w:rsidP="00D35FA6">
      <w:pPr>
        <w:pStyle w:val="ListBullet"/>
      </w:pPr>
      <w:r w:rsidRPr="00C058B0">
        <w:t>the person meets eligibility requirements for CHSP</w:t>
      </w:r>
    </w:p>
    <w:p w14:paraId="38AE6FEC" w14:textId="77777777" w:rsidR="00BA276A" w:rsidRPr="00C058B0" w:rsidRDefault="00BA276A" w:rsidP="00D35FA6">
      <w:pPr>
        <w:pStyle w:val="ListBullet"/>
      </w:pPr>
      <w:r w:rsidRPr="00C058B0">
        <w:t>there is no duplication between the services from the CHSP and NDIS.</w:t>
      </w:r>
    </w:p>
    <w:p w14:paraId="17088123" w14:textId="77777777" w:rsidR="00BA276A" w:rsidRPr="00A53FC7" w:rsidRDefault="00BA276A" w:rsidP="00BA276A">
      <w:pPr>
        <w:rPr>
          <w:color w:val="1E1545"/>
        </w:rPr>
      </w:pPr>
      <w:r w:rsidRPr="00A53FC7">
        <w:rPr>
          <w:color w:val="1E1545"/>
        </w:rPr>
        <w:t>If a NDIS participant prefers to access all services through the aged care system after turning 65, they can do so. Their NDIS package will stop, and they will only be eligible for support through the CHSP or Support at Home program, depending on their care needs. A NDIS participant will need to contact My Aged Care in the first instance to discuss eligibility for aged care services.</w:t>
      </w:r>
    </w:p>
    <w:p w14:paraId="3C4ECB5F" w14:textId="77777777" w:rsidR="00BA276A" w:rsidRPr="0086589F" w:rsidRDefault="00BA276A" w:rsidP="00BA276A">
      <w:pPr>
        <w:rPr>
          <w:rFonts w:cs="Arial"/>
          <w:b/>
          <w:bCs/>
          <w:color w:val="1E1545"/>
        </w:rPr>
      </w:pPr>
      <w:r w:rsidRPr="00A53FC7">
        <w:rPr>
          <w:color w:val="1E1545"/>
        </w:rPr>
        <w:t>For more information on the NDIS, see the</w:t>
      </w:r>
      <w:r w:rsidRPr="0086589F">
        <w:rPr>
          <w:color w:val="1E1545"/>
        </w:rPr>
        <w:t xml:space="preserve"> </w:t>
      </w:r>
      <w:hyperlink r:id="rId58" w:history="1">
        <w:r w:rsidRPr="0086589F">
          <w:rPr>
            <w:color w:val="2AB1BB"/>
            <w:u w:val="single"/>
          </w:rPr>
          <w:t>NDIS website</w:t>
        </w:r>
      </w:hyperlink>
      <w:r w:rsidRPr="0086589F">
        <w:rPr>
          <w:color w:val="1E1545"/>
        </w:rPr>
        <w:t>.</w:t>
      </w:r>
    </w:p>
    <w:p w14:paraId="35DCC312" w14:textId="4EA8412A" w:rsidR="00BA276A" w:rsidRPr="00E2335F" w:rsidRDefault="00BA276A" w:rsidP="00E2335F">
      <w:pPr>
        <w:pStyle w:val="Heading3"/>
      </w:pPr>
      <w:bookmarkStart w:id="141" w:name="_Toc204675237"/>
      <w:bookmarkStart w:id="142" w:name="_Toc227679334"/>
      <w:r w:rsidRPr="00E2335F">
        <w:t>6.</w:t>
      </w:r>
      <w:r w:rsidR="00883240">
        <w:t>6</w:t>
      </w:r>
      <w:r w:rsidRPr="00E2335F">
        <w:t xml:space="preserve"> Disability Support for Older Australians (DSOA)</w:t>
      </w:r>
      <w:bookmarkEnd w:id="141"/>
      <w:bookmarkEnd w:id="142"/>
    </w:p>
    <w:p w14:paraId="71344EEC" w14:textId="77777777" w:rsidR="00BA276A" w:rsidRPr="0086589F" w:rsidRDefault="00BA276A" w:rsidP="00BA276A">
      <w:pPr>
        <w:rPr>
          <w:color w:val="1E1545"/>
        </w:rPr>
      </w:pPr>
      <w:r w:rsidRPr="0086589F">
        <w:rPr>
          <w:color w:val="1E1545"/>
        </w:rPr>
        <w:t xml:space="preserve">DSOA is a closed program, which means it is not available to new clients. </w:t>
      </w:r>
    </w:p>
    <w:p w14:paraId="7EC49536" w14:textId="77777777" w:rsidR="00BA276A" w:rsidRPr="0086589F" w:rsidRDefault="00BA276A" w:rsidP="00BA276A">
      <w:pPr>
        <w:rPr>
          <w:color w:val="1E1545"/>
        </w:rPr>
      </w:pPr>
      <w:r w:rsidRPr="0086589F">
        <w:rPr>
          <w:color w:val="1E1545"/>
        </w:rPr>
        <w:t>DSOA supports clients who:</w:t>
      </w:r>
    </w:p>
    <w:p w14:paraId="569D44F5" w14:textId="77777777" w:rsidR="00BA276A" w:rsidRPr="0086589F" w:rsidRDefault="00BA276A" w:rsidP="00D35FA6">
      <w:pPr>
        <w:pStyle w:val="ListBullet"/>
      </w:pPr>
      <w:r w:rsidRPr="0086589F">
        <w:t>were 65 years or over when the NDIS commenced in their region, or</w:t>
      </w:r>
    </w:p>
    <w:p w14:paraId="6A6B4D15" w14:textId="77777777" w:rsidR="00BA276A" w:rsidRPr="0086589F" w:rsidRDefault="00BA276A" w:rsidP="00D35FA6">
      <w:pPr>
        <w:pStyle w:val="ListBullet"/>
      </w:pPr>
      <w:r w:rsidRPr="0086589F">
        <w:t>were an Aboriginal or Torres Strait Islander person aged 50-64 years when the NDIS commenced in their region, and</w:t>
      </w:r>
    </w:p>
    <w:p w14:paraId="317915EA" w14:textId="77777777" w:rsidR="00BA276A" w:rsidRPr="0086589F" w:rsidRDefault="00BA276A" w:rsidP="00D35FA6">
      <w:pPr>
        <w:pStyle w:val="ListBullet"/>
      </w:pPr>
      <w:r w:rsidRPr="0086589F">
        <w:t>were assessed as ineligible for the NDIS, and</w:t>
      </w:r>
    </w:p>
    <w:p w14:paraId="0D4A9272" w14:textId="77777777" w:rsidR="00BA276A" w:rsidRPr="0086589F" w:rsidRDefault="00BA276A" w:rsidP="00D35FA6">
      <w:pPr>
        <w:pStyle w:val="ListBullet"/>
      </w:pPr>
      <w:r w:rsidRPr="0086589F">
        <w:t>were an existing client of state or territory government specialist disability services at the time the NDIS commenced in their region.</w:t>
      </w:r>
    </w:p>
    <w:p w14:paraId="00E0CA21" w14:textId="77777777" w:rsidR="00BA276A" w:rsidRPr="0086589F" w:rsidRDefault="00BA276A" w:rsidP="00BA276A">
      <w:pPr>
        <w:rPr>
          <w:color w:val="1E1545"/>
        </w:rPr>
      </w:pPr>
      <w:r w:rsidRPr="0086589F">
        <w:rPr>
          <w:color w:val="1E1545"/>
        </w:rPr>
        <w:t xml:space="preserve">Older people who are not current clients but are seeking disability support should contact My Aged Care to find out what programs may be available to them. </w:t>
      </w:r>
    </w:p>
    <w:p w14:paraId="4AB6F5A1" w14:textId="77777777" w:rsidR="00BA276A" w:rsidRPr="0086589F" w:rsidRDefault="00BA276A" w:rsidP="00BA276A">
      <w:pPr>
        <w:rPr>
          <w:color w:val="1E1545"/>
        </w:rPr>
      </w:pPr>
      <w:r w:rsidRPr="0086589F">
        <w:rPr>
          <w:color w:val="1E1545"/>
        </w:rPr>
        <w:t xml:space="preserve">DSOA clients who meet the required CHSP eligibility requirements can receive CHSP services that are not provided through DSOA. If a DSOA client accepts services under CHSP that are delivered through DSOA, it will be taken that the client has chosen to exit DSOA. </w:t>
      </w:r>
    </w:p>
    <w:p w14:paraId="67FA10AE" w14:textId="77777777" w:rsidR="00BA276A" w:rsidRPr="0086589F" w:rsidRDefault="00BA276A" w:rsidP="00BA276A">
      <w:pPr>
        <w:rPr>
          <w:color w:val="1E1545"/>
        </w:rPr>
      </w:pPr>
      <w:r w:rsidRPr="0086589F">
        <w:rPr>
          <w:color w:val="1E1545"/>
        </w:rPr>
        <w:t xml:space="preserve">If a DSOA client wishes to access CHSP services, they should contact My Aged Care to be referred for an assessment to determine their eligibility. In doing so, DSOA clients should clearly outline to My Aged Care they are a DSOA client, otherwise they may be found eligible for CHSP services that are provided through DSOA. This may lead to the client losing access to DSOA. </w:t>
      </w:r>
    </w:p>
    <w:p w14:paraId="7F5EDDCA" w14:textId="77777777" w:rsidR="00BA276A" w:rsidRPr="0086589F" w:rsidRDefault="00BA276A" w:rsidP="00BA276A">
      <w:pPr>
        <w:rPr>
          <w:color w:val="1E1545"/>
        </w:rPr>
      </w:pPr>
      <w:r w:rsidRPr="0086589F">
        <w:rPr>
          <w:color w:val="1E1545"/>
        </w:rPr>
        <w:t xml:space="preserve">Further information on the </w:t>
      </w:r>
      <w:hyperlink r:id="rId59" w:history="1">
        <w:r w:rsidRPr="0086589F">
          <w:rPr>
            <w:color w:val="2AB1BB"/>
            <w:u w:val="single"/>
          </w:rPr>
          <w:t>DSOA Program</w:t>
        </w:r>
      </w:hyperlink>
      <w:r w:rsidRPr="0086589F">
        <w:rPr>
          <w:color w:val="1E1545"/>
        </w:rPr>
        <w:t>.</w:t>
      </w:r>
    </w:p>
    <w:p w14:paraId="756F94E0" w14:textId="45999DD3" w:rsidR="00BA276A" w:rsidRPr="00E2335F" w:rsidRDefault="00BA276A" w:rsidP="00E2335F">
      <w:pPr>
        <w:pStyle w:val="Heading3"/>
      </w:pPr>
      <w:bookmarkStart w:id="143" w:name="_Toc204675238"/>
      <w:bookmarkStart w:id="144" w:name="_Toc227679335"/>
      <w:r w:rsidRPr="00E2335F">
        <w:t>6.</w:t>
      </w:r>
      <w:r w:rsidR="00883240">
        <w:t>7</w:t>
      </w:r>
      <w:r w:rsidRPr="00E2335F">
        <w:t xml:space="preserve"> Transition Care Program (TCP)</w:t>
      </w:r>
      <w:bookmarkEnd w:id="143"/>
      <w:bookmarkEnd w:id="144"/>
    </w:p>
    <w:p w14:paraId="54AF5760" w14:textId="77777777" w:rsidR="00BA276A" w:rsidRPr="00A06286" w:rsidRDefault="00BA276A" w:rsidP="00BA276A">
      <w:pPr>
        <w:rPr>
          <w:color w:val="1E1545"/>
        </w:rPr>
      </w:pPr>
      <w:r w:rsidRPr="00A06286">
        <w:rPr>
          <w:color w:val="1E1545"/>
        </w:rPr>
        <w:t>The TCP provides short-term care for older people to help them recover after a hospital stay, including social work, nursing support, personal care and allied health care. Services can last up to 18 weeks and take place in a person’s home, an aged care home or both.</w:t>
      </w:r>
    </w:p>
    <w:p w14:paraId="65B7DD68" w14:textId="77777777" w:rsidR="00BA276A" w:rsidRPr="00A06286" w:rsidRDefault="00BA276A" w:rsidP="00BA276A">
      <w:pPr>
        <w:rPr>
          <w:color w:val="1E1545"/>
        </w:rPr>
      </w:pPr>
      <w:r w:rsidRPr="00A06286">
        <w:rPr>
          <w:color w:val="1E1545"/>
        </w:rPr>
        <w:t xml:space="preserve">People may </w:t>
      </w:r>
      <w:r>
        <w:rPr>
          <w:color w:val="1E1545"/>
        </w:rPr>
        <w:t xml:space="preserve">access </w:t>
      </w:r>
      <w:r w:rsidRPr="00A06286">
        <w:rPr>
          <w:color w:val="1E1545"/>
        </w:rPr>
        <w:t>CHSP and TCP services at the same time when:</w:t>
      </w:r>
    </w:p>
    <w:p w14:paraId="59B5CF53" w14:textId="77777777" w:rsidR="00BA276A" w:rsidRPr="00A06286" w:rsidRDefault="00BA276A" w:rsidP="00D35FA6">
      <w:pPr>
        <w:pStyle w:val="ListBullet"/>
      </w:pPr>
      <w:r w:rsidRPr="00A06286">
        <w:t>the person meets eligibility requirements for both programs</w:t>
      </w:r>
    </w:p>
    <w:p w14:paraId="2EDF7640" w14:textId="77777777" w:rsidR="00BA276A" w:rsidRPr="00A06286" w:rsidRDefault="00BA276A" w:rsidP="00D35FA6">
      <w:pPr>
        <w:pStyle w:val="ListBullet"/>
      </w:pPr>
      <w:r w:rsidRPr="00A06286">
        <w:t>there is no duplication between the services they access from the CHSP and TCP.</w:t>
      </w:r>
    </w:p>
    <w:p w14:paraId="4DC83996" w14:textId="77777777" w:rsidR="00BA276A" w:rsidRPr="00A06286" w:rsidRDefault="00BA276A" w:rsidP="00BA276A">
      <w:pPr>
        <w:rPr>
          <w:color w:val="1E1545"/>
        </w:rPr>
      </w:pPr>
      <w:r w:rsidRPr="00A06286">
        <w:rPr>
          <w:color w:val="1E1545"/>
        </w:rPr>
        <w:t xml:space="preserve">For more information on </w:t>
      </w:r>
      <w:hyperlink r:id="rId60" w:history="1">
        <w:r w:rsidRPr="00A06286">
          <w:rPr>
            <w:color w:val="2AB1BB"/>
            <w:u w:val="single"/>
          </w:rPr>
          <w:t>transition care</w:t>
        </w:r>
      </w:hyperlink>
      <w:r w:rsidRPr="00A06286">
        <w:rPr>
          <w:color w:val="1E1545"/>
        </w:rPr>
        <w:t>.</w:t>
      </w:r>
    </w:p>
    <w:p w14:paraId="1555FC26" w14:textId="2E702658" w:rsidR="00BA276A" w:rsidRPr="00E2335F" w:rsidRDefault="00BA276A" w:rsidP="00E2335F">
      <w:pPr>
        <w:pStyle w:val="Heading3"/>
      </w:pPr>
      <w:bookmarkStart w:id="145" w:name="_Toc204675239"/>
      <w:bookmarkStart w:id="146" w:name="_Toc227679336"/>
      <w:r w:rsidRPr="00E2335F">
        <w:t>6.</w:t>
      </w:r>
      <w:r w:rsidR="00883240">
        <w:t>8</w:t>
      </w:r>
      <w:r w:rsidRPr="00E2335F">
        <w:t xml:space="preserve"> NATSIFAC Program</w:t>
      </w:r>
      <w:bookmarkEnd w:id="145"/>
      <w:bookmarkEnd w:id="146"/>
    </w:p>
    <w:p w14:paraId="1EB6EA51" w14:textId="77777777" w:rsidR="00BA276A" w:rsidRPr="00A06286" w:rsidRDefault="00BA276A" w:rsidP="00BA276A">
      <w:pPr>
        <w:rPr>
          <w:color w:val="1E1545"/>
        </w:rPr>
      </w:pPr>
      <w:r w:rsidRPr="00A06286">
        <w:rPr>
          <w:color w:val="1E1545"/>
        </w:rPr>
        <w:t>The NATSIFAC Program funds service providers to provide flexible, culturally safe aged care to older Aboriginal and Torres Strait Islander people close to their home and/or community. Service providers deliver a mix of residential and home care services in accordance with the needs of the community which are located mainly in rural and remote areas</w:t>
      </w:r>
    </w:p>
    <w:p w14:paraId="6A47D4DA" w14:textId="77777777" w:rsidR="00BA276A" w:rsidRPr="00A06286" w:rsidRDefault="00BA276A" w:rsidP="00BA276A">
      <w:pPr>
        <w:rPr>
          <w:color w:val="1E1545"/>
        </w:rPr>
      </w:pPr>
      <w:r w:rsidRPr="00A06286">
        <w:rPr>
          <w:color w:val="1E1545"/>
        </w:rPr>
        <w:t>People may receive CHSP and NATSIFAC services at the same time when:</w:t>
      </w:r>
    </w:p>
    <w:p w14:paraId="60BDAE92" w14:textId="77777777" w:rsidR="00BA276A" w:rsidRPr="00A06286" w:rsidRDefault="00BA276A" w:rsidP="00D35FA6">
      <w:pPr>
        <w:pStyle w:val="ListBullet"/>
      </w:pPr>
      <w:r w:rsidRPr="00A06286">
        <w:t>the person meets eligibility requirements for both programs</w:t>
      </w:r>
    </w:p>
    <w:p w14:paraId="67DF0F26" w14:textId="542ECDE3" w:rsidR="002226E4" w:rsidRDefault="00BA276A" w:rsidP="00D35FA6">
      <w:pPr>
        <w:pStyle w:val="ListBullet"/>
      </w:pPr>
      <w:r w:rsidRPr="00A06286">
        <w:t>there is no duplication between the services they access from the CHSP and NATSIFAC</w:t>
      </w:r>
      <w:r w:rsidRPr="00A06286" w:rsidDel="007D75C5">
        <w:t>.</w:t>
      </w:r>
    </w:p>
    <w:p w14:paraId="2D6BD1D5" w14:textId="360C394D" w:rsidR="007D75C5" w:rsidRPr="002226E4" w:rsidRDefault="002226E4" w:rsidP="002226E4">
      <w:pPr>
        <w:rPr>
          <w:color w:val="1E1545"/>
        </w:rPr>
      </w:pPr>
      <w:r>
        <w:rPr>
          <w:color w:val="1E1545"/>
        </w:rPr>
        <w:t xml:space="preserve">CHSP services are not available to NATSIFAC recipients accessing </w:t>
      </w:r>
      <w:r w:rsidRPr="002226E4">
        <w:rPr>
          <w:color w:val="1E1545"/>
        </w:rPr>
        <w:t>residential services.</w:t>
      </w:r>
    </w:p>
    <w:p w14:paraId="720A9CFF" w14:textId="7EADA835" w:rsidR="00A70C8E" w:rsidRDefault="00BA276A" w:rsidP="00BA276A">
      <w:pPr>
        <w:rPr>
          <w:color w:val="1E1545"/>
        </w:rPr>
      </w:pPr>
      <w:r w:rsidRPr="00A06286">
        <w:rPr>
          <w:color w:val="1E1545"/>
        </w:rPr>
        <w:t xml:space="preserve">For more information on </w:t>
      </w:r>
      <w:hyperlink r:id="rId61" w:history="1">
        <w:r w:rsidRPr="00A06286">
          <w:rPr>
            <w:color w:val="2AB1BB"/>
            <w:u w:val="single"/>
          </w:rPr>
          <w:t>NATSIFAC</w:t>
        </w:r>
      </w:hyperlink>
      <w:r w:rsidRPr="00A06286">
        <w:rPr>
          <w:color w:val="1E1545"/>
        </w:rPr>
        <w:t>.</w:t>
      </w:r>
    </w:p>
    <w:p w14:paraId="3E453B25" w14:textId="00FAD1E3" w:rsidR="00196DED" w:rsidRDefault="00196DED">
      <w:pPr>
        <w:spacing w:before="0" w:after="0" w:line="240" w:lineRule="auto"/>
        <w:rPr>
          <w:color w:val="1E1545"/>
        </w:rPr>
      </w:pPr>
      <w:r>
        <w:rPr>
          <w:color w:val="1E1545"/>
        </w:rPr>
        <w:br w:type="page"/>
      </w:r>
    </w:p>
    <w:p w14:paraId="1FB3E65D" w14:textId="37E1E99B" w:rsidR="00BA276A" w:rsidRPr="00E2335F" w:rsidRDefault="00BA276A" w:rsidP="00E2335F">
      <w:pPr>
        <w:pStyle w:val="Heading3"/>
      </w:pPr>
      <w:bookmarkStart w:id="147" w:name="_Toc204675240"/>
      <w:bookmarkStart w:id="148" w:name="_Toc227679337"/>
      <w:r w:rsidRPr="00E2335F">
        <w:t>6.</w:t>
      </w:r>
      <w:r w:rsidR="00883240">
        <w:t>9</w:t>
      </w:r>
      <w:r w:rsidRPr="00E2335F">
        <w:t xml:space="preserve"> Palliative care services</w:t>
      </w:r>
      <w:bookmarkEnd w:id="147"/>
      <w:bookmarkEnd w:id="148"/>
    </w:p>
    <w:p w14:paraId="539949FD" w14:textId="73D9FCFA" w:rsidR="00BA276A" w:rsidRPr="00A06286" w:rsidRDefault="00485E65" w:rsidP="00BA276A">
      <w:pPr>
        <w:rPr>
          <w:color w:val="1E1545"/>
        </w:rPr>
      </w:pPr>
      <w:r>
        <w:rPr>
          <w:color w:val="1E1545"/>
        </w:rPr>
        <w:t>Whilst t</w:t>
      </w:r>
      <w:r w:rsidR="00BA276A" w:rsidRPr="00A06286">
        <w:rPr>
          <w:color w:val="1E1545"/>
        </w:rPr>
        <w:t>he CHSP does not fund or provide palliative care services</w:t>
      </w:r>
      <w:r>
        <w:rPr>
          <w:color w:val="1E1545"/>
        </w:rPr>
        <w:t xml:space="preserve">, </w:t>
      </w:r>
      <w:r w:rsidRPr="00A06286">
        <w:rPr>
          <w:color w:val="1E1545"/>
        </w:rPr>
        <w:t>CHSP clients can receive support through palliative care services in addition to their CHSP service</w:t>
      </w:r>
      <w:r>
        <w:rPr>
          <w:color w:val="1E1545"/>
        </w:rPr>
        <w:t>s</w:t>
      </w:r>
    </w:p>
    <w:p w14:paraId="3AB83E56" w14:textId="77777777" w:rsidR="00BA276A" w:rsidRPr="00A06286" w:rsidRDefault="00BA276A" w:rsidP="00BA276A">
      <w:pPr>
        <w:rPr>
          <w:color w:val="1E1545"/>
        </w:rPr>
      </w:pPr>
      <w:r w:rsidRPr="00A06286">
        <w:rPr>
          <w:color w:val="1E1545"/>
        </w:rPr>
        <w:t xml:space="preserve">State and territory governments are responsible for the provision and delivery of palliative care and hospice services as part of state health and community service provision responsibilities. As such, decisions on the funding and delivery of palliative care and hospice services in each jurisdiction, are the responsibility of individual state and territory governments. </w:t>
      </w:r>
    </w:p>
    <w:p w14:paraId="253FECD3" w14:textId="011279A4" w:rsidR="00BA276A" w:rsidRPr="00A06286" w:rsidRDefault="00BA276A" w:rsidP="00BA276A">
      <w:pPr>
        <w:rPr>
          <w:color w:val="1E1545"/>
        </w:rPr>
      </w:pPr>
      <w:r w:rsidRPr="00A06286">
        <w:rPr>
          <w:color w:val="1E1545"/>
        </w:rPr>
        <w:t xml:space="preserve">CHSP clients can receive palliative care services from their local state-based health system when it is arranged by their GP or treating hospital. The palliative care team will coordinate the skills and disciplines of a range of service providers to ensure appropriate care, including working with CHSP </w:t>
      </w:r>
      <w:r w:rsidR="0065536E">
        <w:rPr>
          <w:color w:val="1E1545"/>
        </w:rPr>
        <w:t xml:space="preserve">registered </w:t>
      </w:r>
      <w:r w:rsidRPr="00A06286">
        <w:rPr>
          <w:color w:val="1E1545"/>
        </w:rPr>
        <w:t>providers.</w:t>
      </w:r>
    </w:p>
    <w:p w14:paraId="0084B4C8" w14:textId="77777777" w:rsidR="00687474" w:rsidRDefault="00330C41" w:rsidP="00BA276A">
      <w:pPr>
        <w:rPr>
          <w:color w:val="1E1545"/>
        </w:rPr>
      </w:pPr>
      <w:r>
        <w:rPr>
          <w:color w:val="1E1545"/>
        </w:rPr>
        <w:t>Under Support at Home,</w:t>
      </w:r>
      <w:r w:rsidR="0071765A" w:rsidRPr="0071765A">
        <w:rPr>
          <w:rFonts w:ascii="Segoe UI" w:hAnsi="Segoe UI" w:cs="Segoe UI"/>
          <w:color w:val="313131"/>
          <w:shd w:val="clear" w:color="auto" w:fill="FFFFFF"/>
        </w:rPr>
        <w:t xml:space="preserve"> </w:t>
      </w:r>
      <w:r w:rsidR="0071765A">
        <w:rPr>
          <w:color w:val="1E1545"/>
        </w:rPr>
        <w:t>t</w:t>
      </w:r>
      <w:r w:rsidR="0071765A" w:rsidRPr="0071765A">
        <w:rPr>
          <w:color w:val="1E1545"/>
        </w:rPr>
        <w:t>he End-of-Life Pathway is intended to provide higher levels of funding for in-home aged care services (such as personal care, domestic assistance and general nursing care) to complement services available under state and territory-based palliative care schemes.</w:t>
      </w:r>
      <w:r w:rsidR="0071765A">
        <w:rPr>
          <w:color w:val="1E1545"/>
        </w:rPr>
        <w:t xml:space="preserve"> T</w:t>
      </w:r>
      <w:r>
        <w:rPr>
          <w:color w:val="1E1545"/>
        </w:rPr>
        <w:t xml:space="preserve">he </w:t>
      </w:r>
      <w:r w:rsidR="00B846BE" w:rsidRPr="00B846BE">
        <w:rPr>
          <w:color w:val="1E1545"/>
        </w:rPr>
        <w:t xml:space="preserve">End-of-Life Pathway </w:t>
      </w:r>
      <w:r>
        <w:rPr>
          <w:color w:val="1E1545"/>
        </w:rPr>
        <w:t>provides</w:t>
      </w:r>
      <w:r w:rsidR="00B846BE" w:rsidRPr="00B846BE">
        <w:rPr>
          <w:color w:val="1E1545"/>
        </w:rPr>
        <w:t xml:space="preserve"> participants with 3 months or less to live access to more funding for in-home aged care services for 12 weeks. This aims to help older people remain at home if that is their preference.</w:t>
      </w:r>
      <w:r w:rsidR="00745C61">
        <w:rPr>
          <w:color w:val="1E1545"/>
        </w:rPr>
        <w:t xml:space="preserve"> </w:t>
      </w:r>
    </w:p>
    <w:p w14:paraId="1C1AEF87" w14:textId="25A00E02" w:rsidR="00687474" w:rsidRDefault="00687474" w:rsidP="00BA276A">
      <w:pPr>
        <w:rPr>
          <w:color w:val="1E1545"/>
        </w:rPr>
      </w:pPr>
      <w:r w:rsidRPr="57CE1823">
        <w:rPr>
          <w:rFonts w:eastAsia="Arial" w:cs="Arial"/>
          <w:color w:val="1E1545" w:themeColor="text2"/>
          <w:lang w:val="en-GB"/>
        </w:rPr>
        <w:t>CHSP clients approved for the End-of-Life Pathway would access services through Support at Home instead.</w:t>
      </w:r>
    </w:p>
    <w:p w14:paraId="7C1D834D" w14:textId="51430F6C" w:rsidR="00B846BE" w:rsidRPr="00A06286" w:rsidRDefault="00745C61" w:rsidP="00BA276A">
      <w:pPr>
        <w:rPr>
          <w:color w:val="1E1545"/>
        </w:rPr>
      </w:pPr>
      <w:r>
        <w:rPr>
          <w:color w:val="1E1545"/>
        </w:rPr>
        <w:t>Further information is available under</w:t>
      </w:r>
      <w:r w:rsidR="00406098">
        <w:rPr>
          <w:color w:val="1E1545"/>
        </w:rPr>
        <w:t xml:space="preserve"> </w:t>
      </w:r>
      <w:hyperlink r:id="rId62" w:history="1">
        <w:r w:rsidR="00406098" w:rsidRPr="00406098">
          <w:rPr>
            <w:rStyle w:val="Hyperlink"/>
          </w:rPr>
          <w:t>Support at Home short-term pathways</w:t>
        </w:r>
      </w:hyperlink>
      <w:r w:rsidR="00406098">
        <w:rPr>
          <w:color w:val="1E1545"/>
        </w:rPr>
        <w:t>.</w:t>
      </w:r>
    </w:p>
    <w:p w14:paraId="206D1B2B" w14:textId="5A88BEF0" w:rsidR="00BA276A" w:rsidRPr="00E2335F" w:rsidRDefault="00BA276A" w:rsidP="00E2335F">
      <w:pPr>
        <w:pStyle w:val="Heading3"/>
      </w:pPr>
      <w:bookmarkStart w:id="149" w:name="_Toc204675241"/>
      <w:bookmarkStart w:id="150" w:name="_Toc227679338"/>
      <w:r w:rsidRPr="00E2335F">
        <w:t>6.1</w:t>
      </w:r>
      <w:r w:rsidR="00883240">
        <w:t>0</w:t>
      </w:r>
      <w:r w:rsidRPr="00E2335F">
        <w:t xml:space="preserve"> Veterans</w:t>
      </w:r>
      <w:bookmarkEnd w:id="149"/>
      <w:bookmarkEnd w:id="150"/>
    </w:p>
    <w:p w14:paraId="14B80329" w14:textId="77777777" w:rsidR="00BA276A" w:rsidRPr="00A06286" w:rsidRDefault="00BA276A" w:rsidP="00BA276A">
      <w:pPr>
        <w:rPr>
          <w:color w:val="1E1545"/>
        </w:rPr>
      </w:pPr>
      <w:r w:rsidRPr="00A06286">
        <w:rPr>
          <w:color w:val="1E1545"/>
        </w:rPr>
        <w:t>Veterans can receive services funded by the Department of Veterans’ Affairs (DVA), such as the Veteran’s Home Care Program and Community Nursing Program, as well as CHSP services when:</w:t>
      </w:r>
    </w:p>
    <w:p w14:paraId="725DFAC2" w14:textId="77777777" w:rsidR="00BA276A" w:rsidRPr="00A06286" w:rsidRDefault="00BA276A" w:rsidP="00D35FA6">
      <w:pPr>
        <w:pStyle w:val="ListBullet"/>
      </w:pPr>
      <w:r w:rsidRPr="00A06286">
        <w:t>the person meets eligibility requirements for CHSP</w:t>
      </w:r>
    </w:p>
    <w:p w14:paraId="1A69CD87" w14:textId="77777777" w:rsidR="00BA276A" w:rsidRPr="00A06286" w:rsidRDefault="00BA276A" w:rsidP="00D35FA6">
      <w:pPr>
        <w:pStyle w:val="ListBullet"/>
      </w:pPr>
      <w:r w:rsidRPr="00A06286">
        <w:t>there is no duplication between the CHSP and DVA services they access.</w:t>
      </w:r>
    </w:p>
    <w:p w14:paraId="67FE80FE" w14:textId="77777777" w:rsidR="00BA276A" w:rsidRDefault="00BA276A" w:rsidP="00BA276A">
      <w:r w:rsidRPr="00A06286">
        <w:rPr>
          <w:color w:val="1E1545"/>
        </w:rPr>
        <w:t xml:space="preserve">For more information on </w:t>
      </w:r>
      <w:hyperlink r:id="rId63" w:history="1">
        <w:r w:rsidRPr="00A06286">
          <w:rPr>
            <w:color w:val="2AB1BB"/>
            <w:u w:val="single"/>
          </w:rPr>
          <w:t>DVA services</w:t>
        </w:r>
      </w:hyperlink>
      <w:r w:rsidRPr="00A06286">
        <w:rPr>
          <w:color w:val="1E1545"/>
        </w:rPr>
        <w:t>.</w:t>
      </w:r>
    </w:p>
    <w:p w14:paraId="0C3F75CF" w14:textId="77777777" w:rsidR="00DA32CB" w:rsidRPr="00D35FA6" w:rsidRDefault="00DA32CB" w:rsidP="00D35FA6">
      <w:bookmarkStart w:id="151" w:name="_Toc181025184"/>
      <w:r w:rsidRPr="00487E43">
        <w:br w:type="page"/>
      </w:r>
    </w:p>
    <w:p w14:paraId="4FF40513" w14:textId="61E0E85F" w:rsidR="00864996" w:rsidRPr="005B4190" w:rsidRDefault="00864996" w:rsidP="00541493">
      <w:pPr>
        <w:pStyle w:val="Heading2"/>
        <w:spacing w:line="276" w:lineRule="auto"/>
      </w:pPr>
      <w:bookmarkStart w:id="152" w:name="_Toc198019051"/>
      <w:bookmarkStart w:id="153" w:name="_Toc227679339"/>
      <w:r w:rsidRPr="005B4190">
        <w:t xml:space="preserve">Chapter </w:t>
      </w:r>
      <w:r w:rsidR="003B3D5B" w:rsidRPr="005B4190">
        <w:t>7</w:t>
      </w:r>
      <w:r w:rsidR="000D25E9" w:rsidRPr="005B4190">
        <w:t>:</w:t>
      </w:r>
      <w:r w:rsidRPr="005B4190">
        <w:t xml:space="preserve"> </w:t>
      </w:r>
      <w:r w:rsidR="007F01EF" w:rsidRPr="005B4190">
        <w:t xml:space="preserve">Provider </w:t>
      </w:r>
      <w:r w:rsidR="00565B93" w:rsidRPr="005B4190">
        <w:t>grant funding</w:t>
      </w:r>
      <w:r w:rsidR="008E31C8" w:rsidRPr="005B4190">
        <w:t xml:space="preserve"> and </w:t>
      </w:r>
      <w:r w:rsidR="007F01EF" w:rsidRPr="005B4190">
        <w:t xml:space="preserve">client </w:t>
      </w:r>
      <w:r w:rsidR="00565B93" w:rsidRPr="005B4190">
        <w:t>contributions</w:t>
      </w:r>
      <w:bookmarkEnd w:id="124"/>
      <w:bookmarkEnd w:id="129"/>
      <w:bookmarkEnd w:id="130"/>
      <w:bookmarkEnd w:id="151"/>
      <w:bookmarkEnd w:id="152"/>
      <w:bookmarkEnd w:id="153"/>
    </w:p>
    <w:p w14:paraId="5F737EF2" w14:textId="7C98EA62" w:rsidR="00864996" w:rsidRPr="001959C3" w:rsidRDefault="00864996" w:rsidP="00541493">
      <w:pPr>
        <w:rPr>
          <w:rFonts w:cs="Arial"/>
        </w:rPr>
      </w:pPr>
      <w:r w:rsidRPr="001959C3">
        <w:rPr>
          <w:rFonts w:cs="Arial"/>
        </w:rPr>
        <w:t xml:space="preserve">This chapter provides information on how </w:t>
      </w:r>
      <w:r w:rsidR="004C0E0D" w:rsidRPr="001959C3">
        <w:rPr>
          <w:rFonts w:cs="Arial"/>
        </w:rPr>
        <w:t xml:space="preserve">CHSP </w:t>
      </w:r>
      <w:r w:rsidR="0065536E">
        <w:rPr>
          <w:rFonts w:cs="Arial"/>
        </w:rPr>
        <w:t xml:space="preserve">registered </w:t>
      </w:r>
      <w:r w:rsidRPr="001959C3">
        <w:rPr>
          <w:rFonts w:cs="Arial"/>
        </w:rPr>
        <w:t xml:space="preserve">providers are </w:t>
      </w:r>
      <w:r w:rsidR="00C044E9" w:rsidRPr="001959C3">
        <w:rPr>
          <w:rFonts w:cs="Arial"/>
        </w:rPr>
        <w:t xml:space="preserve">grant </w:t>
      </w:r>
      <w:r w:rsidR="004316A3" w:rsidRPr="001959C3">
        <w:rPr>
          <w:rFonts w:cs="Arial"/>
        </w:rPr>
        <w:t>funded</w:t>
      </w:r>
      <w:r w:rsidR="007D33A3" w:rsidRPr="001959C3">
        <w:rPr>
          <w:rFonts w:cs="Arial"/>
        </w:rPr>
        <w:t xml:space="preserve"> by the Australian Government</w:t>
      </w:r>
      <w:r w:rsidR="00032037" w:rsidRPr="001959C3">
        <w:rPr>
          <w:rFonts w:cs="Arial"/>
        </w:rPr>
        <w:t xml:space="preserve">, </w:t>
      </w:r>
      <w:r w:rsidR="00507CF1" w:rsidRPr="001959C3">
        <w:rPr>
          <w:rFonts w:cs="Arial"/>
        </w:rPr>
        <w:t xml:space="preserve">and </w:t>
      </w:r>
      <w:r w:rsidR="004834A8" w:rsidRPr="001959C3">
        <w:rPr>
          <w:rFonts w:cs="Arial"/>
        </w:rPr>
        <w:t>the contributions that clients make towards the cost of their car</w:t>
      </w:r>
      <w:r w:rsidR="003D576B" w:rsidRPr="001959C3">
        <w:rPr>
          <w:rFonts w:cs="Arial"/>
        </w:rPr>
        <w:t>e</w:t>
      </w:r>
      <w:r w:rsidR="00032037" w:rsidRPr="001959C3">
        <w:rPr>
          <w:rFonts w:cs="Arial"/>
        </w:rPr>
        <w:t xml:space="preserve">. </w:t>
      </w:r>
      <w:r w:rsidRPr="001959C3">
        <w:rPr>
          <w:rFonts w:cs="Arial"/>
        </w:rPr>
        <w:t>This chapter is important for providers when discussing fees with clients, making or updating a client contribution policy, or doing financial planning.</w:t>
      </w:r>
    </w:p>
    <w:p w14:paraId="6CD9E9F8" w14:textId="2F72F35B" w:rsidR="00864996" w:rsidRPr="001959C3" w:rsidRDefault="00864996" w:rsidP="00541493">
      <w:pPr>
        <w:rPr>
          <w:rFonts w:cs="Arial"/>
        </w:rPr>
      </w:pPr>
      <w:r w:rsidRPr="001959C3">
        <w:rPr>
          <w:rFonts w:cs="Arial"/>
        </w:rPr>
        <w:t xml:space="preserve">The funding that CHSP </w:t>
      </w:r>
      <w:r w:rsidR="0065536E">
        <w:rPr>
          <w:rFonts w:cs="Arial"/>
        </w:rPr>
        <w:t xml:space="preserve">registered </w:t>
      </w:r>
      <w:r w:rsidRPr="001959C3">
        <w:rPr>
          <w:rFonts w:cs="Arial"/>
        </w:rPr>
        <w:t xml:space="preserve">providers receive when they deliver services </w:t>
      </w:r>
      <w:r w:rsidR="00E016A2" w:rsidRPr="001959C3">
        <w:rPr>
          <w:rFonts w:cs="Arial"/>
        </w:rPr>
        <w:t>has</w:t>
      </w:r>
      <w:r w:rsidRPr="001959C3">
        <w:rPr>
          <w:rFonts w:cs="Arial"/>
        </w:rPr>
        <w:t xml:space="preserve"> </w:t>
      </w:r>
      <w:r w:rsidR="00FA2739">
        <w:rPr>
          <w:rFonts w:cs="Arial"/>
        </w:rPr>
        <w:t>two</w:t>
      </w:r>
      <w:r w:rsidR="00E016A2" w:rsidRPr="001959C3">
        <w:rPr>
          <w:rFonts w:cs="Arial"/>
        </w:rPr>
        <w:t xml:space="preserve"> </w:t>
      </w:r>
      <w:r w:rsidRPr="001959C3">
        <w:rPr>
          <w:rFonts w:cs="Arial"/>
        </w:rPr>
        <w:t xml:space="preserve">parts: </w:t>
      </w:r>
    </w:p>
    <w:p w14:paraId="5E06EE03" w14:textId="6514F763" w:rsidR="00E27134" w:rsidRPr="00335602" w:rsidRDefault="00E27134" w:rsidP="00D35FA6">
      <w:pPr>
        <w:pStyle w:val="ListBullet"/>
        <w:rPr>
          <w:lang w:val="en-GB"/>
        </w:rPr>
      </w:pPr>
      <w:r w:rsidRPr="001959C3">
        <w:rPr>
          <w:lang w:val="en-GB"/>
        </w:rPr>
        <w:t xml:space="preserve">The grant funding as per the </w:t>
      </w:r>
      <w:r w:rsidRPr="001959C3">
        <w:rPr>
          <w:b/>
          <w:lang w:val="en-GB"/>
        </w:rPr>
        <w:t xml:space="preserve">National Unit Price Ranges </w:t>
      </w:r>
      <w:r w:rsidRPr="001959C3">
        <w:rPr>
          <w:lang w:val="en-GB"/>
        </w:rPr>
        <w:t>(</w:t>
      </w:r>
      <w:r w:rsidRPr="001959C3">
        <w:rPr>
          <w:b/>
          <w:lang w:val="en-GB"/>
        </w:rPr>
        <w:t>Appendix E</w:t>
      </w:r>
      <w:r w:rsidRPr="001959C3">
        <w:rPr>
          <w:lang w:val="en-GB"/>
        </w:rPr>
        <w:t>)</w:t>
      </w:r>
      <w:r w:rsidR="003301B9" w:rsidRPr="001959C3">
        <w:rPr>
          <w:lang w:val="en-GB"/>
        </w:rPr>
        <w:t xml:space="preserve"> </w:t>
      </w:r>
      <w:r w:rsidR="003301B9" w:rsidRPr="00335602">
        <w:rPr>
          <w:lang w:val="en-GB"/>
        </w:rPr>
        <w:t xml:space="preserve">and set out in the grant agreement between the </w:t>
      </w:r>
      <w:r w:rsidR="001F600D" w:rsidRPr="00335602">
        <w:rPr>
          <w:lang w:val="en-GB"/>
        </w:rPr>
        <w:t>provider and the Commonwealth</w:t>
      </w:r>
      <w:r w:rsidRPr="00335602">
        <w:rPr>
          <w:lang w:val="en-GB"/>
        </w:rPr>
        <w:t xml:space="preserve">. </w:t>
      </w:r>
    </w:p>
    <w:p w14:paraId="7EF1CA0C" w14:textId="24A5D05A" w:rsidR="00864996" w:rsidRPr="001959C3" w:rsidRDefault="00864996" w:rsidP="00D35FA6">
      <w:pPr>
        <w:pStyle w:val="ListBullet"/>
        <w:rPr>
          <w:lang w:val="en-GB"/>
        </w:rPr>
      </w:pPr>
      <w:r w:rsidRPr="001959C3">
        <w:rPr>
          <w:lang w:val="en-GB"/>
        </w:rPr>
        <w:t xml:space="preserve">The </w:t>
      </w:r>
      <w:r w:rsidRPr="001959C3">
        <w:rPr>
          <w:b/>
          <w:lang w:val="en-GB"/>
        </w:rPr>
        <w:t>client contribution</w:t>
      </w:r>
      <w:r w:rsidRPr="001959C3">
        <w:rPr>
          <w:lang w:val="en-GB"/>
        </w:rPr>
        <w:t xml:space="preserve">, which is determined by each provider based on the </w:t>
      </w:r>
      <w:r w:rsidR="008310B7" w:rsidRPr="001959C3">
        <w:rPr>
          <w:lang w:val="en-GB"/>
        </w:rPr>
        <w:t>National</w:t>
      </w:r>
      <w:r w:rsidR="00FB6570" w:rsidRPr="001959C3">
        <w:rPr>
          <w:lang w:val="en-GB"/>
        </w:rPr>
        <w:t xml:space="preserve"> CHSP</w:t>
      </w:r>
      <w:r w:rsidR="008310B7" w:rsidRPr="001959C3">
        <w:rPr>
          <w:lang w:val="en-GB"/>
        </w:rPr>
        <w:t xml:space="preserve"> </w:t>
      </w:r>
      <w:r w:rsidRPr="001959C3">
        <w:rPr>
          <w:lang w:val="en-GB"/>
        </w:rPr>
        <w:t xml:space="preserve">Client Contribution Framework </w:t>
      </w:r>
      <w:r w:rsidR="003D576B" w:rsidRPr="001959C3">
        <w:rPr>
          <w:lang w:val="en-GB"/>
        </w:rPr>
        <w:t>(</w:t>
      </w:r>
      <w:r w:rsidR="003D576B" w:rsidRPr="001959C3">
        <w:rPr>
          <w:b/>
          <w:lang w:val="en-GB"/>
        </w:rPr>
        <w:t xml:space="preserve">Appendix </w:t>
      </w:r>
      <w:r w:rsidR="001A4E87" w:rsidRPr="001959C3">
        <w:rPr>
          <w:b/>
          <w:lang w:val="en-GB"/>
        </w:rPr>
        <w:t>E</w:t>
      </w:r>
      <w:r w:rsidR="003D576B" w:rsidRPr="001959C3">
        <w:rPr>
          <w:lang w:val="en-GB"/>
        </w:rPr>
        <w:t xml:space="preserve">) </w:t>
      </w:r>
      <w:r w:rsidRPr="001959C3">
        <w:rPr>
          <w:lang w:val="en-GB"/>
        </w:rPr>
        <w:t>and paid by the client</w:t>
      </w:r>
      <w:r w:rsidR="00FA3B2F" w:rsidRPr="001959C3">
        <w:rPr>
          <w:lang w:val="en-GB"/>
        </w:rPr>
        <w:t xml:space="preserve"> (</w:t>
      </w:r>
      <w:r w:rsidR="009E08E2">
        <w:rPr>
          <w:lang w:val="en-GB"/>
        </w:rPr>
        <w:t>s</w:t>
      </w:r>
      <w:r w:rsidR="00CA7016" w:rsidRPr="001959C3">
        <w:rPr>
          <w:lang w:val="en-GB"/>
        </w:rPr>
        <w:t xml:space="preserve">ection </w:t>
      </w:r>
      <w:r w:rsidR="00FA3B2F" w:rsidRPr="001959C3">
        <w:rPr>
          <w:lang w:val="en-GB"/>
        </w:rPr>
        <w:t xml:space="preserve">286 of the </w:t>
      </w:r>
      <w:r w:rsidR="00913DC0">
        <w:rPr>
          <w:lang w:val="en-GB"/>
        </w:rPr>
        <w:t>Act</w:t>
      </w:r>
      <w:r w:rsidR="00FA3B2F" w:rsidRPr="001959C3">
        <w:rPr>
          <w:lang w:val="en-GB"/>
        </w:rPr>
        <w:t>)</w:t>
      </w:r>
      <w:r w:rsidR="00937307" w:rsidRPr="001959C3">
        <w:rPr>
          <w:lang w:val="en-GB"/>
        </w:rPr>
        <w:t>.</w:t>
      </w:r>
    </w:p>
    <w:p w14:paraId="0BB85FBC" w14:textId="09E90BC4" w:rsidR="00F82FAC" w:rsidRPr="005B4190" w:rsidRDefault="003B3D5B" w:rsidP="00541493">
      <w:pPr>
        <w:pStyle w:val="Heading3"/>
        <w:spacing w:line="276" w:lineRule="auto"/>
      </w:pPr>
      <w:bookmarkStart w:id="154" w:name="_Toc158638681"/>
      <w:bookmarkStart w:id="155" w:name="_Toc164080420"/>
      <w:bookmarkStart w:id="156" w:name="_Toc227679340"/>
      <w:r w:rsidRPr="005B4190">
        <w:t>7</w:t>
      </w:r>
      <w:r w:rsidR="004C0E0D" w:rsidRPr="005B4190">
        <w:t xml:space="preserve">.1 </w:t>
      </w:r>
      <w:r w:rsidR="00F82FAC" w:rsidRPr="005B4190">
        <w:t>C</w:t>
      </w:r>
      <w:r w:rsidR="0071500E">
        <w:t>HSP</w:t>
      </w:r>
      <w:r w:rsidR="00F82FAC" w:rsidRPr="005B4190">
        <w:t xml:space="preserve"> </w:t>
      </w:r>
      <w:r w:rsidR="008D472B">
        <w:t>client</w:t>
      </w:r>
      <w:r w:rsidR="00F82FAC" w:rsidRPr="005B4190">
        <w:t xml:space="preserve"> </w:t>
      </w:r>
      <w:bookmarkEnd w:id="154"/>
      <w:bookmarkEnd w:id="155"/>
      <w:r w:rsidR="00032037" w:rsidRPr="005B4190">
        <w:t>contributions</w:t>
      </w:r>
      <w:bookmarkEnd w:id="156"/>
    </w:p>
    <w:p w14:paraId="337272B5" w14:textId="190BCFBF" w:rsidR="00A82413" w:rsidRDefault="00A82413" w:rsidP="00A82413">
      <w:r w:rsidRPr="00335602">
        <w:t>A provider delivering funded aged care services through a service group under the CHSP may charge an individual an amount for or in connection with those services (the CHSP contribution)</w:t>
      </w:r>
      <w:r w:rsidR="00881899">
        <w:t>, in accordance with section 286 of the Act</w:t>
      </w:r>
      <w:r w:rsidRPr="00335602">
        <w:t xml:space="preserve">. The amount must be agreed in writing between the </w:t>
      </w:r>
      <w:r w:rsidR="00DE4E38">
        <w:t>client</w:t>
      </w:r>
      <w:r w:rsidR="00DE4E38" w:rsidRPr="00335602">
        <w:t xml:space="preserve"> </w:t>
      </w:r>
      <w:r w:rsidRPr="00335602">
        <w:t xml:space="preserve">and the provider. </w:t>
      </w:r>
      <w:r w:rsidR="00E406F1">
        <w:t>Providers must have a publicly available financial hardship policy that covers how clients can apply for a waiver or reduction of the CHSP contribution.</w:t>
      </w:r>
    </w:p>
    <w:p w14:paraId="6C41BCAB" w14:textId="7229719B" w:rsidR="00B522CB" w:rsidRPr="00B522CB" w:rsidRDefault="00B522CB" w:rsidP="00A82413">
      <w:pPr>
        <w:rPr>
          <w:rFonts w:eastAsia="Arial" w:cs="Arial"/>
          <w:color w:val="1E1545"/>
        </w:rPr>
      </w:pPr>
      <w:r>
        <w:rPr>
          <w:rFonts w:eastAsia="Arial" w:cs="Arial"/>
          <w:color w:val="1E1545"/>
        </w:rPr>
        <w:t xml:space="preserve">The CHSP contribution must be agreed with the client in writing, including how and when it is to be paid and outlined in the client’s Service Agreement. </w:t>
      </w:r>
    </w:p>
    <w:p w14:paraId="086FEDA4" w14:textId="5FBADEEC" w:rsidR="00684186" w:rsidRPr="005B4190" w:rsidRDefault="00A82413" w:rsidP="00541493">
      <w:r w:rsidRPr="00335602">
        <w:t>In agreeing to the amount of CHSP</w:t>
      </w:r>
      <w:r w:rsidR="00F82FAC" w:rsidRPr="00335602">
        <w:t xml:space="preserve"> contribution,</w:t>
      </w:r>
      <w:r w:rsidR="00F82FAC" w:rsidRPr="005B4190">
        <w:t xml:space="preserve"> providers should consider a range of factors including</w:t>
      </w:r>
      <w:r w:rsidR="00684186" w:rsidRPr="005B4190">
        <w:t>:</w:t>
      </w:r>
    </w:p>
    <w:p w14:paraId="5D39620E" w14:textId="15163B3F" w:rsidR="00684186" w:rsidRPr="005B4190" w:rsidRDefault="00F82FAC" w:rsidP="00D35FA6">
      <w:pPr>
        <w:pStyle w:val="ListBullet"/>
      </w:pPr>
      <w:r w:rsidRPr="005B4190">
        <w:t>business costs associated with delivering the service</w:t>
      </w:r>
    </w:p>
    <w:p w14:paraId="6E9F12B7" w14:textId="10EBA546" w:rsidR="00684186" w:rsidRPr="005B4190" w:rsidRDefault="00F82FAC" w:rsidP="00D35FA6">
      <w:pPr>
        <w:pStyle w:val="ListBullet"/>
      </w:pPr>
      <w:r w:rsidRPr="005B4190">
        <w:t>affordability for CHSP clients</w:t>
      </w:r>
    </w:p>
    <w:p w14:paraId="15939FA1" w14:textId="18476740" w:rsidR="00684186" w:rsidRPr="005B4190" w:rsidRDefault="00F82FAC" w:rsidP="00D35FA6">
      <w:pPr>
        <w:pStyle w:val="ListBullet"/>
      </w:pPr>
      <w:r w:rsidRPr="005B4190">
        <w:t xml:space="preserve">the socioeconomic circumstances of those receiving services. </w:t>
      </w:r>
    </w:p>
    <w:p w14:paraId="3DBB0F53" w14:textId="4DDFF7DA" w:rsidR="00F82FAC" w:rsidRPr="005B4190" w:rsidRDefault="00974F2E" w:rsidP="00541493">
      <w:pPr>
        <w:spacing w:after="180"/>
      </w:pPr>
      <w:r w:rsidRPr="005B4190">
        <w:rPr>
          <w:rFonts w:cs="Arial"/>
          <w:lang w:eastAsia="en-AU"/>
        </w:rPr>
        <w:t xml:space="preserve">There is no formal means testing for CHSP </w:t>
      </w:r>
      <w:r w:rsidRPr="005B4190" w:rsidDel="00544B40">
        <w:rPr>
          <w:rFonts w:cs="Arial"/>
          <w:lang w:eastAsia="en-AU"/>
        </w:rPr>
        <w:t xml:space="preserve">client </w:t>
      </w:r>
      <w:r w:rsidRPr="005B4190">
        <w:rPr>
          <w:rFonts w:cs="Arial"/>
          <w:lang w:eastAsia="en-AU"/>
        </w:rPr>
        <w:t xml:space="preserve">contributions. </w:t>
      </w:r>
      <w:r w:rsidR="00F82FAC" w:rsidRPr="005B4190">
        <w:t xml:space="preserve">The client contribution fee may vary from person to person. This is because the fee can vary depending on the specific services a client receives and their individual capacity to pay. As a result, client contribution fee arrangements may differ across the country and from client to client. Two clients of a similar age with similar support needs may pay different </w:t>
      </w:r>
      <w:r w:rsidR="00544B40">
        <w:t xml:space="preserve">CHSP contributions </w:t>
      </w:r>
      <w:r w:rsidR="00F82FAC" w:rsidRPr="005B4190">
        <w:t xml:space="preserve">for a similar service. </w:t>
      </w:r>
    </w:p>
    <w:p w14:paraId="4C47C156" w14:textId="2979C0A2" w:rsidR="00F82FAC" w:rsidRDefault="00F82FAC" w:rsidP="00541493">
      <w:r w:rsidRPr="005B4190">
        <w:t xml:space="preserve">All </w:t>
      </w:r>
      <w:r w:rsidR="007545D7">
        <w:t xml:space="preserve">CHSP </w:t>
      </w:r>
      <w:r w:rsidR="0065536E">
        <w:t xml:space="preserve">registered </w:t>
      </w:r>
      <w:r w:rsidRPr="005B4190">
        <w:t xml:space="preserve">providers must have a publicly available </w:t>
      </w:r>
      <w:r w:rsidRPr="005B4190" w:rsidDel="00544B40">
        <w:t xml:space="preserve">client </w:t>
      </w:r>
      <w:r w:rsidRPr="005B4190">
        <w:t>contribution policy</w:t>
      </w:r>
      <w:r w:rsidR="00974F2E" w:rsidRPr="005B4190">
        <w:t>,</w:t>
      </w:r>
      <w:r w:rsidRPr="005B4190">
        <w:t xml:space="preserve"> which outlines what their </w:t>
      </w:r>
      <w:r w:rsidR="00544B40">
        <w:t xml:space="preserve">CHSP </w:t>
      </w:r>
      <w:r w:rsidRPr="005B4190">
        <w:t xml:space="preserve">contribution fees are and how they are determined. </w:t>
      </w:r>
    </w:p>
    <w:p w14:paraId="242573F7" w14:textId="744D5D25" w:rsidR="00F82FAC" w:rsidRPr="005B4190" w:rsidRDefault="00F82FAC" w:rsidP="00541493">
      <w:pPr>
        <w:pStyle w:val="Heading4"/>
      </w:pPr>
      <w:r w:rsidRPr="005B4190">
        <w:t xml:space="preserve">The </w:t>
      </w:r>
      <w:r w:rsidR="00F75317" w:rsidRPr="005B4190">
        <w:t xml:space="preserve">National </w:t>
      </w:r>
      <w:r w:rsidR="00B2217E">
        <w:t xml:space="preserve">CHSP </w:t>
      </w:r>
      <w:r w:rsidR="005D2EE4">
        <w:t xml:space="preserve">Client </w:t>
      </w:r>
      <w:r w:rsidRPr="005B4190">
        <w:t>Contribution Framework</w:t>
      </w:r>
    </w:p>
    <w:p w14:paraId="6E6D681E" w14:textId="74093790" w:rsidR="004C0E0D" w:rsidRPr="005B4190" w:rsidRDefault="00F82FAC" w:rsidP="00541493">
      <w:pPr>
        <w:rPr>
          <w:rFonts w:eastAsia="Cambria"/>
        </w:rPr>
      </w:pPr>
      <w:r w:rsidRPr="005B4190">
        <w:rPr>
          <w:rFonts w:eastAsia="Cambria"/>
        </w:rPr>
        <w:t>The</w:t>
      </w:r>
      <w:r w:rsidR="00F75317" w:rsidRPr="005B4190">
        <w:rPr>
          <w:rFonts w:eastAsia="Cambria"/>
        </w:rPr>
        <w:t xml:space="preserve"> National</w:t>
      </w:r>
      <w:r w:rsidRPr="005B4190">
        <w:rPr>
          <w:rFonts w:eastAsia="Cambria"/>
        </w:rPr>
        <w:t xml:space="preserve"> CHSP Client Contribution Framework (the Framework) aims to ensure that </w:t>
      </w:r>
      <w:r w:rsidR="001E7BE4" w:rsidRPr="005B4190">
        <w:rPr>
          <w:rFonts w:eastAsia="Cambria"/>
        </w:rPr>
        <w:t xml:space="preserve">clients </w:t>
      </w:r>
      <w:r w:rsidRPr="005B4190">
        <w:rPr>
          <w:rFonts w:eastAsia="Cambria"/>
        </w:rPr>
        <w:t xml:space="preserve">who can afford to contribute to the cost of their care do so, </w:t>
      </w:r>
      <w:r w:rsidR="001E7BE4" w:rsidRPr="005B4190">
        <w:rPr>
          <w:rFonts w:eastAsia="Cambria"/>
        </w:rPr>
        <w:t xml:space="preserve">while </w:t>
      </w:r>
      <w:r w:rsidRPr="005B4190">
        <w:rPr>
          <w:rFonts w:eastAsia="Cambria"/>
        </w:rPr>
        <w:t>protecting those most vulnerable.</w:t>
      </w:r>
    </w:p>
    <w:p w14:paraId="4BDE8865" w14:textId="6763D81B" w:rsidR="00F82FAC" w:rsidRPr="005B4190" w:rsidRDefault="00D7719D" w:rsidP="00541493">
      <w:pPr>
        <w:rPr>
          <w:rFonts w:eastAsia="Cambria"/>
        </w:rPr>
      </w:pPr>
      <w:r w:rsidRPr="005B4190">
        <w:rPr>
          <w:rFonts w:eastAsia="Cambria"/>
        </w:rPr>
        <w:t>Under t</w:t>
      </w:r>
      <w:r w:rsidR="004C0E0D" w:rsidRPr="005B4190">
        <w:rPr>
          <w:rFonts w:eastAsia="Cambria"/>
        </w:rPr>
        <w:t>he Framework</w:t>
      </w:r>
      <w:r w:rsidR="00181425" w:rsidRPr="005B4190">
        <w:rPr>
          <w:rFonts w:eastAsia="Cambria"/>
        </w:rPr>
        <w:t>,</w:t>
      </w:r>
      <w:r w:rsidR="00F82FAC" w:rsidRPr="005B4190">
        <w:rPr>
          <w:rFonts w:eastAsia="Cambria"/>
        </w:rPr>
        <w:t xml:space="preserve"> </w:t>
      </w:r>
      <w:r w:rsidRPr="005B4190">
        <w:rPr>
          <w:rFonts w:eastAsia="Cambria"/>
        </w:rPr>
        <w:t xml:space="preserve">CHSP </w:t>
      </w:r>
      <w:r w:rsidR="0065536E">
        <w:rPr>
          <w:rFonts w:eastAsia="Cambria"/>
        </w:rPr>
        <w:t xml:space="preserve">registered </w:t>
      </w:r>
      <w:r w:rsidRPr="005B4190">
        <w:rPr>
          <w:rFonts w:eastAsia="Cambria"/>
        </w:rPr>
        <w:t xml:space="preserve">providers should adopt the following </w:t>
      </w:r>
      <w:r w:rsidR="004C0E0D" w:rsidRPr="005B4190">
        <w:rPr>
          <w:rFonts w:eastAsia="Cambria"/>
        </w:rPr>
        <w:t>6</w:t>
      </w:r>
      <w:r w:rsidR="00C93746" w:rsidRPr="005B4190">
        <w:rPr>
          <w:rFonts w:eastAsia="Cambria"/>
        </w:rPr>
        <w:t xml:space="preserve"> </w:t>
      </w:r>
      <w:r w:rsidR="00F82FAC" w:rsidRPr="005B4190">
        <w:rPr>
          <w:rFonts w:eastAsia="Cambria"/>
        </w:rPr>
        <w:t xml:space="preserve">principles in setting </w:t>
      </w:r>
      <w:r w:rsidR="002261A3">
        <w:rPr>
          <w:rFonts w:eastAsia="Cambria"/>
        </w:rPr>
        <w:t xml:space="preserve">their </w:t>
      </w:r>
      <w:r w:rsidR="00F82FAC" w:rsidRPr="005B4190">
        <w:rPr>
          <w:rFonts w:eastAsia="Cambria"/>
        </w:rPr>
        <w:t>client contribution policies</w:t>
      </w:r>
      <w:r w:rsidR="00F75317" w:rsidRPr="005B4190">
        <w:rPr>
          <w:rFonts w:eastAsia="Cambria"/>
        </w:rPr>
        <w:t>.</w:t>
      </w:r>
    </w:p>
    <w:p w14:paraId="4D8C499A" w14:textId="01B145C5" w:rsidR="00603759" w:rsidRPr="005B4190" w:rsidRDefault="00603759" w:rsidP="00D90296">
      <w:pPr>
        <w:pStyle w:val="ListNumber"/>
        <w:numPr>
          <w:ilvl w:val="0"/>
          <w:numId w:val="47"/>
        </w:numPr>
      </w:pPr>
      <w:r w:rsidRPr="00D35FA6">
        <w:rPr>
          <w:b/>
          <w:bCs/>
        </w:rPr>
        <w:t>Consistency</w:t>
      </w:r>
      <w:r w:rsidRPr="005B4190">
        <w:t>: All clients who can afford to contribute to the cost of their care should do so. Client contributions should not exceed the actual cost of service provision.</w:t>
      </w:r>
    </w:p>
    <w:p w14:paraId="19F08585" w14:textId="0F02ABBE" w:rsidR="00603759" w:rsidRPr="005B4190" w:rsidRDefault="00603759" w:rsidP="00D35FA6">
      <w:pPr>
        <w:pStyle w:val="ListNumber"/>
      </w:pPr>
      <w:r w:rsidRPr="005B4190">
        <w:rPr>
          <w:b/>
          <w:bCs/>
        </w:rPr>
        <w:t>Transparency</w:t>
      </w:r>
      <w:r w:rsidRPr="005B4190">
        <w:t xml:space="preserve">: Policies should be in an accessible format and publicly available. CHSP </w:t>
      </w:r>
      <w:r w:rsidR="00BE2968">
        <w:t xml:space="preserve">registered </w:t>
      </w:r>
      <w:r w:rsidRPr="005B4190">
        <w:t>providers should give a copy of and explain their policy to all new and existing clients</w:t>
      </w:r>
      <w:r w:rsidR="0071371B">
        <w:t>, including as part of the Service Agreement (section 148</w:t>
      </w:r>
      <w:r w:rsidR="00AE21D4">
        <w:t>-70 of the Rules)</w:t>
      </w:r>
      <w:r w:rsidRPr="005B4190">
        <w:t xml:space="preserve">. </w:t>
      </w:r>
    </w:p>
    <w:p w14:paraId="3B3EFA5C" w14:textId="6FB95DE1" w:rsidR="00603759" w:rsidRDefault="00603759" w:rsidP="00D35FA6">
      <w:pPr>
        <w:pStyle w:val="ListNumber"/>
      </w:pPr>
      <w:r w:rsidRPr="005B4190">
        <w:rPr>
          <w:b/>
          <w:bCs/>
        </w:rPr>
        <w:t>Hardship</w:t>
      </w:r>
      <w:r w:rsidRPr="005B4190">
        <w:t xml:space="preserve">: </w:t>
      </w:r>
      <w:r w:rsidR="000E787F">
        <w:t>Providers must have a publicly available financial hardship p</w:t>
      </w:r>
      <w:r w:rsidRPr="005B4190">
        <w:t>olic</w:t>
      </w:r>
      <w:r w:rsidR="00E01839">
        <w:t>y</w:t>
      </w:r>
      <w:r w:rsidRPr="005B4190" w:rsidDel="00AE5D3C">
        <w:t xml:space="preserve"> </w:t>
      </w:r>
      <w:r w:rsidR="00AE5D3C">
        <w:t xml:space="preserve">that covers how </w:t>
      </w:r>
      <w:r w:rsidRPr="005B4190">
        <w:t xml:space="preserve">clients </w:t>
      </w:r>
      <w:r w:rsidR="003B0F58">
        <w:t>can apply for a waiver or reduction of the CHSP contribution</w:t>
      </w:r>
      <w:r w:rsidR="004A750F">
        <w:t>. This policy must</w:t>
      </w:r>
      <w:r w:rsidR="00993F45">
        <w:t xml:space="preserve"> includ</w:t>
      </w:r>
      <w:r w:rsidR="004A750F">
        <w:t>e</w:t>
      </w:r>
      <w:r w:rsidR="00993F45">
        <w:t xml:space="preserve"> what evidence of financial hardship must be submitted </w:t>
      </w:r>
      <w:r w:rsidR="00945F12">
        <w:t xml:space="preserve">for provider consideration, </w:t>
      </w:r>
      <w:r w:rsidR="00993F45">
        <w:t>and the principles</w:t>
      </w:r>
      <w:r w:rsidR="00945F12">
        <w:t xml:space="preserve">/calculations </w:t>
      </w:r>
      <w:r w:rsidR="00993F45">
        <w:t xml:space="preserve">the provider will </w:t>
      </w:r>
      <w:r w:rsidR="00945F12">
        <w:t xml:space="preserve">use to </w:t>
      </w:r>
      <w:r w:rsidR="00993F45">
        <w:t xml:space="preserve">determine </w:t>
      </w:r>
      <w:r w:rsidR="00C21ED9">
        <w:t xml:space="preserve">the </w:t>
      </w:r>
      <w:r w:rsidR="00C9377C">
        <w:t>amount and duration of the waiver or reduction of CHSP contribution fee</w:t>
      </w:r>
      <w:r w:rsidRPr="005B4190">
        <w:t xml:space="preserve">. </w:t>
      </w:r>
    </w:p>
    <w:p w14:paraId="7A177A5A" w14:textId="4A1FF568" w:rsidR="00603759" w:rsidRPr="005B4190" w:rsidRDefault="00603759" w:rsidP="00D35FA6">
      <w:pPr>
        <w:pStyle w:val="ListNumber"/>
      </w:pPr>
      <w:r w:rsidRPr="005B4190">
        <w:rPr>
          <w:b/>
          <w:bCs/>
        </w:rPr>
        <w:t>Reporting</w:t>
      </w:r>
      <w:r w:rsidRPr="005B4190">
        <w:t xml:space="preserve">: Providers </w:t>
      </w:r>
      <w:r w:rsidR="006C3906">
        <w:t xml:space="preserve">must </w:t>
      </w:r>
      <w:r w:rsidRPr="005B4190">
        <w:t xml:space="preserve">report the dollar amount </w:t>
      </w:r>
      <w:r w:rsidR="006F5E74">
        <w:t xml:space="preserve">of CHSP contributions </w:t>
      </w:r>
      <w:r w:rsidRPr="005B4190">
        <w:t>collected from client</w:t>
      </w:r>
      <w:r w:rsidR="006F5E74">
        <w:t>s</w:t>
      </w:r>
      <w:r w:rsidRPr="005B4190">
        <w:t xml:space="preserve">, as per the CHSP Grant Agreement. </w:t>
      </w:r>
    </w:p>
    <w:p w14:paraId="71BDD437" w14:textId="68DAAD2F" w:rsidR="00603759" w:rsidRPr="005B4190" w:rsidRDefault="00603759" w:rsidP="00D35FA6">
      <w:pPr>
        <w:pStyle w:val="ListNumber"/>
      </w:pPr>
      <w:r w:rsidRPr="005B4190">
        <w:rPr>
          <w:b/>
          <w:bCs/>
        </w:rPr>
        <w:t>Fairness</w:t>
      </w:r>
      <w:r w:rsidRPr="005B4190">
        <w:t xml:space="preserve">: Policies should take into account the client’s capacity to pay and should not exceed the actual cost to deliver the services. In administering this, providers need to take into account partnered clients, clients in receipt of compensation payments and bundling of services. </w:t>
      </w:r>
    </w:p>
    <w:p w14:paraId="1A833632" w14:textId="77777777" w:rsidR="00603759" w:rsidRPr="005B4190" w:rsidRDefault="00603759" w:rsidP="00D35FA6">
      <w:pPr>
        <w:pStyle w:val="ListNumber"/>
      </w:pPr>
      <w:r w:rsidRPr="005B4190">
        <w:rPr>
          <w:b/>
          <w:bCs/>
        </w:rPr>
        <w:t>Sustainability</w:t>
      </w:r>
      <w:r w:rsidRPr="005B4190">
        <w:t>: Revenue from client contributions should be used to support ongoing service delivery and expand the services that providers are currently funded to deliver.</w:t>
      </w:r>
    </w:p>
    <w:p w14:paraId="07341446" w14:textId="77777777" w:rsidR="00ED6402" w:rsidRDefault="00ED6402" w:rsidP="00ED6402">
      <w:pPr>
        <w:rPr>
          <w:rFonts w:eastAsia="Arial" w:cs="Arial"/>
          <w:color w:val="1E1545"/>
        </w:rPr>
      </w:pPr>
      <w:r w:rsidRPr="00E56380">
        <w:rPr>
          <w:rFonts w:eastAsia="Arial" w:cs="Arial"/>
          <w:color w:val="1E1545"/>
        </w:rPr>
        <w:t>The following CHSP activities and services are specifically excluded from the Framework as contributions do not apply:</w:t>
      </w:r>
    </w:p>
    <w:p w14:paraId="73FA65D8" w14:textId="77777777" w:rsidR="00ED6402" w:rsidRPr="00855F85" w:rsidRDefault="00ED6402" w:rsidP="00D35FA6">
      <w:pPr>
        <w:pStyle w:val="ListBullet"/>
      </w:pPr>
      <w:r w:rsidRPr="00855F85">
        <w:t>Sector support and development</w:t>
      </w:r>
    </w:p>
    <w:p w14:paraId="6821F3F2" w14:textId="3A13DCBA" w:rsidR="00ED6402" w:rsidRPr="00855F85" w:rsidRDefault="00ED6402" w:rsidP="00D35FA6">
      <w:pPr>
        <w:pStyle w:val="ListBullet"/>
      </w:pPr>
      <w:r w:rsidRPr="00855F85">
        <w:t>Hoarding and squalor assistance</w:t>
      </w:r>
      <w:r w:rsidR="00704F34">
        <w:t>.</w:t>
      </w:r>
    </w:p>
    <w:p w14:paraId="5595E7DF" w14:textId="51D4C795" w:rsidR="00D325DD" w:rsidRPr="005B4190" w:rsidRDefault="00181425" w:rsidP="00541493">
      <w:pPr>
        <w:rPr>
          <w:rFonts w:eastAsia="Cambria"/>
        </w:rPr>
      </w:pPr>
      <w:r w:rsidRPr="005B4190">
        <w:rPr>
          <w:bCs/>
        </w:rPr>
        <w:t xml:space="preserve">For more information, see the </w:t>
      </w:r>
      <w:r w:rsidR="004F3923" w:rsidRPr="005B4190">
        <w:t xml:space="preserve">Guide to the National CHSP </w:t>
      </w:r>
      <w:r w:rsidR="005D2EE4">
        <w:t xml:space="preserve">Client </w:t>
      </w:r>
      <w:r w:rsidR="004F3923" w:rsidRPr="005B4190">
        <w:t>Contribution Framework</w:t>
      </w:r>
      <w:r w:rsidR="00434559" w:rsidRPr="005B4190">
        <w:rPr>
          <w:bCs/>
        </w:rPr>
        <w:t xml:space="preserve"> </w:t>
      </w:r>
      <w:r w:rsidR="008D6B34">
        <w:rPr>
          <w:bCs/>
        </w:rPr>
        <w:t>in</w:t>
      </w:r>
      <w:r w:rsidR="00434559" w:rsidRPr="005B4190">
        <w:rPr>
          <w:bCs/>
        </w:rPr>
        <w:t xml:space="preserve"> </w:t>
      </w:r>
      <w:r w:rsidR="00D325DD" w:rsidRPr="005B4190">
        <w:rPr>
          <w:rFonts w:eastAsia="Cambria"/>
          <w:b/>
        </w:rPr>
        <w:t xml:space="preserve">Appendix </w:t>
      </w:r>
      <w:r w:rsidR="00270587" w:rsidRPr="005B4190">
        <w:rPr>
          <w:rFonts w:eastAsia="Cambria"/>
          <w:b/>
        </w:rPr>
        <w:t>E</w:t>
      </w:r>
      <w:r w:rsidR="00D325DD" w:rsidRPr="005B4190">
        <w:rPr>
          <w:rFonts w:eastAsia="Cambria"/>
        </w:rPr>
        <w:t>.</w:t>
      </w:r>
    </w:p>
    <w:p w14:paraId="67BCEDF3" w14:textId="54946F16" w:rsidR="00F82FAC" w:rsidRPr="005B4190" w:rsidRDefault="003B3D5B" w:rsidP="00541493">
      <w:pPr>
        <w:pStyle w:val="Heading3"/>
      </w:pPr>
      <w:bookmarkStart w:id="157" w:name="_Toc148630757"/>
      <w:bookmarkStart w:id="158" w:name="_Toc158638682"/>
      <w:bookmarkStart w:id="159" w:name="_Toc227679341"/>
      <w:r w:rsidRPr="005B4190">
        <w:t>7</w:t>
      </w:r>
      <w:r w:rsidR="00E40CB2" w:rsidRPr="005B4190">
        <w:t>.</w:t>
      </w:r>
      <w:r w:rsidR="00FE74AA" w:rsidRPr="005B4190">
        <w:t xml:space="preserve">2 </w:t>
      </w:r>
      <w:r w:rsidR="00F82FAC" w:rsidRPr="005B4190">
        <w:t xml:space="preserve">CHSP </w:t>
      </w:r>
      <w:bookmarkEnd w:id="157"/>
      <w:bookmarkEnd w:id="158"/>
      <w:r w:rsidR="00E958E9" w:rsidRPr="005B4190">
        <w:t>National Unit Price Ranges</w:t>
      </w:r>
      <w:bookmarkEnd w:id="159"/>
    </w:p>
    <w:p w14:paraId="560166C8" w14:textId="7247841A" w:rsidR="00F82FAC" w:rsidRPr="005B4190" w:rsidRDefault="00F82FAC" w:rsidP="00541493">
      <w:r w:rsidRPr="005B4190">
        <w:t xml:space="preserve">The Australian Government determines how much </w:t>
      </w:r>
      <w:r w:rsidR="00142B8E" w:rsidRPr="005B4190">
        <w:t>grant funding it</w:t>
      </w:r>
      <w:r w:rsidRPr="005B4190">
        <w:t xml:space="preserve"> pays providers for</w:t>
      </w:r>
      <w:r w:rsidR="001E7BE4" w:rsidRPr="005B4190">
        <w:t xml:space="preserve"> each</w:t>
      </w:r>
      <w:r w:rsidRPr="005B4190">
        <w:t xml:space="preserve"> service</w:t>
      </w:r>
      <w:r w:rsidR="001E7BE4" w:rsidRPr="005B4190">
        <w:t xml:space="preserve"> type</w:t>
      </w:r>
      <w:r w:rsidR="00421D63" w:rsidRPr="005B4190">
        <w:t xml:space="preserve">, </w:t>
      </w:r>
      <w:r w:rsidRPr="005B4190">
        <w:t xml:space="preserve">called </w:t>
      </w:r>
      <w:r w:rsidR="00E958E9" w:rsidRPr="005B4190">
        <w:t>National Unit Price Ranges</w:t>
      </w:r>
      <w:r w:rsidRPr="005B4190">
        <w:t xml:space="preserve">. </w:t>
      </w:r>
    </w:p>
    <w:p w14:paraId="0ED0E8E4" w14:textId="0DB1DD94" w:rsidR="00F82FAC" w:rsidRPr="005B4190" w:rsidRDefault="00A14FAF" w:rsidP="00541493">
      <w:pPr>
        <w:rPr>
          <w:rFonts w:cs="Arial"/>
        </w:rPr>
      </w:pPr>
      <w:r w:rsidRPr="005B4190">
        <w:rPr>
          <w:rFonts w:cs="Arial"/>
        </w:rPr>
        <w:t xml:space="preserve">CHSP </w:t>
      </w:r>
      <w:r w:rsidR="00E958E9" w:rsidRPr="005B4190">
        <w:rPr>
          <w:rFonts w:cs="Arial"/>
        </w:rPr>
        <w:t>National Unit Price Ranges</w:t>
      </w:r>
      <w:r w:rsidR="00F82FAC" w:rsidRPr="005B4190">
        <w:rPr>
          <w:rFonts w:cs="Arial"/>
        </w:rPr>
        <w:t xml:space="preserve"> include all provider costs in delivering CHSP services including wages, rent, insurances, and other associated costs. The </w:t>
      </w:r>
      <w:r w:rsidR="008A05C0">
        <w:rPr>
          <w:rFonts w:cs="Arial"/>
        </w:rPr>
        <w:t xml:space="preserve">grant </w:t>
      </w:r>
      <w:r w:rsidR="00F82FAC" w:rsidRPr="005B4190">
        <w:rPr>
          <w:rFonts w:cs="Arial"/>
        </w:rPr>
        <w:t>funds, combined with the client contribution, make up the funding attributed to a service being delivered.</w:t>
      </w:r>
    </w:p>
    <w:p w14:paraId="7B4694F5" w14:textId="20C0FF06" w:rsidR="00D24E7F" w:rsidRPr="005B4190" w:rsidRDefault="001D3132" w:rsidP="0DBDA8BD">
      <w:pPr>
        <w:rPr>
          <w:rFonts w:cs="Arial"/>
        </w:rPr>
      </w:pPr>
      <w:r>
        <w:rPr>
          <w:rFonts w:cs="Arial"/>
        </w:rPr>
        <w:t xml:space="preserve">Indexation will be applied to the funding amounts for </w:t>
      </w:r>
      <w:r w:rsidR="00265DC7">
        <w:rPr>
          <w:rFonts w:cs="Arial"/>
        </w:rPr>
        <w:t xml:space="preserve">the 2025-26 and 2026-27 financial years to provider grant agreements. </w:t>
      </w:r>
      <w:r w:rsidR="0092053D" w:rsidRPr="005B4190">
        <w:rPr>
          <w:rFonts w:cs="Arial"/>
        </w:rPr>
        <w:t>Indexation is automatically applied to</w:t>
      </w:r>
      <w:r w:rsidR="000C5EC8" w:rsidRPr="005B4190">
        <w:rPr>
          <w:rFonts w:cs="Arial"/>
        </w:rPr>
        <w:t xml:space="preserve"> CHSP grant agreements.</w:t>
      </w:r>
    </w:p>
    <w:p w14:paraId="0BB2E43D" w14:textId="07D362A3" w:rsidR="00500ED2" w:rsidRPr="005B4190" w:rsidRDefault="00500ED2" w:rsidP="00541493">
      <w:pPr>
        <w:rPr>
          <w:rFonts w:cs="Arial"/>
        </w:rPr>
      </w:pPr>
      <w:r w:rsidRPr="005B4190">
        <w:t xml:space="preserve">The CHSP </w:t>
      </w:r>
      <w:r w:rsidR="00E958E9" w:rsidRPr="005B4190">
        <w:t>National Unit Price Ranges</w:t>
      </w:r>
      <w:r w:rsidRPr="005B4190">
        <w:t xml:space="preserve"> and Reasonable Client Contributions are outlined in </w:t>
      </w:r>
      <w:r w:rsidRPr="005B4190">
        <w:rPr>
          <w:b/>
        </w:rPr>
        <w:t xml:space="preserve">Appendix </w:t>
      </w:r>
      <w:r w:rsidR="00F11C7B" w:rsidRPr="005B4190">
        <w:rPr>
          <w:b/>
        </w:rPr>
        <w:t>E</w:t>
      </w:r>
      <w:r w:rsidRPr="005B4190">
        <w:t>.</w:t>
      </w:r>
    </w:p>
    <w:p w14:paraId="60AF42EC" w14:textId="54A56467" w:rsidR="00351121" w:rsidRPr="005B4190" w:rsidRDefault="00351121" w:rsidP="00541493">
      <w:pPr>
        <w:pStyle w:val="Heading4"/>
        <w:spacing w:before="120"/>
      </w:pPr>
      <w:r w:rsidRPr="005B4190">
        <w:t>Exceptions</w:t>
      </w:r>
    </w:p>
    <w:p w14:paraId="7F832B52" w14:textId="125D87B6" w:rsidR="00F82FAC" w:rsidRPr="005B4190" w:rsidRDefault="00734D25" w:rsidP="00541493">
      <w:pPr>
        <w:rPr>
          <w:rFonts w:cs="Arial"/>
          <w:szCs w:val="22"/>
        </w:rPr>
      </w:pPr>
      <w:r w:rsidRPr="005B4190">
        <w:rPr>
          <w:rFonts w:cs="Arial"/>
          <w:szCs w:val="22"/>
        </w:rPr>
        <w:t xml:space="preserve">The following </w:t>
      </w:r>
      <w:r w:rsidR="00A14FAF" w:rsidRPr="005B4190">
        <w:rPr>
          <w:rFonts w:cs="Arial"/>
          <w:szCs w:val="22"/>
        </w:rPr>
        <w:t xml:space="preserve">CHSP </w:t>
      </w:r>
      <w:r w:rsidRPr="005B4190">
        <w:rPr>
          <w:rFonts w:cs="Arial"/>
          <w:szCs w:val="22"/>
        </w:rPr>
        <w:t xml:space="preserve">service types </w:t>
      </w:r>
      <w:r w:rsidR="00F82FAC" w:rsidRPr="005B4190">
        <w:rPr>
          <w:rFonts w:cs="Arial"/>
          <w:szCs w:val="22"/>
        </w:rPr>
        <w:t xml:space="preserve">do not have </w:t>
      </w:r>
      <w:r w:rsidR="00E958E9" w:rsidRPr="005B4190">
        <w:rPr>
          <w:rFonts w:cs="Arial"/>
          <w:szCs w:val="22"/>
        </w:rPr>
        <w:t>National Unit Price Ranges</w:t>
      </w:r>
      <w:r w:rsidR="00DA7695" w:rsidRPr="005B4190">
        <w:rPr>
          <w:rFonts w:cs="Arial"/>
          <w:szCs w:val="22"/>
        </w:rPr>
        <w:t>:</w:t>
      </w:r>
    </w:p>
    <w:p w14:paraId="5B925CAD" w14:textId="7A9CC3E7" w:rsidR="00734D25" w:rsidRPr="005B4190" w:rsidRDefault="00734D25" w:rsidP="00D35FA6">
      <w:pPr>
        <w:pStyle w:val="ListBullet"/>
      </w:pPr>
      <w:r w:rsidRPr="005B4190">
        <w:t>S</w:t>
      </w:r>
      <w:r w:rsidR="00ED432C" w:rsidRPr="005B4190">
        <w:t>ector support and development</w:t>
      </w:r>
    </w:p>
    <w:p w14:paraId="6621E757" w14:textId="5D7044AA" w:rsidR="00F82FAC" w:rsidRPr="005B4190" w:rsidRDefault="00B815A8" w:rsidP="00D35FA6">
      <w:pPr>
        <w:pStyle w:val="ListBullet"/>
      </w:pPr>
      <w:r w:rsidRPr="005B4190">
        <w:t>Hoarding and squalor assistance</w:t>
      </w:r>
    </w:p>
    <w:p w14:paraId="466EF166" w14:textId="2FC54E80" w:rsidR="00A11C20" w:rsidRPr="005B4190" w:rsidRDefault="00F82FAC" w:rsidP="00D35FA6">
      <w:pPr>
        <w:pStyle w:val="ListBullet"/>
      </w:pPr>
      <w:r w:rsidRPr="005B4190">
        <w:t xml:space="preserve">Home </w:t>
      </w:r>
      <w:r w:rsidR="004243C5" w:rsidRPr="005B4190">
        <w:t xml:space="preserve">adjustments </w:t>
      </w:r>
      <w:r w:rsidR="00E61975" w:rsidRPr="005B4190">
        <w:t>-</w:t>
      </w:r>
      <w:r w:rsidRPr="005B4190">
        <w:t xml:space="preserve"> cost in dollars and </w:t>
      </w:r>
      <w:r w:rsidR="00335CFF" w:rsidRPr="005B4190">
        <w:t xml:space="preserve">is </w:t>
      </w:r>
      <w:r w:rsidRPr="005B4190">
        <w:t>capped at $</w:t>
      </w:r>
      <w:r w:rsidR="00335CFF" w:rsidRPr="005B4190">
        <w:t>15</w:t>
      </w:r>
      <w:r w:rsidRPr="005B4190">
        <w:t>,000</w:t>
      </w:r>
      <w:r w:rsidR="003016A9">
        <w:t xml:space="preserve"> per client per financial year</w:t>
      </w:r>
      <w:r w:rsidR="001C07A8" w:rsidRPr="005B4190" w:rsidDel="00213C66">
        <w:t xml:space="preserve">. </w:t>
      </w:r>
    </w:p>
    <w:p w14:paraId="03CF9267" w14:textId="35AA6F28" w:rsidR="00180560" w:rsidRPr="005B4190" w:rsidRDefault="004243C5" w:rsidP="00D35FA6">
      <w:pPr>
        <w:pStyle w:val="ListBullet"/>
      </w:pPr>
      <w:r w:rsidRPr="005B4190">
        <w:t xml:space="preserve">Equipment and products </w:t>
      </w:r>
      <w:r w:rsidR="00E61975" w:rsidRPr="005B4190">
        <w:t>-</w:t>
      </w:r>
      <w:r w:rsidR="00F82FAC" w:rsidRPr="005B4190">
        <w:t xml:space="preserve"> cost in dollars and quantity of items (purchased or loaned)</w:t>
      </w:r>
      <w:r w:rsidR="00734D25" w:rsidRPr="005B4190">
        <w:t xml:space="preserve"> </w:t>
      </w:r>
      <w:r w:rsidR="00BE1FA0">
        <w:t>capped at</w:t>
      </w:r>
      <w:r w:rsidR="00734D25" w:rsidRPr="005B4190">
        <w:t xml:space="preserve"> </w:t>
      </w:r>
      <w:r w:rsidR="00F82FAC" w:rsidRPr="005B4190">
        <w:t xml:space="preserve">$1,000 per client per </w:t>
      </w:r>
      <w:r w:rsidR="005148E2">
        <w:t xml:space="preserve">financial </w:t>
      </w:r>
      <w:r w:rsidR="00F82FAC" w:rsidRPr="005B4190">
        <w:t>year</w:t>
      </w:r>
      <w:r w:rsidR="00213C66">
        <w:t>.</w:t>
      </w:r>
      <w:r w:rsidR="00485684" w:rsidRPr="005B4190">
        <w:t xml:space="preserve"> </w:t>
      </w:r>
    </w:p>
    <w:p w14:paraId="44619FDA" w14:textId="424153B2" w:rsidR="00734D25" w:rsidRPr="005B4190" w:rsidRDefault="009604F3" w:rsidP="009604F3">
      <w:pPr>
        <w:pStyle w:val="Heading3"/>
      </w:pPr>
      <w:bookmarkStart w:id="160" w:name="_Toc227679342"/>
      <w:r>
        <w:t xml:space="preserve">7.3 </w:t>
      </w:r>
      <w:r w:rsidR="00734D25" w:rsidRPr="005B4190">
        <w:t xml:space="preserve">Aged Care Work Value </w:t>
      </w:r>
      <w:r w:rsidR="005E06A1">
        <w:t>C</w:t>
      </w:r>
      <w:r w:rsidR="005E06A1" w:rsidRPr="005B4190">
        <w:t>ase</w:t>
      </w:r>
      <w:bookmarkEnd w:id="160"/>
    </w:p>
    <w:p w14:paraId="065FF110" w14:textId="6C6A46DE" w:rsidR="006F6F96" w:rsidRPr="005B4190" w:rsidRDefault="00F82FAC" w:rsidP="00541493">
      <w:r w:rsidRPr="005B4190">
        <w:t xml:space="preserve">The </w:t>
      </w:r>
      <w:r w:rsidR="00E958E9" w:rsidRPr="005B4190">
        <w:t>National Unit Price Ranges</w:t>
      </w:r>
      <w:r w:rsidRPr="005B4190">
        <w:t xml:space="preserve"> </w:t>
      </w:r>
      <w:r w:rsidR="002D4878" w:rsidRPr="005B4190">
        <w:t>currently</w:t>
      </w:r>
      <w:r w:rsidRPr="005B4190">
        <w:t xml:space="preserve"> do not reflect the impact of </w:t>
      </w:r>
      <w:r w:rsidR="00734D25" w:rsidRPr="005B4190">
        <w:t xml:space="preserve">Stage </w:t>
      </w:r>
      <w:r w:rsidRPr="005B4190">
        <w:t xml:space="preserve">2 or </w:t>
      </w:r>
      <w:r w:rsidR="00734D25" w:rsidRPr="005B4190">
        <w:t xml:space="preserve">Stage </w:t>
      </w:r>
      <w:r w:rsidRPr="005B4190">
        <w:t xml:space="preserve">3 of the </w:t>
      </w:r>
      <w:r w:rsidR="000B0F0B" w:rsidRPr="005B4190">
        <w:t xml:space="preserve">Fair Work Commission’s </w:t>
      </w:r>
      <w:r w:rsidRPr="005B4190">
        <w:t xml:space="preserve">Aged Care Work Value </w:t>
      </w:r>
      <w:r w:rsidR="00A81E1E">
        <w:t>C</w:t>
      </w:r>
      <w:r w:rsidR="00A81E1E" w:rsidRPr="005B4190">
        <w:t>ase</w:t>
      </w:r>
      <w:r w:rsidRPr="005B4190">
        <w:t xml:space="preserve">, and associated grant funding awarded to some CHSP providers. </w:t>
      </w:r>
    </w:p>
    <w:p w14:paraId="774467A5" w14:textId="5D0D7672" w:rsidR="00EC72B6" w:rsidRPr="00F234F0" w:rsidRDefault="00EC72B6" w:rsidP="00541493">
      <w:r w:rsidRPr="00EC72B6">
        <w:t xml:space="preserve">As part of the 2025-26 Budget, the Australian Government announced funding of $30.1 million to support </w:t>
      </w:r>
      <w:r w:rsidR="002A5A8C">
        <w:t xml:space="preserve">CHSP providers </w:t>
      </w:r>
      <w:r w:rsidR="00EF5CB1">
        <w:t xml:space="preserve">to </w:t>
      </w:r>
      <w:r w:rsidR="002A5A8C">
        <w:t xml:space="preserve">meet the </w:t>
      </w:r>
      <w:r w:rsidR="00B67F14">
        <w:t xml:space="preserve">cost </w:t>
      </w:r>
      <w:r w:rsidR="00874502">
        <w:t>o</w:t>
      </w:r>
      <w:r w:rsidR="00B67F14">
        <w:t xml:space="preserve">f </w:t>
      </w:r>
      <w:r w:rsidRPr="00EC72B6">
        <w:t>award wage increases for aged care workers. This relates to the Fair Work Commission’s Stage 3 decision under the Aged Care Work Value Case and those aged care workers whose award wages increased from 1 January 2025</w:t>
      </w:r>
      <w:r w:rsidR="00FC6B3F">
        <w:t xml:space="preserve"> and 1 October 2025</w:t>
      </w:r>
      <w:r w:rsidRPr="00EC72B6">
        <w:t>.</w:t>
      </w:r>
      <w:r w:rsidR="002559F0">
        <w:t xml:space="preserve"> </w:t>
      </w:r>
      <w:r w:rsidRPr="00EC72B6">
        <w:t xml:space="preserve">Funding </w:t>
      </w:r>
      <w:r w:rsidR="00D51FDA">
        <w:t>is being</w:t>
      </w:r>
      <w:r w:rsidRPr="00EC72B6">
        <w:t xml:space="preserve"> provided through an uplift in indexation from 1 October 2025 to support both </w:t>
      </w:r>
      <w:r w:rsidR="00E5211A">
        <w:t xml:space="preserve">of </w:t>
      </w:r>
      <w:r w:rsidRPr="00EC72B6">
        <w:t>the</w:t>
      </w:r>
      <w:r w:rsidR="00E5211A">
        <w:t>se</w:t>
      </w:r>
      <w:r w:rsidRPr="00EC72B6">
        <w:t xml:space="preserve"> award wage increases. This is consistent with funding provided across other aged care programs.</w:t>
      </w:r>
    </w:p>
    <w:p w14:paraId="15CC7885" w14:textId="72ABECF8" w:rsidR="00C55BD5" w:rsidRPr="00C55BD5" w:rsidRDefault="00C55BD5" w:rsidP="00C55BD5">
      <w:r w:rsidRPr="00C55BD5">
        <w:t>The Australian Government also supported the Fair Work Commission’s 6</w:t>
      </w:r>
      <w:r w:rsidR="00947D15">
        <w:t> </w:t>
      </w:r>
      <w:r w:rsidRPr="00C55BD5">
        <w:t>December</w:t>
      </w:r>
      <w:r w:rsidR="00947D15">
        <w:t> </w:t>
      </w:r>
      <w:r w:rsidRPr="00F234F0">
        <w:t>2024</w:t>
      </w:r>
      <w:r w:rsidRPr="00C55BD5">
        <w:t xml:space="preserve"> decision </w:t>
      </w:r>
      <w:r w:rsidR="00947D15">
        <w:t>i</w:t>
      </w:r>
      <w:r w:rsidRPr="00C55BD5">
        <w:t xml:space="preserve">n the Aged Care Work Value Case for further increases to award wages for </w:t>
      </w:r>
      <w:r w:rsidR="000332F6">
        <w:t>registered and enrolled</w:t>
      </w:r>
      <w:r w:rsidRPr="00C55BD5">
        <w:t xml:space="preserve"> nurses</w:t>
      </w:r>
      <w:r w:rsidR="000332F6">
        <w:t xml:space="preserve"> working in </w:t>
      </w:r>
      <w:r w:rsidRPr="00C55BD5">
        <w:t>aged care. </w:t>
      </w:r>
      <w:r w:rsidRPr="00C55BD5" w:rsidDel="00652996">
        <w:t xml:space="preserve">CHSP providers funded </w:t>
      </w:r>
      <w:r w:rsidRPr="00C55BD5">
        <w:t>in 2025-27 for nursing will receive a Notice of Change to their grant agreement from 1 October 2025 and 1 August 2026.</w:t>
      </w:r>
      <w:r w:rsidR="00652996">
        <w:t xml:space="preserve"> This is in addition to their indexation boost from 1 March 2025.</w:t>
      </w:r>
    </w:p>
    <w:p w14:paraId="5A16C638" w14:textId="3EC1AF36" w:rsidR="00A967D6" w:rsidRDefault="00D5632E" w:rsidP="00541493">
      <w:r w:rsidRPr="00F234F0">
        <w:t>The National Unit Price Ra</w:t>
      </w:r>
      <w:r w:rsidR="00342750" w:rsidRPr="00F234F0">
        <w:t>n</w:t>
      </w:r>
      <w:r w:rsidRPr="00F234F0">
        <w:t xml:space="preserve">ges will be updated during 2025-27 to reflect these </w:t>
      </w:r>
      <w:r w:rsidR="00342750" w:rsidRPr="00F234F0">
        <w:t>wage increases.</w:t>
      </w:r>
    </w:p>
    <w:p w14:paraId="04B1AFD1" w14:textId="306DF4F3" w:rsidR="00376361" w:rsidRDefault="002033A1" w:rsidP="00376361">
      <w:pPr>
        <w:rPr>
          <w:rFonts w:cs="Arial"/>
        </w:rPr>
      </w:pPr>
      <w:r w:rsidRPr="005B4190">
        <w:rPr>
          <w:rFonts w:cs="Arial"/>
        </w:rPr>
        <w:t>F</w:t>
      </w:r>
      <w:r w:rsidR="00F82FAC" w:rsidRPr="005B4190">
        <w:rPr>
          <w:rFonts w:cs="Arial"/>
        </w:rPr>
        <w:t>or the latest information</w:t>
      </w:r>
      <w:r w:rsidR="006810CB">
        <w:rPr>
          <w:rFonts w:cs="Arial"/>
        </w:rPr>
        <w:t xml:space="preserve"> about how the </w:t>
      </w:r>
      <w:r w:rsidR="00D222C2">
        <w:rPr>
          <w:rFonts w:cs="Arial"/>
        </w:rPr>
        <w:t xml:space="preserve">Australian Government is funding </w:t>
      </w:r>
      <w:r w:rsidR="003F6EF5">
        <w:rPr>
          <w:rFonts w:cs="Arial"/>
        </w:rPr>
        <w:t>the aged care award wage increases</w:t>
      </w:r>
      <w:r w:rsidR="00F236BD" w:rsidRPr="005B4190">
        <w:rPr>
          <w:rFonts w:cs="Arial"/>
        </w:rPr>
        <w:t>,</w:t>
      </w:r>
      <w:r w:rsidR="00F82FAC" w:rsidRPr="005B4190">
        <w:rPr>
          <w:rFonts w:cs="Arial"/>
        </w:rPr>
        <w:t xml:space="preserve"> </w:t>
      </w:r>
      <w:r w:rsidR="00F236BD" w:rsidRPr="005B4190">
        <w:rPr>
          <w:rFonts w:cs="Arial"/>
        </w:rPr>
        <w:t>see</w:t>
      </w:r>
      <w:r w:rsidR="00376361">
        <w:rPr>
          <w:rFonts w:cs="Arial"/>
        </w:rPr>
        <w:t xml:space="preserve"> </w:t>
      </w:r>
      <w:hyperlink r:id="rId64" w:history="1">
        <w:r w:rsidR="00376361" w:rsidRPr="00376361">
          <w:rPr>
            <w:rStyle w:val="Hyperlink"/>
            <w:rFonts w:cs="Arial"/>
          </w:rPr>
          <w:t>Better and fairer wages for aged care workers</w:t>
        </w:r>
      </w:hyperlink>
      <w:r w:rsidR="00376361">
        <w:rPr>
          <w:rFonts w:cs="Arial"/>
        </w:rPr>
        <w:t>.</w:t>
      </w:r>
    </w:p>
    <w:p w14:paraId="127EBCA1" w14:textId="77777777" w:rsidR="005646B9" w:rsidRPr="005B4190" w:rsidRDefault="005646B9" w:rsidP="00376361">
      <w:pPr>
        <w:rPr>
          <w:rFonts w:cs="Arial"/>
          <w:color w:val="2AB1BB" w:themeColor="hyperlink"/>
          <w:u w:val="single"/>
        </w:rPr>
      </w:pPr>
    </w:p>
    <w:p w14:paraId="13426417" w14:textId="2E50AAD8" w:rsidR="00C53A8B" w:rsidRPr="005B4190" w:rsidRDefault="003B3D5B" w:rsidP="00541493">
      <w:pPr>
        <w:pStyle w:val="Heading3"/>
      </w:pPr>
      <w:bookmarkStart w:id="161" w:name="_Toc227679343"/>
      <w:r w:rsidRPr="005B4190">
        <w:t>7</w:t>
      </w:r>
      <w:r w:rsidR="00E40CB2" w:rsidRPr="005B4190">
        <w:t>.</w:t>
      </w:r>
      <w:r w:rsidR="00C403BC">
        <w:t>4</w:t>
      </w:r>
      <w:r w:rsidR="00FE74AA" w:rsidRPr="005B4190">
        <w:t xml:space="preserve"> </w:t>
      </w:r>
      <w:r w:rsidR="00C53A8B" w:rsidRPr="005B4190">
        <w:t xml:space="preserve">Modified Monash Model (MMM) </w:t>
      </w:r>
      <w:r w:rsidR="00FC0BDB">
        <w:t>adjustment</w:t>
      </w:r>
      <w:bookmarkEnd w:id="161"/>
      <w:r w:rsidR="00C53A8B" w:rsidRPr="005B4190">
        <w:t xml:space="preserve"> </w:t>
      </w:r>
    </w:p>
    <w:p w14:paraId="68A6D9FD" w14:textId="259A0EDB" w:rsidR="005532C5" w:rsidRDefault="005532C5" w:rsidP="00E27AD7">
      <w:r w:rsidRPr="005B4190">
        <w:t>Providers delivering 50% or more of a service type in defined areas may request a</w:t>
      </w:r>
      <w:r w:rsidR="00FC0BDB">
        <w:t>n adjustment</w:t>
      </w:r>
      <w:r w:rsidRPr="005B4190">
        <w:t xml:space="preserve"> of </w:t>
      </w:r>
      <w:r w:rsidR="00351720">
        <w:t xml:space="preserve">their grant agreement </w:t>
      </w:r>
      <w:r w:rsidRPr="005B4190">
        <w:t>up to 40%, depending on the remoteness of the area.</w:t>
      </w:r>
    </w:p>
    <w:p w14:paraId="7FBAAD39" w14:textId="6E1F3580" w:rsidR="00873949" w:rsidRPr="005B4190" w:rsidRDefault="00873949" w:rsidP="00D35FA6">
      <w:pPr>
        <w:pStyle w:val="ListBullet"/>
      </w:pPr>
      <w:r w:rsidRPr="005B4190">
        <w:rPr>
          <w:b/>
          <w:bCs/>
        </w:rPr>
        <w:t>MMM Area 5 (Sma</w:t>
      </w:r>
      <w:r w:rsidR="00CE55EB" w:rsidRPr="005B4190">
        <w:rPr>
          <w:b/>
          <w:bCs/>
        </w:rPr>
        <w:t>ll rural towns):</w:t>
      </w:r>
      <w:r w:rsidR="00CE55EB" w:rsidRPr="005B4190">
        <w:t xml:space="preserve"> up to 20% </w:t>
      </w:r>
      <w:r w:rsidR="00B96021">
        <w:t>adjustment</w:t>
      </w:r>
    </w:p>
    <w:p w14:paraId="1CF11133" w14:textId="07459C44" w:rsidR="00CE55EB" w:rsidRPr="005B4190" w:rsidRDefault="00CE55EB" w:rsidP="00D35FA6">
      <w:pPr>
        <w:pStyle w:val="ListBullet"/>
      </w:pPr>
      <w:r w:rsidRPr="005B4190">
        <w:rPr>
          <w:b/>
          <w:bCs/>
        </w:rPr>
        <w:t>MMM Area</w:t>
      </w:r>
      <w:r w:rsidR="006026C3" w:rsidRPr="005B4190">
        <w:rPr>
          <w:b/>
          <w:bCs/>
        </w:rPr>
        <w:t xml:space="preserve"> 6</w:t>
      </w:r>
      <w:r w:rsidR="002828B2" w:rsidRPr="005B4190">
        <w:rPr>
          <w:b/>
          <w:bCs/>
        </w:rPr>
        <w:t xml:space="preserve"> (Remote):</w:t>
      </w:r>
      <w:r w:rsidR="002828B2" w:rsidRPr="005B4190">
        <w:t xml:space="preserve"> up to 40% </w:t>
      </w:r>
      <w:r w:rsidR="00B96021">
        <w:t>adjustment</w:t>
      </w:r>
    </w:p>
    <w:p w14:paraId="29074878" w14:textId="2AF4196C" w:rsidR="0095399B" w:rsidRPr="005B4190" w:rsidRDefault="002828B2" w:rsidP="00D35FA6">
      <w:pPr>
        <w:pStyle w:val="ListBullet"/>
      </w:pPr>
      <w:r w:rsidRPr="005B4190">
        <w:rPr>
          <w:b/>
          <w:bCs/>
        </w:rPr>
        <w:t>MMM Area 7 (</w:t>
      </w:r>
      <w:r w:rsidR="006F316F" w:rsidRPr="005B4190">
        <w:rPr>
          <w:b/>
          <w:bCs/>
        </w:rPr>
        <w:t>Very remote areas):</w:t>
      </w:r>
      <w:r w:rsidR="006F316F" w:rsidRPr="005B4190">
        <w:t xml:space="preserve"> up to 40% </w:t>
      </w:r>
      <w:r w:rsidR="00B96021">
        <w:t>adjustment</w:t>
      </w:r>
      <w:r w:rsidR="000567D5" w:rsidRPr="005B4190">
        <w:t>.</w:t>
      </w:r>
    </w:p>
    <w:p w14:paraId="0627C2CF" w14:textId="2E076DEE" w:rsidR="007B1683" w:rsidRDefault="007B1683" w:rsidP="005532C5">
      <w:pPr>
        <w:rPr>
          <w:rFonts w:eastAsiaTheme="minorHAnsi"/>
        </w:rPr>
      </w:pPr>
      <w:r w:rsidRPr="007B1683">
        <w:rPr>
          <w:rFonts w:eastAsiaTheme="minorHAnsi"/>
        </w:rPr>
        <w:t xml:space="preserve">The MMM 5 loading came into effect from July 2025 and MMM 6 and 7 </w:t>
      </w:r>
      <w:r w:rsidR="00B96021">
        <w:rPr>
          <w:rFonts w:eastAsiaTheme="minorHAnsi"/>
        </w:rPr>
        <w:t>adjustments</w:t>
      </w:r>
      <w:r w:rsidRPr="007B1683">
        <w:rPr>
          <w:rFonts w:eastAsiaTheme="minorHAnsi"/>
        </w:rPr>
        <w:t xml:space="preserve"> came into effect from July 2022.</w:t>
      </w:r>
    </w:p>
    <w:p w14:paraId="0D02E7C8" w14:textId="46EDD117" w:rsidR="005532C5" w:rsidRPr="00D35FA6" w:rsidRDefault="005532C5" w:rsidP="00D35FA6">
      <w:pPr>
        <w:rPr>
          <w:rFonts w:eastAsiaTheme="minorHAnsi"/>
        </w:rPr>
      </w:pPr>
      <w:r w:rsidRPr="005B4190">
        <w:rPr>
          <w:rFonts w:eastAsiaTheme="minorHAnsi"/>
        </w:rPr>
        <w:t xml:space="preserve">For further information, see </w:t>
      </w:r>
      <w:r w:rsidRPr="005B4190">
        <w:rPr>
          <w:rFonts w:eastAsiaTheme="minorHAnsi"/>
          <w:b/>
          <w:bCs/>
        </w:rPr>
        <w:t>Appendix E</w:t>
      </w:r>
      <w:r w:rsidRPr="005B4190">
        <w:rPr>
          <w:rFonts w:eastAsiaTheme="minorHAnsi"/>
        </w:rPr>
        <w:t>.</w:t>
      </w:r>
    </w:p>
    <w:p w14:paraId="33517F70" w14:textId="73F52FD0" w:rsidR="00C34C76" w:rsidRPr="005B4190" w:rsidRDefault="00C34C76" w:rsidP="00541493">
      <w:pPr>
        <w:rPr>
          <w:rFonts w:cs="Arial"/>
          <w:color w:val="auto"/>
          <w:lang w:eastAsia="en-AU"/>
        </w:rPr>
      </w:pPr>
      <w:r w:rsidRPr="005B4190">
        <w:br w:type="page"/>
      </w:r>
    </w:p>
    <w:p w14:paraId="0B08CE81" w14:textId="6DA3E94D" w:rsidR="006F1629" w:rsidRPr="005B4190" w:rsidRDefault="00C34C76" w:rsidP="00541493">
      <w:pPr>
        <w:pStyle w:val="Heading2"/>
      </w:pPr>
      <w:bookmarkStart w:id="162" w:name="_Toc181025185"/>
      <w:bookmarkStart w:id="163" w:name="_Toc198019052"/>
      <w:bookmarkStart w:id="164" w:name="_Toc227679344"/>
      <w:r w:rsidRPr="005B4190">
        <w:t xml:space="preserve">Chapter </w:t>
      </w:r>
      <w:r w:rsidR="00EF152C" w:rsidRPr="005B4190">
        <w:t>8</w:t>
      </w:r>
      <w:r w:rsidR="000D25E9" w:rsidRPr="005B4190">
        <w:t>:</w:t>
      </w:r>
      <w:r w:rsidRPr="005B4190">
        <w:t xml:space="preserve"> Flexibility </w:t>
      </w:r>
      <w:r w:rsidR="00640286" w:rsidRPr="005B4190">
        <w:t>p</w:t>
      </w:r>
      <w:r w:rsidRPr="005B4190">
        <w:t>rovisions</w:t>
      </w:r>
      <w:bookmarkEnd w:id="162"/>
      <w:bookmarkEnd w:id="163"/>
      <w:bookmarkEnd w:id="164"/>
    </w:p>
    <w:p w14:paraId="38E3BBB9" w14:textId="0DC57EA9" w:rsidR="00C34C76" w:rsidRPr="005B4190" w:rsidRDefault="00C34C76" w:rsidP="00541493">
      <w:r w:rsidRPr="005B4190">
        <w:t xml:space="preserve">This chapter outlines the flexibility provisions under the CHSP and how they work. </w:t>
      </w:r>
    </w:p>
    <w:p w14:paraId="545E047A" w14:textId="12384F52" w:rsidR="004B40BB" w:rsidRPr="005B4190" w:rsidRDefault="004B40BB" w:rsidP="004B40BB">
      <w:pPr>
        <w:pStyle w:val="Heading3"/>
      </w:pPr>
      <w:bookmarkStart w:id="165" w:name="_Toc227679345"/>
      <w:r>
        <w:t xml:space="preserve">8.1 </w:t>
      </w:r>
      <w:r w:rsidRPr="005B4190">
        <w:t xml:space="preserve">Changes to </w:t>
      </w:r>
      <w:r w:rsidR="00CB57B0">
        <w:t>f</w:t>
      </w:r>
      <w:r w:rsidRPr="005B4190">
        <w:t xml:space="preserve">lexibility </w:t>
      </w:r>
      <w:r w:rsidR="00CB57B0">
        <w:t>p</w:t>
      </w:r>
      <w:r w:rsidRPr="005B4190">
        <w:t>rovisions</w:t>
      </w:r>
      <w:bookmarkEnd w:id="165"/>
      <w:r w:rsidRPr="005B4190">
        <w:t xml:space="preserve"> </w:t>
      </w:r>
    </w:p>
    <w:p w14:paraId="35DE8D9E" w14:textId="23FFA8D2" w:rsidR="004B40BB" w:rsidRPr="005B4190" w:rsidRDefault="004B40BB" w:rsidP="004B40BB">
      <w:r w:rsidRPr="005B4190">
        <w:t xml:space="preserve">The flexibility provisions remain for most service types. Providers cannot move funds </w:t>
      </w:r>
      <w:r w:rsidRPr="005B4190">
        <w:rPr>
          <w:i/>
          <w:iCs/>
        </w:rPr>
        <w:t>out of or into</w:t>
      </w:r>
      <w:r w:rsidRPr="005B4190">
        <w:t xml:space="preserve"> these service types without written approval from the department: </w:t>
      </w:r>
    </w:p>
    <w:p w14:paraId="75B357D5" w14:textId="432F82F8" w:rsidR="0061413B" w:rsidRPr="005B4190" w:rsidRDefault="0061413B" w:rsidP="00D35FA6">
      <w:pPr>
        <w:pStyle w:val="ListBullet"/>
      </w:pPr>
      <w:r w:rsidRPr="005B4190">
        <w:t>Hoarding and squalor assistance</w:t>
      </w:r>
    </w:p>
    <w:p w14:paraId="35EBC34F" w14:textId="5A6EA74C" w:rsidR="004B40BB" w:rsidRPr="0009161E" w:rsidRDefault="004B40BB" w:rsidP="00D35FA6">
      <w:pPr>
        <w:pStyle w:val="ListBullet"/>
      </w:pPr>
      <w:r w:rsidRPr="0009161E">
        <w:t xml:space="preserve">Equipment and products </w:t>
      </w:r>
    </w:p>
    <w:p w14:paraId="30B09088" w14:textId="325D4D1B" w:rsidR="004B40BB" w:rsidRPr="0009161E" w:rsidRDefault="004B40BB" w:rsidP="00D35FA6">
      <w:pPr>
        <w:pStyle w:val="ListBullet"/>
      </w:pPr>
      <w:r w:rsidRPr="0009161E">
        <w:t xml:space="preserve">Home adjustments </w:t>
      </w:r>
    </w:p>
    <w:p w14:paraId="1FC0DA7C" w14:textId="7ECDEC8F" w:rsidR="005848B9" w:rsidRPr="0009161E" w:rsidRDefault="004B40BB" w:rsidP="00D35FA6">
      <w:pPr>
        <w:pStyle w:val="ListBullet"/>
      </w:pPr>
      <w:r w:rsidRPr="0009161E">
        <w:t xml:space="preserve">Specialised </w:t>
      </w:r>
      <w:r w:rsidR="00676BE3">
        <w:t>s</w:t>
      </w:r>
      <w:r w:rsidRPr="0009161E">
        <w:t xml:space="preserve">upport </w:t>
      </w:r>
      <w:r w:rsidR="00676BE3">
        <w:t>s</w:t>
      </w:r>
      <w:r w:rsidRPr="0009161E">
        <w:t>ervices</w:t>
      </w:r>
      <w:r w:rsidR="0062718B">
        <w:t xml:space="preserve"> (SSS)</w:t>
      </w:r>
      <w:r w:rsidR="00DB5BF6">
        <w:t xml:space="preserve"> </w:t>
      </w:r>
    </w:p>
    <w:p w14:paraId="67777D1A" w14:textId="3BC4E382" w:rsidR="004B40BB" w:rsidRPr="005B4190" w:rsidRDefault="004B40BB" w:rsidP="00D35FA6">
      <w:pPr>
        <w:pStyle w:val="ListBullet"/>
      </w:pPr>
      <w:r w:rsidRPr="005B4190">
        <w:t xml:space="preserve">Sector </w:t>
      </w:r>
      <w:r w:rsidR="00676BE3">
        <w:t>s</w:t>
      </w:r>
      <w:r w:rsidRPr="005B4190">
        <w:t xml:space="preserve">upport and </w:t>
      </w:r>
      <w:r w:rsidR="00676BE3">
        <w:t>d</w:t>
      </w:r>
      <w:r w:rsidRPr="005B4190">
        <w:t>evelopment</w:t>
      </w:r>
      <w:r w:rsidR="0062718B">
        <w:t xml:space="preserve"> (SSD)</w:t>
      </w:r>
      <w:r w:rsidR="001D2670">
        <w:t>.</w:t>
      </w:r>
    </w:p>
    <w:p w14:paraId="3E656842" w14:textId="5C736D41" w:rsidR="00C34C76" w:rsidRPr="004C07B1" w:rsidRDefault="00C34C76" w:rsidP="00541493">
      <w:pPr>
        <w:pStyle w:val="Heading3"/>
      </w:pPr>
      <w:bookmarkStart w:id="166" w:name="_Toc227679346"/>
      <w:r w:rsidRPr="004C07B1">
        <w:t>8.</w:t>
      </w:r>
      <w:r w:rsidR="004B40BB" w:rsidRPr="004C07B1">
        <w:t>2</w:t>
      </w:r>
      <w:r w:rsidRPr="004C07B1">
        <w:t xml:space="preserve"> </w:t>
      </w:r>
      <w:r w:rsidR="008E31C8" w:rsidRPr="004C07B1">
        <w:t xml:space="preserve">About </w:t>
      </w:r>
      <w:r w:rsidRPr="004C07B1">
        <w:t>flexibility provisions</w:t>
      </w:r>
      <w:bookmarkEnd w:id="166"/>
      <w:r w:rsidRPr="004C07B1">
        <w:t xml:space="preserve"> </w:t>
      </w:r>
    </w:p>
    <w:p w14:paraId="0EF84319" w14:textId="77777777" w:rsidR="004210C1" w:rsidRDefault="00335FC4" w:rsidP="00335FC4">
      <w:r w:rsidRPr="004C07B1">
        <w:t xml:space="preserve">The flexibility provision enables CHSP </w:t>
      </w:r>
      <w:r w:rsidR="00BE2968">
        <w:t xml:space="preserve">registered </w:t>
      </w:r>
      <w:r w:rsidRPr="004C07B1">
        <w:t>providers to re-allocate the</w:t>
      </w:r>
      <w:r w:rsidR="00F4316B">
        <w:t>ir funded</w:t>
      </w:r>
      <w:r w:rsidRPr="004C07B1">
        <w:t xml:space="preserve"> service types </w:t>
      </w:r>
      <w:r w:rsidR="00CA51AE">
        <w:t>as per their registration category</w:t>
      </w:r>
      <w:r w:rsidRPr="004C07B1">
        <w:t xml:space="preserve"> between </w:t>
      </w:r>
      <w:r w:rsidR="00407CA4">
        <w:t xml:space="preserve">their funded </w:t>
      </w:r>
      <w:r w:rsidRPr="004C07B1">
        <w:t xml:space="preserve">Aged Care Planning Regions (ACPR) </w:t>
      </w:r>
      <w:r w:rsidR="00407CA4">
        <w:t>as outlined</w:t>
      </w:r>
      <w:r w:rsidRPr="004C07B1">
        <w:t xml:space="preserve"> in their Activity Work Plan. </w:t>
      </w:r>
    </w:p>
    <w:p w14:paraId="65DB1FA3" w14:textId="408D7CC4" w:rsidR="00335FC4" w:rsidRPr="004C07B1" w:rsidRDefault="00335FC4" w:rsidP="00335FC4">
      <w:r w:rsidRPr="004C07B1">
        <w:t xml:space="preserve">CHSP </w:t>
      </w:r>
      <w:r w:rsidR="00BE2968">
        <w:t xml:space="preserve">registered </w:t>
      </w:r>
      <w:r w:rsidRPr="004C07B1">
        <w:t>providers can use flexibility provision</w:t>
      </w:r>
      <w:r w:rsidR="003332AD" w:rsidRPr="004C07B1">
        <w:t>s</w:t>
      </w:r>
      <w:r w:rsidRPr="004C07B1">
        <w:t xml:space="preserve"> when there is a demonstrated client need (i.e. based on My Aged Care referral requests). This helps providers to meet changes in the demand for services, while ensuring compliance with performance reporting requirements.</w:t>
      </w:r>
    </w:p>
    <w:p w14:paraId="7CC6324D" w14:textId="77777777" w:rsidR="004210C1" w:rsidRDefault="00335FC4" w:rsidP="00335FC4">
      <w:r w:rsidRPr="004C07B1">
        <w:t>For example, where a CHSP</w:t>
      </w:r>
      <w:r w:rsidR="00BE2968">
        <w:t xml:space="preserve"> registered</w:t>
      </w:r>
      <w:r w:rsidRPr="004C07B1">
        <w:t xml:space="preserve"> provider receives a large volume of referrals from My</w:t>
      </w:r>
      <w:r w:rsidR="002F1085" w:rsidRPr="004C07B1">
        <w:t> </w:t>
      </w:r>
      <w:r w:rsidRPr="004C07B1">
        <w:t>Aged</w:t>
      </w:r>
      <w:r w:rsidR="002F1085" w:rsidRPr="004C07B1">
        <w:t> </w:t>
      </w:r>
      <w:r w:rsidRPr="004C07B1">
        <w:t xml:space="preserve">Care for clients requiring </w:t>
      </w:r>
      <w:r w:rsidR="00E6047A">
        <w:t>domestic assistance</w:t>
      </w:r>
      <w:r w:rsidRPr="004C07B1">
        <w:t xml:space="preserve">, but </w:t>
      </w:r>
      <w:r w:rsidR="00DD4EB7">
        <w:t xml:space="preserve">fewer </w:t>
      </w:r>
      <w:r w:rsidRPr="004C07B1">
        <w:t xml:space="preserve">referrals </w:t>
      </w:r>
      <w:r w:rsidR="00DD4EB7">
        <w:t xml:space="preserve">than </w:t>
      </w:r>
      <w:r w:rsidRPr="004C07B1">
        <w:t xml:space="preserve">expected for </w:t>
      </w:r>
      <w:r w:rsidR="00DA2EEA" w:rsidRPr="004C07B1">
        <w:t>p</w:t>
      </w:r>
      <w:r w:rsidRPr="004C07B1">
        <w:t xml:space="preserve">ersonal care, the provider may use the flexibility provision (providing it is funded to deliver both activities under its CHSP Grant Agreement). </w:t>
      </w:r>
    </w:p>
    <w:p w14:paraId="2259A182" w14:textId="69FF289E" w:rsidR="00335FC4" w:rsidRPr="004C07B1" w:rsidRDefault="00335FC4" w:rsidP="00335FC4">
      <w:r w:rsidRPr="004C07B1">
        <w:t xml:space="preserve">The provider can use funding it receives for </w:t>
      </w:r>
      <w:r w:rsidR="002F1085" w:rsidRPr="004C07B1">
        <w:t>p</w:t>
      </w:r>
      <w:r w:rsidRPr="004C07B1">
        <w:t xml:space="preserve">ersonal care to deliver </w:t>
      </w:r>
      <w:r w:rsidR="00E6047A">
        <w:t>domestic assistance</w:t>
      </w:r>
      <w:r w:rsidRPr="004C07B1">
        <w:t xml:space="preserve"> to meet the demand for </w:t>
      </w:r>
      <w:r w:rsidR="00E6047A">
        <w:t>those</w:t>
      </w:r>
      <w:r w:rsidRPr="004C07B1">
        <w:t xml:space="preserve"> services. However, the provider must retain </w:t>
      </w:r>
      <w:r w:rsidR="00BC6C86">
        <w:t xml:space="preserve">up to </w:t>
      </w:r>
      <w:r w:rsidRPr="004C07B1">
        <w:t>50% of service delivery against their outputs as outlined in the Activity Work Plan. This is to ensure funded services remain within ACPRs.</w:t>
      </w:r>
    </w:p>
    <w:p w14:paraId="6395C447" w14:textId="2FF829A8" w:rsidR="00335FC4" w:rsidRPr="004C07B1" w:rsidRDefault="00335FC4" w:rsidP="00335FC4">
      <w:r w:rsidRPr="004C07B1">
        <w:t>In choosing to use flexibility provisions, CHSP</w:t>
      </w:r>
      <w:r w:rsidR="00BE2968">
        <w:t xml:space="preserve"> registered</w:t>
      </w:r>
      <w:r w:rsidRPr="004C07B1">
        <w:t xml:space="preserve"> providers must not:</w:t>
      </w:r>
    </w:p>
    <w:p w14:paraId="0397BFA6" w14:textId="77777777" w:rsidR="00335FC4" w:rsidRPr="004C07B1" w:rsidRDefault="00335FC4" w:rsidP="00D35FA6">
      <w:pPr>
        <w:pStyle w:val="ListBullet"/>
        <w:rPr>
          <w:lang w:val="en-GB"/>
        </w:rPr>
      </w:pPr>
      <w:r w:rsidRPr="004C07B1">
        <w:rPr>
          <w:lang w:val="en-GB"/>
        </w:rPr>
        <w:t xml:space="preserve">re-allocate funding to a service type or ACPR that is not in their </w:t>
      </w:r>
      <w:r w:rsidRPr="004C07B1">
        <w:t>grant agreement</w:t>
      </w:r>
    </w:p>
    <w:p w14:paraId="6F9FED56" w14:textId="77777777" w:rsidR="00335FC4" w:rsidRPr="004C07B1" w:rsidRDefault="00335FC4" w:rsidP="00D35FA6">
      <w:pPr>
        <w:pStyle w:val="ListBullet"/>
        <w:rPr>
          <w:lang w:val="en-GB"/>
        </w:rPr>
      </w:pPr>
      <w:r w:rsidRPr="004C07B1">
        <w:rPr>
          <w:lang w:val="en-GB"/>
        </w:rPr>
        <w:t>move more than 50% of service delivery out of a service type in the ACPR region as outlined in the</w:t>
      </w:r>
      <w:r w:rsidRPr="004C07B1" w:rsidDel="0073139B">
        <w:rPr>
          <w:lang w:val="en-GB"/>
        </w:rPr>
        <w:t xml:space="preserve"> </w:t>
      </w:r>
      <w:r w:rsidRPr="004C07B1">
        <w:rPr>
          <w:lang w:val="en-GB"/>
        </w:rPr>
        <w:t>g</w:t>
      </w:r>
      <w:r w:rsidRPr="004C07B1" w:rsidDel="0073139B">
        <w:rPr>
          <w:lang w:val="en-GB"/>
        </w:rPr>
        <w:t xml:space="preserve">rant </w:t>
      </w:r>
      <w:r w:rsidRPr="004C07B1">
        <w:rPr>
          <w:lang w:val="en-GB"/>
        </w:rPr>
        <w:t xml:space="preserve">agreement and </w:t>
      </w:r>
      <w:r w:rsidRPr="004C07B1" w:rsidDel="0073139B">
        <w:rPr>
          <w:lang w:val="en-GB"/>
        </w:rPr>
        <w:t>in the</w:t>
      </w:r>
      <w:r w:rsidRPr="004C07B1">
        <w:rPr>
          <w:lang w:val="en-GB"/>
        </w:rPr>
        <w:t xml:space="preserve"> Activity Work Plan</w:t>
      </w:r>
    </w:p>
    <w:p w14:paraId="6560F89F" w14:textId="77777777" w:rsidR="00335FC4" w:rsidRPr="004C07B1" w:rsidRDefault="00335FC4" w:rsidP="00D35FA6">
      <w:pPr>
        <w:pStyle w:val="ListBullet"/>
        <w:rPr>
          <w:lang w:val="en-GB"/>
        </w:rPr>
      </w:pPr>
      <w:r w:rsidRPr="004C07B1">
        <w:rPr>
          <w:lang w:val="en-GB"/>
        </w:rPr>
        <w:t>leave a service gap in an area they are currently operating in i.e. resources may only be re-allocated out of a region where there is a clear drop in demand or need for the service</w:t>
      </w:r>
    </w:p>
    <w:p w14:paraId="542ED9AE" w14:textId="77777777" w:rsidR="00335FC4" w:rsidRPr="004C07B1" w:rsidRDefault="00335FC4" w:rsidP="00D35FA6">
      <w:pPr>
        <w:pStyle w:val="ListBullet"/>
        <w:rPr>
          <w:lang w:val="en-GB"/>
        </w:rPr>
      </w:pPr>
      <w:r w:rsidRPr="004C07B1">
        <w:rPr>
          <w:lang w:val="en-GB"/>
        </w:rPr>
        <w:t>suspend services or move all resources and funding for a service type out of an ACPR, unless prior approval is granted by the department first, and then only for a specified time limited basis</w:t>
      </w:r>
    </w:p>
    <w:p w14:paraId="580D3F7C" w14:textId="0A7FF683" w:rsidR="00335FC4" w:rsidRDefault="00335FC4" w:rsidP="00D90296">
      <w:pPr>
        <w:numPr>
          <w:ilvl w:val="0"/>
          <w:numId w:val="21"/>
        </w:numPr>
        <w:ind w:left="714" w:hanging="357"/>
        <w:contextualSpacing/>
        <w:rPr>
          <w:lang w:val="en-GB"/>
        </w:rPr>
      </w:pPr>
      <w:r w:rsidRPr="004C07B1">
        <w:rPr>
          <w:lang w:val="en-GB"/>
        </w:rPr>
        <w:t xml:space="preserve">use </w:t>
      </w:r>
      <w:r w:rsidRPr="00D35FA6">
        <w:rPr>
          <w:rStyle w:val="ListBulletChar"/>
        </w:rPr>
        <w:t>funds from exempted service types as described below for other services they provi</w:t>
      </w:r>
      <w:r w:rsidRPr="004C07B1">
        <w:rPr>
          <w:lang w:val="en-GB"/>
        </w:rPr>
        <w:t>de.</w:t>
      </w:r>
    </w:p>
    <w:p w14:paraId="4C5243EC" w14:textId="704C4DF9" w:rsidR="00C12C91" w:rsidRPr="00C12C91" w:rsidRDefault="00C12C91" w:rsidP="00C12C91">
      <w:pPr>
        <w:spacing w:before="240"/>
        <w:rPr>
          <w:rFonts w:cs="Arial"/>
          <w:b/>
          <w:bCs/>
        </w:rPr>
      </w:pPr>
      <w:r w:rsidRPr="00C12C91">
        <w:rPr>
          <w:rFonts w:cs="Arial"/>
          <w:b/>
          <w:bCs/>
        </w:rPr>
        <w:t>Flexibility Provisions – SSD</w:t>
      </w:r>
    </w:p>
    <w:p w14:paraId="0B04A594" w14:textId="77777777" w:rsidR="00C12C91" w:rsidRPr="00C12C91" w:rsidRDefault="00C12C91" w:rsidP="00C12C91">
      <w:pPr>
        <w:rPr>
          <w:rFonts w:cs="Arial"/>
        </w:rPr>
      </w:pPr>
      <w:r w:rsidRPr="00C12C91">
        <w:rPr>
          <w:rFonts w:cs="Arial"/>
        </w:rPr>
        <w:t xml:space="preserve">SSD providers who deliver other CHSP service types can ask to utilise the flexibility provisions, provided it does not impact on current clients or service delivery. </w:t>
      </w:r>
    </w:p>
    <w:p w14:paraId="112C69D2" w14:textId="17ED8E75" w:rsidR="00C12C91" w:rsidRPr="004C07B1" w:rsidRDefault="00C12C91" w:rsidP="00C12C91">
      <w:pPr>
        <w:rPr>
          <w:lang w:val="en-GB"/>
        </w:rPr>
      </w:pPr>
      <w:r w:rsidRPr="00C12C91">
        <w:rPr>
          <w:rFonts w:cs="Arial"/>
        </w:rPr>
        <w:t>If a provider wishes to re-allocate funds from another service type into SSD or re</w:t>
      </w:r>
      <w:r w:rsidRPr="00C12C91">
        <w:rPr>
          <w:rFonts w:cs="Arial"/>
        </w:rPr>
        <w:noBreakHyphen/>
        <w:t xml:space="preserve">allocate base funding from SSD to other service types, they must contact their Funding Arrangement Manager and seek written approval from the department prior to any additional service delivery. Provider Activity Work Plans will need to be reviewed and amended by the department to formalise the movement of funding. </w:t>
      </w:r>
    </w:p>
    <w:p w14:paraId="5A37B63D" w14:textId="0C3908F1" w:rsidR="00335FC4" w:rsidRPr="005B4190" w:rsidRDefault="00335FC4" w:rsidP="00335FC4">
      <w:pPr>
        <w:pStyle w:val="Heading3"/>
      </w:pPr>
      <w:bookmarkStart w:id="167" w:name="_Toc227679347"/>
      <w:r w:rsidRPr="005B4190">
        <w:t>8.</w:t>
      </w:r>
      <w:r w:rsidR="00BB4A53">
        <w:t>3</w:t>
      </w:r>
      <w:r w:rsidRPr="005B4190">
        <w:t xml:space="preserve"> Administering flexibility provisions</w:t>
      </w:r>
      <w:bookmarkEnd w:id="167"/>
    </w:p>
    <w:p w14:paraId="265727C4" w14:textId="469E4627" w:rsidR="00335FC4" w:rsidRPr="005B4190" w:rsidRDefault="00335FC4" w:rsidP="00335FC4">
      <w:r w:rsidRPr="005B4190">
        <w:t xml:space="preserve">CHSP </w:t>
      </w:r>
      <w:r w:rsidR="00BE2968">
        <w:t xml:space="preserve">registered </w:t>
      </w:r>
      <w:r w:rsidRPr="005B4190">
        <w:t>providers will work with the department, the Funding Arrangement Manager</w:t>
      </w:r>
      <w:r w:rsidRPr="005B4190">
        <w:rPr>
          <w:rStyle w:val="CommentReference"/>
        </w:rPr>
        <w:t xml:space="preserve">, </w:t>
      </w:r>
      <w:r w:rsidRPr="005B4190">
        <w:t xml:space="preserve">My Aged Care and assessment services, to routinely monitor demand levels for each service type in each ACPR they are funded to operate in. Delivery of these outputs is recorded in DEX only and should not require any change to the provider’s CHSP Grant Agreement. </w:t>
      </w:r>
    </w:p>
    <w:p w14:paraId="789D495D" w14:textId="7F439B7C" w:rsidR="00335FC4" w:rsidRPr="005B4190" w:rsidRDefault="00335FC4" w:rsidP="00335FC4">
      <w:r w:rsidRPr="005B4190">
        <w:t xml:space="preserve">CHSP </w:t>
      </w:r>
      <w:r w:rsidR="00BE2968">
        <w:t xml:space="preserve">registered </w:t>
      </w:r>
      <w:r w:rsidRPr="005B4190">
        <w:t xml:space="preserve">providers will have regular engagement with their Funding Arrangement Manager as well as monitoring through the monthly DEX reporting process. </w:t>
      </w:r>
    </w:p>
    <w:p w14:paraId="451479B5" w14:textId="19A35BF4" w:rsidR="00335FC4" w:rsidRPr="005B4190" w:rsidRDefault="00335FC4" w:rsidP="00335FC4">
      <w:pPr>
        <w:pStyle w:val="Heading3"/>
      </w:pPr>
      <w:bookmarkStart w:id="168" w:name="_Toc227679348"/>
      <w:r w:rsidRPr="005B4190">
        <w:rPr>
          <w:lang w:val="en-GB"/>
        </w:rPr>
        <w:t>8.</w:t>
      </w:r>
      <w:r w:rsidR="00BB4A53">
        <w:rPr>
          <w:lang w:val="en-GB"/>
        </w:rPr>
        <w:t>4</w:t>
      </w:r>
      <w:r w:rsidRPr="005B4190">
        <w:rPr>
          <w:lang w:val="en-GB"/>
        </w:rPr>
        <w:t xml:space="preserve"> Monitoring flexibility provisions</w:t>
      </w:r>
      <w:bookmarkEnd w:id="168"/>
      <w:r w:rsidRPr="005B4190">
        <w:rPr>
          <w:lang w:val="en-GB"/>
        </w:rPr>
        <w:t xml:space="preserve"> </w:t>
      </w:r>
    </w:p>
    <w:p w14:paraId="3D8DF796" w14:textId="0F7FDBEB" w:rsidR="00335FC4" w:rsidRPr="005B4190" w:rsidRDefault="00335FC4" w:rsidP="00335FC4">
      <w:r w:rsidRPr="005B4190">
        <w:t xml:space="preserve">The grant agreement will continue to be monitored across the funded services for compliance. It will also take into consideration unit price variance between service types delivered. </w:t>
      </w:r>
    </w:p>
    <w:p w14:paraId="1FD4BD19" w14:textId="77777777" w:rsidR="00335FC4" w:rsidRPr="005B4190" w:rsidRDefault="00335FC4" w:rsidP="00335FC4">
      <w:r w:rsidRPr="005B4190">
        <w:t>Funding Arrangement Managers will engage with providers where they are not meeting 50% of their services in an ACPR.</w:t>
      </w:r>
    </w:p>
    <w:p w14:paraId="3F673CE7" w14:textId="5A951A04" w:rsidR="00335FC4" w:rsidRPr="005B4190" w:rsidRDefault="00335FC4" w:rsidP="00335FC4">
      <w:r w:rsidRPr="005B4190">
        <w:t xml:space="preserve">The CHSP </w:t>
      </w:r>
      <w:r w:rsidR="00BE2968">
        <w:t xml:space="preserve">registered </w:t>
      </w:r>
      <w:r w:rsidRPr="005B4190">
        <w:t xml:space="preserve">provider must record their actual service delivery in DEX to provide the department with visibility they are using the flexibility provision. </w:t>
      </w:r>
    </w:p>
    <w:p w14:paraId="76983511" w14:textId="66FF0AAF" w:rsidR="00335FC4" w:rsidRPr="005B4190" w:rsidRDefault="00335FC4" w:rsidP="00335FC4">
      <w:r w:rsidRPr="005B4190">
        <w:t xml:space="preserve">Where CHSP </w:t>
      </w:r>
      <w:r w:rsidR="00BE2968">
        <w:t xml:space="preserve">registered </w:t>
      </w:r>
      <w:r w:rsidRPr="005B4190">
        <w:t>providers have special conditions identified in their CHSP Grant Agreement, providers are required to deliver the services as stipulated in the special conditions prior to applying the flexibility provision. Special conditions take precedence over the flexibility provision.</w:t>
      </w:r>
    </w:p>
    <w:p w14:paraId="4838D47F" w14:textId="523012F2" w:rsidR="00D35FA6" w:rsidRDefault="00335FC4" w:rsidP="00335FC4">
      <w:r w:rsidRPr="005B4190">
        <w:t>If demand decreases for a service type within an ACPR beyond the flexibility provisions outlined, providers need to engage with their Funding Arrangement Manager for further discussion. This might potentially result in a grant agreement amendment.</w:t>
      </w:r>
    </w:p>
    <w:p w14:paraId="1953B95D" w14:textId="77777777" w:rsidR="00D35FA6" w:rsidRDefault="00D35FA6">
      <w:pPr>
        <w:spacing w:before="0" w:after="0" w:line="240" w:lineRule="auto"/>
      </w:pPr>
      <w:r>
        <w:br w:type="page"/>
      </w:r>
    </w:p>
    <w:p w14:paraId="473CE7C6" w14:textId="5558DC36" w:rsidR="00335FC4" w:rsidRPr="005B4190" w:rsidRDefault="00335FC4" w:rsidP="00335FC4">
      <w:pPr>
        <w:pStyle w:val="PullOut"/>
        <w:spacing w:line="276" w:lineRule="auto"/>
      </w:pPr>
      <w:r w:rsidRPr="005B4190">
        <w:t>Flexibility provisions – examples</w:t>
      </w:r>
    </w:p>
    <w:p w14:paraId="05FD129D" w14:textId="77777777" w:rsidR="009914DC" w:rsidRPr="00D35FA6" w:rsidRDefault="006F1629" w:rsidP="004B40BB">
      <w:pPr>
        <w:jc w:val="center"/>
      </w:pPr>
      <w:r w:rsidRPr="005B4190">
        <w:rPr>
          <w:noProof/>
        </w:rPr>
        <w:drawing>
          <wp:inline distT="0" distB="0" distL="0" distR="0" wp14:anchorId="14D388BF" wp14:editId="31F53575">
            <wp:extent cx="5206405" cy="6268512"/>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206405" cy="6268512"/>
                    </a:xfrm>
                    <a:prstGeom prst="rect">
                      <a:avLst/>
                    </a:prstGeom>
                    <a:noFill/>
                    <a:ln>
                      <a:noFill/>
                    </a:ln>
                  </pic:spPr>
                </pic:pic>
              </a:graphicData>
            </a:graphic>
          </wp:inline>
        </w:drawing>
      </w:r>
    </w:p>
    <w:p w14:paraId="65F434CE" w14:textId="11D726ED" w:rsidR="006F1629" w:rsidRPr="005B4190" w:rsidRDefault="0015137C" w:rsidP="00D35FA6">
      <w:r w:rsidRPr="005B4190">
        <w:br w:type="page"/>
      </w:r>
    </w:p>
    <w:p w14:paraId="65B7E272" w14:textId="7A4CEDC0" w:rsidR="006F1629" w:rsidRPr="005B4190" w:rsidRDefault="006F1629" w:rsidP="00541493">
      <w:pPr>
        <w:pStyle w:val="PullOut"/>
        <w:spacing w:line="276" w:lineRule="auto"/>
      </w:pPr>
      <w:r w:rsidRPr="005B4190">
        <w:t>Provider scenarios – flexibility provisions</w:t>
      </w:r>
    </w:p>
    <w:p w14:paraId="5A772B92" w14:textId="77777777" w:rsidR="006F1629" w:rsidRPr="00873CDE" w:rsidRDefault="006F1629" w:rsidP="00562EA4">
      <w:pPr>
        <w:pStyle w:val="PolicyStatement"/>
        <w:rPr>
          <w:rStyle w:val="Strong"/>
        </w:rPr>
      </w:pPr>
      <w:bookmarkStart w:id="169" w:name="_Hlk162268142"/>
      <w:bookmarkStart w:id="170" w:name="_Hlk162268085"/>
      <w:r w:rsidRPr="00873CDE">
        <w:rPr>
          <w:rStyle w:val="Strong"/>
        </w:rPr>
        <w:t>Example 1 (within a CHSP sub-program)</w:t>
      </w:r>
    </w:p>
    <w:bookmarkEnd w:id="169"/>
    <w:p w14:paraId="28CF590E" w14:textId="2535BB0B" w:rsidR="006F1629" w:rsidRPr="005B4190" w:rsidRDefault="006F1629" w:rsidP="00873CDE">
      <w:pPr>
        <w:pStyle w:val="PolicyStatement"/>
      </w:pPr>
      <w:r w:rsidRPr="005B4190">
        <w:t xml:space="preserve">A CHSP provider is funded to deliver </w:t>
      </w:r>
      <w:r w:rsidR="00260545" w:rsidRPr="005B4190">
        <w:t>domestic assistance</w:t>
      </w:r>
      <w:r w:rsidRPr="005B4190">
        <w:t xml:space="preserve"> and </w:t>
      </w:r>
      <w:r w:rsidR="00260545" w:rsidRPr="005B4190">
        <w:t>personal care</w:t>
      </w:r>
      <w:r w:rsidRPr="005B4190">
        <w:t xml:space="preserve"> in the same ACPR. The provider receives more referrals from My Aged Care to deliver </w:t>
      </w:r>
      <w:r w:rsidR="00260545" w:rsidRPr="005B4190">
        <w:t>domestic assistance</w:t>
      </w:r>
      <w:r w:rsidRPr="005B4190">
        <w:t xml:space="preserve"> than </w:t>
      </w:r>
      <w:r w:rsidR="00260545" w:rsidRPr="00873CDE">
        <w:t>personal</w:t>
      </w:r>
      <w:r w:rsidR="00260545" w:rsidRPr="005B4190">
        <w:t xml:space="preserve"> care</w:t>
      </w:r>
      <w:r w:rsidRPr="005B4190">
        <w:t xml:space="preserve"> in this region. </w:t>
      </w:r>
    </w:p>
    <w:p w14:paraId="35983FD5" w14:textId="69ECEB00" w:rsidR="006F1629" w:rsidRPr="005B4190" w:rsidRDefault="006F1629" w:rsidP="00873CDE">
      <w:pPr>
        <w:pStyle w:val="PolicyStatement"/>
      </w:pPr>
      <w:r w:rsidRPr="005B4190">
        <w:t xml:space="preserve">In this instance the provider may use funding allocated to </w:t>
      </w:r>
      <w:r w:rsidR="00260545" w:rsidRPr="005B4190">
        <w:t>personal care</w:t>
      </w:r>
      <w:r w:rsidRPr="005B4190">
        <w:t xml:space="preserve"> for </w:t>
      </w:r>
      <w:r w:rsidR="00260545" w:rsidRPr="005B4190">
        <w:t>domestic assistance</w:t>
      </w:r>
      <w:r w:rsidRPr="005B4190">
        <w:t xml:space="preserve">, provided they deliver 50% of their contacted outputs for </w:t>
      </w:r>
      <w:r w:rsidR="00260545" w:rsidRPr="005B4190">
        <w:t>personal care</w:t>
      </w:r>
      <w:r w:rsidRPr="005B4190">
        <w:t xml:space="preserve"> in the region.</w:t>
      </w:r>
    </w:p>
    <w:p w14:paraId="2CD5AEBD" w14:textId="77777777" w:rsidR="006F1629" w:rsidRPr="00873CDE" w:rsidRDefault="006F1629" w:rsidP="00562EA4">
      <w:pPr>
        <w:pStyle w:val="PolicyStatement"/>
        <w:rPr>
          <w:rStyle w:val="Strong"/>
        </w:rPr>
      </w:pPr>
      <w:r w:rsidRPr="00873CDE">
        <w:rPr>
          <w:rStyle w:val="Strong"/>
        </w:rPr>
        <w:t>Example 2 (value for money)</w:t>
      </w:r>
    </w:p>
    <w:p w14:paraId="1C9D52C4" w14:textId="715E055E" w:rsidR="006F1629" w:rsidRPr="005B4190" w:rsidRDefault="006F1629" w:rsidP="00873CDE">
      <w:pPr>
        <w:pStyle w:val="PolicyStatement"/>
      </w:pPr>
      <w:r w:rsidRPr="005B4190">
        <w:t xml:space="preserve">A CHSP provider is funded to deliver </w:t>
      </w:r>
      <w:r w:rsidR="00143102" w:rsidRPr="005B4190">
        <w:t>nursing</w:t>
      </w:r>
      <w:r w:rsidRPr="005B4190">
        <w:t xml:space="preserve"> and </w:t>
      </w:r>
      <w:r w:rsidR="00143102" w:rsidRPr="005B4190">
        <w:t>personal care</w:t>
      </w:r>
      <w:r w:rsidRPr="005B4190">
        <w:t xml:space="preserve">. In the reporting period the organisation is receiving more referrals from My Aged Care for </w:t>
      </w:r>
      <w:r w:rsidR="00143102" w:rsidRPr="005B4190">
        <w:t>nursing</w:t>
      </w:r>
      <w:r w:rsidRPr="005B4190">
        <w:t xml:space="preserve"> rather than </w:t>
      </w:r>
      <w:r w:rsidR="00143102" w:rsidRPr="005B4190">
        <w:t>personal care</w:t>
      </w:r>
      <w:r w:rsidRPr="005B4190">
        <w:t xml:space="preserve">. The provider </w:t>
      </w:r>
      <w:r w:rsidR="0069164A" w:rsidRPr="005B4190">
        <w:t xml:space="preserve">uses </w:t>
      </w:r>
      <w:r w:rsidRPr="005B4190">
        <w:t xml:space="preserve">the flexibility provision, and funding allocated to </w:t>
      </w:r>
      <w:r w:rsidR="00143102" w:rsidRPr="005B4190">
        <w:t>personal care</w:t>
      </w:r>
      <w:r w:rsidRPr="005B4190">
        <w:t xml:space="preserve"> is used to meet the increased service demand in </w:t>
      </w:r>
      <w:r w:rsidR="00143102" w:rsidRPr="005B4190">
        <w:t>nursing</w:t>
      </w:r>
      <w:r w:rsidRPr="005B4190">
        <w:t>. In using the flexibility provision, the provider must also demonstrate they have achieved value for money by reporting the service delivery outputs in DEX and including the use of the flexibility provision in their financial report. Providers must deliver</w:t>
      </w:r>
      <w:r w:rsidR="0069164A" w:rsidRPr="005B4190">
        <w:t xml:space="preserve"> </w:t>
      </w:r>
      <w:r w:rsidRPr="005B4190">
        <w:t xml:space="preserve">50% of </w:t>
      </w:r>
      <w:r w:rsidR="00143102" w:rsidRPr="005B4190">
        <w:t>personal care</w:t>
      </w:r>
      <w:r w:rsidRPr="005B4190">
        <w:t xml:space="preserve"> hours in their funded ACPR, with discussions with the Funding Arrangement Manager where potential grant agreement variations may be required for more permanent changes outside the flexibility provisions.</w:t>
      </w:r>
    </w:p>
    <w:p w14:paraId="5CBACCE1" w14:textId="0CB6D1BE" w:rsidR="00B114D7" w:rsidRPr="005B4190" w:rsidRDefault="006F1629" w:rsidP="00873CDE">
      <w:pPr>
        <w:pStyle w:val="PolicyStatement"/>
      </w:pPr>
      <w:r w:rsidRPr="005B4190">
        <w:t xml:space="preserve">The department will consider the indicative unit cost of </w:t>
      </w:r>
      <w:r w:rsidR="00143102" w:rsidRPr="005B4190">
        <w:t>personal care</w:t>
      </w:r>
      <w:r w:rsidRPr="005B4190">
        <w:t xml:space="preserve"> delivered by the provider in that region (e.g. 100 hours for $1,000 is $10 per hour) and of </w:t>
      </w:r>
      <w:r w:rsidR="00143102" w:rsidRPr="005B4190">
        <w:t>n</w:t>
      </w:r>
      <w:r w:rsidRPr="005B4190">
        <w:t xml:space="preserve">ursing (100 hours for $2,000 is $20 per hour). The provider has $200 available from </w:t>
      </w:r>
      <w:r w:rsidR="00143102" w:rsidRPr="005B4190">
        <w:t>personal care</w:t>
      </w:r>
      <w:r w:rsidRPr="005B4190">
        <w:t xml:space="preserve"> to use for </w:t>
      </w:r>
      <w:r w:rsidR="00143102" w:rsidRPr="005B4190">
        <w:t>nursing</w:t>
      </w:r>
      <w:r w:rsidRPr="005B4190">
        <w:t xml:space="preserve">, equating to an extra 10 hours of </w:t>
      </w:r>
      <w:r w:rsidR="00143102" w:rsidRPr="005B4190">
        <w:t>nursing</w:t>
      </w:r>
      <w:r w:rsidRPr="005B4190">
        <w:t xml:space="preserve">. The provider enters their service delivery outputs into DEX, 80 hours of </w:t>
      </w:r>
      <w:r w:rsidR="00143102" w:rsidRPr="005B4190">
        <w:t>personal care</w:t>
      </w:r>
      <w:r w:rsidRPr="005B4190">
        <w:t xml:space="preserve"> and 110 hours of </w:t>
      </w:r>
      <w:r w:rsidR="00143102" w:rsidRPr="005B4190">
        <w:t>nursing</w:t>
      </w:r>
      <w:r w:rsidRPr="005B4190">
        <w:t>, demonstrating value for money has been achieved.</w:t>
      </w:r>
      <w:r w:rsidR="00BF2E77" w:rsidRPr="005B4190">
        <w:t xml:space="preserve"> </w:t>
      </w:r>
    </w:p>
    <w:p w14:paraId="2369F63D" w14:textId="77777777" w:rsidR="001A6CE3" w:rsidRPr="00873CDE" w:rsidRDefault="006F1629" w:rsidP="00562EA4">
      <w:pPr>
        <w:pStyle w:val="PolicyStatement"/>
        <w:rPr>
          <w:rStyle w:val="Strong"/>
        </w:rPr>
      </w:pPr>
      <w:r w:rsidRPr="00873CDE">
        <w:rPr>
          <w:rStyle w:val="Strong"/>
        </w:rPr>
        <w:t>Example 3 (across funded ACPRs)</w:t>
      </w:r>
    </w:p>
    <w:p w14:paraId="379FDF74" w14:textId="10183A01" w:rsidR="00B70649" w:rsidRPr="005B4190" w:rsidRDefault="006F1629" w:rsidP="00873CDE">
      <w:pPr>
        <w:pStyle w:val="PolicyStatement"/>
      </w:pPr>
      <w:r w:rsidRPr="005B4190">
        <w:t xml:space="preserve">A CHSP provider is funded to deliver </w:t>
      </w:r>
      <w:r w:rsidR="00143102" w:rsidRPr="005B4190">
        <w:t>domestic assistance</w:t>
      </w:r>
      <w:r w:rsidRPr="005B4190">
        <w:t xml:space="preserve"> in Region 1 and </w:t>
      </w:r>
      <w:r w:rsidR="00143102" w:rsidRPr="005B4190">
        <w:t>personal care</w:t>
      </w:r>
      <w:r w:rsidRPr="005B4190">
        <w:t xml:space="preserve"> in Regions 1 and 2. In this case, the provider can use the flexibility provision to deliver </w:t>
      </w:r>
      <w:r w:rsidR="00143102" w:rsidRPr="005B4190">
        <w:t>domestic assistance</w:t>
      </w:r>
      <w:r w:rsidRPr="005B4190">
        <w:t xml:space="preserve"> in Region 2. Providers should discuss this arrangement with their Funding Arrangement Manager for a potential grant agreement variation.</w:t>
      </w:r>
      <w:bookmarkEnd w:id="170"/>
    </w:p>
    <w:p w14:paraId="0E37A462" w14:textId="07288A21" w:rsidR="0005513D" w:rsidRPr="00873CDE" w:rsidRDefault="00D35FA6" w:rsidP="00562EA4">
      <w:pPr>
        <w:rPr>
          <w:rStyle w:val="Strong"/>
        </w:rPr>
      </w:pPr>
      <w:bookmarkStart w:id="171" w:name="_Toc404340962"/>
      <w:r>
        <w:rPr>
          <w:sz w:val="28"/>
          <w:szCs w:val="28"/>
        </w:rPr>
        <w:br w:type="column"/>
      </w:r>
      <w:r w:rsidR="0005513D" w:rsidRPr="00873CDE">
        <w:rPr>
          <w:rStyle w:val="Strong"/>
        </w:rPr>
        <w:t>Provider scenario – out of scope of flexibility provisions</w:t>
      </w:r>
    </w:p>
    <w:p w14:paraId="7162E820" w14:textId="77777777" w:rsidR="006F1629" w:rsidRPr="00873CDE" w:rsidRDefault="006F1629" w:rsidP="00562EA4">
      <w:pPr>
        <w:pStyle w:val="PolicyStatement"/>
        <w:rPr>
          <w:rStyle w:val="Strong"/>
        </w:rPr>
      </w:pPr>
      <w:r w:rsidRPr="00873CDE">
        <w:rPr>
          <w:rStyle w:val="Strong"/>
        </w:rPr>
        <w:t>Example 1 (new services not funded for)</w:t>
      </w:r>
    </w:p>
    <w:p w14:paraId="7A70153F" w14:textId="2C4A612A" w:rsidR="006F1629" w:rsidRPr="005B4190" w:rsidRDefault="114BAAD5" w:rsidP="00873CDE">
      <w:pPr>
        <w:pStyle w:val="PolicyStatement"/>
      </w:pPr>
      <w:r w:rsidRPr="005B4190">
        <w:t xml:space="preserve">A provider wants to use the flexibility provision to establish new </w:t>
      </w:r>
      <w:r w:rsidR="1FDA028F" w:rsidRPr="005B4190">
        <w:t>transport</w:t>
      </w:r>
      <w:r w:rsidRPr="005B4190">
        <w:t xml:space="preserve"> services they are not currently funded for under their grant agreement. The flexibility provision cannot be used in this instance.</w:t>
      </w:r>
    </w:p>
    <w:p w14:paraId="38EC1B62" w14:textId="3EEE86CC" w:rsidR="006F1629" w:rsidRPr="005B4190" w:rsidRDefault="114BAAD5" w:rsidP="00873CDE">
      <w:pPr>
        <w:pStyle w:val="PolicyStatement"/>
      </w:pPr>
      <w:r w:rsidRPr="005B4190">
        <w:t>Establishing new services in a region would need to be considered by the department in accordance with the CHSP Planning Framework</w:t>
      </w:r>
      <w:r w:rsidR="00C74118" w:rsidRPr="005B4190">
        <w:t xml:space="preserve"> and providers from 1 </w:t>
      </w:r>
      <w:r w:rsidR="00260C14">
        <w:t>November 2025</w:t>
      </w:r>
      <w:r w:rsidR="00C74118" w:rsidRPr="005B4190">
        <w:t xml:space="preserve"> would need to be </w:t>
      </w:r>
      <w:r w:rsidR="00F8116C">
        <w:t>d</w:t>
      </w:r>
      <w:r w:rsidR="00C74118" w:rsidRPr="005B4190">
        <w:t>eemed to be able to deliver any new services not in their CHSP agreement</w:t>
      </w:r>
      <w:r w:rsidR="003558CB">
        <w:t>.</w:t>
      </w:r>
    </w:p>
    <w:p w14:paraId="54E33E11" w14:textId="71D72297" w:rsidR="006F1629" w:rsidRPr="00873CDE" w:rsidRDefault="006F1629" w:rsidP="00562EA4">
      <w:pPr>
        <w:pStyle w:val="PolicyStatement"/>
        <w:rPr>
          <w:rStyle w:val="Strong"/>
        </w:rPr>
      </w:pPr>
      <w:r w:rsidRPr="00873CDE">
        <w:rPr>
          <w:rStyle w:val="Strong"/>
        </w:rPr>
        <w:t>Example 2 (ACPRs not funded for)</w:t>
      </w:r>
    </w:p>
    <w:p w14:paraId="2CD0E63F" w14:textId="09902B91" w:rsidR="006F1629" w:rsidRPr="005B4190" w:rsidRDefault="114BAAD5" w:rsidP="00873CDE">
      <w:pPr>
        <w:pStyle w:val="PolicyStatement"/>
      </w:pPr>
      <w:r w:rsidRPr="005B4190">
        <w:t xml:space="preserve">A provider is funded to deliver </w:t>
      </w:r>
      <w:r w:rsidR="1FDA028F" w:rsidRPr="005B4190">
        <w:t>meals</w:t>
      </w:r>
      <w:r w:rsidRPr="005B4190">
        <w:t xml:space="preserve"> in one ACPR and wants to establish new meals services in another ACPR that is not in their grant agreement. The provider cannot use the flexibility provision to deliver the meals services in this instance.</w:t>
      </w:r>
      <w:bookmarkEnd w:id="171"/>
    </w:p>
    <w:p w14:paraId="29F9D28D" w14:textId="77777777" w:rsidR="006F1629" w:rsidRPr="005B4190" w:rsidRDefault="006F1629" w:rsidP="00541493">
      <w:pPr>
        <w:spacing w:before="0" w:after="0"/>
      </w:pPr>
      <w:r w:rsidRPr="005B4190">
        <w:br w:type="page"/>
      </w:r>
    </w:p>
    <w:p w14:paraId="70030E1C" w14:textId="43431353" w:rsidR="0065604D" w:rsidRPr="005B4190" w:rsidRDefault="008868CF" w:rsidP="00541493">
      <w:pPr>
        <w:spacing w:before="0" w:after="0"/>
        <w:rPr>
          <w:rFonts w:cs="Arial"/>
          <w:b/>
          <w:bCs/>
          <w:kern w:val="28"/>
          <w:sz w:val="60"/>
          <w:szCs w:val="36"/>
        </w:rPr>
      </w:pPr>
      <w:r w:rsidRPr="005B4190">
        <w:rPr>
          <w:rFonts w:cs="Arial"/>
          <w:b/>
          <w:bCs/>
          <w:noProof/>
          <w:kern w:val="28"/>
          <w:sz w:val="60"/>
          <w:szCs w:val="36"/>
        </w:rPr>
        <w:drawing>
          <wp:anchor distT="0" distB="0" distL="114300" distR="114300" simplePos="0" relativeHeight="251663360" behindDoc="0" locked="0" layoutInCell="1" allowOverlap="1" wp14:anchorId="4CE78857" wp14:editId="7E0A914E">
            <wp:simplePos x="0" y="0"/>
            <wp:positionH relativeFrom="page">
              <wp:align>left</wp:align>
            </wp:positionH>
            <wp:positionV relativeFrom="paragraph">
              <wp:posOffset>99695</wp:posOffset>
            </wp:positionV>
            <wp:extent cx="7715250" cy="5147758"/>
            <wp:effectExtent l="0" t="0" r="0" b="0"/>
            <wp:wrapNone/>
            <wp:docPr id="1051940289" name="Picture 1051940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0289" name="Picture 1051940289">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715250" cy="51477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190">
        <w:rPr>
          <w:noProof/>
        </w:rPr>
        <mc:AlternateContent>
          <mc:Choice Requires="wps">
            <w:drawing>
              <wp:anchor distT="0" distB="0" distL="114300" distR="114300" simplePos="0" relativeHeight="251656192" behindDoc="0" locked="0" layoutInCell="1" allowOverlap="1" wp14:anchorId="42B9950D" wp14:editId="36340E95">
                <wp:simplePos x="0" y="0"/>
                <wp:positionH relativeFrom="page">
                  <wp:align>left</wp:align>
                </wp:positionH>
                <wp:positionV relativeFrom="paragraph">
                  <wp:posOffset>-1081405</wp:posOffset>
                </wp:positionV>
                <wp:extent cx="8256270" cy="1180214"/>
                <wp:effectExtent l="0" t="0" r="0" b="127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56270" cy="1180214"/>
                        </a:xfrm>
                        <a:prstGeom prst="rect">
                          <a:avLst/>
                        </a:prstGeom>
                        <a:solidFill>
                          <a:srgbClr val="DA576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2F0699EA">
              <v:rect id="Rectangle 4" style="position:absolute;margin-left:0;margin-top:-85.15pt;width:650.1pt;height:92.95pt;z-index:2516582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alt="&quot;&quot;" o:spid="_x0000_s1026" fillcolor="#da576c" stroked="f" strokeweight="2pt" w14:anchorId="05C9CA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">
                <w10:wrap anchorx="page"/>
              </v:rect>
            </w:pict>
          </mc:Fallback>
        </mc:AlternateContent>
      </w:r>
    </w:p>
    <w:p w14:paraId="40413B1D" w14:textId="35E1B80E" w:rsidR="0065604D" w:rsidRPr="005B4190" w:rsidRDefault="006303F7" w:rsidP="00541493">
      <w:pPr>
        <w:spacing w:before="0" w:after="0"/>
        <w:rPr>
          <w:rFonts w:cs="Arial"/>
          <w:b/>
          <w:bCs/>
          <w:kern w:val="28"/>
          <w:sz w:val="60"/>
          <w:szCs w:val="36"/>
        </w:rPr>
      </w:pPr>
      <w:r w:rsidRPr="005B4190">
        <w:rPr>
          <w:noProof/>
        </w:rPr>
        <mc:AlternateContent>
          <mc:Choice Requires="wps">
            <w:drawing>
              <wp:anchor distT="0" distB="0" distL="114300" distR="114300" simplePos="0" relativeHeight="251651072" behindDoc="1" locked="0" layoutInCell="1" allowOverlap="1" wp14:anchorId="2212C34B" wp14:editId="6142C749">
                <wp:simplePos x="0" y="0"/>
                <wp:positionH relativeFrom="page">
                  <wp:align>left</wp:align>
                </wp:positionH>
                <wp:positionV relativeFrom="page">
                  <wp:align>bottom</wp:align>
                </wp:positionV>
                <wp:extent cx="7559675" cy="10008235"/>
                <wp:effectExtent l="0" t="0" r="317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00823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75AEA11">
              <v:rect id="Rectangle 6" style="position:absolute;margin-left:0;margin-top:0;width:595.25pt;height:788.0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1e1545 [3213]" stroked="f" strokeweight="2pt" w14:anchorId="17BEA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">
                <w10:wrap anchorx="page" anchory="page"/>
              </v:rect>
            </w:pict>
          </mc:Fallback>
        </mc:AlternateContent>
      </w:r>
    </w:p>
    <w:p w14:paraId="21859397" w14:textId="250866D1" w:rsidR="0065604D" w:rsidRPr="005B4190" w:rsidRDefault="0065604D" w:rsidP="00541493">
      <w:pPr>
        <w:spacing w:before="0" w:after="0"/>
        <w:rPr>
          <w:rFonts w:cs="Arial"/>
          <w:b/>
          <w:bCs/>
          <w:kern w:val="28"/>
          <w:sz w:val="60"/>
          <w:szCs w:val="36"/>
        </w:rPr>
      </w:pPr>
    </w:p>
    <w:p w14:paraId="1C7BC958" w14:textId="7DB49CB4" w:rsidR="0065604D" w:rsidRPr="005B4190" w:rsidRDefault="0065604D" w:rsidP="00541493">
      <w:pPr>
        <w:spacing w:before="0" w:after="0"/>
        <w:rPr>
          <w:rFonts w:cs="Arial"/>
          <w:b/>
          <w:bCs/>
          <w:kern w:val="28"/>
          <w:sz w:val="60"/>
          <w:szCs w:val="36"/>
        </w:rPr>
      </w:pPr>
    </w:p>
    <w:p w14:paraId="53E8055E" w14:textId="7C1B6485" w:rsidR="0065604D" w:rsidRPr="005B4190" w:rsidRDefault="0065604D" w:rsidP="00541493">
      <w:pPr>
        <w:spacing w:before="0" w:after="0"/>
        <w:rPr>
          <w:rFonts w:cs="Arial"/>
          <w:b/>
          <w:bCs/>
          <w:kern w:val="28"/>
          <w:sz w:val="60"/>
          <w:szCs w:val="36"/>
        </w:rPr>
      </w:pPr>
    </w:p>
    <w:p w14:paraId="0722BD2B" w14:textId="77777777" w:rsidR="0065604D" w:rsidRPr="005B4190" w:rsidRDefault="0065604D" w:rsidP="00541493">
      <w:pPr>
        <w:spacing w:before="0" w:after="0"/>
        <w:rPr>
          <w:rFonts w:cs="Arial"/>
          <w:b/>
          <w:bCs/>
          <w:kern w:val="28"/>
          <w:sz w:val="60"/>
          <w:szCs w:val="36"/>
        </w:rPr>
      </w:pPr>
    </w:p>
    <w:p w14:paraId="5ABFE22D" w14:textId="25F8AE40" w:rsidR="0065604D" w:rsidRPr="005B4190" w:rsidRDefault="0065604D" w:rsidP="00541493">
      <w:pPr>
        <w:spacing w:before="0" w:after="0"/>
        <w:rPr>
          <w:rFonts w:cs="Arial"/>
          <w:b/>
          <w:bCs/>
          <w:kern w:val="28"/>
          <w:sz w:val="60"/>
          <w:szCs w:val="36"/>
        </w:rPr>
      </w:pPr>
    </w:p>
    <w:p w14:paraId="0E54C419" w14:textId="5EBF193D" w:rsidR="0065604D" w:rsidRPr="005B4190" w:rsidRDefault="0065604D" w:rsidP="00541493">
      <w:pPr>
        <w:spacing w:before="0" w:after="0"/>
        <w:rPr>
          <w:rFonts w:cs="Arial"/>
          <w:b/>
          <w:bCs/>
          <w:kern w:val="28"/>
          <w:sz w:val="60"/>
          <w:szCs w:val="36"/>
        </w:rPr>
      </w:pPr>
    </w:p>
    <w:p w14:paraId="64F3AE33" w14:textId="44C2B28F" w:rsidR="0065604D" w:rsidRPr="005B4190" w:rsidRDefault="0065604D" w:rsidP="00541493">
      <w:pPr>
        <w:spacing w:before="0" w:after="0"/>
        <w:rPr>
          <w:rFonts w:cs="Arial"/>
          <w:b/>
          <w:bCs/>
          <w:kern w:val="28"/>
          <w:sz w:val="60"/>
          <w:szCs w:val="36"/>
        </w:rPr>
      </w:pPr>
    </w:p>
    <w:p w14:paraId="736EC06D" w14:textId="65080D1E" w:rsidR="0065604D" w:rsidRPr="005B4190" w:rsidRDefault="0065604D" w:rsidP="00541493">
      <w:pPr>
        <w:spacing w:before="0" w:after="0"/>
        <w:rPr>
          <w:rFonts w:cs="Arial"/>
          <w:b/>
          <w:bCs/>
          <w:kern w:val="28"/>
          <w:sz w:val="60"/>
          <w:szCs w:val="36"/>
        </w:rPr>
      </w:pPr>
    </w:p>
    <w:p w14:paraId="7AD916FF" w14:textId="3FCADD07" w:rsidR="0065604D" w:rsidRPr="005B4190" w:rsidRDefault="0065604D" w:rsidP="00541493">
      <w:pPr>
        <w:spacing w:before="0" w:after="0"/>
        <w:rPr>
          <w:rFonts w:cs="Arial"/>
          <w:b/>
          <w:bCs/>
          <w:kern w:val="28"/>
          <w:sz w:val="60"/>
          <w:szCs w:val="36"/>
        </w:rPr>
      </w:pPr>
    </w:p>
    <w:p w14:paraId="0C781DB0" w14:textId="58DF0900" w:rsidR="0065604D" w:rsidRPr="005B4190" w:rsidRDefault="0004669D" w:rsidP="00541493">
      <w:pPr>
        <w:pStyle w:val="Sectionheading0"/>
        <w:spacing w:line="276" w:lineRule="auto"/>
        <w:ind w:left="142" w:firstLine="0"/>
      </w:pPr>
      <w:bookmarkStart w:id="172" w:name="_Toc164080421"/>
      <w:bookmarkStart w:id="173" w:name="_Toc181025186"/>
      <w:bookmarkStart w:id="174" w:name="_Toc198019053"/>
      <w:bookmarkStart w:id="175" w:name="_Toc227679349"/>
      <w:r w:rsidRPr="005B4190">
        <w:rPr>
          <w:noProof/>
        </w:rPr>
        <mc:AlternateContent>
          <mc:Choice Requires="wps">
            <w:drawing>
              <wp:anchor distT="0" distB="0" distL="0" distR="0" simplePos="0" relativeHeight="251662336" behindDoc="1" locked="0" layoutInCell="1" allowOverlap="1" wp14:anchorId="40A2FBD4" wp14:editId="32EDAC0F">
                <wp:simplePos x="0" y="0"/>
                <wp:positionH relativeFrom="page">
                  <wp:posOffset>964289</wp:posOffset>
                </wp:positionH>
                <wp:positionV relativeFrom="page">
                  <wp:posOffset>8411625</wp:posOffset>
                </wp:positionV>
                <wp:extent cx="5055870" cy="2095500"/>
                <wp:effectExtent l="0" t="0" r="0" b="0"/>
                <wp:wrapNone/>
                <wp:docPr id="405" name="Text Box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870" cy="2095500"/>
                        </a:xfrm>
                        <a:prstGeom prst="rect">
                          <a:avLst/>
                        </a:prstGeom>
                      </wps:spPr>
                      <wps:txbx>
                        <w:txbxContent>
                          <w:p w14:paraId="3CE17D82" w14:textId="77777777" w:rsidR="00F24DFD" w:rsidRDefault="00F24DFD" w:rsidP="00F24DFD">
                            <w:pPr>
                              <w:spacing w:after="240" w:line="460" w:lineRule="exact"/>
                              <w:ind w:left="23"/>
                              <w:rPr>
                                <w:b/>
                                <w:sz w:val="44"/>
                              </w:rPr>
                            </w:pPr>
                            <w:r>
                              <w:rPr>
                                <w:b/>
                                <w:color w:val="FFFFFF"/>
                                <w:sz w:val="44"/>
                              </w:rPr>
                              <w:t xml:space="preserve">This section </w:t>
                            </w:r>
                            <w:r>
                              <w:rPr>
                                <w:b/>
                                <w:color w:val="FFFFFF"/>
                                <w:spacing w:val="-2"/>
                                <w:sz w:val="44"/>
                              </w:rPr>
                              <w:t>covers:</w:t>
                            </w:r>
                          </w:p>
                          <w:p w14:paraId="3198ACD5" w14:textId="36070B00" w:rsidR="00F24DFD" w:rsidRDefault="00F82A2A" w:rsidP="00D90296">
                            <w:pPr>
                              <w:pStyle w:val="BodyText"/>
                              <w:numPr>
                                <w:ilvl w:val="0"/>
                                <w:numId w:val="9"/>
                              </w:numPr>
                              <w:spacing w:line="260" w:lineRule="exact"/>
                              <w:rPr>
                                <w:color w:val="F1F2F2" w:themeColor="background1"/>
                              </w:rPr>
                            </w:pPr>
                            <w:r>
                              <w:rPr>
                                <w:color w:val="F1F2F2" w:themeColor="background1"/>
                              </w:rPr>
                              <w:t xml:space="preserve">quality </w:t>
                            </w:r>
                            <w:r w:rsidR="00F24DFD">
                              <w:rPr>
                                <w:color w:val="F1F2F2" w:themeColor="background1"/>
                              </w:rPr>
                              <w:t>arrangements and client rights</w:t>
                            </w:r>
                          </w:p>
                          <w:p w14:paraId="62038C2B" w14:textId="446A336A" w:rsidR="00C40F17" w:rsidRDefault="007A5F23" w:rsidP="00D90296">
                            <w:pPr>
                              <w:pStyle w:val="BodyText"/>
                              <w:numPr>
                                <w:ilvl w:val="0"/>
                                <w:numId w:val="9"/>
                              </w:numPr>
                              <w:spacing w:line="260" w:lineRule="exact"/>
                              <w:rPr>
                                <w:color w:val="F1F2F2" w:themeColor="background1"/>
                              </w:rPr>
                            </w:pPr>
                            <w:r>
                              <w:rPr>
                                <w:color w:val="F1F2F2" w:themeColor="background1"/>
                              </w:rPr>
                              <w:t xml:space="preserve">incident management and </w:t>
                            </w:r>
                            <w:r w:rsidR="00F82A2A">
                              <w:rPr>
                                <w:color w:val="F1F2F2" w:themeColor="background1"/>
                              </w:rPr>
                              <w:t>s</w:t>
                            </w:r>
                            <w:r w:rsidR="00C40F17">
                              <w:rPr>
                                <w:color w:val="F1F2F2" w:themeColor="background1"/>
                              </w:rPr>
                              <w:t>taffing responsibilities</w:t>
                            </w:r>
                          </w:p>
                          <w:p w14:paraId="77CF6504" w14:textId="288C9A9C" w:rsidR="00C40F17" w:rsidRDefault="00F82A2A" w:rsidP="00D90296">
                            <w:pPr>
                              <w:pStyle w:val="BodyText"/>
                              <w:numPr>
                                <w:ilvl w:val="0"/>
                                <w:numId w:val="9"/>
                              </w:numPr>
                              <w:spacing w:line="260" w:lineRule="exact"/>
                              <w:rPr>
                                <w:color w:val="F1F2F2" w:themeColor="background1"/>
                              </w:rPr>
                            </w:pPr>
                            <w:r>
                              <w:rPr>
                                <w:color w:val="F1F2F2" w:themeColor="background1"/>
                              </w:rPr>
                              <w:t xml:space="preserve">financial </w:t>
                            </w:r>
                            <w:r w:rsidR="00C40F17">
                              <w:rPr>
                                <w:color w:val="F1F2F2" w:themeColor="background1"/>
                              </w:rPr>
                              <w:t>responsibilities</w:t>
                            </w:r>
                          </w:p>
                          <w:p w14:paraId="68064A42" w14:textId="641F8324" w:rsidR="00F24DFD" w:rsidRDefault="00D020F0" w:rsidP="00D90296">
                            <w:pPr>
                              <w:pStyle w:val="BodyText"/>
                              <w:numPr>
                                <w:ilvl w:val="0"/>
                                <w:numId w:val="9"/>
                              </w:numPr>
                              <w:spacing w:line="260" w:lineRule="exact"/>
                              <w:rPr>
                                <w:b/>
                                <w:sz w:val="44"/>
                              </w:rPr>
                            </w:pPr>
                            <w:r>
                              <w:rPr>
                                <w:color w:val="F1F2F2" w:themeColor="background1"/>
                              </w:rPr>
                              <w:t>provider</w:t>
                            </w:r>
                            <w:r w:rsidR="00F82A2A">
                              <w:rPr>
                                <w:color w:val="F1F2F2" w:themeColor="background1"/>
                              </w:rPr>
                              <w:t xml:space="preserve"> </w:t>
                            </w:r>
                            <w:r w:rsidR="00C40F17">
                              <w:rPr>
                                <w:color w:val="F1F2F2" w:themeColor="background1"/>
                              </w:rPr>
                              <w:t>reporting</w:t>
                            </w:r>
                            <w:r w:rsidR="007A5F23">
                              <w:rPr>
                                <w:color w:val="F1F2F2" w:themeColor="background1"/>
                              </w:rPr>
                              <w:t xml:space="preserve"> and system responsibilities.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A2FBD4" id="Text Box 405" o:spid="_x0000_s1029" type="#_x0000_t202" alt="&quot;&quot;" style="position:absolute;left:0;text-align:left;margin-left:75.95pt;margin-top:662.35pt;width:398.1pt;height:1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" filled="f" stroked="f">
                <v:textbox inset="0,0,0,0">
                  <w:txbxContent>
                    <w:p w14:paraId="3CE17D82" w14:textId="77777777" w:rsidR="00F24DFD" w:rsidRDefault="00F24DFD" w:rsidP="00F24DFD">
                      <w:pPr>
                        <w:spacing w:after="240" w:line="460" w:lineRule="exact"/>
                        <w:ind w:left="23"/>
                        <w:rPr>
                          <w:b/>
                          <w:sz w:val="44"/>
                        </w:rPr>
                      </w:pPr>
                      <w:r>
                        <w:rPr>
                          <w:b/>
                          <w:color w:val="FFFFFF"/>
                          <w:sz w:val="44"/>
                        </w:rPr>
                        <w:t xml:space="preserve">This section </w:t>
                      </w:r>
                      <w:r>
                        <w:rPr>
                          <w:b/>
                          <w:color w:val="FFFFFF"/>
                          <w:spacing w:val="-2"/>
                          <w:sz w:val="44"/>
                        </w:rPr>
                        <w:t>covers:</w:t>
                      </w:r>
                    </w:p>
                    <w:p w14:paraId="3198ACD5" w14:textId="36070B00" w:rsidR="00F24DFD" w:rsidRDefault="00F82A2A" w:rsidP="00D90296">
                      <w:pPr>
                        <w:pStyle w:val="BodyText"/>
                        <w:numPr>
                          <w:ilvl w:val="0"/>
                          <w:numId w:val="9"/>
                        </w:numPr>
                        <w:spacing w:line="260" w:lineRule="exact"/>
                        <w:rPr>
                          <w:color w:val="F1F2F2" w:themeColor="background1"/>
                        </w:rPr>
                      </w:pPr>
                      <w:r>
                        <w:rPr>
                          <w:color w:val="F1F2F2" w:themeColor="background1"/>
                        </w:rPr>
                        <w:t xml:space="preserve">quality </w:t>
                      </w:r>
                      <w:r w:rsidR="00F24DFD">
                        <w:rPr>
                          <w:color w:val="F1F2F2" w:themeColor="background1"/>
                        </w:rPr>
                        <w:t>arrangements and client rights</w:t>
                      </w:r>
                    </w:p>
                    <w:p w14:paraId="62038C2B" w14:textId="446A336A" w:rsidR="00C40F17" w:rsidRDefault="007A5F23" w:rsidP="00D90296">
                      <w:pPr>
                        <w:pStyle w:val="BodyText"/>
                        <w:numPr>
                          <w:ilvl w:val="0"/>
                          <w:numId w:val="9"/>
                        </w:numPr>
                        <w:spacing w:line="260" w:lineRule="exact"/>
                        <w:rPr>
                          <w:color w:val="F1F2F2" w:themeColor="background1"/>
                        </w:rPr>
                      </w:pPr>
                      <w:r>
                        <w:rPr>
                          <w:color w:val="F1F2F2" w:themeColor="background1"/>
                        </w:rPr>
                        <w:t xml:space="preserve">incident management and </w:t>
                      </w:r>
                      <w:r w:rsidR="00F82A2A">
                        <w:rPr>
                          <w:color w:val="F1F2F2" w:themeColor="background1"/>
                        </w:rPr>
                        <w:t>s</w:t>
                      </w:r>
                      <w:r w:rsidR="00C40F17">
                        <w:rPr>
                          <w:color w:val="F1F2F2" w:themeColor="background1"/>
                        </w:rPr>
                        <w:t>taffing responsibilities</w:t>
                      </w:r>
                    </w:p>
                    <w:p w14:paraId="77CF6504" w14:textId="288C9A9C" w:rsidR="00C40F17" w:rsidRDefault="00F82A2A" w:rsidP="00D90296">
                      <w:pPr>
                        <w:pStyle w:val="BodyText"/>
                        <w:numPr>
                          <w:ilvl w:val="0"/>
                          <w:numId w:val="9"/>
                        </w:numPr>
                        <w:spacing w:line="260" w:lineRule="exact"/>
                        <w:rPr>
                          <w:color w:val="F1F2F2" w:themeColor="background1"/>
                        </w:rPr>
                      </w:pPr>
                      <w:r>
                        <w:rPr>
                          <w:color w:val="F1F2F2" w:themeColor="background1"/>
                        </w:rPr>
                        <w:t xml:space="preserve">financial </w:t>
                      </w:r>
                      <w:r w:rsidR="00C40F17">
                        <w:rPr>
                          <w:color w:val="F1F2F2" w:themeColor="background1"/>
                        </w:rPr>
                        <w:t>responsibilities</w:t>
                      </w:r>
                    </w:p>
                    <w:p w14:paraId="68064A42" w14:textId="641F8324" w:rsidR="00F24DFD" w:rsidRDefault="00D020F0" w:rsidP="00D90296">
                      <w:pPr>
                        <w:pStyle w:val="BodyText"/>
                        <w:numPr>
                          <w:ilvl w:val="0"/>
                          <w:numId w:val="9"/>
                        </w:numPr>
                        <w:spacing w:line="260" w:lineRule="exact"/>
                        <w:rPr>
                          <w:b/>
                          <w:sz w:val="44"/>
                        </w:rPr>
                      </w:pPr>
                      <w:r>
                        <w:rPr>
                          <w:color w:val="F1F2F2" w:themeColor="background1"/>
                        </w:rPr>
                        <w:t>provider</w:t>
                      </w:r>
                      <w:r w:rsidR="00F82A2A">
                        <w:rPr>
                          <w:color w:val="F1F2F2" w:themeColor="background1"/>
                        </w:rPr>
                        <w:t xml:space="preserve"> </w:t>
                      </w:r>
                      <w:r w:rsidR="00C40F17">
                        <w:rPr>
                          <w:color w:val="F1F2F2" w:themeColor="background1"/>
                        </w:rPr>
                        <w:t>reporting</w:t>
                      </w:r>
                      <w:r w:rsidR="007A5F23">
                        <w:rPr>
                          <w:color w:val="F1F2F2" w:themeColor="background1"/>
                        </w:rPr>
                        <w:t xml:space="preserve"> and system responsibilities.</w:t>
                      </w:r>
                    </w:p>
                  </w:txbxContent>
                </v:textbox>
                <w10:wrap anchorx="page" anchory="page"/>
              </v:shape>
            </w:pict>
          </mc:Fallback>
        </mc:AlternateContent>
      </w:r>
      <w:r w:rsidR="00F30978" w:rsidRPr="005B4190">
        <w:rPr>
          <w:color w:val="DA576C" w:themeColor="accent4"/>
        </w:rPr>
        <w:t>Part C</w:t>
      </w:r>
      <w:r w:rsidR="00117A16" w:rsidRPr="005B4190">
        <w:rPr>
          <w:color w:val="DA576C" w:themeColor="accent4"/>
        </w:rPr>
        <w:t xml:space="preserve">: </w:t>
      </w:r>
      <w:r w:rsidR="00117A16" w:rsidRPr="005B4190">
        <w:t xml:space="preserve">Administration </w:t>
      </w:r>
      <w:bookmarkEnd w:id="172"/>
      <w:r w:rsidR="00F24DFD" w:rsidRPr="005B4190">
        <w:t>and Provider Responsibilities</w:t>
      </w:r>
      <w:bookmarkEnd w:id="173"/>
      <w:bookmarkEnd w:id="174"/>
      <w:bookmarkEnd w:id="175"/>
    </w:p>
    <w:p w14:paraId="7717A5ED" w14:textId="19E748C2" w:rsidR="0065604D" w:rsidRPr="005B4190" w:rsidRDefault="006303F7" w:rsidP="00541493">
      <w:r w:rsidRPr="005B4190">
        <w:rPr>
          <w:noProof/>
        </w:rPr>
        <mc:AlternateContent>
          <mc:Choice Requires="wps">
            <w:drawing>
              <wp:anchor distT="0" distB="0" distL="114300" distR="114300" simplePos="0" relativeHeight="251653120" behindDoc="1" locked="0" layoutInCell="1" allowOverlap="1" wp14:anchorId="10ACC1BD" wp14:editId="2B15DE7A">
                <wp:simplePos x="0" y="0"/>
                <wp:positionH relativeFrom="column">
                  <wp:posOffset>89070</wp:posOffset>
                </wp:positionH>
                <wp:positionV relativeFrom="paragraph">
                  <wp:posOffset>17505</wp:posOffset>
                </wp:positionV>
                <wp:extent cx="5223707" cy="1270"/>
                <wp:effectExtent l="0" t="0" r="0" b="0"/>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3707" cy="1270"/>
                        </a:xfrm>
                        <a:custGeom>
                          <a:avLst/>
                          <a:gdLst/>
                          <a:ahLst/>
                          <a:cxnLst/>
                          <a:rect l="l" t="t" r="r" b="b"/>
                          <a:pathLst>
                            <a:path w="5224145">
                              <a:moveTo>
                                <a:pt x="0" y="0"/>
                              </a:moveTo>
                              <a:lnTo>
                                <a:pt x="5223891" y="0"/>
                              </a:lnTo>
                            </a:path>
                          </a:pathLst>
                        </a:custGeom>
                        <a:ln w="6350">
                          <a:solidFill>
                            <a:srgbClr val="DA576C"/>
                          </a:solidFill>
                          <a:prstDash val="solid"/>
                        </a:ln>
                      </wps:spPr>
                      <wps:bodyPr wrap="square" lIns="0" tIns="0" rIns="0" bIns="0" rtlCol="0">
                        <a:prstTxWarp prst="textNoShape">
                          <a:avLst/>
                        </a:prstTxWarp>
                        <a:noAutofit/>
                      </wps:bodyPr>
                    </wps:ws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028723A4">
              <v:shape id="Freeform: Shape 17" style="position:absolute;margin-left:7pt;margin-top:1.4pt;width:411.3pt;height:.1pt;z-index:-251658239;visibility:visible;mso-wrap-style:square;mso-wrap-distance-left:9pt;mso-wrap-distance-top:0;mso-wrap-distance-right:9pt;mso-wrap-distance-bottom:0;mso-position-horizontal:absolute;mso-position-horizontal-relative:text;mso-position-vertical:absolute;mso-position-vertical-relative:text;v-text-anchor:top" alt="&quot;&quot;" coordsize="5224145,1270" o:spid="_x0000_s1026" filled="f" strokecolor="#da576c" strokeweight=".5pt" path="m,l52238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" w14:anchorId="5B723D14">
                <v:path arrowok="t"/>
              </v:shape>
            </w:pict>
          </mc:Fallback>
        </mc:AlternateContent>
      </w:r>
    </w:p>
    <w:p w14:paraId="3F5C11A6" w14:textId="021B8817" w:rsidR="0065604D" w:rsidRPr="005B4190" w:rsidRDefault="006303F7" w:rsidP="00541493">
      <w:pPr>
        <w:tabs>
          <w:tab w:val="left" w:pos="5352"/>
        </w:tabs>
        <w:rPr>
          <w:b/>
          <w:bCs/>
        </w:rPr>
        <w:sectPr w:rsidR="0065604D" w:rsidRPr="005B4190" w:rsidSect="004C592B">
          <w:pgSz w:w="11906" w:h="16838"/>
          <w:pgMar w:top="1701" w:right="1418" w:bottom="1134" w:left="1418" w:header="709" w:footer="709" w:gutter="0"/>
          <w:cols w:space="708"/>
          <w:docGrid w:linePitch="360"/>
        </w:sectPr>
      </w:pPr>
      <w:r w:rsidRPr="005B4190">
        <w:rPr>
          <w:b/>
          <w:bCs/>
        </w:rPr>
        <w:tab/>
      </w:r>
    </w:p>
    <w:p w14:paraId="4BD9D8D5" w14:textId="38A33509" w:rsidR="00E21503" w:rsidRPr="005B4190" w:rsidRDefault="00E21503" w:rsidP="00541493">
      <w:pPr>
        <w:pStyle w:val="Heading2"/>
        <w:spacing w:line="276" w:lineRule="auto"/>
      </w:pPr>
      <w:bookmarkStart w:id="176" w:name="_Toc106895313"/>
      <w:bookmarkStart w:id="177" w:name="_Toc119500856"/>
      <w:bookmarkStart w:id="178" w:name="_Toc137732718"/>
      <w:bookmarkStart w:id="179" w:name="_Toc148630760"/>
      <w:bookmarkStart w:id="180" w:name="_Toc158638685"/>
      <w:bookmarkStart w:id="181" w:name="_Toc164080422"/>
      <w:bookmarkStart w:id="182" w:name="_Toc181025187"/>
      <w:bookmarkStart w:id="183" w:name="_Toc198019054"/>
      <w:bookmarkStart w:id="184" w:name="_Toc227679350"/>
      <w:r w:rsidRPr="005B4190">
        <w:t xml:space="preserve">Chapter </w:t>
      </w:r>
      <w:r w:rsidR="00923202" w:rsidRPr="005B4190">
        <w:t>9</w:t>
      </w:r>
      <w:r w:rsidR="000D25E9" w:rsidRPr="005B4190">
        <w:t>:</w:t>
      </w:r>
      <w:bookmarkEnd w:id="176"/>
      <w:bookmarkEnd w:id="177"/>
      <w:bookmarkEnd w:id="178"/>
      <w:bookmarkEnd w:id="179"/>
      <w:r w:rsidR="00F24DFD" w:rsidRPr="005B4190">
        <w:t xml:space="preserve"> Q</w:t>
      </w:r>
      <w:r w:rsidRPr="005B4190">
        <w:t>uality arrangements and client rights</w:t>
      </w:r>
      <w:bookmarkEnd w:id="180"/>
      <w:bookmarkEnd w:id="181"/>
      <w:bookmarkEnd w:id="182"/>
      <w:bookmarkEnd w:id="183"/>
      <w:bookmarkEnd w:id="184"/>
    </w:p>
    <w:p w14:paraId="7F604C46" w14:textId="06639772" w:rsidR="00E21503" w:rsidRDefault="00E21503" w:rsidP="00541493">
      <w:pPr>
        <w:spacing w:before="240"/>
      </w:pPr>
      <w:r w:rsidRPr="005B4190">
        <w:t>This chapter outlines provider responsibilities relating to deliver</w:t>
      </w:r>
      <w:r w:rsidR="002F5A0A">
        <w:t>y</w:t>
      </w:r>
      <w:r w:rsidR="00B43037" w:rsidRPr="005B4190">
        <w:t xml:space="preserve"> </w:t>
      </w:r>
      <w:r w:rsidR="00337F6C">
        <w:t xml:space="preserve">of </w:t>
      </w:r>
      <w:r w:rsidR="00B43037" w:rsidRPr="005B4190">
        <w:t xml:space="preserve">high </w:t>
      </w:r>
      <w:r w:rsidRPr="005B4190">
        <w:t xml:space="preserve">quality and </w:t>
      </w:r>
      <w:r w:rsidR="00B43037" w:rsidRPr="005B4190">
        <w:t>safe aged care services</w:t>
      </w:r>
      <w:r w:rsidR="002C1BC6" w:rsidRPr="005B4190">
        <w:t xml:space="preserve"> </w:t>
      </w:r>
      <w:r w:rsidR="00A13343" w:rsidRPr="005B4190">
        <w:t xml:space="preserve">to </w:t>
      </w:r>
      <w:r w:rsidR="002C1BC6" w:rsidRPr="005B4190">
        <w:t>meet the needs of CHSP clients</w:t>
      </w:r>
      <w:r w:rsidR="003C33B7">
        <w:t xml:space="preserve"> in line with upholding the Statement of Rights</w:t>
      </w:r>
      <w:r w:rsidRPr="005B4190">
        <w:t xml:space="preserve">. </w:t>
      </w:r>
      <w:r w:rsidR="5FFC52C3" w:rsidRPr="005B4190">
        <w:t xml:space="preserve">This includes important information on how CHSP </w:t>
      </w:r>
      <w:r w:rsidR="00BE2968">
        <w:t xml:space="preserve">registered </w:t>
      </w:r>
      <w:r w:rsidR="5FFC52C3" w:rsidRPr="005B4190">
        <w:t xml:space="preserve">providers </w:t>
      </w:r>
      <w:r w:rsidR="002F5A0A">
        <w:t xml:space="preserve">conform with </w:t>
      </w:r>
      <w:r w:rsidR="29031744" w:rsidRPr="005B4190">
        <w:t xml:space="preserve">the </w:t>
      </w:r>
      <w:r w:rsidR="00C612CE" w:rsidRPr="005B4190">
        <w:t xml:space="preserve">strengthened </w:t>
      </w:r>
      <w:r w:rsidR="29031744" w:rsidRPr="005B4190">
        <w:t>Aged Care Quality Standard</w:t>
      </w:r>
      <w:r w:rsidR="090B7C6C" w:rsidRPr="005B4190">
        <w:t>s</w:t>
      </w:r>
      <w:r w:rsidR="29031744" w:rsidRPr="005B4190">
        <w:t xml:space="preserve">, </w:t>
      </w:r>
      <w:r w:rsidR="090B7C6C" w:rsidRPr="005B4190">
        <w:t>monitor client</w:t>
      </w:r>
      <w:r w:rsidR="00232E72">
        <w:t xml:space="preserve"> needs</w:t>
      </w:r>
      <w:r w:rsidR="090B7C6C" w:rsidRPr="005B4190">
        <w:t>, and handl</w:t>
      </w:r>
      <w:r w:rsidR="79B0ABA5" w:rsidRPr="005B4190">
        <w:t>e</w:t>
      </w:r>
      <w:r w:rsidR="090B7C6C" w:rsidRPr="005B4190">
        <w:t xml:space="preserve"> complaints.</w:t>
      </w:r>
      <w:r w:rsidR="5FFC52C3" w:rsidRPr="005B4190">
        <w:t xml:space="preserve"> </w:t>
      </w:r>
    </w:p>
    <w:p w14:paraId="5EB6966F" w14:textId="10077C33" w:rsidR="003D3C3B" w:rsidRPr="003D3C3B" w:rsidRDefault="003D3C3B" w:rsidP="00783915">
      <w:pPr>
        <w:pStyle w:val="Heading3"/>
      </w:pPr>
      <w:bookmarkStart w:id="185" w:name="_Toc227679351"/>
      <w:r w:rsidRPr="00B4760B" w:rsidDel="00257074">
        <w:t>9</w:t>
      </w:r>
      <w:r w:rsidRPr="00B4760B">
        <w:t>.</w:t>
      </w:r>
      <w:r>
        <w:t>1</w:t>
      </w:r>
      <w:r w:rsidRPr="00B4760B">
        <w:t xml:space="preserve"> </w:t>
      </w:r>
      <w:r w:rsidR="00B70649">
        <w:t>CHSP</w:t>
      </w:r>
      <w:r w:rsidRPr="00B4760B">
        <w:t xml:space="preserve"> </w:t>
      </w:r>
      <w:r w:rsidR="00B70649">
        <w:t>grant agreements</w:t>
      </w:r>
      <w:bookmarkEnd w:id="185"/>
    </w:p>
    <w:p w14:paraId="2BB35B09" w14:textId="16969750" w:rsidR="00B150A3" w:rsidRPr="00E4469F" w:rsidRDefault="00B150A3" w:rsidP="00B150A3">
      <w:r w:rsidRPr="00E4469F">
        <w:t xml:space="preserve">In entering into a </w:t>
      </w:r>
      <w:r w:rsidRPr="00E4469F">
        <w:rPr>
          <w:rFonts w:eastAsia="Calibri"/>
        </w:rPr>
        <w:t>grant agreement w</w:t>
      </w:r>
      <w:r w:rsidRPr="00E4469F">
        <w:t xml:space="preserve">ith the department, CHSP </w:t>
      </w:r>
      <w:r w:rsidR="00BE2968">
        <w:t xml:space="preserve">registered </w:t>
      </w:r>
      <w:r w:rsidRPr="00E4469F">
        <w:t>providers must comply with all requirements outlined in the:</w:t>
      </w:r>
    </w:p>
    <w:p w14:paraId="1AB82A82" w14:textId="77777777" w:rsidR="00B150A3" w:rsidRPr="00E4469F" w:rsidRDefault="00B150A3" w:rsidP="00D35FA6">
      <w:pPr>
        <w:pStyle w:val="ListBullet"/>
      </w:pPr>
      <w:r w:rsidRPr="00E4469F">
        <w:t>Commonwealth Standard Grant Agreement (including the Commonwealth Standard Grant Conditions and any Supplementary Terms)</w:t>
      </w:r>
    </w:p>
    <w:p w14:paraId="26438695" w14:textId="77777777" w:rsidR="00B150A3" w:rsidRPr="00E4469F" w:rsidRDefault="00B150A3" w:rsidP="00D35FA6">
      <w:pPr>
        <w:pStyle w:val="ListBullet"/>
      </w:pPr>
      <w:r w:rsidRPr="00E4469F">
        <w:t>CHSP Extension Grant Opportunity Guidelines</w:t>
      </w:r>
    </w:p>
    <w:p w14:paraId="078ED54E" w14:textId="77777777" w:rsidR="00B150A3" w:rsidRPr="00E4469F" w:rsidRDefault="00B150A3" w:rsidP="00D35FA6">
      <w:pPr>
        <w:pStyle w:val="ListBullet"/>
      </w:pPr>
      <w:r>
        <w:t>g</w:t>
      </w:r>
      <w:r w:rsidRPr="00E4469F">
        <w:t xml:space="preserve">rant </w:t>
      </w:r>
      <w:r>
        <w:t>d</w:t>
      </w:r>
      <w:r w:rsidRPr="00E4469F">
        <w:t xml:space="preserve">etails (including any other document referenced or incorporated in </w:t>
      </w:r>
      <w:r>
        <w:t>g</w:t>
      </w:r>
      <w:r w:rsidRPr="00E4469F">
        <w:t xml:space="preserve">rant </w:t>
      </w:r>
      <w:r>
        <w:t>d</w:t>
      </w:r>
      <w:r w:rsidRPr="00E4469F">
        <w:t>etails including the Activity Work Plan)</w:t>
      </w:r>
      <w:r>
        <w:t>.</w:t>
      </w:r>
    </w:p>
    <w:p w14:paraId="0D99B647" w14:textId="53207908" w:rsidR="00B150A3" w:rsidRPr="00E4469F" w:rsidRDefault="00B150A3" w:rsidP="00B150A3">
      <w:r w:rsidRPr="00E4469F">
        <w:t xml:space="preserve">CHSP </w:t>
      </w:r>
      <w:r w:rsidR="00BE2968">
        <w:t xml:space="preserve">registered </w:t>
      </w:r>
      <w:r w:rsidRPr="00E4469F">
        <w:t xml:space="preserve">providers must </w:t>
      </w:r>
      <w:r>
        <w:t xml:space="preserve">also </w:t>
      </w:r>
      <w:r w:rsidRPr="00E4469F">
        <w:t>comply with:</w:t>
      </w:r>
    </w:p>
    <w:p w14:paraId="5CF28A52" w14:textId="0F5D9909" w:rsidR="00B150A3" w:rsidRPr="00E4469F" w:rsidRDefault="006614B4" w:rsidP="00D35FA6">
      <w:pPr>
        <w:pStyle w:val="ListBullet"/>
      </w:pPr>
      <w:r>
        <w:t>all obligations</w:t>
      </w:r>
      <w:r w:rsidR="00061276">
        <w:t xml:space="preserve"> related to the registration category/ies they are registered in under </w:t>
      </w:r>
      <w:r w:rsidR="00913DC0">
        <w:t>the Act</w:t>
      </w:r>
      <w:r w:rsidR="00B150A3">
        <w:t xml:space="preserve"> and associated Rules, including the Aged Care Code of Conduct</w:t>
      </w:r>
    </w:p>
    <w:p w14:paraId="5FB16565" w14:textId="24CFBA1E" w:rsidR="00B150A3" w:rsidRPr="00E4469F" w:rsidRDefault="003B37A6" w:rsidP="00D35FA6">
      <w:pPr>
        <w:pStyle w:val="ListBullet"/>
      </w:pPr>
      <w:r>
        <w:t xml:space="preserve">for CHSP providers registered in categories 4 or 5 this includes </w:t>
      </w:r>
      <w:r w:rsidR="00B150A3">
        <w:t>the s</w:t>
      </w:r>
      <w:r w:rsidR="00B150A3" w:rsidRPr="00E4469F">
        <w:t xml:space="preserve">trengthened Aged Care Quality Standards </w:t>
      </w:r>
      <w:r w:rsidR="00B150A3">
        <w:t xml:space="preserve">that apply to their </w:t>
      </w:r>
      <w:r w:rsidR="00B150A3" w:rsidRPr="00E4469F">
        <w:t>registration category</w:t>
      </w:r>
      <w:r w:rsidR="00B150A3">
        <w:t>/ies (section 15 of the Act</w:t>
      </w:r>
      <w:r w:rsidR="00B150A3" w:rsidRPr="00E4469F">
        <w:t xml:space="preserve">) </w:t>
      </w:r>
      <w:r w:rsidR="00E379A5">
        <w:t>and the service types they deliver within those categories</w:t>
      </w:r>
      <w:r w:rsidR="00B150A3" w:rsidRPr="00E4469F">
        <w:t xml:space="preserve"> – see the </w:t>
      </w:r>
      <w:hyperlink r:id="rId67" w:history="1">
        <w:r w:rsidR="00B150A3" w:rsidRPr="00E4469F">
          <w:rPr>
            <w:rStyle w:val="Hyperlink"/>
          </w:rPr>
          <w:t>Commission’s website</w:t>
        </w:r>
      </w:hyperlink>
      <w:r w:rsidR="00B150A3" w:rsidRPr="00E4469F">
        <w:t xml:space="preserve"> for more details</w:t>
      </w:r>
    </w:p>
    <w:p w14:paraId="338BCC54" w14:textId="29E48582" w:rsidR="00B150A3" w:rsidRPr="00E4469F" w:rsidRDefault="00B150A3" w:rsidP="00D35FA6">
      <w:pPr>
        <w:pStyle w:val="ListBullet"/>
      </w:pPr>
      <w:r>
        <w:t>t</w:t>
      </w:r>
      <w:r w:rsidRPr="00E4469F">
        <w:t xml:space="preserve">he </w:t>
      </w:r>
      <w:r w:rsidR="00A77DBE">
        <w:t>obligations</w:t>
      </w:r>
      <w:r w:rsidR="00E379A5">
        <w:t xml:space="preserve"> related to their registration category/ies</w:t>
      </w:r>
      <w:r>
        <w:t>.</w:t>
      </w:r>
    </w:p>
    <w:p w14:paraId="718D7320" w14:textId="3EE297D4" w:rsidR="00DE4E38" w:rsidRPr="0063555A" w:rsidRDefault="00B150A3" w:rsidP="00DE4E38">
      <w:r>
        <w:t xml:space="preserve">This </w:t>
      </w:r>
      <w:r w:rsidRPr="00E4469F">
        <w:t>CHSP Manual</w:t>
      </w:r>
      <w:r>
        <w:t xml:space="preserve"> is a guide to the </w:t>
      </w:r>
      <w:r w:rsidR="007C2935">
        <w:t xml:space="preserve">obligations </w:t>
      </w:r>
      <w:r>
        <w:t xml:space="preserve">CHSP </w:t>
      </w:r>
      <w:r w:rsidR="00BE2968">
        <w:t xml:space="preserve">registered </w:t>
      </w:r>
      <w:r>
        <w:t>providers must comply with</w:t>
      </w:r>
      <w:r w:rsidRPr="00E4469F">
        <w:t>.</w:t>
      </w:r>
    </w:p>
    <w:p w14:paraId="279CDB10" w14:textId="5C8ED1A3" w:rsidR="00E21503" w:rsidRPr="00B4760B" w:rsidRDefault="00B4760B" w:rsidP="00783915">
      <w:pPr>
        <w:pStyle w:val="Heading3"/>
      </w:pPr>
      <w:bookmarkStart w:id="186" w:name="_Toc227679352"/>
      <w:r w:rsidRPr="00B4760B">
        <w:t>9.</w:t>
      </w:r>
      <w:r w:rsidR="0020697C">
        <w:t>2</w:t>
      </w:r>
      <w:r w:rsidRPr="00B4760B">
        <w:t xml:space="preserve"> </w:t>
      </w:r>
      <w:r w:rsidR="0061773D" w:rsidRPr="00B4760B">
        <w:t>Strengthened</w:t>
      </w:r>
      <w:r w:rsidR="002A29B7" w:rsidRPr="00B4760B">
        <w:t xml:space="preserve"> </w:t>
      </w:r>
      <w:r w:rsidR="0055255B" w:rsidRPr="00B4760B">
        <w:t xml:space="preserve">Aged Care </w:t>
      </w:r>
      <w:r w:rsidR="002A29B7" w:rsidRPr="00B4760B">
        <w:t>Quality Standards</w:t>
      </w:r>
      <w:bookmarkEnd w:id="186"/>
    </w:p>
    <w:p w14:paraId="1D330BB6" w14:textId="2E0ADF46" w:rsidR="00396D84" w:rsidRPr="005B4190" w:rsidRDefault="00987CCC" w:rsidP="00541493">
      <w:r w:rsidRPr="005B4190">
        <w:t xml:space="preserve">The </w:t>
      </w:r>
      <w:r w:rsidR="00B12645">
        <w:t>s</w:t>
      </w:r>
      <w:r w:rsidRPr="005B4190">
        <w:t xml:space="preserve">trengthened Aged Care Quality Standards </w:t>
      </w:r>
      <w:r w:rsidR="00B12645">
        <w:t xml:space="preserve">(Quality Standards) </w:t>
      </w:r>
      <w:r w:rsidRPr="005B4190">
        <w:t xml:space="preserve">will apply to </w:t>
      </w:r>
      <w:r w:rsidR="00055236">
        <w:t xml:space="preserve">CHSP </w:t>
      </w:r>
      <w:r w:rsidRPr="005B4190">
        <w:t xml:space="preserve">providers as per their registration category </w:t>
      </w:r>
      <w:r w:rsidR="00BD654C">
        <w:t>(categories 4 and 5)</w:t>
      </w:r>
      <w:r w:rsidRPr="005B4190">
        <w:t xml:space="preserve"> and services delivered</w:t>
      </w:r>
      <w:r w:rsidR="00F3084A">
        <w:t xml:space="preserve"> </w:t>
      </w:r>
      <w:r w:rsidR="008651C3">
        <w:t xml:space="preserve">within their registration categories </w:t>
      </w:r>
      <w:r w:rsidR="00F3084A">
        <w:t>(section 15 of the Act)</w:t>
      </w:r>
      <w:r w:rsidRPr="005B4190">
        <w:t>.</w:t>
      </w:r>
      <w:r w:rsidR="0098681F">
        <w:t xml:space="preserve"> It is condition of registration that a registered provider</w:t>
      </w:r>
      <w:r w:rsidR="00260F59">
        <w:t xml:space="preserve"> conforms with the Aged Care Quality Standards (section 14</w:t>
      </w:r>
      <w:r w:rsidR="006A316A">
        <w:t>6</w:t>
      </w:r>
      <w:r w:rsidR="00260F59">
        <w:t xml:space="preserve"> of the Act).</w:t>
      </w:r>
    </w:p>
    <w:p w14:paraId="4802C9F7" w14:textId="022BEF88" w:rsidR="00396D84" w:rsidRPr="005B4190" w:rsidRDefault="00BF0412" w:rsidP="00BF0412">
      <w:pPr>
        <w:spacing w:before="0" w:after="0" w:line="240" w:lineRule="auto"/>
      </w:pPr>
      <w:r>
        <w:br w:type="page"/>
      </w:r>
    </w:p>
    <w:p w14:paraId="54516B46" w14:textId="555ACEBF" w:rsidR="00717045" w:rsidRPr="005B4190" w:rsidRDefault="00717045" w:rsidP="00541493">
      <w:pPr>
        <w:rPr>
          <w:rFonts w:cs="Arial"/>
          <w:szCs w:val="22"/>
        </w:rPr>
      </w:pPr>
      <w:r w:rsidRPr="005B4190">
        <w:rPr>
          <w:rFonts w:cs="Arial"/>
          <w:szCs w:val="22"/>
        </w:rPr>
        <w:t xml:space="preserve">There are </w:t>
      </w:r>
      <w:r w:rsidR="002B01FB" w:rsidRPr="005B4190">
        <w:rPr>
          <w:rFonts w:cs="Arial"/>
          <w:szCs w:val="22"/>
        </w:rPr>
        <w:t>7</w:t>
      </w:r>
      <w:r w:rsidRPr="005B4190">
        <w:rPr>
          <w:rFonts w:cs="Arial"/>
          <w:szCs w:val="22"/>
        </w:rPr>
        <w:t xml:space="preserve"> </w:t>
      </w:r>
      <w:r w:rsidR="00123BA4">
        <w:rPr>
          <w:rFonts w:cs="Arial"/>
          <w:szCs w:val="22"/>
        </w:rPr>
        <w:t xml:space="preserve">Quality </w:t>
      </w:r>
      <w:r w:rsidRPr="005B4190">
        <w:rPr>
          <w:rFonts w:cs="Arial"/>
          <w:szCs w:val="22"/>
        </w:rPr>
        <w:t xml:space="preserve">Standards </w:t>
      </w:r>
      <w:r w:rsidR="00AA1A2E">
        <w:rPr>
          <w:rFonts w:cs="Arial"/>
          <w:szCs w:val="22"/>
        </w:rPr>
        <w:t xml:space="preserve">detailed in the </w:t>
      </w:r>
      <w:r w:rsidR="00AC0AF9">
        <w:rPr>
          <w:rFonts w:cs="Arial"/>
          <w:szCs w:val="22"/>
        </w:rPr>
        <w:t>R</w:t>
      </w:r>
      <w:r w:rsidR="00F3084A">
        <w:rPr>
          <w:rFonts w:cs="Arial"/>
          <w:szCs w:val="22"/>
        </w:rPr>
        <w:t xml:space="preserve">ules </w:t>
      </w:r>
      <w:r w:rsidRPr="005B4190">
        <w:rPr>
          <w:rFonts w:cs="Arial"/>
          <w:szCs w:val="22"/>
        </w:rPr>
        <w:t>that apply to aged care services</w:t>
      </w:r>
      <w:r w:rsidR="00AB0EBC" w:rsidRPr="005B4190">
        <w:rPr>
          <w:rFonts w:cs="Arial"/>
          <w:szCs w:val="22"/>
        </w:rPr>
        <w:t xml:space="preserve"> </w:t>
      </w:r>
      <w:r w:rsidR="00BF0A36" w:rsidRPr="005B4190">
        <w:rPr>
          <w:rFonts w:cs="Arial"/>
          <w:szCs w:val="22"/>
        </w:rPr>
        <w:t>in registration categories 4, 5 and 6</w:t>
      </w:r>
      <w:r w:rsidRPr="005B4190">
        <w:rPr>
          <w:rFonts w:cs="Arial"/>
          <w:szCs w:val="22"/>
        </w:rPr>
        <w:t>:</w:t>
      </w:r>
    </w:p>
    <w:p w14:paraId="528D3F09" w14:textId="334F12EF" w:rsidR="00717045" w:rsidRPr="005B4190" w:rsidRDefault="008B0CCE" w:rsidP="00D35FA6">
      <w:pPr>
        <w:pStyle w:val="ListBullet"/>
      </w:pPr>
      <w:r w:rsidRPr="005B4190">
        <w:t xml:space="preserve">The </w:t>
      </w:r>
      <w:r w:rsidR="003360A3" w:rsidRPr="005B4190">
        <w:t>individual</w:t>
      </w:r>
    </w:p>
    <w:p w14:paraId="0FB8179C" w14:textId="20E8B34B" w:rsidR="00717045" w:rsidRPr="005B4190" w:rsidRDefault="004530DA" w:rsidP="00D35FA6">
      <w:pPr>
        <w:pStyle w:val="ListBullet"/>
      </w:pPr>
      <w:r w:rsidRPr="005B4190">
        <w:t>The organisation</w:t>
      </w:r>
    </w:p>
    <w:p w14:paraId="246E7F42" w14:textId="5E18166F" w:rsidR="00717045" w:rsidRPr="005B4190" w:rsidRDefault="004A719F" w:rsidP="00D35FA6">
      <w:pPr>
        <w:pStyle w:val="ListBullet"/>
      </w:pPr>
      <w:r w:rsidRPr="005B4190">
        <w:t>The c</w:t>
      </w:r>
      <w:r w:rsidR="004530DA" w:rsidRPr="005B4190">
        <w:t>are and service</w:t>
      </w:r>
      <w:r w:rsidR="0021387F" w:rsidRPr="005B4190">
        <w:t>s</w:t>
      </w:r>
    </w:p>
    <w:p w14:paraId="4115CE34" w14:textId="50540192" w:rsidR="00717045" w:rsidRPr="005B4190" w:rsidRDefault="004530DA" w:rsidP="00D35FA6">
      <w:pPr>
        <w:pStyle w:val="ListBullet"/>
      </w:pPr>
      <w:r w:rsidRPr="005B4190">
        <w:t>The environment</w:t>
      </w:r>
    </w:p>
    <w:p w14:paraId="7C9472EF" w14:textId="04986AB1" w:rsidR="00717045" w:rsidRPr="005B4190" w:rsidRDefault="004530DA" w:rsidP="00D35FA6">
      <w:pPr>
        <w:pStyle w:val="ListBullet"/>
      </w:pPr>
      <w:r w:rsidRPr="005B4190">
        <w:t>Clinical care</w:t>
      </w:r>
    </w:p>
    <w:p w14:paraId="660A370E" w14:textId="342C4264" w:rsidR="00717045" w:rsidRPr="005B4190" w:rsidRDefault="003D746F" w:rsidP="00D35FA6">
      <w:pPr>
        <w:pStyle w:val="ListBullet"/>
      </w:pPr>
      <w:r w:rsidRPr="005B4190">
        <w:t>Food and nutrition</w:t>
      </w:r>
    </w:p>
    <w:p w14:paraId="30EEF438" w14:textId="6AAA0D84" w:rsidR="00717045" w:rsidRPr="00ED3CEC" w:rsidRDefault="003D746F" w:rsidP="00D35FA6">
      <w:pPr>
        <w:pStyle w:val="ListBullet"/>
        <w:rPr>
          <w:lang w:val="en-GB"/>
        </w:rPr>
      </w:pPr>
      <w:r w:rsidRPr="005B4190">
        <w:t>The residential community</w:t>
      </w:r>
      <w:r w:rsidR="00582F9B">
        <w:t>.</w:t>
      </w:r>
    </w:p>
    <w:p w14:paraId="5A1BE3E8" w14:textId="448B5CDA" w:rsidR="00717045" w:rsidRPr="005B4190" w:rsidRDefault="00717045" w:rsidP="00541493">
      <w:pPr>
        <w:contextualSpacing/>
        <w:rPr>
          <w:rFonts w:cs="Arial"/>
          <w:szCs w:val="22"/>
        </w:rPr>
      </w:pPr>
      <w:r w:rsidRPr="005B4190">
        <w:rPr>
          <w:rFonts w:cs="Arial"/>
          <w:szCs w:val="22"/>
        </w:rPr>
        <w:t xml:space="preserve">Each of the </w:t>
      </w:r>
      <w:r w:rsidR="00123BA4">
        <w:rPr>
          <w:rFonts w:cs="Arial"/>
          <w:szCs w:val="22"/>
        </w:rPr>
        <w:t xml:space="preserve">Quality </w:t>
      </w:r>
      <w:r w:rsidRPr="005B4190">
        <w:rPr>
          <w:rFonts w:cs="Arial"/>
          <w:szCs w:val="22"/>
        </w:rPr>
        <w:t>Standards include:</w:t>
      </w:r>
    </w:p>
    <w:p w14:paraId="4D66D7D2" w14:textId="77777777" w:rsidR="00475CA9" w:rsidRPr="005B4190" w:rsidRDefault="00475CA9" w:rsidP="00D35FA6">
      <w:pPr>
        <w:pStyle w:val="ListBullet"/>
      </w:pPr>
      <w:r w:rsidRPr="005B4190">
        <w:t>an intent statement to add context</w:t>
      </w:r>
    </w:p>
    <w:p w14:paraId="7D7264CF" w14:textId="77777777" w:rsidR="00475CA9" w:rsidRPr="005B4190" w:rsidRDefault="00475CA9" w:rsidP="00D35FA6">
      <w:pPr>
        <w:pStyle w:val="ListBullet"/>
      </w:pPr>
      <w:r w:rsidRPr="005B4190">
        <w:t>an expectation statement to outline, in first person, what older people can expect</w:t>
      </w:r>
    </w:p>
    <w:p w14:paraId="28924B04" w14:textId="7E9398C2" w:rsidR="00475CA9" w:rsidRPr="005B4190" w:rsidRDefault="00475CA9" w:rsidP="00D35FA6">
      <w:pPr>
        <w:pStyle w:val="ListBullet"/>
      </w:pPr>
      <w:r w:rsidRPr="005B4190">
        <w:t xml:space="preserve">an outcome statement which </w:t>
      </w:r>
      <w:r w:rsidR="000D78A4" w:rsidRPr="005B4190">
        <w:t xml:space="preserve">is </w:t>
      </w:r>
      <w:r w:rsidRPr="005B4190">
        <w:t xml:space="preserve">enforceable </w:t>
      </w:r>
      <w:r w:rsidR="000D78A4" w:rsidRPr="005B4190">
        <w:t xml:space="preserve">through </w:t>
      </w:r>
      <w:r w:rsidRPr="005B4190">
        <w:t>legislation</w:t>
      </w:r>
    </w:p>
    <w:p w14:paraId="0F54AF00" w14:textId="77777777" w:rsidR="00475CA9" w:rsidRPr="005B4190" w:rsidRDefault="00475CA9" w:rsidP="00D35FA6">
      <w:pPr>
        <w:pStyle w:val="ListBullet"/>
      </w:pPr>
      <w:r w:rsidRPr="005B4190">
        <w:t>actions that demonstrate how providers can meet the outcome.</w:t>
      </w:r>
    </w:p>
    <w:p w14:paraId="46EC398E" w14:textId="1D408620" w:rsidR="00717045" w:rsidRPr="005B4190" w:rsidRDefault="00717045" w:rsidP="00541493">
      <w:pPr>
        <w:rPr>
          <w:rFonts w:cs="Arial"/>
          <w:szCs w:val="22"/>
        </w:rPr>
      </w:pPr>
      <w:r w:rsidRPr="005B4190">
        <w:rPr>
          <w:rFonts w:cs="Arial"/>
          <w:szCs w:val="22"/>
        </w:rPr>
        <w:t xml:space="preserve">The </w:t>
      </w:r>
      <w:r w:rsidR="0059579F">
        <w:rPr>
          <w:rFonts w:cs="Arial"/>
          <w:szCs w:val="22"/>
        </w:rPr>
        <w:t xml:space="preserve">Quality </w:t>
      </w:r>
      <w:r w:rsidRPr="005B4190">
        <w:rPr>
          <w:rFonts w:cs="Arial"/>
          <w:szCs w:val="22"/>
        </w:rPr>
        <w:t xml:space="preserve">Standards have been structured so that aged care providers will only have to meet the </w:t>
      </w:r>
      <w:r w:rsidR="0059579F">
        <w:rPr>
          <w:rFonts w:cs="Arial"/>
          <w:szCs w:val="22"/>
        </w:rPr>
        <w:t xml:space="preserve">Quality </w:t>
      </w:r>
      <w:r w:rsidRPr="005B4190">
        <w:rPr>
          <w:rFonts w:cs="Arial"/>
          <w:szCs w:val="22"/>
        </w:rPr>
        <w:t xml:space="preserve">Standards that are relevant to the type of care and services they provide and the environment in which services are delivered. </w:t>
      </w:r>
      <w:r w:rsidR="00FB11F5" w:rsidRPr="005B4190">
        <w:t xml:space="preserve">Some of the </w:t>
      </w:r>
      <w:r w:rsidR="00FB11F5">
        <w:t xml:space="preserve">Quality </w:t>
      </w:r>
      <w:r w:rsidR="00FB11F5" w:rsidRPr="005B4190">
        <w:t>Standards relate to service access and assessment and referral practices.</w:t>
      </w:r>
    </w:p>
    <w:p w14:paraId="44147A03" w14:textId="78DE6A56" w:rsidR="00A76426" w:rsidRPr="00D6022D" w:rsidRDefault="00A76426" w:rsidP="00A76426">
      <w:pPr>
        <w:rPr>
          <w:rFonts w:cs="Arial"/>
          <w:szCs w:val="22"/>
        </w:rPr>
      </w:pPr>
      <w:r w:rsidRPr="00D6022D">
        <w:rPr>
          <w:rFonts w:cs="Arial"/>
          <w:szCs w:val="22"/>
        </w:rPr>
        <w:t>CHSP providers registered in categor</w:t>
      </w:r>
      <w:r w:rsidR="00A2249B">
        <w:rPr>
          <w:rFonts w:cs="Arial"/>
          <w:szCs w:val="22"/>
        </w:rPr>
        <w:t>y</w:t>
      </w:r>
      <w:r w:rsidRPr="00D6022D">
        <w:rPr>
          <w:rFonts w:cs="Arial"/>
          <w:szCs w:val="22"/>
        </w:rPr>
        <w:t xml:space="preserve"> 4 (personal and care support in the home or community) and </w:t>
      </w:r>
      <w:r w:rsidR="00A2249B">
        <w:rPr>
          <w:rFonts w:cs="Arial"/>
          <w:szCs w:val="22"/>
        </w:rPr>
        <w:t xml:space="preserve">category </w:t>
      </w:r>
      <w:r w:rsidRPr="00D6022D">
        <w:rPr>
          <w:rFonts w:cs="Arial"/>
          <w:szCs w:val="22"/>
        </w:rPr>
        <w:t xml:space="preserve">5 (nursing and transition care) must operate in line with the relevant Quality Standards. </w:t>
      </w:r>
      <w:r w:rsidR="00A2249B">
        <w:rPr>
          <w:rFonts w:cs="Arial"/>
          <w:szCs w:val="22"/>
        </w:rPr>
        <w:t xml:space="preserve">They must </w:t>
      </w:r>
      <w:r w:rsidR="00BA497C">
        <w:rPr>
          <w:rFonts w:cs="Arial"/>
          <w:szCs w:val="22"/>
        </w:rPr>
        <w:t>have</w:t>
      </w:r>
      <w:r w:rsidR="00A2249B">
        <w:rPr>
          <w:rFonts w:cs="Arial"/>
          <w:szCs w:val="22"/>
        </w:rPr>
        <w:t xml:space="preserve"> </w:t>
      </w:r>
      <w:r w:rsidRPr="00D6022D">
        <w:rPr>
          <w:rFonts w:cs="Arial"/>
          <w:szCs w:val="22"/>
        </w:rPr>
        <w:t xml:space="preserve">appropriate procedures in place to meet the quality of care and quality of life for the provision of aged care in the community. </w:t>
      </w:r>
    </w:p>
    <w:p w14:paraId="43D18600" w14:textId="46517A44" w:rsidR="00736468" w:rsidRPr="00736468" w:rsidRDefault="00736468" w:rsidP="00541493">
      <w:pPr>
        <w:rPr>
          <w:lang w:val="en-GB"/>
        </w:rPr>
      </w:pPr>
      <w:r>
        <w:rPr>
          <w:lang w:val="en-GB"/>
        </w:rPr>
        <w:t xml:space="preserve">Further information is available under </w:t>
      </w:r>
      <w:hyperlink r:id="rId68" w:history="1">
        <w:r w:rsidRPr="00ED3CEC">
          <w:rPr>
            <w:rStyle w:val="Hyperlink"/>
            <w:lang w:val="en-GB"/>
          </w:rPr>
          <w:t>aged care regulation</w:t>
        </w:r>
      </w:hyperlink>
      <w:r>
        <w:rPr>
          <w:lang w:val="en-GB"/>
        </w:rPr>
        <w:t>.</w:t>
      </w:r>
    </w:p>
    <w:p w14:paraId="077EF24B" w14:textId="2CB08814" w:rsidR="00717045" w:rsidRDefault="00DB5A7E" w:rsidP="00541493">
      <w:r w:rsidRPr="005B4190">
        <w:t>A suite of g</w:t>
      </w:r>
      <w:r w:rsidR="003F63A7" w:rsidRPr="005B4190">
        <w:t xml:space="preserve">uidance materials, tools and other resources are </w:t>
      </w:r>
      <w:r w:rsidR="00736468">
        <w:t xml:space="preserve">also </w:t>
      </w:r>
      <w:r w:rsidRPr="005B4190">
        <w:t xml:space="preserve">available on the </w:t>
      </w:r>
      <w:hyperlink r:id="rId69" w:history="1">
        <w:r w:rsidR="00230211">
          <w:rPr>
            <w:rStyle w:val="Hyperlink"/>
          </w:rPr>
          <w:t>ACQSC's website</w:t>
        </w:r>
      </w:hyperlink>
      <w:r w:rsidR="00717045" w:rsidRPr="005B4190">
        <w:t>.</w:t>
      </w:r>
    </w:p>
    <w:p w14:paraId="60300DE3" w14:textId="54BE1975" w:rsidR="00DE4E38" w:rsidRPr="00DE4E38" w:rsidRDefault="00426A32" w:rsidP="00DE4E38">
      <w:r w:rsidRPr="00D03196">
        <w:t xml:space="preserve">CHSP </w:t>
      </w:r>
      <w:r w:rsidR="00BE2968">
        <w:t xml:space="preserve">registered </w:t>
      </w:r>
      <w:r w:rsidRPr="00D03196">
        <w:t xml:space="preserve">providers must also ensure services are operated in line with, and comply with, the requirements as set out within all relevant state and territory and Commonwealth legislation and regulations (section 185 of the Act). </w:t>
      </w:r>
    </w:p>
    <w:p w14:paraId="43C26480" w14:textId="30F48C61" w:rsidR="00E21503" w:rsidRPr="00801B08" w:rsidRDefault="00E21503">
      <w:pPr>
        <w:pStyle w:val="Heading4"/>
        <w:rPr>
          <w:sz w:val="24"/>
          <w:szCs w:val="24"/>
        </w:rPr>
      </w:pPr>
      <w:r w:rsidRPr="00801B08">
        <w:rPr>
          <w:sz w:val="24"/>
          <w:szCs w:val="24"/>
        </w:rPr>
        <w:t xml:space="preserve">Continuous </w:t>
      </w:r>
      <w:r w:rsidR="00345F59" w:rsidRPr="00801B08">
        <w:rPr>
          <w:bCs w:val="0"/>
          <w:sz w:val="24"/>
          <w:szCs w:val="24"/>
        </w:rPr>
        <w:t>i</w:t>
      </w:r>
      <w:r w:rsidRPr="00801B08">
        <w:rPr>
          <w:bCs w:val="0"/>
          <w:sz w:val="24"/>
          <w:szCs w:val="24"/>
        </w:rPr>
        <w:t>mprovement</w:t>
      </w:r>
    </w:p>
    <w:p w14:paraId="55F7AF8B" w14:textId="0BF9317F" w:rsidR="000D3E34" w:rsidRDefault="000D3E34" w:rsidP="00541493">
      <w:r>
        <w:t xml:space="preserve">All CHSP </w:t>
      </w:r>
      <w:r w:rsidR="00BE2968">
        <w:t xml:space="preserve">registered </w:t>
      </w:r>
      <w:r>
        <w:t>providers must demonstrate capability for and commitment to continuous improvement for the delivery of high</w:t>
      </w:r>
      <w:r w:rsidR="00C22156">
        <w:t>-</w:t>
      </w:r>
      <w:r>
        <w:t>quality care. Providers in both the personal and care support in the home or community and the nursing and transition care registration categories</w:t>
      </w:r>
      <w:r w:rsidRPr="00335602">
        <w:t xml:space="preserve"> </w:t>
      </w:r>
      <w:r>
        <w:t xml:space="preserve">must have continuous improvement plans (section 147). </w:t>
      </w:r>
    </w:p>
    <w:p w14:paraId="409F2A4A" w14:textId="50072672" w:rsidR="00C861DE" w:rsidRDefault="00E534C6" w:rsidP="00541493">
      <w:r>
        <w:t xml:space="preserve">Quality </w:t>
      </w:r>
      <w:r w:rsidR="5FFC52C3" w:rsidRPr="005B4190">
        <w:t>Standard</w:t>
      </w:r>
      <w:r w:rsidR="009D37FD">
        <w:t xml:space="preserve"> 2</w:t>
      </w:r>
      <w:r w:rsidR="5FFC52C3" w:rsidRPr="005B4190">
        <w:t xml:space="preserve"> require</w:t>
      </w:r>
      <w:r w:rsidR="009D37FD">
        <w:t>s</w:t>
      </w:r>
      <w:r w:rsidR="5FFC52C3" w:rsidRPr="005B4190">
        <w:t xml:space="preserve"> </w:t>
      </w:r>
      <w:r w:rsidR="3A0F1F03" w:rsidRPr="005B4190">
        <w:t xml:space="preserve">CHSP </w:t>
      </w:r>
      <w:r w:rsidR="5FFC52C3" w:rsidRPr="005B4190">
        <w:t xml:space="preserve">providers </w:t>
      </w:r>
      <w:r w:rsidR="00ED7559" w:rsidRPr="005B4190">
        <w:t>registered in catego</w:t>
      </w:r>
      <w:r w:rsidR="00D17DFB" w:rsidRPr="005B4190">
        <w:t>r</w:t>
      </w:r>
      <w:r w:rsidR="00ED7559" w:rsidRPr="005B4190">
        <w:t>ies 4 and 5</w:t>
      </w:r>
      <w:r w:rsidR="5FFC52C3" w:rsidRPr="005B4190">
        <w:t xml:space="preserve"> to</w:t>
      </w:r>
      <w:r w:rsidR="0089221A">
        <w:t xml:space="preserve"> engage in meaningful and active partnerships with clients to inform organisation priorities and continuous improvement.</w:t>
      </w:r>
      <w:r w:rsidR="5FFC52C3" w:rsidRPr="005B4190">
        <w:t xml:space="preserve"> </w:t>
      </w:r>
      <w:r w:rsidR="001957B6">
        <w:t xml:space="preserve">The provider must </w:t>
      </w:r>
      <w:r w:rsidR="5FFC52C3" w:rsidRPr="005B4190">
        <w:t>demonstrate effective management processes based on a continuous improvement approach to service management, planning and delivery</w:t>
      </w:r>
      <w:r w:rsidR="00EB4EAD">
        <w:t xml:space="preserve"> of funded aged care services. This is consistent with the requirement for these providers to have </w:t>
      </w:r>
      <w:r w:rsidR="00864ECE">
        <w:t>a continuous improvement plan (section 147</w:t>
      </w:r>
      <w:r w:rsidR="009C64AB">
        <w:t xml:space="preserve"> of the Act</w:t>
      </w:r>
      <w:r w:rsidR="00864ECE">
        <w:t>)</w:t>
      </w:r>
      <w:r w:rsidR="5FFC52C3" w:rsidRPr="005B4190">
        <w:t xml:space="preserve">. </w:t>
      </w:r>
    </w:p>
    <w:p w14:paraId="096CF246" w14:textId="4DF1643C" w:rsidR="00E21503" w:rsidRPr="005B4190" w:rsidRDefault="05BFD65C" w:rsidP="00541493">
      <w:r w:rsidRPr="005B4190">
        <w:t xml:space="preserve">If requested, CHSP providers </w:t>
      </w:r>
      <w:r w:rsidR="00D85453" w:rsidRPr="005B4190">
        <w:t>registered in categories 4 and 5</w:t>
      </w:r>
      <w:r w:rsidRPr="005B4190">
        <w:t xml:space="preserve"> must provide their </w:t>
      </w:r>
      <w:r w:rsidR="5FFC52C3" w:rsidRPr="005B4190">
        <w:t>plan for continuous improvement</w:t>
      </w:r>
      <w:r w:rsidRPr="005B4190">
        <w:t xml:space="preserve"> </w:t>
      </w:r>
      <w:r w:rsidR="5FFC52C3" w:rsidRPr="005B4190">
        <w:t>to the department</w:t>
      </w:r>
      <w:r w:rsidR="00804757">
        <w:t xml:space="preserve"> or the ACQSC</w:t>
      </w:r>
      <w:r w:rsidR="5FFC52C3" w:rsidRPr="005B4190">
        <w:t xml:space="preserve">. </w:t>
      </w:r>
      <w:r w:rsidRPr="005B4190">
        <w:t xml:space="preserve">The plan should </w:t>
      </w:r>
      <w:r w:rsidR="5FFC52C3" w:rsidRPr="005B4190">
        <w:t>include policies for:</w:t>
      </w:r>
    </w:p>
    <w:p w14:paraId="33971F7A" w14:textId="0B12ADD5" w:rsidR="00E21503" w:rsidRPr="005B4190" w:rsidRDefault="000915C7" w:rsidP="00873CDE">
      <w:pPr>
        <w:pStyle w:val="ListBullet"/>
      </w:pPr>
      <w:r w:rsidRPr="005B4190">
        <w:t xml:space="preserve">managing </w:t>
      </w:r>
      <w:r w:rsidR="00E21503" w:rsidRPr="005B4190">
        <w:t>staff and volunteers</w:t>
      </w:r>
      <w:r w:rsidR="00945808">
        <w:t xml:space="preserve"> (aged care workers)</w:t>
      </w:r>
    </w:p>
    <w:p w14:paraId="479F6010" w14:textId="5EA72DF5" w:rsidR="00E21503" w:rsidRPr="005B4190" w:rsidRDefault="000915C7" w:rsidP="00873CDE">
      <w:pPr>
        <w:pStyle w:val="ListBullet"/>
      </w:pPr>
      <w:r w:rsidRPr="005B4190">
        <w:t xml:space="preserve">regulatory </w:t>
      </w:r>
      <w:r w:rsidR="00E21503" w:rsidRPr="005B4190">
        <w:t>compliance with funded program guidelines</w:t>
      </w:r>
    </w:p>
    <w:p w14:paraId="4835305C" w14:textId="0667DC7A" w:rsidR="00E21503" w:rsidRPr="005B4190" w:rsidRDefault="000915C7" w:rsidP="00873CDE">
      <w:pPr>
        <w:pStyle w:val="ListBullet"/>
      </w:pPr>
      <w:r w:rsidRPr="005B4190">
        <w:t xml:space="preserve">relevant </w:t>
      </w:r>
      <w:r w:rsidR="00E21503" w:rsidRPr="005B4190">
        <w:t xml:space="preserve">legislation, including </w:t>
      </w:r>
      <w:r w:rsidRPr="005B4190">
        <w:t xml:space="preserve">Work Health </w:t>
      </w:r>
      <w:r w:rsidR="00E21503" w:rsidRPr="005B4190">
        <w:t xml:space="preserve">and </w:t>
      </w:r>
      <w:r w:rsidRPr="005B4190">
        <w:t xml:space="preserve">Safety </w:t>
      </w:r>
      <w:r w:rsidR="00E21503" w:rsidRPr="005B4190">
        <w:t>legislation</w:t>
      </w:r>
    </w:p>
    <w:p w14:paraId="3B8D1E80" w14:textId="5981F3DC" w:rsidR="00E21503" w:rsidRPr="005B4190" w:rsidRDefault="000915C7" w:rsidP="00873CDE">
      <w:pPr>
        <w:pStyle w:val="ListBullet"/>
      </w:pPr>
      <w:r w:rsidRPr="005B4190">
        <w:t xml:space="preserve">professional </w:t>
      </w:r>
      <w:r w:rsidR="00E21503" w:rsidRPr="005B4190">
        <w:t xml:space="preserve">standards </w:t>
      </w:r>
    </w:p>
    <w:p w14:paraId="666FBD78" w14:textId="335F537F" w:rsidR="0080689F" w:rsidRPr="005B4190" w:rsidRDefault="000915C7" w:rsidP="00873CDE">
      <w:pPr>
        <w:pStyle w:val="ListBullet"/>
      </w:pPr>
      <w:r w:rsidRPr="005B4190">
        <w:t xml:space="preserve">complaint </w:t>
      </w:r>
      <w:r w:rsidR="00E21503" w:rsidRPr="005B4190">
        <w:t xml:space="preserve">mechanisms. </w:t>
      </w:r>
    </w:p>
    <w:p w14:paraId="2EFB066B" w14:textId="3CB806D2" w:rsidR="001D6E9B" w:rsidRDefault="005078F2" w:rsidP="005078F2">
      <w:pPr>
        <w:pStyle w:val="Heading3"/>
      </w:pPr>
      <w:bookmarkStart w:id="187" w:name="_Toc227679353"/>
      <w:r>
        <w:t>9.3 CHSP registered provider obligations</w:t>
      </w:r>
      <w:bookmarkEnd w:id="187"/>
      <w:r>
        <w:t xml:space="preserve"> </w:t>
      </w:r>
    </w:p>
    <w:p w14:paraId="444E2133" w14:textId="77777777" w:rsidR="002C0312" w:rsidRDefault="00454F6D" w:rsidP="00454F6D">
      <w:r>
        <w:t xml:space="preserve">The Act maintains and creates a variety of obligations for CHSP </w:t>
      </w:r>
      <w:r w:rsidR="008E7297">
        <w:t xml:space="preserve">registered </w:t>
      </w:r>
      <w:r>
        <w:t xml:space="preserve">providers in how they deliver </w:t>
      </w:r>
      <w:r w:rsidR="00BD7A4F">
        <w:t xml:space="preserve">aged </w:t>
      </w:r>
      <w:r>
        <w:t xml:space="preserve">care services, manage their operations and deal with individuals seeking or accessing funded aged care services. </w:t>
      </w:r>
    </w:p>
    <w:p w14:paraId="375AC06E" w14:textId="1A5830A0" w:rsidR="00454F6D" w:rsidRDefault="00454F6D" w:rsidP="00454F6D">
      <w:r>
        <w:t>These obligations include requirements on both the provider and individuals to take (or not take) certain actions, prohibitions on conduct, conformance with set standards and conditions on their registration.</w:t>
      </w:r>
    </w:p>
    <w:p w14:paraId="49C6873B" w14:textId="77777777" w:rsidR="00023267" w:rsidRDefault="00454F6D" w:rsidP="00454F6D">
      <w:r>
        <w:t xml:space="preserve">All CHSP </w:t>
      </w:r>
      <w:r w:rsidR="008E7297">
        <w:t xml:space="preserve">registered </w:t>
      </w:r>
      <w:r>
        <w:t xml:space="preserve">providers will be subject to conditions on their registration when providing funded aged care services. Certain conditions will only apply to select registration categories, such as conditions relating to the delivery of residential services or clinical care. </w:t>
      </w:r>
    </w:p>
    <w:p w14:paraId="2F94FD13" w14:textId="58838D09" w:rsidR="00454F6D" w:rsidRDefault="00454F6D" w:rsidP="00454F6D">
      <w:r>
        <w:t xml:space="preserve">Other conditions will apply to all registered providers, regardless of the registration category or the type of service delivery. </w:t>
      </w:r>
    </w:p>
    <w:p w14:paraId="01BD95D3" w14:textId="77777777" w:rsidR="00454F6D" w:rsidRPr="00454F6D" w:rsidRDefault="00454F6D" w:rsidP="00454F6D">
      <w:pPr>
        <w:rPr>
          <w:b/>
          <w:bCs/>
          <w:color w:val="1E1545" w:themeColor="text2"/>
          <w:sz w:val="28"/>
          <w:szCs w:val="28"/>
        </w:rPr>
      </w:pPr>
      <w:r w:rsidRPr="00454F6D">
        <w:rPr>
          <w:b/>
          <w:bCs/>
          <w:color w:val="1E1545" w:themeColor="text2"/>
          <w:sz w:val="28"/>
          <w:szCs w:val="28"/>
        </w:rPr>
        <w:t>The Statement of Rights</w:t>
      </w:r>
    </w:p>
    <w:p w14:paraId="3449AC12" w14:textId="4843B141" w:rsidR="002C0312" w:rsidRDefault="0065661B" w:rsidP="0065661B">
      <w:pPr>
        <w:tabs>
          <w:tab w:val="left" w:pos="680"/>
        </w:tabs>
        <w:spacing w:before="60" w:after="60"/>
      </w:pPr>
      <w:r w:rsidRPr="000F6060">
        <w:t>The Act include</w:t>
      </w:r>
      <w:r>
        <w:t>s</w:t>
      </w:r>
      <w:r w:rsidRPr="000F6060">
        <w:t xml:space="preserve"> a Statement of Rights</w:t>
      </w:r>
      <w:r>
        <w:t xml:space="preserve"> (section 23</w:t>
      </w:r>
      <w:r w:rsidR="009C64AB">
        <w:t xml:space="preserve"> of the Act</w:t>
      </w:r>
      <w:r>
        <w:t>).</w:t>
      </w:r>
      <w:r w:rsidRPr="000F6060">
        <w:t xml:space="preserve"> </w:t>
      </w:r>
      <w:r>
        <w:t xml:space="preserve">The Statement of Rights </w:t>
      </w:r>
      <w:r w:rsidRPr="000F6060">
        <w:t>detail</w:t>
      </w:r>
      <w:r>
        <w:t>s</w:t>
      </w:r>
      <w:r w:rsidRPr="000F6060">
        <w:t xml:space="preserve"> the rights that older people should expect when accessing aged care services. The rights outlined in the </w:t>
      </w:r>
      <w:r>
        <w:t>Act</w:t>
      </w:r>
      <w:r w:rsidRPr="000F6060">
        <w:t xml:space="preserve"> will help to ensure that older people and their needs are at the centre of the new aged care system.</w:t>
      </w:r>
      <w:r w:rsidR="002C0312">
        <w:t xml:space="preserve"> </w:t>
      </w:r>
    </w:p>
    <w:p w14:paraId="14D50F2A" w14:textId="6DECE63D" w:rsidR="0065661B" w:rsidRPr="000F6060" w:rsidRDefault="0065661B" w:rsidP="0065661B">
      <w:pPr>
        <w:tabs>
          <w:tab w:val="left" w:pos="680"/>
        </w:tabs>
        <w:spacing w:before="60" w:after="60"/>
      </w:pPr>
      <w:r w:rsidRPr="000F6060">
        <w:t>The Statement of Rights includes the right to:</w:t>
      </w:r>
    </w:p>
    <w:p w14:paraId="4CB38A9C" w14:textId="77777777" w:rsidR="0065661B" w:rsidRPr="000F6060" w:rsidRDefault="0065661B" w:rsidP="00D90296">
      <w:pPr>
        <w:numPr>
          <w:ilvl w:val="0"/>
          <w:numId w:val="43"/>
        </w:numPr>
        <w:tabs>
          <w:tab w:val="left" w:pos="680"/>
        </w:tabs>
        <w:spacing w:before="60" w:after="60"/>
      </w:pPr>
      <w:r w:rsidRPr="000F6060">
        <w:t>independence, autonomy, empowerment and freedom of choice</w:t>
      </w:r>
    </w:p>
    <w:p w14:paraId="1ED96009" w14:textId="77777777" w:rsidR="0065661B" w:rsidRPr="000F6060" w:rsidRDefault="0065661B" w:rsidP="00D90296">
      <w:pPr>
        <w:numPr>
          <w:ilvl w:val="0"/>
          <w:numId w:val="43"/>
        </w:numPr>
        <w:tabs>
          <w:tab w:val="left" w:pos="680"/>
        </w:tabs>
        <w:spacing w:before="60" w:after="60"/>
      </w:pPr>
      <w:r w:rsidRPr="000F6060">
        <w:t>equitable access</w:t>
      </w:r>
    </w:p>
    <w:p w14:paraId="1445F930" w14:textId="77777777" w:rsidR="0065661B" w:rsidRPr="000F6060" w:rsidRDefault="0065661B" w:rsidP="00D90296">
      <w:pPr>
        <w:numPr>
          <w:ilvl w:val="0"/>
          <w:numId w:val="43"/>
        </w:numPr>
        <w:tabs>
          <w:tab w:val="left" w:pos="680"/>
        </w:tabs>
        <w:spacing w:before="60" w:after="60"/>
      </w:pPr>
      <w:r w:rsidRPr="000F6060">
        <w:t>quality and safe funded aged care services</w:t>
      </w:r>
    </w:p>
    <w:p w14:paraId="5B755797" w14:textId="77777777" w:rsidR="0065661B" w:rsidRPr="000F6060" w:rsidRDefault="0065661B" w:rsidP="00D90296">
      <w:pPr>
        <w:numPr>
          <w:ilvl w:val="0"/>
          <w:numId w:val="43"/>
        </w:numPr>
        <w:tabs>
          <w:tab w:val="left" w:pos="680"/>
        </w:tabs>
        <w:spacing w:before="60" w:after="60"/>
      </w:pPr>
      <w:r w:rsidRPr="000F6060">
        <w:t>respect for privacy and information</w:t>
      </w:r>
    </w:p>
    <w:p w14:paraId="3FAE1BB0" w14:textId="77777777" w:rsidR="0065661B" w:rsidRPr="000F6060" w:rsidRDefault="0065661B" w:rsidP="00D90296">
      <w:pPr>
        <w:numPr>
          <w:ilvl w:val="0"/>
          <w:numId w:val="43"/>
        </w:numPr>
        <w:tabs>
          <w:tab w:val="left" w:pos="680"/>
        </w:tabs>
        <w:spacing w:before="60" w:after="60"/>
      </w:pPr>
      <w:r w:rsidRPr="000F6060">
        <w:t>person-centred communication and ability to raise issues without reprisal</w:t>
      </w:r>
    </w:p>
    <w:p w14:paraId="156914FE" w14:textId="77777777" w:rsidR="0065661B" w:rsidRPr="000F6060" w:rsidRDefault="0065661B" w:rsidP="00D90296">
      <w:pPr>
        <w:numPr>
          <w:ilvl w:val="0"/>
          <w:numId w:val="43"/>
        </w:numPr>
        <w:tabs>
          <w:tab w:val="left" w:pos="680"/>
        </w:tabs>
        <w:spacing w:before="60" w:after="60"/>
      </w:pPr>
      <w:r w:rsidRPr="000F6060">
        <w:t>advocates, significant persons and social connections.</w:t>
      </w:r>
    </w:p>
    <w:p w14:paraId="6227F622" w14:textId="77777777" w:rsidR="0065661B" w:rsidRPr="0065661B" w:rsidRDefault="0065661B" w:rsidP="0065661B">
      <w:pPr>
        <w:rPr>
          <w:color w:val="1E1545" w:themeColor="text2"/>
        </w:rPr>
      </w:pPr>
      <w:r w:rsidRPr="0065661B">
        <w:rPr>
          <w:color w:val="1E1545" w:themeColor="text2"/>
        </w:rPr>
        <w:t>The new Statement of Rights is central to how the ACQSC will regulate the aged care sector and is intended to place individuals at the centre of care delivery. It will be a condition of registration for all providers to understand the Statement of Rights, and to have in place policies and practices to ensure they act compatibly with the rights.</w:t>
      </w:r>
    </w:p>
    <w:p w14:paraId="7B5716E2" w14:textId="40E928CE" w:rsidR="0065661B" w:rsidRPr="000F6060" w:rsidRDefault="0065661B" w:rsidP="0065661B">
      <w:pPr>
        <w:tabs>
          <w:tab w:val="left" w:pos="680"/>
        </w:tabs>
        <w:spacing w:before="60" w:after="60"/>
      </w:pPr>
      <w:r>
        <w:t xml:space="preserve">CHSP </w:t>
      </w:r>
      <w:r w:rsidR="008E7297">
        <w:t xml:space="preserve">registered </w:t>
      </w:r>
      <w:r>
        <w:t>p</w:t>
      </w:r>
      <w:r w:rsidRPr="000F6060">
        <w:t>roviders will have to ensure that their actions are consistent with the Statement of Rights.</w:t>
      </w:r>
    </w:p>
    <w:p w14:paraId="52CBB0C2" w14:textId="21037614" w:rsidR="0065661B" w:rsidRPr="0065661B" w:rsidRDefault="0065661B" w:rsidP="0065661B">
      <w:pPr>
        <w:tabs>
          <w:tab w:val="left" w:pos="680"/>
        </w:tabs>
        <w:spacing w:before="60" w:after="60"/>
      </w:pPr>
      <w:r w:rsidRPr="005B4190">
        <w:t xml:space="preserve">It is a condition of registration for providers to demonstrate an understanding of the rights of individuals under the </w:t>
      </w:r>
      <w:hyperlink r:id="rId70">
        <w:r w:rsidRPr="005B4190">
          <w:rPr>
            <w:rStyle w:val="Hyperlink"/>
            <w:rFonts w:eastAsia="Arial" w:cs="Arial"/>
            <w:color w:val="0070C0"/>
            <w:shd w:val="clear" w:color="auto" w:fill="FFFFFF"/>
            <w:lang w:eastAsia="zh-CN"/>
          </w:rPr>
          <w:t>Statement of Rights</w:t>
        </w:r>
      </w:hyperlink>
      <w:r w:rsidRPr="005B4190">
        <w:t xml:space="preserve"> and have practices in place to ensure the delivery of aged care services that are compatible with those rights</w:t>
      </w:r>
      <w:r>
        <w:t xml:space="preserve"> (section 144 of the Act)</w:t>
      </w:r>
      <w:r w:rsidRPr="005B4190">
        <w:t xml:space="preserve">. </w:t>
      </w:r>
    </w:p>
    <w:p w14:paraId="10B66DB2" w14:textId="77777777" w:rsidR="00454F6D" w:rsidRPr="00454F6D" w:rsidRDefault="00454F6D" w:rsidP="00454F6D">
      <w:pPr>
        <w:rPr>
          <w:b/>
          <w:bCs/>
          <w:color w:val="1E1545" w:themeColor="text2"/>
          <w:sz w:val="28"/>
          <w:szCs w:val="28"/>
        </w:rPr>
      </w:pPr>
      <w:r w:rsidRPr="00454F6D">
        <w:rPr>
          <w:b/>
          <w:bCs/>
          <w:color w:val="1E1545" w:themeColor="text2"/>
          <w:sz w:val="28"/>
          <w:szCs w:val="28"/>
        </w:rPr>
        <w:t>The Aged Care Code of Conduct</w:t>
      </w:r>
    </w:p>
    <w:p w14:paraId="303BC440" w14:textId="77777777" w:rsidR="00A90A3E" w:rsidRPr="005B4190" w:rsidRDefault="00A90A3E" w:rsidP="00A90A3E">
      <w:r w:rsidRPr="005B4190">
        <w:t>Under</w:t>
      </w:r>
      <w:r>
        <w:t xml:space="preserve"> section 145 of</w:t>
      </w:r>
      <w:r w:rsidRPr="005B4190">
        <w:t xml:space="preserve"> the </w:t>
      </w:r>
      <w:r>
        <w:t>Act and associated rules</w:t>
      </w:r>
      <w:r w:rsidRPr="005B4190">
        <w:t>, it is a condition of registration that a registered provider must:</w:t>
      </w:r>
    </w:p>
    <w:p w14:paraId="7FE4A95B" w14:textId="1BE9D7E9" w:rsidR="00A90A3E" w:rsidRPr="005B4190" w:rsidRDefault="00A90A3E" w:rsidP="00967B7A">
      <w:pPr>
        <w:ind w:left="851"/>
      </w:pPr>
      <w:r w:rsidRPr="005B4190">
        <w:t xml:space="preserve">(a)  comply with the </w:t>
      </w:r>
      <w:r w:rsidR="00454F6D" w:rsidRPr="005B4190">
        <w:t>Aged Care Code of Conduct</w:t>
      </w:r>
      <w:r w:rsidR="00454F6D">
        <w:t xml:space="preserve"> (the Code</w:t>
      </w:r>
      <w:r>
        <w:t>)</w:t>
      </w:r>
      <w:r w:rsidRPr="005B4190">
        <w:t>; and</w:t>
      </w:r>
    </w:p>
    <w:p w14:paraId="02420DA9" w14:textId="45314865" w:rsidR="00A90A3E" w:rsidRPr="005B4190" w:rsidRDefault="00A90A3E" w:rsidP="00967B7A">
      <w:pPr>
        <w:ind w:left="851"/>
      </w:pPr>
      <w:r w:rsidRPr="005B4190">
        <w:t>(b)  take reasonable steps to ensure that the aged care workers, and the responsible persons, of the registered provider comply with the Code.</w:t>
      </w:r>
    </w:p>
    <w:p w14:paraId="2EE316D9" w14:textId="77777777" w:rsidR="00A90A3E" w:rsidRDefault="00454F6D" w:rsidP="00454F6D">
      <w:pPr>
        <w:rPr>
          <w:color w:val="1E1545" w:themeColor="text2"/>
        </w:rPr>
      </w:pPr>
      <w:r w:rsidRPr="2FD9AB2B">
        <w:rPr>
          <w:color w:val="1E1545" w:themeColor="text2"/>
        </w:rPr>
        <w:t>The Code place</w:t>
      </w:r>
      <w:r w:rsidR="00DD630D">
        <w:rPr>
          <w:color w:val="1E1545" w:themeColor="text2"/>
        </w:rPr>
        <w:t>s</w:t>
      </w:r>
      <w:r w:rsidRPr="2FD9AB2B">
        <w:rPr>
          <w:color w:val="1E1545" w:themeColor="text2"/>
        </w:rPr>
        <w:t xml:space="preserve"> obligations on providers, responsible persons and aged care workers alike</w:t>
      </w:r>
      <w:r w:rsidR="00DD630D">
        <w:rPr>
          <w:color w:val="1E1545" w:themeColor="text2"/>
        </w:rPr>
        <w:t>, includin</w:t>
      </w:r>
      <w:r w:rsidR="003B03D9">
        <w:rPr>
          <w:color w:val="1E1545" w:themeColor="text2"/>
        </w:rPr>
        <w:t>g the CHSP</w:t>
      </w:r>
      <w:r w:rsidRPr="2FD9AB2B">
        <w:rPr>
          <w:color w:val="1E1545" w:themeColor="text2"/>
        </w:rPr>
        <w:t xml:space="preserve">. Providers and responsible person will be obligated to ensure that they comply with the Code and to ensure that aged care workers also comply. </w:t>
      </w:r>
    </w:p>
    <w:p w14:paraId="419B0D4C" w14:textId="02DC2D9D" w:rsidR="00454F6D" w:rsidRDefault="00454F6D" w:rsidP="00454F6D">
      <w:pPr>
        <w:rPr>
          <w:color w:val="1E1545" w:themeColor="text2"/>
        </w:rPr>
      </w:pPr>
      <w:r w:rsidRPr="2FD9AB2B">
        <w:rPr>
          <w:color w:val="1E1545" w:themeColor="text2"/>
        </w:rPr>
        <w:t>Aged care workers themselves will be required comply with the Code at all times during the delivery of care services</w:t>
      </w:r>
      <w:r w:rsidR="005F6882">
        <w:rPr>
          <w:color w:val="1E1545" w:themeColor="text2"/>
        </w:rPr>
        <w:t xml:space="preserve"> </w:t>
      </w:r>
      <w:r w:rsidR="005F6882" w:rsidRPr="0767F213">
        <w:rPr>
          <w:color w:val="1E1545" w:themeColor="text2"/>
        </w:rPr>
        <w:t>(section 173</w:t>
      </w:r>
      <w:r w:rsidR="008045F8">
        <w:rPr>
          <w:color w:val="1E1545" w:themeColor="text2"/>
        </w:rPr>
        <w:t xml:space="preserve"> of the Act</w:t>
      </w:r>
      <w:r w:rsidR="005F6882" w:rsidRPr="0767F213">
        <w:rPr>
          <w:color w:val="1E1545" w:themeColor="text2"/>
        </w:rPr>
        <w:t>).</w:t>
      </w:r>
    </w:p>
    <w:p w14:paraId="77413D36" w14:textId="2BC4263D" w:rsidR="00A90A3E" w:rsidRPr="005B4190" w:rsidRDefault="00A90A3E" w:rsidP="00A90A3E">
      <w:r w:rsidRPr="005B4190">
        <w:t xml:space="preserve">The ACQSC will </w:t>
      </w:r>
      <w:r w:rsidRPr="005B4190">
        <w:rPr>
          <w:rFonts w:eastAsiaTheme="majorEastAsia"/>
        </w:rPr>
        <w:t>monitor and enforce</w:t>
      </w:r>
      <w:r w:rsidRPr="005B4190">
        <w:t xml:space="preserve"> compliance with the Code, as well as provide training and development of educational materials. </w:t>
      </w:r>
    </w:p>
    <w:p w14:paraId="1CD64458" w14:textId="77777777" w:rsidR="00A90A3E" w:rsidRPr="005B4190" w:rsidRDefault="00A90A3E" w:rsidP="00A90A3E">
      <w:r w:rsidRPr="005B4190">
        <w:t>The ACQSC can take enforcement action for breaches of the Code, which can include banning or restricting individuals from working in aged care.</w:t>
      </w:r>
    </w:p>
    <w:p w14:paraId="004FF7EE" w14:textId="60793C5E" w:rsidR="00454F6D" w:rsidRPr="001552A4" w:rsidRDefault="00454F6D" w:rsidP="001552A4">
      <w:pPr>
        <w:rPr>
          <w:color w:val="1E1545" w:themeColor="text2"/>
        </w:rPr>
      </w:pPr>
      <w:r>
        <w:rPr>
          <w:color w:val="1E1545" w:themeColor="text2"/>
        </w:rPr>
        <w:t>More information about</w:t>
      </w:r>
      <w:r w:rsidR="00A90A3E">
        <w:rPr>
          <w:color w:val="1E1545" w:themeColor="text2"/>
        </w:rPr>
        <w:t xml:space="preserve"> CHSP</w:t>
      </w:r>
      <w:r>
        <w:rPr>
          <w:color w:val="1E1545" w:themeColor="text2"/>
        </w:rPr>
        <w:t xml:space="preserve"> </w:t>
      </w:r>
      <w:r w:rsidR="008E7297">
        <w:rPr>
          <w:color w:val="1E1545" w:themeColor="text2"/>
        </w:rPr>
        <w:t xml:space="preserve">registered </w:t>
      </w:r>
      <w:r>
        <w:rPr>
          <w:color w:val="1E1545" w:themeColor="text2"/>
        </w:rPr>
        <w:t xml:space="preserve">provider obligations can be found on the </w:t>
      </w:r>
      <w:hyperlink r:id="rId71" w:history="1">
        <w:r w:rsidRPr="00FD71DB">
          <w:rPr>
            <w:rStyle w:val="Hyperlink"/>
          </w:rPr>
          <w:t>ACQSC’s website</w:t>
        </w:r>
      </w:hyperlink>
      <w:r>
        <w:rPr>
          <w:color w:val="1E1545" w:themeColor="text2"/>
        </w:rPr>
        <w:t xml:space="preserve"> and in the </w:t>
      </w:r>
      <w:hyperlink r:id="rId72" w:history="1">
        <w:r w:rsidR="001552A4" w:rsidRPr="001552A4">
          <w:rPr>
            <w:rStyle w:val="Hyperlink"/>
          </w:rPr>
          <w:t>Regulatory model guidance for CHSP providers</w:t>
        </w:r>
      </w:hyperlink>
      <w:r w:rsidR="001552A4">
        <w:rPr>
          <w:color w:val="1E1545" w:themeColor="text2"/>
        </w:rPr>
        <w:t>.</w:t>
      </w:r>
    </w:p>
    <w:p w14:paraId="7E235730" w14:textId="04A7629F" w:rsidR="00617232" w:rsidRDefault="003E0C5B" w:rsidP="0080689F">
      <w:pPr>
        <w:pStyle w:val="Heading4"/>
      </w:pPr>
      <w:r>
        <w:t>Preventing damage to property</w:t>
      </w:r>
    </w:p>
    <w:p w14:paraId="1B6E86FF" w14:textId="22F8E6C6" w:rsidR="003E0C5B" w:rsidRPr="003E0C5B" w:rsidRDefault="00195FA4" w:rsidP="00F4214C">
      <w:r>
        <w:t xml:space="preserve">CHSP </w:t>
      </w:r>
      <w:r w:rsidR="008E7297">
        <w:t xml:space="preserve">registered </w:t>
      </w:r>
      <w:r>
        <w:t>providers must take reasonable steps to prevent damage</w:t>
      </w:r>
      <w:r w:rsidR="007E7932">
        <w:t xml:space="preserve"> </w:t>
      </w:r>
      <w:r w:rsidR="00162E7B">
        <w:t>to a client’s</w:t>
      </w:r>
      <w:r w:rsidR="007E7932">
        <w:t xml:space="preserve"> property by the provider or an aged care worker </w:t>
      </w:r>
      <w:r w:rsidR="00162E7B">
        <w:t>when</w:t>
      </w:r>
      <w:r w:rsidR="00B217B4">
        <w:t xml:space="preserve"> delivering CHSP services to clients (section 148-</w:t>
      </w:r>
      <w:r w:rsidR="00514533">
        <w:t xml:space="preserve">15 of the </w:t>
      </w:r>
      <w:r w:rsidR="00DE4E38">
        <w:t>R</w:t>
      </w:r>
      <w:r w:rsidR="00514533">
        <w:t>ules).</w:t>
      </w:r>
    </w:p>
    <w:p w14:paraId="52F8FFC0" w14:textId="1A4903CC" w:rsidR="0080689F" w:rsidRPr="005B4190" w:rsidRDefault="0080689F" w:rsidP="0080689F">
      <w:pPr>
        <w:pStyle w:val="Heading4"/>
      </w:pPr>
      <w:r w:rsidRPr="005B4190">
        <w:t>Meal requirements</w:t>
      </w:r>
    </w:p>
    <w:p w14:paraId="1DEE0EE5" w14:textId="77777777" w:rsidR="00023267" w:rsidRDefault="003F5330" w:rsidP="0080689F">
      <w:r w:rsidRPr="005B4190">
        <w:t xml:space="preserve">CHSP providers </w:t>
      </w:r>
      <w:r w:rsidR="00702051" w:rsidRPr="005B4190">
        <w:t>registered in categor</w:t>
      </w:r>
      <w:r w:rsidR="00A8466B" w:rsidRPr="005B4190">
        <w:t>y 1</w:t>
      </w:r>
      <w:r w:rsidR="005D0B50">
        <w:t xml:space="preserve"> (</w:t>
      </w:r>
      <w:r w:rsidR="00F9710D">
        <w:t>home and community services)</w:t>
      </w:r>
      <w:r w:rsidR="00A8466B" w:rsidRPr="005B4190">
        <w:t xml:space="preserve"> providing meal delivery services and in category 4 </w:t>
      </w:r>
      <w:r w:rsidR="00F9710D">
        <w:t xml:space="preserve">(personal care and support in the home or community) </w:t>
      </w:r>
      <w:r w:rsidR="00A8466B" w:rsidRPr="005B4190">
        <w:t>wh</w:t>
      </w:r>
      <w:r w:rsidR="00702051" w:rsidRPr="005B4190">
        <w:t xml:space="preserve">o deliver </w:t>
      </w:r>
      <w:r w:rsidR="00A8466B" w:rsidRPr="005B4190">
        <w:t>community and centre</w:t>
      </w:r>
      <w:r w:rsidR="00E02A4E" w:rsidRPr="005B4190">
        <w:t>-</w:t>
      </w:r>
      <w:r w:rsidR="00A8466B" w:rsidRPr="005B4190">
        <w:t xml:space="preserve">based respite and cottage respite </w:t>
      </w:r>
      <w:r w:rsidR="00D64718">
        <w:t xml:space="preserve">are </w:t>
      </w:r>
      <w:r w:rsidR="00702051" w:rsidRPr="005B4190">
        <w:t xml:space="preserve">required to meet meal requirements under the </w:t>
      </w:r>
      <w:r w:rsidR="00913DC0">
        <w:t>Act</w:t>
      </w:r>
      <w:r w:rsidR="00F27341">
        <w:t xml:space="preserve"> (section 148</w:t>
      </w:r>
      <w:r w:rsidR="00880C06">
        <w:t>-</w:t>
      </w:r>
      <w:r w:rsidR="00F27341">
        <w:t xml:space="preserve">20 of the </w:t>
      </w:r>
      <w:r w:rsidR="003E3F9A">
        <w:t>R</w:t>
      </w:r>
      <w:r w:rsidR="00F27341">
        <w:t>ules)</w:t>
      </w:r>
      <w:r w:rsidR="00EC7D49" w:rsidRPr="005B4190">
        <w:t xml:space="preserve">. </w:t>
      </w:r>
    </w:p>
    <w:p w14:paraId="34389A2F" w14:textId="5915370F" w:rsidR="005501D8" w:rsidRPr="005B4190" w:rsidRDefault="000E729E" w:rsidP="0080689F">
      <w:r w:rsidRPr="005B4190">
        <w:t xml:space="preserve">These CHSP </w:t>
      </w:r>
      <w:r w:rsidR="008E7297">
        <w:t xml:space="preserve">registered </w:t>
      </w:r>
      <w:r w:rsidRPr="005B4190">
        <w:t>providers must</w:t>
      </w:r>
      <w:r w:rsidR="005501D8" w:rsidRPr="005B4190">
        <w:t>:</w:t>
      </w:r>
    </w:p>
    <w:p w14:paraId="7C557274" w14:textId="5A5E6DA3" w:rsidR="005501D8" w:rsidRPr="005B4190" w:rsidRDefault="005B26F1" w:rsidP="00873CDE">
      <w:pPr>
        <w:pStyle w:val="ListBullet"/>
      </w:pPr>
      <w:r w:rsidRPr="005B4190">
        <w:t xml:space="preserve">ensure </w:t>
      </w:r>
      <w:r w:rsidR="00E02A4E" w:rsidRPr="005B4190">
        <w:t>any meals</w:t>
      </w:r>
      <w:r w:rsidR="000D28AF">
        <w:t>, snacks</w:t>
      </w:r>
      <w:r w:rsidR="00E02A4E" w:rsidRPr="005B4190">
        <w:t xml:space="preserve"> </w:t>
      </w:r>
      <w:r w:rsidR="00263CE9">
        <w:t>and</w:t>
      </w:r>
      <w:r w:rsidR="00263CE9" w:rsidRPr="005B4190">
        <w:t xml:space="preserve"> </w:t>
      </w:r>
      <w:r w:rsidR="00E02A4E" w:rsidRPr="00873CDE">
        <w:t xml:space="preserve">refreshments delivered to </w:t>
      </w:r>
      <w:r w:rsidR="000A204E" w:rsidRPr="00873CDE">
        <w:t xml:space="preserve">clients </w:t>
      </w:r>
      <w:r w:rsidR="00E02A4E" w:rsidRPr="00873CDE">
        <w:t>are nutritious and appetising, having regard to older people’s abilities and preferences</w:t>
      </w:r>
      <w:r w:rsidR="00E02A4E" w:rsidRPr="005B4190">
        <w:t>.</w:t>
      </w:r>
      <w:r w:rsidR="000E729E" w:rsidRPr="005B4190">
        <w:t xml:space="preserve"> </w:t>
      </w:r>
    </w:p>
    <w:p w14:paraId="63E7A214" w14:textId="5F5777E4" w:rsidR="005501D8" w:rsidRPr="005B4190" w:rsidRDefault="005B26F1" w:rsidP="00873CDE">
      <w:pPr>
        <w:pStyle w:val="ListBullet"/>
      </w:pPr>
      <w:r w:rsidRPr="00873CDE">
        <w:t xml:space="preserve">ensure </w:t>
      </w:r>
      <w:r w:rsidR="00243E80" w:rsidRPr="00873CDE">
        <w:t>the menu (</w:t>
      </w:r>
      <w:r w:rsidR="005501D8" w:rsidRPr="00873CDE">
        <w:t>meals</w:t>
      </w:r>
      <w:r w:rsidR="00263CE9" w:rsidRPr="00873CDE">
        <w:t>, snacks</w:t>
      </w:r>
      <w:r w:rsidR="005501D8" w:rsidRPr="00873CDE">
        <w:t xml:space="preserve"> and refreshments</w:t>
      </w:r>
      <w:r w:rsidR="00243E80" w:rsidRPr="00873CDE">
        <w:t>)</w:t>
      </w:r>
      <w:r w:rsidR="005501D8" w:rsidRPr="00873CDE">
        <w:t xml:space="preserve"> ha</w:t>
      </w:r>
      <w:r w:rsidR="00243E80" w:rsidRPr="00873CDE">
        <w:t>s</w:t>
      </w:r>
      <w:r w:rsidR="005501D8" w:rsidRPr="00873CDE">
        <w:t xml:space="preserve"> been assessed at least annually by an </w:t>
      </w:r>
      <w:r w:rsidR="00B84498" w:rsidRPr="00873CDE">
        <w:rPr>
          <w:rStyle w:val="ListBulletChar"/>
        </w:rPr>
        <w:t>A</w:t>
      </w:r>
      <w:r w:rsidR="005501D8" w:rsidRPr="00873CDE">
        <w:rPr>
          <w:rStyle w:val="ListBulletChar"/>
        </w:rPr>
        <w:t>ccredited</w:t>
      </w:r>
      <w:r w:rsidR="005501D8" w:rsidRPr="005B4190">
        <w:t xml:space="preserve"> </w:t>
      </w:r>
      <w:r w:rsidR="00B84498" w:rsidRPr="005B4190">
        <w:t>P</w:t>
      </w:r>
      <w:r w:rsidR="005501D8" w:rsidRPr="005B4190">
        <w:t xml:space="preserve">ractising </w:t>
      </w:r>
      <w:r w:rsidR="00B84498" w:rsidRPr="005B4190">
        <w:t>D</w:t>
      </w:r>
      <w:r w:rsidR="005501D8" w:rsidRPr="005B4190">
        <w:t xml:space="preserve">ietitian to ensure </w:t>
      </w:r>
      <w:r w:rsidR="00243E80">
        <w:t>the menu is</w:t>
      </w:r>
      <w:r w:rsidR="005501D8" w:rsidRPr="005B4190">
        <w:t>:</w:t>
      </w:r>
    </w:p>
    <w:p w14:paraId="287771EE" w14:textId="6AE60BE8" w:rsidR="0080689F" w:rsidRPr="005B4190" w:rsidRDefault="005501D8" w:rsidP="00873CDE">
      <w:pPr>
        <w:pStyle w:val="ListBullet2"/>
      </w:pPr>
      <w:r w:rsidRPr="005B4190">
        <w:t>appetising</w:t>
      </w:r>
      <w:r w:rsidR="00F36C4E">
        <w:t>; and</w:t>
      </w:r>
    </w:p>
    <w:p w14:paraId="1337C7A6" w14:textId="399F4390" w:rsidR="00F031E4" w:rsidRPr="005B4190" w:rsidRDefault="00F031E4" w:rsidP="00873CDE">
      <w:pPr>
        <w:pStyle w:val="ListBullet2"/>
      </w:pPr>
      <w:r w:rsidRPr="005B4190">
        <w:t xml:space="preserve">appropriate for the needs of older people accessing </w:t>
      </w:r>
      <w:r w:rsidR="00F36C4E">
        <w:t xml:space="preserve">the </w:t>
      </w:r>
      <w:r w:rsidRPr="005B4190">
        <w:t xml:space="preserve">funded aged care services, including </w:t>
      </w:r>
      <w:r w:rsidR="00E6169F">
        <w:t xml:space="preserve">clients </w:t>
      </w:r>
      <w:r w:rsidRPr="005B4190">
        <w:t>with specialised dietary needs</w:t>
      </w:r>
      <w:r w:rsidR="00E6169F">
        <w:t>; and</w:t>
      </w:r>
    </w:p>
    <w:p w14:paraId="209F07D6" w14:textId="321B8BF1" w:rsidR="005501D8" w:rsidRPr="005B4190" w:rsidRDefault="00F031E4" w:rsidP="00873CDE">
      <w:pPr>
        <w:pStyle w:val="ListBullet2"/>
      </w:pPr>
      <w:r w:rsidRPr="005B4190">
        <w:t>reflect contemporary and evidence-based practice.</w:t>
      </w:r>
    </w:p>
    <w:p w14:paraId="21950448" w14:textId="2DEFCE12" w:rsidR="005B26F1" w:rsidRPr="005B4190" w:rsidRDefault="00B84498" w:rsidP="00873CDE">
      <w:pPr>
        <w:pStyle w:val="ListBullet"/>
      </w:pPr>
      <w:r w:rsidRPr="005B4190">
        <w:t>i</w:t>
      </w:r>
      <w:r w:rsidR="005B26F1" w:rsidRPr="005B4190">
        <w:t xml:space="preserve">mplement a quality assurance framework to continuously improve the meals and refreshments delivered to </w:t>
      </w:r>
      <w:r w:rsidR="000A204E">
        <w:t xml:space="preserve">clients </w:t>
      </w:r>
      <w:r w:rsidRPr="005B4190">
        <w:t xml:space="preserve">by </w:t>
      </w:r>
      <w:r w:rsidR="005B26F1" w:rsidRPr="005B4190">
        <w:t>taking into account:</w:t>
      </w:r>
    </w:p>
    <w:p w14:paraId="6CD2142C" w14:textId="792F5252" w:rsidR="005B26F1" w:rsidRPr="005B4190" w:rsidRDefault="005B26F1" w:rsidP="00873CDE">
      <w:pPr>
        <w:pStyle w:val="ListBullet2"/>
      </w:pPr>
      <w:r w:rsidRPr="005B4190">
        <w:t xml:space="preserve">the satisfaction of </w:t>
      </w:r>
      <w:r w:rsidR="00B77B3E">
        <w:t>clients</w:t>
      </w:r>
      <w:r w:rsidR="00343173">
        <w:t xml:space="preserve"> </w:t>
      </w:r>
      <w:r w:rsidRPr="005B4190">
        <w:t>with the meals</w:t>
      </w:r>
      <w:r w:rsidR="00FC7201">
        <w:t>, snacks</w:t>
      </w:r>
      <w:r w:rsidRPr="005B4190">
        <w:t xml:space="preserve"> and refreshments they are provided</w:t>
      </w:r>
      <w:r w:rsidR="00343173">
        <w:t>; and</w:t>
      </w:r>
    </w:p>
    <w:p w14:paraId="3B4F1B3B" w14:textId="082937FB" w:rsidR="003A2138" w:rsidRDefault="005B26F1" w:rsidP="00873CDE">
      <w:pPr>
        <w:pStyle w:val="ListBullet2"/>
      </w:pPr>
      <w:r w:rsidRPr="005B4190">
        <w:t xml:space="preserve">the assessments undertaken by the </w:t>
      </w:r>
      <w:r w:rsidR="00B84498" w:rsidRPr="005B4190">
        <w:t>A</w:t>
      </w:r>
      <w:r w:rsidRPr="005B4190">
        <w:t xml:space="preserve">ccredited </w:t>
      </w:r>
      <w:r w:rsidR="00B84498" w:rsidRPr="005B4190">
        <w:t>P</w:t>
      </w:r>
      <w:r w:rsidRPr="005B4190">
        <w:t xml:space="preserve">ractising </w:t>
      </w:r>
      <w:r w:rsidR="00B84498" w:rsidRPr="005B4190">
        <w:t>D</w:t>
      </w:r>
      <w:r w:rsidRPr="005B4190">
        <w:t>ietitian</w:t>
      </w:r>
      <w:r w:rsidR="00343173">
        <w:t>.</w:t>
      </w:r>
    </w:p>
    <w:p w14:paraId="616A9297" w14:textId="3CFC6F85" w:rsidR="00F031E4" w:rsidRPr="005B4190" w:rsidRDefault="005B26F1" w:rsidP="002618D1">
      <w:r w:rsidRPr="005B4190">
        <w:t xml:space="preserve">Further information on meal requirements can be found </w:t>
      </w:r>
      <w:r w:rsidR="003B7535">
        <w:t xml:space="preserve">under </w:t>
      </w:r>
      <w:hyperlink r:id="rId73" w:history="1">
        <w:r w:rsidR="003B7535" w:rsidRPr="003B7535">
          <w:rPr>
            <w:rStyle w:val="Hyperlink"/>
          </w:rPr>
          <w:t>aged care regulation</w:t>
        </w:r>
      </w:hyperlink>
      <w:r w:rsidR="00230211">
        <w:t>.</w:t>
      </w:r>
    </w:p>
    <w:p w14:paraId="45E30D3E" w14:textId="53AE2888" w:rsidR="00FF5A45" w:rsidRPr="005B4190" w:rsidRDefault="00DA3ADD" w:rsidP="00FF5A45">
      <w:pPr>
        <w:pStyle w:val="Heading4"/>
      </w:pPr>
      <w:r>
        <w:t>Service delivery equipment</w:t>
      </w:r>
      <w:r w:rsidR="00FF5A45" w:rsidRPr="005B4190">
        <w:t xml:space="preserve"> requirements</w:t>
      </w:r>
    </w:p>
    <w:p w14:paraId="6BA7499F" w14:textId="69BE9AAB" w:rsidR="00FF5A45" w:rsidRDefault="00FF5A45" w:rsidP="009F6A6C">
      <w:r w:rsidRPr="005B4190">
        <w:t>CHSP providers registered in category 1</w:t>
      </w:r>
      <w:r>
        <w:t xml:space="preserve"> (home and community services)</w:t>
      </w:r>
      <w:r w:rsidR="002C43C3">
        <w:t>, category 2 (</w:t>
      </w:r>
      <w:r w:rsidR="00203EF9">
        <w:t>assistive technology and home modifications) or category 3 (advisory and support services)</w:t>
      </w:r>
      <w:r w:rsidRPr="005B4190">
        <w:t xml:space="preserve"> </w:t>
      </w:r>
      <w:r w:rsidR="0094053C">
        <w:t>that use equipment in delivering funded aged care services or</w:t>
      </w:r>
      <w:r w:rsidR="00171458">
        <w:t xml:space="preserve"> that </w:t>
      </w:r>
      <w:r w:rsidR="00000F90">
        <w:t>source/supply/provide equipment to</w:t>
      </w:r>
      <w:r w:rsidR="003E1333">
        <w:t xml:space="preserve"> their</w:t>
      </w:r>
      <w:r w:rsidR="00000F90">
        <w:t xml:space="preserve"> clients </w:t>
      </w:r>
      <w:r w:rsidR="007C509F">
        <w:t xml:space="preserve">must ensure that the equipment is safe </w:t>
      </w:r>
      <w:r w:rsidR="009F6A6C">
        <w:t xml:space="preserve">and meets the need of the client </w:t>
      </w:r>
      <w:r>
        <w:t>(section 148</w:t>
      </w:r>
      <w:r w:rsidR="00A262F0">
        <w:t>-</w:t>
      </w:r>
      <w:r w:rsidR="0094053C">
        <w:t>25</w:t>
      </w:r>
      <w:r>
        <w:t xml:space="preserve"> of the </w:t>
      </w:r>
      <w:r w:rsidR="00EC32A0">
        <w:t>R</w:t>
      </w:r>
      <w:r>
        <w:t>ules)</w:t>
      </w:r>
      <w:r w:rsidRPr="005B4190">
        <w:t xml:space="preserve">. </w:t>
      </w:r>
    </w:p>
    <w:p w14:paraId="57A99E74" w14:textId="791B450B" w:rsidR="009461F2" w:rsidRPr="005B4190" w:rsidRDefault="009461F2" w:rsidP="009461F2">
      <w:pPr>
        <w:pStyle w:val="Heading4"/>
      </w:pPr>
      <w:r>
        <w:t>Person</w:t>
      </w:r>
      <w:r w:rsidR="00334F45">
        <w:t xml:space="preserve">al protective </w:t>
      </w:r>
      <w:r>
        <w:t>equipment</w:t>
      </w:r>
      <w:r w:rsidR="000A333D">
        <w:t xml:space="preserve"> (PPE)</w:t>
      </w:r>
      <w:r w:rsidR="00334F45">
        <w:t>, infection prevention and control</w:t>
      </w:r>
      <w:r w:rsidRPr="005B4190">
        <w:t xml:space="preserve"> requirements</w:t>
      </w:r>
    </w:p>
    <w:p w14:paraId="21309E29" w14:textId="1F276F2B" w:rsidR="009461F2" w:rsidRDefault="009461F2" w:rsidP="009461F2">
      <w:r w:rsidRPr="005B4190">
        <w:t>CHSP providers registered in category 1</w:t>
      </w:r>
      <w:r>
        <w:t xml:space="preserve"> (home and community services), category 2 (assistive technology and home modifications) or category 3 (advisory and support services)</w:t>
      </w:r>
      <w:r w:rsidRPr="005B4190">
        <w:t xml:space="preserve"> </w:t>
      </w:r>
      <w:r>
        <w:t xml:space="preserve">must ensure that </w:t>
      </w:r>
      <w:r w:rsidR="0003398D">
        <w:t>person</w:t>
      </w:r>
      <w:r w:rsidR="00D55E1B">
        <w:t>a</w:t>
      </w:r>
      <w:r w:rsidR="0003398D">
        <w:t xml:space="preserve">l protective equipment </w:t>
      </w:r>
      <w:r w:rsidR="000A333D">
        <w:t xml:space="preserve">(PPE) </w:t>
      </w:r>
      <w:r w:rsidR="0003398D">
        <w:t>is available to the</w:t>
      </w:r>
      <w:r w:rsidR="003E1333">
        <w:t>ir</w:t>
      </w:r>
      <w:r w:rsidR="0003398D">
        <w:t xml:space="preserve"> client, </w:t>
      </w:r>
      <w:r w:rsidR="003E1333">
        <w:t xml:space="preserve">their aged care workers </w:t>
      </w:r>
      <w:r w:rsidR="000D6691">
        <w:t xml:space="preserve">and that they are supported to correctly use the </w:t>
      </w:r>
      <w:r w:rsidR="000A333D">
        <w:t>PPE</w:t>
      </w:r>
      <w:r w:rsidR="000D6691">
        <w:t xml:space="preserve"> </w:t>
      </w:r>
      <w:r>
        <w:t>(section 148</w:t>
      </w:r>
      <w:r w:rsidR="00A262F0">
        <w:t>-</w:t>
      </w:r>
      <w:r w:rsidR="007E5363">
        <w:t>30</w:t>
      </w:r>
      <w:r>
        <w:t xml:space="preserve"> of the </w:t>
      </w:r>
      <w:r w:rsidR="00EC32A0">
        <w:t>Rules</w:t>
      </w:r>
      <w:r>
        <w:t>)</w:t>
      </w:r>
      <w:r w:rsidRPr="005B4190">
        <w:t xml:space="preserve">. </w:t>
      </w:r>
      <w:r w:rsidR="007E5363">
        <w:t>In addition, the provider must:</w:t>
      </w:r>
    </w:p>
    <w:p w14:paraId="4165777A" w14:textId="69CA8FA9" w:rsidR="007E5363" w:rsidRDefault="00734920" w:rsidP="00873CDE">
      <w:pPr>
        <w:pStyle w:val="ListBullet"/>
      </w:pPr>
      <w:r>
        <w:t>h</w:t>
      </w:r>
      <w:r w:rsidR="008078A3">
        <w:t>ave an appropriate infection prevention and control system in place for the delivery of funded aged care services</w:t>
      </w:r>
      <w:r w:rsidR="00A46573">
        <w:t>, and</w:t>
      </w:r>
    </w:p>
    <w:p w14:paraId="6638B6CE" w14:textId="53461E9B" w:rsidR="00A46573" w:rsidRDefault="00734920" w:rsidP="00873CDE">
      <w:pPr>
        <w:pStyle w:val="ListBullet"/>
      </w:pPr>
      <w:r>
        <w:t>e</w:t>
      </w:r>
      <w:r w:rsidR="00A46573">
        <w:t>nsure that aged care workers use hygienic practices and take appropriate infection prevention and control measures</w:t>
      </w:r>
      <w:r>
        <w:t xml:space="preserve"> when delivering services to clients.</w:t>
      </w:r>
    </w:p>
    <w:p w14:paraId="59BD6B07" w14:textId="5A12AC2C" w:rsidR="007E299D" w:rsidRPr="007E299D" w:rsidRDefault="007E299D" w:rsidP="007E299D">
      <w:pPr>
        <w:pStyle w:val="Heading4"/>
      </w:pPr>
      <w:r w:rsidRPr="007E299D">
        <w:t>Complaints, feedback and whistleblowers</w:t>
      </w:r>
    </w:p>
    <w:p w14:paraId="52BFC6E1" w14:textId="77777777" w:rsidR="007E299D" w:rsidRDefault="007E299D" w:rsidP="007E299D">
      <w:r w:rsidRPr="00B30A01">
        <w:t xml:space="preserve">Under section 165 of the </w:t>
      </w:r>
      <w:r>
        <w:t>Act</w:t>
      </w:r>
      <w:r w:rsidRPr="00B30A01">
        <w:t>, it is a condition of registration that a registered provider implements and maintains a complaints and feedback management system in accordance with any requirements as prescribed in the Rules.</w:t>
      </w:r>
    </w:p>
    <w:p w14:paraId="2EBE26A2" w14:textId="08597670" w:rsidR="007E299D" w:rsidRPr="00074D5A" w:rsidRDefault="007E299D" w:rsidP="007E299D">
      <w:r w:rsidRPr="00074D5A">
        <w:t>Providers must have a complaint and feedback system and manage complaints and feedback with that system. Providers must not victimise or discriminate against anyone for making a complaint or giving feedback. </w:t>
      </w:r>
    </w:p>
    <w:p w14:paraId="162533A1" w14:textId="77777777" w:rsidR="00886592" w:rsidRDefault="00886592" w:rsidP="00886592">
      <w:r w:rsidRPr="00886592">
        <w:t>Under the new Act there will be increased protection for whistleblowers – people who call out or report issues or concerns. These changes are to ensure that aged care workers, as well as older people, their families and carers can raise concerns or report information without fear of unfair treatment or reprisal.</w:t>
      </w:r>
    </w:p>
    <w:p w14:paraId="691FB515" w14:textId="68FB9082" w:rsidR="007E299D" w:rsidRPr="00074D5A" w:rsidRDefault="007E299D" w:rsidP="007E299D">
      <w:r w:rsidRPr="00074D5A">
        <w:t>Providers must have a whistleblower system and maintain a whistleblower policy. Providers must manage:</w:t>
      </w:r>
    </w:p>
    <w:p w14:paraId="0072E2DD" w14:textId="77777777" w:rsidR="007E299D" w:rsidRDefault="007E299D" w:rsidP="00873CDE">
      <w:pPr>
        <w:pStyle w:val="ListBullet"/>
      </w:pPr>
      <w:r w:rsidRPr="00074D5A">
        <w:t>disclosures that qualify for (whistleblower) protections </w:t>
      </w:r>
    </w:p>
    <w:p w14:paraId="42887E65" w14:textId="20B8D1AF" w:rsidR="37AAB883" w:rsidRDefault="37AAB883" w:rsidP="00873CDE">
      <w:pPr>
        <w:pStyle w:val="ListBullet"/>
      </w:pPr>
      <w:r>
        <w:t>complaints and feedback that qualify for protections</w:t>
      </w:r>
    </w:p>
    <w:p w14:paraId="4BBC1CE8" w14:textId="62D429EF" w:rsidR="5064A3E4" w:rsidRPr="005D2FBD" w:rsidRDefault="0E571080" w:rsidP="641F5084">
      <w:pPr>
        <w:rPr>
          <w:rFonts w:eastAsia="Arial"/>
        </w:rPr>
      </w:pPr>
      <w:r w:rsidRPr="005D2FBD">
        <w:rPr>
          <w:rFonts w:eastAsia="Aptos"/>
        </w:rPr>
        <w:t>In accordance with s</w:t>
      </w:r>
      <w:r w:rsidR="70AE6D8A" w:rsidRPr="005D2FBD">
        <w:rPr>
          <w:rFonts w:eastAsia="Aptos"/>
        </w:rPr>
        <w:t>ection</w:t>
      </w:r>
      <w:r w:rsidRPr="005D2FBD">
        <w:rPr>
          <w:rFonts w:eastAsia="Aptos"/>
        </w:rPr>
        <w:t xml:space="preserve"> 166-210 of the Rules, CHSP registered providers who are registered in category 4 (personal and care support in the home and community) and/or category 5 (nursing and transition care) are required to submit a report about the management of complaints and feedback to the Aged Care Quality and Safety </w:t>
      </w:r>
      <w:r w:rsidRPr="005D2FBD">
        <w:t>Commission.</w:t>
      </w:r>
      <w:r w:rsidR="7AD57AD0" w:rsidRPr="005D2FBD" w:rsidDel="0E571080">
        <w:rPr>
          <w:rFonts w:eastAsia="Aptos"/>
        </w:rPr>
        <w:t xml:space="preserve"> </w:t>
      </w:r>
      <w:r w:rsidRPr="005D2FBD">
        <w:rPr>
          <w:rFonts w:eastAsia="Aptos"/>
        </w:rPr>
        <w:t>The complaints and feedback management report is required within 4</w:t>
      </w:r>
      <w:r w:rsidR="001C316C">
        <w:t> </w:t>
      </w:r>
      <w:r w:rsidRPr="005D2FBD">
        <w:rPr>
          <w:rFonts w:eastAsia="Aptos"/>
        </w:rPr>
        <w:t>months after the end of the reporting period for the registered provider.</w:t>
      </w:r>
    </w:p>
    <w:p w14:paraId="5C2940F0" w14:textId="0637E3EC" w:rsidR="00F7600C" w:rsidRPr="00CB0440" w:rsidRDefault="00F7600C" w:rsidP="00F7600C">
      <w:pPr>
        <w:rPr>
          <w:b/>
          <w:bCs/>
          <w:iCs/>
          <w:sz w:val="28"/>
          <w:szCs w:val="28"/>
        </w:rPr>
      </w:pPr>
      <w:r w:rsidRPr="00CB0440">
        <w:rPr>
          <w:b/>
          <w:bCs/>
          <w:iCs/>
          <w:sz w:val="28"/>
          <w:szCs w:val="28"/>
        </w:rPr>
        <w:t>Obligation to notify</w:t>
      </w:r>
    </w:p>
    <w:p w14:paraId="62425764" w14:textId="0A066DEE" w:rsidR="00F7600C" w:rsidRDefault="00CB0440" w:rsidP="00F7600C">
      <w:r w:rsidRPr="00CB0440">
        <w:t xml:space="preserve">CHSP </w:t>
      </w:r>
      <w:r w:rsidR="001321F5">
        <w:t xml:space="preserve">registered </w:t>
      </w:r>
      <w:r w:rsidRPr="00CB0440">
        <w:t xml:space="preserve">providers will be required to report specific changes and include specified information to the Commissioner (not just the department), as outlined in </w:t>
      </w:r>
      <w:r>
        <w:t>section 167 of the Rules (</w:t>
      </w:r>
      <w:r w:rsidRPr="00CB0440">
        <w:t>Part 3 – Provider obligation – notifying of change in circumstances</w:t>
      </w:r>
      <w:r>
        <w:t>)</w:t>
      </w:r>
      <w:r w:rsidRPr="00CB0440">
        <w:t>.</w:t>
      </w:r>
    </w:p>
    <w:p w14:paraId="4720DACA" w14:textId="2B29B713" w:rsidR="00660AE7" w:rsidRPr="00820901" w:rsidRDefault="00660AE7" w:rsidP="00F7600C">
      <w:pPr>
        <w:rPr>
          <w:b/>
          <w:bCs/>
          <w:iCs/>
          <w:sz w:val="28"/>
          <w:szCs w:val="28"/>
        </w:rPr>
      </w:pPr>
      <w:r w:rsidRPr="00820901">
        <w:rPr>
          <w:b/>
          <w:bCs/>
          <w:iCs/>
          <w:sz w:val="28"/>
          <w:szCs w:val="28"/>
        </w:rPr>
        <w:t>Financial position of the provider</w:t>
      </w:r>
    </w:p>
    <w:p w14:paraId="6BFCE620" w14:textId="4BF0954D" w:rsidR="00820901" w:rsidRDefault="0005675B" w:rsidP="0005675B">
      <w:r>
        <w:t>A per section 155-70 of the Rules, c</w:t>
      </w:r>
      <w:r w:rsidR="00820901" w:rsidRPr="00820901">
        <w:t>lients must be notified in writing that if they make a request, the provider must give them the following information and documents within 7 days:</w:t>
      </w:r>
    </w:p>
    <w:p w14:paraId="4F04A86B" w14:textId="4FFE5B2E" w:rsidR="00820901" w:rsidRPr="00820901" w:rsidRDefault="00820901" w:rsidP="00196DED">
      <w:pPr>
        <w:pStyle w:val="ListBullet"/>
        <w:numPr>
          <w:ilvl w:val="0"/>
          <w:numId w:val="0"/>
        </w:numPr>
        <w:ind w:left="851"/>
      </w:pPr>
      <w:r w:rsidRPr="00820901">
        <w:t>(a) A clear and simple presentation of the provider’s financial position</w:t>
      </w:r>
      <w:r w:rsidRPr="00820901">
        <w:br/>
        <w:t>(b) A copy of the most recent statement of the audited accounts of the service delivery branch or the organisation that includes the service delivery branch.</w:t>
      </w:r>
    </w:p>
    <w:p w14:paraId="3E88AAEE" w14:textId="00BDE6E5" w:rsidR="00660AE7" w:rsidRDefault="00820901" w:rsidP="00820901">
      <w:r w:rsidRPr="00820901">
        <w:t>A registered provider that is not required to prepare annual financial reports under Part 2M.3 of Chapter 2M of the Corporations Act 2001 is not required to comply with paragraph (2)(b) of s 155-70(2).</w:t>
      </w:r>
    </w:p>
    <w:p w14:paraId="3542E324" w14:textId="0CFA54ED" w:rsidR="00374AE0" w:rsidRPr="00B4760B" w:rsidRDefault="00374AE0" w:rsidP="00783915">
      <w:pPr>
        <w:pStyle w:val="Heading3"/>
      </w:pPr>
      <w:bookmarkStart w:id="188" w:name="_Toc227679354"/>
      <w:r w:rsidRPr="00B4760B">
        <w:t>9.</w:t>
      </w:r>
      <w:r w:rsidR="001A1897">
        <w:t>4</w:t>
      </w:r>
      <w:r w:rsidRPr="00B4760B">
        <w:t xml:space="preserve"> My Aged Care provider responsibilities</w:t>
      </w:r>
      <w:bookmarkEnd w:id="188"/>
    </w:p>
    <w:p w14:paraId="6210A881" w14:textId="582829BB" w:rsidR="00374AE0" w:rsidRPr="005B4190" w:rsidRDefault="00374AE0" w:rsidP="00374AE0">
      <w:r w:rsidRPr="005B4190">
        <w:t xml:space="preserve">CHSP </w:t>
      </w:r>
      <w:r w:rsidR="001321F5">
        <w:t xml:space="preserve">registered </w:t>
      </w:r>
      <w:r w:rsidRPr="005B4190">
        <w:t>providers must:</w:t>
      </w:r>
    </w:p>
    <w:p w14:paraId="341D4131" w14:textId="1B0EF056" w:rsidR="00374AE0" w:rsidRPr="005B4190" w:rsidRDefault="00374AE0" w:rsidP="003D4418">
      <w:pPr>
        <w:pStyle w:val="ListBullet"/>
      </w:pPr>
      <w:r w:rsidRPr="005B4190">
        <w:t>accept/reject client referrals via the My Aged Care Service and Support Portal as per the referral priority</w:t>
      </w:r>
      <w:r>
        <w:t xml:space="preserve">, </w:t>
      </w:r>
      <w:r w:rsidRPr="005B4190">
        <w:t>where they have capacity to provide the services in a timely manner</w:t>
      </w:r>
    </w:p>
    <w:p w14:paraId="615AD6F5" w14:textId="2986BDD4" w:rsidR="00374AE0" w:rsidRPr="005B4190" w:rsidRDefault="00374AE0" w:rsidP="003D4418">
      <w:pPr>
        <w:pStyle w:val="ListBullet"/>
      </w:pPr>
      <w:r w:rsidRPr="005B4190">
        <w:t xml:space="preserve">refer clients to My Aged Care where clients have approached them directly, as all clients who receive CHSP services must be registered with My Aged Care and assessed </w:t>
      </w:r>
      <w:r w:rsidR="00143BB3">
        <w:t xml:space="preserve">as approved </w:t>
      </w:r>
      <w:r w:rsidR="00F76C5B">
        <w:t>to access</w:t>
      </w:r>
      <w:r w:rsidRPr="005B4190">
        <w:t xml:space="preserve"> services</w:t>
      </w:r>
    </w:p>
    <w:p w14:paraId="74F54CE4" w14:textId="77777777" w:rsidR="00374AE0" w:rsidRPr="005B4190" w:rsidRDefault="00374AE0" w:rsidP="003D4418">
      <w:pPr>
        <w:pStyle w:val="ListBullet"/>
      </w:pPr>
      <w:r w:rsidRPr="005B4190">
        <w:t>enter and regularly update service information (including commencement date and frequency/volume of services, waitlist availability) and update client details on the client record</w:t>
      </w:r>
    </w:p>
    <w:p w14:paraId="0193C982" w14:textId="77777777" w:rsidR="00374AE0" w:rsidRDefault="00374AE0" w:rsidP="003D4418">
      <w:pPr>
        <w:pStyle w:val="ListBullet"/>
      </w:pPr>
      <w:r w:rsidRPr="005B4190">
        <w:t>undertake a review of services being delivered, at least every 12 months with the outcome of the review recorded on the client record</w:t>
      </w:r>
    </w:p>
    <w:p w14:paraId="1DA62B50" w14:textId="77777777" w:rsidR="00374AE0" w:rsidRPr="005B4190" w:rsidRDefault="00374AE0" w:rsidP="003D4418">
      <w:pPr>
        <w:pStyle w:val="ListBullet"/>
      </w:pPr>
      <w:r w:rsidRPr="00E4469F">
        <w:t>manage and keep up</w:t>
      </w:r>
      <w:r>
        <w:t>-</w:t>
      </w:r>
      <w:r w:rsidRPr="00E4469F">
        <w:t>to</w:t>
      </w:r>
      <w:r>
        <w:t>-</w:t>
      </w:r>
      <w:r w:rsidRPr="00E4469F">
        <w:t xml:space="preserve">date their client records and service information via the </w:t>
      </w:r>
      <w:hyperlink r:id="rId74" w:history="1">
        <w:r w:rsidRPr="00E4469F">
          <w:rPr>
            <w:rStyle w:val="Hyperlink"/>
            <w:rFonts w:eastAsiaTheme="majorEastAsia"/>
          </w:rPr>
          <w:t>My</w:t>
        </w:r>
        <w:r w:rsidRPr="00E4469F">
          <w:rPr>
            <w:rStyle w:val="Hyperlink"/>
          </w:rPr>
          <w:t xml:space="preserve"> Aged Care Service and Support Portal</w:t>
        </w:r>
      </w:hyperlink>
      <w:r>
        <w:t xml:space="preserve"> </w:t>
      </w:r>
    </w:p>
    <w:p w14:paraId="0AD8608D" w14:textId="77777777" w:rsidR="00374AE0" w:rsidRPr="005B4190" w:rsidRDefault="00374AE0" w:rsidP="003D4418">
      <w:pPr>
        <w:pStyle w:val="ListBullet"/>
      </w:pPr>
      <w:r w:rsidRPr="005B4190">
        <w:t>refer clients back to My Aged Care when their needs have changed through a Support Plan Review request functionality</w:t>
      </w:r>
      <w:r>
        <w:t>.</w:t>
      </w:r>
    </w:p>
    <w:p w14:paraId="29FCC0F3" w14:textId="4520ABA3" w:rsidR="00374AE0" w:rsidRDefault="00374AE0" w:rsidP="00374AE0">
      <w:r w:rsidRPr="005B4190">
        <w:t xml:space="preserve">CHSP </w:t>
      </w:r>
      <w:r w:rsidR="001321F5">
        <w:t xml:space="preserve">registered </w:t>
      </w:r>
      <w:r w:rsidRPr="005B4190">
        <w:t xml:space="preserve">providers can refer to the </w:t>
      </w:r>
      <w:hyperlink r:id="rId75" w:history="1">
        <w:r w:rsidRPr="00E121F2">
          <w:rPr>
            <w:rStyle w:val="Hyperlink"/>
            <w:color w:val="15585D" w:themeColor="accent1" w:themeShade="80"/>
          </w:rPr>
          <w:t>My Aged Care Service and Support Portal</w:t>
        </w:r>
      </w:hyperlink>
      <w:r w:rsidRPr="005B4190">
        <w:t xml:space="preserve"> resources on the department’s website.</w:t>
      </w:r>
    </w:p>
    <w:p w14:paraId="0A1FA2DF" w14:textId="77777777" w:rsidR="00374AE0" w:rsidRPr="005B4190" w:rsidRDefault="00374AE0" w:rsidP="00374AE0">
      <w:pPr>
        <w:pStyle w:val="Heading4"/>
      </w:pPr>
      <w:r w:rsidRPr="005B4190">
        <w:t>Recording deceased clients</w:t>
      </w:r>
    </w:p>
    <w:p w14:paraId="7AB7FF14" w14:textId="77777777" w:rsidR="00374AE0" w:rsidRPr="005B4190" w:rsidRDefault="00374AE0" w:rsidP="00374AE0">
      <w:r w:rsidRPr="005B4190">
        <w:t>When a provider becomes aware a client has passed away, a record must be made in the My Aged Care Service and Support Portal. This is important to prevent distress for grieving family members caused by correspondence received regarding deceased loved ones.</w:t>
      </w:r>
    </w:p>
    <w:p w14:paraId="7FC199B3" w14:textId="77777777" w:rsidR="00374AE0" w:rsidRPr="005B4190" w:rsidRDefault="00374AE0" w:rsidP="00374AE0">
      <w:r w:rsidRPr="005B4190">
        <w:t xml:space="preserve">Ceasing a client’s service with the reason of </w:t>
      </w:r>
      <w:r w:rsidRPr="005B4190">
        <w:rPr>
          <w:b/>
          <w:bCs/>
        </w:rPr>
        <w:t>‘</w:t>
      </w:r>
      <w:r w:rsidRPr="005B4190">
        <w:t>Client Deceased’</w:t>
      </w:r>
      <w:r w:rsidRPr="005B4190">
        <w:rPr>
          <w:b/>
          <w:bCs/>
        </w:rPr>
        <w:t xml:space="preserve"> </w:t>
      </w:r>
      <w:r w:rsidRPr="005B4190">
        <w:t xml:space="preserve">will change the client’s status to </w:t>
      </w:r>
      <w:r w:rsidRPr="005B4190">
        <w:rPr>
          <w:b/>
          <w:bCs/>
        </w:rPr>
        <w:t>‘</w:t>
      </w:r>
      <w:r w:rsidRPr="005B4190">
        <w:t>Deceased</w:t>
      </w:r>
      <w:r w:rsidRPr="005B4190">
        <w:rPr>
          <w:b/>
          <w:bCs/>
        </w:rPr>
        <w:t>’</w:t>
      </w:r>
      <w:r w:rsidRPr="005B4190">
        <w:t xml:space="preserve">. This will make the client record </w:t>
      </w:r>
      <w:r w:rsidRPr="005B4190">
        <w:rPr>
          <w:i/>
          <w:iCs/>
        </w:rPr>
        <w:t>READ ONLY</w:t>
      </w:r>
      <w:r w:rsidRPr="005B4190">
        <w:t xml:space="preserve">. Any unaccepted service referrals will be recalled, and the client’s access to the client portal will end. Changing the client’s status in this way will also remove the client from the Support at Home priority system and stop any assigned Support at Home funding. </w:t>
      </w:r>
    </w:p>
    <w:p w14:paraId="4132568C" w14:textId="77777777" w:rsidR="00374AE0" w:rsidRDefault="00374AE0" w:rsidP="00374AE0">
      <w:r w:rsidRPr="005B4190">
        <w:t xml:space="preserve">Instructions on how to discontinue a deceased client’s service in My Aged Care are available in the </w:t>
      </w:r>
      <w:hyperlink r:id="rId76">
        <w:r w:rsidRPr="005B4190">
          <w:rPr>
            <w:rStyle w:val="Hyperlink"/>
          </w:rPr>
          <w:t>My Aged Care Service and Support Portal User Guide</w:t>
        </w:r>
      </w:hyperlink>
      <w:r w:rsidRPr="005B4190">
        <w:t>.</w:t>
      </w:r>
    </w:p>
    <w:p w14:paraId="0C78C55D" w14:textId="7239A6C3" w:rsidR="00196DED" w:rsidRDefault="00196DED">
      <w:pPr>
        <w:spacing w:before="0" w:after="0" w:line="240" w:lineRule="auto"/>
      </w:pPr>
      <w:r>
        <w:br w:type="page"/>
      </w:r>
    </w:p>
    <w:p w14:paraId="29C4CC21" w14:textId="4DC14E28" w:rsidR="00C221E8" w:rsidRPr="00C221E8" w:rsidRDefault="00C221E8" w:rsidP="00783915">
      <w:pPr>
        <w:pStyle w:val="Heading3"/>
      </w:pPr>
      <w:bookmarkStart w:id="189" w:name="_Toc227679355"/>
      <w:r w:rsidRPr="00C221E8">
        <w:t>9.</w:t>
      </w:r>
      <w:r w:rsidR="00912194">
        <w:t>5</w:t>
      </w:r>
      <w:r w:rsidRPr="00C221E8">
        <w:t xml:space="preserve"> Service Agreements, Provision of Information and Care and Services Plans</w:t>
      </w:r>
      <w:bookmarkEnd w:id="189"/>
    </w:p>
    <w:p w14:paraId="679450ED" w14:textId="343385E8" w:rsidR="0057571F" w:rsidRPr="00850D26" w:rsidRDefault="0057571F" w:rsidP="00EB4DE1">
      <w:pPr>
        <w:rPr>
          <w:rFonts w:cs="Arial"/>
        </w:rPr>
      </w:pPr>
      <w:r>
        <w:rPr>
          <w:rFonts w:cs="Arial"/>
        </w:rPr>
        <w:t>S</w:t>
      </w:r>
      <w:r w:rsidRPr="0057571F">
        <w:rPr>
          <w:rFonts w:cs="Arial"/>
        </w:rPr>
        <w:t>ection 155 of the Act</w:t>
      </w:r>
      <w:r>
        <w:rPr>
          <w:rFonts w:cs="Arial"/>
        </w:rPr>
        <w:t xml:space="preserve"> </w:t>
      </w:r>
      <w:r w:rsidRPr="0057571F">
        <w:rPr>
          <w:rFonts w:cs="Arial"/>
        </w:rPr>
        <w:t>prescribes the requirements for the records and information that a registered provider must provide and explain to individuals accessing, or seeking to access, funded aged care services.</w:t>
      </w:r>
    </w:p>
    <w:p w14:paraId="5D1F561F" w14:textId="380A1F3F" w:rsidR="00C221E8" w:rsidRPr="00010307" w:rsidRDefault="00BF210F" w:rsidP="00C221E8">
      <w:pPr>
        <w:rPr>
          <w:rFonts w:cs="Arial"/>
        </w:rPr>
      </w:pPr>
      <w:r>
        <w:rPr>
          <w:rFonts w:cs="Arial"/>
        </w:rPr>
        <w:t>Section 148</w:t>
      </w:r>
      <w:r w:rsidR="00860F14">
        <w:rPr>
          <w:rFonts w:cs="Arial"/>
        </w:rPr>
        <w:t xml:space="preserve"> (subdivision C) </w:t>
      </w:r>
      <w:r w:rsidR="00010307">
        <w:rPr>
          <w:rFonts w:cs="Arial"/>
        </w:rPr>
        <w:t xml:space="preserve">of the Rules </w:t>
      </w:r>
      <w:r w:rsidR="00860F14">
        <w:rPr>
          <w:rFonts w:cs="Arial"/>
        </w:rPr>
        <w:t>prescribes the requirements for Service Agreements.</w:t>
      </w:r>
      <w:r w:rsidR="00010307">
        <w:rPr>
          <w:rFonts w:cs="Arial"/>
        </w:rPr>
        <w:t xml:space="preserve"> </w:t>
      </w:r>
      <w:r w:rsidR="00860F14">
        <w:t>CHSP p</w:t>
      </w:r>
      <w:r w:rsidR="00C221E8">
        <w:t>roviders should ensure that:</w:t>
      </w:r>
    </w:p>
    <w:p w14:paraId="7BE08FD5" w14:textId="582EF64C" w:rsidR="00435531" w:rsidRDefault="00435531" w:rsidP="003D4418">
      <w:pPr>
        <w:pStyle w:val="ListBullet"/>
      </w:pPr>
      <w:r>
        <w:t>they work in partnership with clients</w:t>
      </w:r>
      <w:r w:rsidR="00007501">
        <w:t xml:space="preserve"> and their registered supporter</w:t>
      </w:r>
      <w:r>
        <w:t xml:space="preserve"> to plan and deliver servic</w:t>
      </w:r>
      <w:r w:rsidR="00FE61EA">
        <w:t>es as per the Statement of Rights</w:t>
      </w:r>
    </w:p>
    <w:p w14:paraId="1637BB9B" w14:textId="442A5CAD" w:rsidR="00C221E8" w:rsidRDefault="00C221E8" w:rsidP="003D4418">
      <w:pPr>
        <w:pStyle w:val="ListBullet"/>
      </w:pPr>
      <w:r w:rsidRPr="00335602">
        <w:t xml:space="preserve">services delivered to clients are in line with individual goals, recommendations and assessment outcomes as identified in the </w:t>
      </w:r>
      <w:r>
        <w:t>S</w:t>
      </w:r>
      <w:r w:rsidRPr="00335602">
        <w:t xml:space="preserve">ervice </w:t>
      </w:r>
      <w:r>
        <w:t>A</w:t>
      </w:r>
      <w:r w:rsidRPr="00335602">
        <w:t xml:space="preserve">greement and </w:t>
      </w:r>
      <w:r w:rsidR="004C76F2">
        <w:t>C</w:t>
      </w:r>
      <w:r w:rsidRPr="00335602">
        <w:t xml:space="preserve">are and </w:t>
      </w:r>
      <w:r w:rsidR="004C76F2">
        <w:t>S</w:t>
      </w:r>
      <w:r w:rsidRPr="00335602">
        <w:t xml:space="preserve">ervices </w:t>
      </w:r>
      <w:r w:rsidR="004C76F2">
        <w:t>P</w:t>
      </w:r>
      <w:r w:rsidRPr="00335602">
        <w:t xml:space="preserve">lan </w:t>
      </w:r>
      <w:r>
        <w:t xml:space="preserve">(section 148 Subdivisions C and D of the </w:t>
      </w:r>
      <w:r w:rsidR="004C76F2">
        <w:t>R</w:t>
      </w:r>
      <w:r>
        <w:t>ules)</w:t>
      </w:r>
    </w:p>
    <w:p w14:paraId="7324E2B3" w14:textId="7FD728DB" w:rsidR="00C221E8" w:rsidRDefault="00312841" w:rsidP="003D4418">
      <w:pPr>
        <w:pStyle w:val="ListBullet"/>
      </w:pPr>
      <w:r>
        <w:t xml:space="preserve">they </w:t>
      </w:r>
      <w:r w:rsidR="00C221E8" w:rsidRPr="005B4190">
        <w:t xml:space="preserve">deliver services within the scope of the service recommendations specified on the </w:t>
      </w:r>
      <w:r w:rsidR="004C76F2">
        <w:t>C</w:t>
      </w:r>
      <w:r w:rsidR="00C221E8">
        <w:t xml:space="preserve">are and </w:t>
      </w:r>
      <w:r w:rsidR="004C76F2">
        <w:t>S</w:t>
      </w:r>
      <w:r w:rsidR="00C221E8">
        <w:t>ervices</w:t>
      </w:r>
      <w:r w:rsidR="00C221E8" w:rsidRPr="005B4190">
        <w:t xml:space="preserve"> </w:t>
      </w:r>
      <w:r w:rsidR="004C76F2">
        <w:t>P</w:t>
      </w:r>
      <w:r w:rsidR="00C221E8" w:rsidRPr="005B4190">
        <w:t>lan</w:t>
      </w:r>
    </w:p>
    <w:p w14:paraId="6919F279" w14:textId="73861E9E" w:rsidR="00C221E8" w:rsidRPr="005B4190" w:rsidRDefault="00093D58" w:rsidP="003D4418">
      <w:pPr>
        <w:pStyle w:val="ListBullet"/>
      </w:pPr>
      <w:r>
        <w:t xml:space="preserve">they </w:t>
      </w:r>
      <w:r w:rsidR="00C221E8" w:rsidRPr="005B4190">
        <w:t xml:space="preserve">discharge clients whose needs and goals specified on the </w:t>
      </w:r>
      <w:r w:rsidR="004C76F2">
        <w:t>C</w:t>
      </w:r>
      <w:r w:rsidR="00C221E8">
        <w:t xml:space="preserve">are and </w:t>
      </w:r>
      <w:r w:rsidR="004C76F2">
        <w:t>S</w:t>
      </w:r>
      <w:r w:rsidR="00C221E8">
        <w:t>ervices</w:t>
      </w:r>
      <w:r w:rsidR="00C221E8" w:rsidRPr="005B4190">
        <w:t xml:space="preserve"> </w:t>
      </w:r>
      <w:r w:rsidR="004C76F2">
        <w:t>P</w:t>
      </w:r>
      <w:r w:rsidR="00C221E8" w:rsidRPr="005B4190">
        <w:t>lan have been met and who no longer require care and services</w:t>
      </w:r>
    </w:p>
    <w:p w14:paraId="2377F921" w14:textId="3EAD82D3" w:rsidR="00C221E8" w:rsidRDefault="00093D58" w:rsidP="003D4418">
      <w:pPr>
        <w:pStyle w:val="ListBullet"/>
      </w:pPr>
      <w:r>
        <w:t>they</w:t>
      </w:r>
      <w:r w:rsidR="00C221E8" w:rsidRPr="005B4190">
        <w:t xml:space="preserve"> </w:t>
      </w:r>
      <w:r w:rsidR="00830618">
        <w:t>facilitate a reassessment for</w:t>
      </w:r>
      <w:r w:rsidR="00830618" w:rsidRPr="005B4190">
        <w:t xml:space="preserve"> </w:t>
      </w:r>
      <w:r w:rsidR="00C221E8" w:rsidRPr="005B4190">
        <w:t>clients whose needs are no longer met by the CHSP</w:t>
      </w:r>
      <w:r w:rsidR="00C221E8">
        <w:t>.</w:t>
      </w:r>
    </w:p>
    <w:p w14:paraId="3C5CF3D4" w14:textId="77777777" w:rsidR="00D70455" w:rsidRPr="00827FD6" w:rsidRDefault="00D70455" w:rsidP="00D70455">
      <w:r w:rsidRPr="00827FD6">
        <w:t xml:space="preserve">Both the </w:t>
      </w:r>
      <w:r>
        <w:t>CHSP client</w:t>
      </w:r>
      <w:r w:rsidRPr="00827FD6">
        <w:t xml:space="preserve"> and the provider must mutually enter into a </w:t>
      </w:r>
      <w:r>
        <w:t>S</w:t>
      </w:r>
      <w:r w:rsidRPr="00827FD6">
        <w:t xml:space="preserve">ervice </w:t>
      </w:r>
      <w:r>
        <w:t>A</w:t>
      </w:r>
      <w:r w:rsidRPr="00827FD6">
        <w:t xml:space="preserve">greement and the </w:t>
      </w:r>
      <w:r>
        <w:t xml:space="preserve">client </w:t>
      </w:r>
      <w:r w:rsidRPr="00827FD6">
        <w:t xml:space="preserve">should be given a copy of the signed </w:t>
      </w:r>
      <w:r>
        <w:t>S</w:t>
      </w:r>
      <w:r w:rsidRPr="00827FD6">
        <w:t xml:space="preserve">ervice </w:t>
      </w:r>
      <w:r>
        <w:t>A</w:t>
      </w:r>
      <w:r w:rsidRPr="00827FD6">
        <w:t>greement.</w:t>
      </w:r>
    </w:p>
    <w:p w14:paraId="5502DEF6" w14:textId="77777777" w:rsidR="00D70455" w:rsidRPr="00827FD6" w:rsidRDefault="00D70455" w:rsidP="00D70455">
      <w:r w:rsidRPr="00827FD6">
        <w:t xml:space="preserve">In the event that a </w:t>
      </w:r>
      <w:r>
        <w:t xml:space="preserve">client </w:t>
      </w:r>
      <w:r w:rsidRPr="00827FD6">
        <w:t xml:space="preserve">cannot sign the </w:t>
      </w:r>
      <w:r>
        <w:t>S</w:t>
      </w:r>
      <w:r w:rsidRPr="00827FD6">
        <w:t xml:space="preserve">ervice </w:t>
      </w:r>
      <w:r>
        <w:t>A</w:t>
      </w:r>
      <w:r w:rsidRPr="00827FD6">
        <w:t xml:space="preserve">greement, providers should keep detailed records of the </w:t>
      </w:r>
      <w:r>
        <w:t>client’s consent and agreement</w:t>
      </w:r>
      <w:r w:rsidRPr="00827FD6">
        <w:t xml:space="preserve"> to the </w:t>
      </w:r>
      <w:r>
        <w:t>S</w:t>
      </w:r>
      <w:r w:rsidRPr="00827FD6">
        <w:t xml:space="preserve">ervice </w:t>
      </w:r>
      <w:r>
        <w:t>A</w:t>
      </w:r>
      <w:r w:rsidRPr="00827FD6">
        <w:t xml:space="preserve">greement. </w:t>
      </w:r>
    </w:p>
    <w:p w14:paraId="6A306020" w14:textId="77777777" w:rsidR="00D70455" w:rsidRPr="00827FD6" w:rsidRDefault="00D70455" w:rsidP="00D70455">
      <w:r w:rsidRPr="00827FD6">
        <w:t>Proof may include:</w:t>
      </w:r>
    </w:p>
    <w:p w14:paraId="5CE4A6E1" w14:textId="77777777" w:rsidR="00D70455" w:rsidRPr="00827FD6" w:rsidRDefault="00D70455" w:rsidP="003D4418">
      <w:pPr>
        <w:pStyle w:val="ListBullet"/>
      </w:pPr>
      <w:r w:rsidRPr="00827FD6">
        <w:t xml:space="preserve">a copy of the </w:t>
      </w:r>
      <w:r>
        <w:t>S</w:t>
      </w:r>
      <w:r w:rsidRPr="00827FD6">
        <w:t xml:space="preserve">ervice </w:t>
      </w:r>
      <w:r>
        <w:t>A</w:t>
      </w:r>
      <w:r w:rsidRPr="00827FD6">
        <w:t xml:space="preserve">greement document the provider offered to the </w:t>
      </w:r>
      <w:r>
        <w:t>client</w:t>
      </w:r>
    </w:p>
    <w:p w14:paraId="18082050" w14:textId="76B5DDBD" w:rsidR="002D65E3" w:rsidRDefault="00D70455" w:rsidP="003D4418">
      <w:pPr>
        <w:pStyle w:val="ListBullet"/>
      </w:pPr>
      <w:r w:rsidRPr="00827FD6">
        <w:t xml:space="preserve">a file note of the discussion with the </w:t>
      </w:r>
      <w:r>
        <w:t xml:space="preserve">client </w:t>
      </w:r>
      <w:r w:rsidRPr="00827FD6">
        <w:t xml:space="preserve">about the basis of the </w:t>
      </w:r>
      <w:r>
        <w:t>S</w:t>
      </w:r>
      <w:r w:rsidRPr="00827FD6">
        <w:t xml:space="preserve">ervice </w:t>
      </w:r>
      <w:r>
        <w:t>A</w:t>
      </w:r>
      <w:r w:rsidRPr="00827FD6">
        <w:t>greement (including the date the discussion took place).</w:t>
      </w:r>
    </w:p>
    <w:p w14:paraId="4C9D336A" w14:textId="3BF4F9E6" w:rsidR="00C221E8" w:rsidRPr="005B4190" w:rsidRDefault="00C221E8" w:rsidP="00C221E8">
      <w:r>
        <w:t xml:space="preserve">CHSP </w:t>
      </w:r>
      <w:r w:rsidR="001321F5">
        <w:t>re</w:t>
      </w:r>
      <w:r w:rsidR="00E566A0">
        <w:t xml:space="preserve">gistered </w:t>
      </w:r>
      <w:r>
        <w:t xml:space="preserve">provider resources, including templates and user guides are available under </w:t>
      </w:r>
      <w:hyperlink r:id="rId77" w:history="1">
        <w:r w:rsidRPr="00E2419E">
          <w:rPr>
            <w:rStyle w:val="Hyperlink"/>
          </w:rPr>
          <w:t>CHSP Reforms</w:t>
        </w:r>
      </w:hyperlink>
      <w:r>
        <w:t>.</w:t>
      </w:r>
    </w:p>
    <w:p w14:paraId="0A102F15" w14:textId="7E4A9103" w:rsidR="00E21503" w:rsidRPr="00783915" w:rsidRDefault="00923202" w:rsidP="00783915">
      <w:pPr>
        <w:pStyle w:val="Heading3"/>
      </w:pPr>
      <w:bookmarkStart w:id="190" w:name="_Toc227679356"/>
      <w:r w:rsidRPr="00783915">
        <w:t>9</w:t>
      </w:r>
      <w:r w:rsidR="00816E98" w:rsidRPr="00783915">
        <w:t>.</w:t>
      </w:r>
      <w:r w:rsidR="00912194">
        <w:t>6</w:t>
      </w:r>
      <w:r w:rsidR="00816E98" w:rsidRPr="00783915">
        <w:t xml:space="preserve"> </w:t>
      </w:r>
      <w:r w:rsidR="00E21503" w:rsidRPr="00783915">
        <w:t xml:space="preserve">Client </w:t>
      </w:r>
      <w:r w:rsidR="008E31C8" w:rsidRPr="00783915">
        <w:t>monitoring</w:t>
      </w:r>
      <w:bookmarkEnd w:id="190"/>
    </w:p>
    <w:p w14:paraId="29EAF253" w14:textId="5C55D1FA" w:rsidR="00E21503" w:rsidRPr="005B4190" w:rsidRDefault="33723970" w:rsidP="00541493">
      <w:r w:rsidRPr="005B4190">
        <w:t xml:space="preserve">CHSP </w:t>
      </w:r>
      <w:r w:rsidR="001321F5">
        <w:t xml:space="preserve">registered </w:t>
      </w:r>
      <w:r w:rsidR="5FFC52C3" w:rsidRPr="005B4190">
        <w:t xml:space="preserve">providers must monitor and review the client’s circumstances to ensure service delivery is appropriate for the client. </w:t>
      </w:r>
    </w:p>
    <w:p w14:paraId="355F2EBF" w14:textId="1A8C810A" w:rsidR="00E21503" w:rsidRPr="005B4190" w:rsidRDefault="00B12A32" w:rsidP="00541493">
      <w:r w:rsidRPr="005B4190">
        <w:t xml:space="preserve">While </w:t>
      </w:r>
      <w:r w:rsidR="00016B8D" w:rsidRPr="005B4190">
        <w:t>aged care assessors assess</w:t>
      </w:r>
      <w:r w:rsidR="00E21503" w:rsidRPr="005B4190">
        <w:t xml:space="preserve"> eligibility </w:t>
      </w:r>
      <w:r w:rsidRPr="005B4190">
        <w:t xml:space="preserve">for </w:t>
      </w:r>
      <w:r w:rsidR="00E21503" w:rsidRPr="005B4190">
        <w:t xml:space="preserve">CHSP services, CHSP </w:t>
      </w:r>
      <w:r w:rsidR="00E566A0">
        <w:t xml:space="preserve">registered </w:t>
      </w:r>
      <w:r w:rsidR="00E21503" w:rsidRPr="005B4190">
        <w:t xml:space="preserve">providers need to </w:t>
      </w:r>
      <w:r w:rsidRPr="005B4190">
        <w:t xml:space="preserve">conduct </w:t>
      </w:r>
      <w:r w:rsidR="00E21503" w:rsidRPr="005B4190">
        <w:t>some activities related to assessment as part of their work</w:t>
      </w:r>
      <w:r w:rsidRPr="005B4190">
        <w:t>, including</w:t>
      </w:r>
      <w:r w:rsidR="00E21503" w:rsidRPr="005B4190">
        <w:t>:</w:t>
      </w:r>
    </w:p>
    <w:p w14:paraId="1F913200" w14:textId="3C3AD5C8" w:rsidR="00E21503" w:rsidRPr="00873CDE" w:rsidRDefault="00E21503" w:rsidP="00873CDE">
      <w:pPr>
        <w:pStyle w:val="ListBullet"/>
      </w:pPr>
      <w:r w:rsidRPr="005B4190">
        <w:t xml:space="preserve">Service level </w:t>
      </w:r>
      <w:r w:rsidRPr="00873CDE">
        <w:t xml:space="preserve">assessment activities relating to the provider, such as undertaking </w:t>
      </w:r>
      <w:r w:rsidR="00B92F80" w:rsidRPr="00873CDE">
        <w:t xml:space="preserve">a </w:t>
      </w:r>
      <w:r w:rsidRPr="00873CDE">
        <w:t xml:space="preserve">Work Health and Safety assessment for both the </w:t>
      </w:r>
      <w:r w:rsidR="006D5A54" w:rsidRPr="00873CDE">
        <w:t xml:space="preserve">aged </w:t>
      </w:r>
      <w:r w:rsidRPr="00873CDE">
        <w:t xml:space="preserve">care worker and </w:t>
      </w:r>
      <w:r w:rsidR="00302576" w:rsidRPr="00873CDE">
        <w:t xml:space="preserve">the </w:t>
      </w:r>
      <w:r w:rsidRPr="00873CDE">
        <w:t xml:space="preserve">client. </w:t>
      </w:r>
    </w:p>
    <w:p w14:paraId="2037F0F6" w14:textId="135E800C" w:rsidR="00E21503" w:rsidRPr="005B4190" w:rsidRDefault="00E21503" w:rsidP="00873CDE">
      <w:pPr>
        <w:pStyle w:val="ListBullet"/>
      </w:pPr>
      <w:r w:rsidRPr="00873CDE">
        <w:t>Specialised assessments</w:t>
      </w:r>
      <w:r w:rsidRPr="005B4190">
        <w:t xml:space="preserve"> based on professional expertise</w:t>
      </w:r>
      <w:r w:rsidR="00B12A32" w:rsidRPr="005B4190">
        <w:t>, such as:</w:t>
      </w:r>
    </w:p>
    <w:p w14:paraId="1D23C15F" w14:textId="4D152BDD" w:rsidR="00E21503" w:rsidRPr="005B4190" w:rsidRDefault="00E21503" w:rsidP="003D4418">
      <w:pPr>
        <w:pStyle w:val="ListBullet2"/>
      </w:pPr>
      <w:r w:rsidRPr="005B4190">
        <w:t xml:space="preserve">Nursing, </w:t>
      </w:r>
      <w:r w:rsidR="00302576">
        <w:t xml:space="preserve">and </w:t>
      </w:r>
      <w:r w:rsidRPr="005B4190">
        <w:t xml:space="preserve">Allied Health and Therapy </w:t>
      </w:r>
      <w:r w:rsidR="00302576">
        <w:t>providers</w:t>
      </w:r>
      <w:r w:rsidR="00F02335">
        <w:t>.</w:t>
      </w:r>
      <w:r w:rsidRPr="005B4190">
        <w:t xml:space="preserve"> </w:t>
      </w:r>
    </w:p>
    <w:p w14:paraId="7FBE0F3B" w14:textId="6ACD1FA7" w:rsidR="00E21503" w:rsidRPr="005B4190" w:rsidRDefault="00B12A32" w:rsidP="003D4418">
      <w:pPr>
        <w:pStyle w:val="ListBullet2"/>
      </w:pPr>
      <w:r w:rsidRPr="005B4190">
        <w:t>face</w:t>
      </w:r>
      <w:r w:rsidR="00E21503" w:rsidRPr="005B4190">
        <w:t>-to-face malnutrition risk assessments by Meals providers, if</w:t>
      </w:r>
      <w:r w:rsidR="00690F2D">
        <w:t> </w:t>
      </w:r>
      <w:r w:rsidR="00E21503" w:rsidRPr="005B4190">
        <w:t>providers have this knowledge and capacity.</w:t>
      </w:r>
    </w:p>
    <w:p w14:paraId="395B53B4" w14:textId="49BCA632" w:rsidR="00E21503" w:rsidRPr="005B4190" w:rsidRDefault="00B12A32" w:rsidP="003D4418">
      <w:pPr>
        <w:pStyle w:val="ListBullet2"/>
      </w:pPr>
      <w:r w:rsidRPr="005B4190">
        <w:t>o</w:t>
      </w:r>
      <w:r w:rsidR="00E21503" w:rsidRPr="005B4190">
        <w:t>ngoing monitoring of the client and their home environment.</w:t>
      </w:r>
    </w:p>
    <w:p w14:paraId="7FA6F13C" w14:textId="7F29E3A2" w:rsidR="00E21503" w:rsidRPr="005B4190" w:rsidRDefault="00B12A32" w:rsidP="003D4418">
      <w:pPr>
        <w:pStyle w:val="ListBullet2"/>
      </w:pPr>
      <w:r w:rsidRPr="005B4190">
        <w:t>o</w:t>
      </w:r>
      <w:r w:rsidR="00E21503" w:rsidRPr="005B4190">
        <w:t>ngoing monitoring of the appropriateness of service arrangements.</w:t>
      </w:r>
    </w:p>
    <w:p w14:paraId="6D6FE03C" w14:textId="2A27E9BA" w:rsidR="00B12A32" w:rsidRPr="005B4190" w:rsidRDefault="000A197E" w:rsidP="00873CDE">
      <w:pPr>
        <w:pStyle w:val="ListBullet"/>
      </w:pPr>
      <w:r w:rsidRPr="00873CDE">
        <w:t xml:space="preserve">Where the client is receiving ongoing funded aged care services, </w:t>
      </w:r>
      <w:r w:rsidR="001947C0" w:rsidRPr="00873CDE">
        <w:t xml:space="preserve">the CHSP </w:t>
      </w:r>
      <w:r w:rsidR="00E566A0" w:rsidRPr="00873CDE">
        <w:t xml:space="preserve">registered </w:t>
      </w:r>
      <w:r w:rsidR="001947C0" w:rsidRPr="00873CDE">
        <w:t>provider must undertake a</w:t>
      </w:r>
      <w:r w:rsidR="00E21503" w:rsidRPr="00873CDE">
        <w:t xml:space="preserve"> formal review of </w:t>
      </w:r>
      <w:r w:rsidR="001947C0" w:rsidRPr="00873CDE">
        <w:t xml:space="preserve">the </w:t>
      </w:r>
      <w:r w:rsidR="003C35D5" w:rsidRPr="00873CDE">
        <w:t>S</w:t>
      </w:r>
      <w:r w:rsidR="00E21503" w:rsidRPr="00873CDE">
        <w:t xml:space="preserve">ervice </w:t>
      </w:r>
      <w:r w:rsidR="003C35D5" w:rsidRPr="00873CDE">
        <w:t>A</w:t>
      </w:r>
      <w:r w:rsidR="001947C0" w:rsidRPr="00873CDE">
        <w:t xml:space="preserve">greement </w:t>
      </w:r>
      <w:r w:rsidR="00E21503" w:rsidRPr="00873CDE">
        <w:t>at least once every 12 months</w:t>
      </w:r>
      <w:r w:rsidR="001947C0" w:rsidRPr="00873CDE">
        <w:t>, or upon client request</w:t>
      </w:r>
      <w:r w:rsidR="001C14B5" w:rsidRPr="00873CDE">
        <w:t xml:space="preserve"> (s</w:t>
      </w:r>
      <w:r w:rsidR="002722CD" w:rsidRPr="00873CDE">
        <w:t xml:space="preserve">ection 148-65 of the </w:t>
      </w:r>
      <w:r w:rsidR="00690F2D" w:rsidRPr="00873CDE">
        <w:t>R</w:t>
      </w:r>
      <w:r w:rsidR="002722CD" w:rsidRPr="00873CDE">
        <w:t>ules</w:t>
      </w:r>
      <w:r w:rsidR="0043313E" w:rsidRPr="00873CDE">
        <w:t>)</w:t>
      </w:r>
      <w:r w:rsidR="00E21503" w:rsidRPr="00873CDE">
        <w:t>.</w:t>
      </w:r>
      <w:r w:rsidR="00716DE0" w:rsidRPr="00873CDE">
        <w:t xml:space="preserve"> </w:t>
      </w:r>
      <w:r w:rsidR="0016516A" w:rsidRPr="00873CDE">
        <w:t>This</w:t>
      </w:r>
      <w:r w:rsidR="0016516A">
        <w:t xml:space="preserve"> review must consider whether any updates need to be made to the </w:t>
      </w:r>
      <w:r w:rsidR="00470DEE">
        <w:t>S</w:t>
      </w:r>
      <w:r w:rsidR="0016516A">
        <w:t xml:space="preserve">ervice </w:t>
      </w:r>
      <w:r w:rsidR="00470DEE">
        <w:t>A</w:t>
      </w:r>
      <w:r w:rsidR="0016516A">
        <w:t>greement</w:t>
      </w:r>
      <w:r w:rsidR="00F8254B">
        <w:t xml:space="preserve"> through a variation </w:t>
      </w:r>
      <w:r w:rsidR="00D54FD1">
        <w:t>(</w:t>
      </w:r>
      <w:r w:rsidR="00F8254B">
        <w:t>that must be mutually agreed with the client</w:t>
      </w:r>
      <w:r w:rsidR="00B77ABB">
        <w:t xml:space="preserve"> and their registered </w:t>
      </w:r>
      <w:r w:rsidR="00C14714">
        <w:t>supporter or authorised decision maker)</w:t>
      </w:r>
      <w:r w:rsidR="00F8254B">
        <w:t>.</w:t>
      </w:r>
    </w:p>
    <w:p w14:paraId="2959839A" w14:textId="77777777" w:rsidR="00B12A32" w:rsidRPr="005B4190" w:rsidRDefault="00E21503" w:rsidP="003D4418">
      <w:pPr>
        <w:pStyle w:val="ListBullet2"/>
      </w:pPr>
      <w:r w:rsidRPr="005B4190">
        <w:t xml:space="preserve">These may be done over the phone or face to face with the client. </w:t>
      </w:r>
    </w:p>
    <w:p w14:paraId="42818AA0" w14:textId="7089B4CD" w:rsidR="00E21503" w:rsidRPr="005B4190" w:rsidRDefault="00E21503" w:rsidP="003D4418">
      <w:pPr>
        <w:pStyle w:val="ListBullet2"/>
      </w:pPr>
      <w:r w:rsidRPr="005B4190">
        <w:t>The outcome of these reviews must be recorded in the My Aged Care client record.</w:t>
      </w:r>
    </w:p>
    <w:p w14:paraId="7EAFF177" w14:textId="57E723A5" w:rsidR="00E21503" w:rsidRPr="005B4190" w:rsidRDefault="00E21503" w:rsidP="00873CDE">
      <w:pPr>
        <w:pStyle w:val="ListBullet"/>
      </w:pPr>
      <w:r w:rsidRPr="005B4190">
        <w:t xml:space="preserve">If the </w:t>
      </w:r>
      <w:r w:rsidRPr="00873CDE">
        <w:t xml:space="preserve">client’s care needs change significantly, </w:t>
      </w:r>
      <w:r w:rsidR="00BA4D31" w:rsidRPr="00873CDE">
        <w:t xml:space="preserve">CHSP </w:t>
      </w:r>
      <w:r w:rsidR="00E566A0" w:rsidRPr="00873CDE">
        <w:t xml:space="preserve">registered </w:t>
      </w:r>
      <w:r w:rsidRPr="00873CDE">
        <w:t xml:space="preserve">providers </w:t>
      </w:r>
      <w:r w:rsidR="007B6D47" w:rsidRPr="00873CDE">
        <w:t xml:space="preserve">on behalf of the client </w:t>
      </w:r>
      <w:r w:rsidRPr="00873CDE">
        <w:t xml:space="preserve">must send a </w:t>
      </w:r>
      <w:r w:rsidR="00D25953" w:rsidRPr="00873CDE">
        <w:t>S</w:t>
      </w:r>
      <w:r w:rsidRPr="00873CDE">
        <w:t xml:space="preserve">upport </w:t>
      </w:r>
      <w:r w:rsidR="00D25953" w:rsidRPr="00873CDE">
        <w:t>P</w:t>
      </w:r>
      <w:r w:rsidRPr="00873CDE">
        <w:t xml:space="preserve">lan </w:t>
      </w:r>
      <w:r w:rsidR="00D25953" w:rsidRPr="00873CDE">
        <w:t>R</w:t>
      </w:r>
      <w:r w:rsidRPr="00873CDE">
        <w:t>eview request to an assessor through</w:t>
      </w:r>
      <w:r w:rsidRPr="005B4190">
        <w:t xml:space="preserve"> the My Aged Care </w:t>
      </w:r>
      <w:r w:rsidR="00D25953" w:rsidRPr="005B4190">
        <w:t xml:space="preserve">Service </w:t>
      </w:r>
      <w:r w:rsidR="00D77915" w:rsidRPr="005B4190">
        <w:t xml:space="preserve">and Support </w:t>
      </w:r>
      <w:r w:rsidR="00D25953" w:rsidRPr="005B4190">
        <w:t>P</w:t>
      </w:r>
      <w:r w:rsidRPr="005B4190">
        <w:t>ortal. This will likely lead to a</w:t>
      </w:r>
      <w:r w:rsidR="00FE121E">
        <w:t>n aged care needs</w:t>
      </w:r>
      <w:r w:rsidRPr="005B4190">
        <w:t xml:space="preserve"> </w:t>
      </w:r>
      <w:r w:rsidR="00FE121E">
        <w:t>re</w:t>
      </w:r>
      <w:r w:rsidRPr="005B4190">
        <w:t>assessment</w:t>
      </w:r>
      <w:r w:rsidR="0036155B">
        <w:t xml:space="preserve"> in accordance with section 64 of the Act</w:t>
      </w:r>
      <w:r w:rsidRPr="005B4190">
        <w:t>.</w:t>
      </w:r>
    </w:p>
    <w:p w14:paraId="2F9BB1F1" w14:textId="58E9EBD8" w:rsidR="00B547F1" w:rsidRPr="005B4190" w:rsidRDefault="00B547F1" w:rsidP="00B547F1">
      <w:pPr>
        <w:pStyle w:val="Heading4"/>
      </w:pPr>
      <w:r w:rsidRPr="00690F2D">
        <w:t>Scheduling appointments</w:t>
      </w:r>
    </w:p>
    <w:p w14:paraId="03063C9A" w14:textId="7F90ACBF" w:rsidR="00B547F1" w:rsidRPr="005B4190" w:rsidRDefault="00B547F1" w:rsidP="00B547F1">
      <w:r w:rsidRPr="005B4190">
        <w:t xml:space="preserve">In accordance with the </w:t>
      </w:r>
      <w:r w:rsidR="008E571C">
        <w:t xml:space="preserve">Quality </w:t>
      </w:r>
      <w:r w:rsidRPr="005B4190">
        <w:t>Standards, clients have the right to:</w:t>
      </w:r>
    </w:p>
    <w:p w14:paraId="214F8F74" w14:textId="77777777" w:rsidR="00B547F1" w:rsidRPr="005B4190" w:rsidRDefault="00B547F1" w:rsidP="003D4418">
      <w:pPr>
        <w:pStyle w:val="ListBullet"/>
      </w:pPr>
      <w:r w:rsidRPr="005B4190">
        <w:t>be consulted and respected</w:t>
      </w:r>
    </w:p>
    <w:p w14:paraId="043F0EC4" w14:textId="77777777" w:rsidR="00B547F1" w:rsidRPr="005B4190" w:rsidRDefault="00B547F1" w:rsidP="003D4418">
      <w:pPr>
        <w:pStyle w:val="ListBullet"/>
      </w:pPr>
      <w:r w:rsidRPr="005B4190">
        <w:t>receive services that are appropriate, planned, delivered, and evaluated regularly</w:t>
      </w:r>
    </w:p>
    <w:p w14:paraId="02263379" w14:textId="77777777" w:rsidR="00B547F1" w:rsidRPr="005B4190" w:rsidRDefault="00B547F1" w:rsidP="003D4418">
      <w:pPr>
        <w:pStyle w:val="ListBullet"/>
      </w:pPr>
      <w:r w:rsidRPr="005B4190">
        <w:t xml:space="preserve">have access to complaints and advocacy information and services. </w:t>
      </w:r>
    </w:p>
    <w:p w14:paraId="0E915A43" w14:textId="6D4DABB7" w:rsidR="00B547F1" w:rsidRPr="005B4190" w:rsidRDefault="00B547F1" w:rsidP="00B547F1">
      <w:r w:rsidRPr="005B4190">
        <w:t xml:space="preserve">Where possible, providers should seek to maintain regular and consistent appointment schedules. CHSP </w:t>
      </w:r>
      <w:r w:rsidR="00E566A0">
        <w:t xml:space="preserve">registered </w:t>
      </w:r>
      <w:r w:rsidRPr="005B4190">
        <w:t xml:space="preserve">providers should give their clients as much notice as possible if they must reschedule, cancel, or are running late for an appointment. </w:t>
      </w:r>
    </w:p>
    <w:p w14:paraId="794083BF" w14:textId="0493C32D" w:rsidR="00B547F1" w:rsidRDefault="00B547F1" w:rsidP="00B547F1">
      <w:r w:rsidRPr="005B4190">
        <w:t xml:space="preserve">Where a client cancels their appointment providers </w:t>
      </w:r>
      <w:r w:rsidR="0036309F">
        <w:t xml:space="preserve">should </w:t>
      </w:r>
      <w:r w:rsidRPr="005B4190">
        <w:t xml:space="preserve">not record this as a service because it was not delivered. Providers should have a clear cancellation policy as part of their </w:t>
      </w:r>
      <w:r w:rsidR="003F57F0">
        <w:t xml:space="preserve">publicly available </w:t>
      </w:r>
      <w:r w:rsidR="00470DEE">
        <w:t xml:space="preserve">client </w:t>
      </w:r>
      <w:r w:rsidRPr="005B4190">
        <w:t xml:space="preserve">contribution policy </w:t>
      </w:r>
      <w:r w:rsidR="00144CBE">
        <w:t xml:space="preserve">(section </w:t>
      </w:r>
      <w:r w:rsidR="008A2C98">
        <w:t>28</w:t>
      </w:r>
      <w:r w:rsidR="009E38FE">
        <w:t xml:space="preserve">6-25 of the </w:t>
      </w:r>
      <w:r w:rsidR="0033580B">
        <w:t>R</w:t>
      </w:r>
      <w:r w:rsidR="009E38FE">
        <w:t xml:space="preserve">ules) </w:t>
      </w:r>
      <w:r w:rsidRPr="005B4190">
        <w:t xml:space="preserve">and clients should be made aware of this as part of their </w:t>
      </w:r>
      <w:r w:rsidR="00C16D61">
        <w:t>Service Agreement</w:t>
      </w:r>
      <w:r w:rsidRPr="005B4190">
        <w:t xml:space="preserve"> </w:t>
      </w:r>
      <w:r w:rsidR="00EE7538">
        <w:t xml:space="preserve">and </w:t>
      </w:r>
      <w:r w:rsidR="00CB4E1F">
        <w:t>C</w:t>
      </w:r>
      <w:r w:rsidRPr="005B4190">
        <w:t xml:space="preserve">are </w:t>
      </w:r>
      <w:r w:rsidR="00EE7538">
        <w:t xml:space="preserve">and </w:t>
      </w:r>
      <w:r w:rsidR="00CB4E1F">
        <w:t>S</w:t>
      </w:r>
      <w:r w:rsidR="00EE7538">
        <w:t xml:space="preserve">ervices </w:t>
      </w:r>
      <w:r w:rsidR="00CB4E1F">
        <w:t>P</w:t>
      </w:r>
      <w:r w:rsidRPr="005B4190">
        <w:t>lan discussions.</w:t>
      </w:r>
    </w:p>
    <w:p w14:paraId="520DD500" w14:textId="09B51C19" w:rsidR="00196DED" w:rsidRDefault="00196DED">
      <w:pPr>
        <w:spacing w:before="0" w:after="0" w:line="240" w:lineRule="auto"/>
      </w:pPr>
      <w:r>
        <w:br w:type="page"/>
      </w:r>
    </w:p>
    <w:p w14:paraId="345C3585" w14:textId="0AD540C9" w:rsidR="00E21503" w:rsidRPr="00BC3B91" w:rsidRDefault="00923202" w:rsidP="00BC3B91">
      <w:pPr>
        <w:pStyle w:val="Heading3"/>
      </w:pPr>
      <w:bookmarkStart w:id="191" w:name="_Toc227679357"/>
      <w:r w:rsidRPr="000B545A">
        <w:t>9</w:t>
      </w:r>
      <w:r w:rsidR="00816E98" w:rsidRPr="000B545A">
        <w:t>.</w:t>
      </w:r>
      <w:r w:rsidR="005203CA" w:rsidRPr="000B545A">
        <w:t>7</w:t>
      </w:r>
      <w:r w:rsidR="00816E98" w:rsidRPr="000B545A">
        <w:t xml:space="preserve"> </w:t>
      </w:r>
      <w:r w:rsidR="00E21503" w:rsidRPr="000B545A">
        <w:t xml:space="preserve">Support </w:t>
      </w:r>
      <w:r w:rsidR="00D25953" w:rsidRPr="000B545A">
        <w:t>Plan R</w:t>
      </w:r>
      <w:r w:rsidR="00E21503" w:rsidRPr="000B545A">
        <w:t>eviews</w:t>
      </w:r>
      <w:bookmarkEnd w:id="191"/>
    </w:p>
    <w:p w14:paraId="6FECFC9C" w14:textId="77777777" w:rsidR="008B4A66" w:rsidRDefault="00951C22" w:rsidP="00541493">
      <w:pPr>
        <w:spacing w:after="200"/>
        <w:rPr>
          <w:lang w:val="en-GB"/>
        </w:rPr>
      </w:pPr>
      <w:r>
        <w:rPr>
          <w:lang w:val="en-GB"/>
        </w:rPr>
        <w:t xml:space="preserve">Providers </w:t>
      </w:r>
      <w:r w:rsidR="00D423CC">
        <w:rPr>
          <w:lang w:val="en-GB"/>
        </w:rPr>
        <w:t xml:space="preserve">should </w:t>
      </w:r>
      <w:r w:rsidR="00DC63A2">
        <w:rPr>
          <w:lang w:val="en-GB"/>
        </w:rPr>
        <w:t xml:space="preserve">request a </w:t>
      </w:r>
      <w:r w:rsidR="00D25953" w:rsidRPr="005B4190">
        <w:rPr>
          <w:lang w:val="en-GB"/>
        </w:rPr>
        <w:t xml:space="preserve">Support Plan Review </w:t>
      </w:r>
      <w:r w:rsidR="00E30D1B">
        <w:rPr>
          <w:lang w:val="en-GB"/>
        </w:rPr>
        <w:t>(SPR)</w:t>
      </w:r>
      <w:r w:rsidR="00CA15B5">
        <w:rPr>
          <w:lang w:val="en-GB"/>
        </w:rPr>
        <w:t xml:space="preserve"> through the portal</w:t>
      </w:r>
      <w:r w:rsidR="00E9697B">
        <w:rPr>
          <w:lang w:val="en-GB"/>
        </w:rPr>
        <w:t xml:space="preserve"> when required by the client</w:t>
      </w:r>
      <w:r w:rsidR="00CA15B5">
        <w:rPr>
          <w:lang w:val="en-GB"/>
        </w:rPr>
        <w:t>. SPRs are conducted by an aged care assessor.</w:t>
      </w:r>
      <w:r w:rsidR="00D25953" w:rsidRPr="005B4190">
        <w:rPr>
          <w:lang w:val="en-GB"/>
        </w:rPr>
        <w:t xml:space="preserve"> </w:t>
      </w:r>
    </w:p>
    <w:p w14:paraId="507DF500" w14:textId="66D7628F" w:rsidR="00E21503" w:rsidRPr="005B4190" w:rsidRDefault="00E21503" w:rsidP="00541493">
      <w:pPr>
        <w:spacing w:after="200"/>
        <w:rPr>
          <w:lang w:val="en-GB"/>
        </w:rPr>
      </w:pPr>
      <w:r w:rsidRPr="005B4190">
        <w:rPr>
          <w:lang w:val="en-GB"/>
        </w:rPr>
        <w:t xml:space="preserve">A </w:t>
      </w:r>
      <w:r w:rsidR="00804D2B">
        <w:rPr>
          <w:lang w:val="en-GB"/>
        </w:rPr>
        <w:t>SPR</w:t>
      </w:r>
      <w:r w:rsidRPr="005B4190">
        <w:rPr>
          <w:lang w:val="en-GB"/>
        </w:rPr>
        <w:t xml:space="preserve"> may be required when:</w:t>
      </w:r>
    </w:p>
    <w:p w14:paraId="0B2CD7FF" w14:textId="447E1835" w:rsidR="00E21503" w:rsidRPr="005B4190" w:rsidRDefault="00E54BCF" w:rsidP="003D4418">
      <w:pPr>
        <w:pStyle w:val="ListBullet"/>
      </w:pPr>
      <w:r w:rsidRPr="005B4190">
        <w:t xml:space="preserve">a </w:t>
      </w:r>
      <w:r w:rsidR="00E21503" w:rsidRPr="005B4190">
        <w:t xml:space="preserve">provider identifies a change in the client’s needs or circumstances that affects the existing </w:t>
      </w:r>
      <w:r w:rsidR="001D054B">
        <w:t>C</w:t>
      </w:r>
      <w:r w:rsidR="005A2A6E">
        <w:t xml:space="preserve">are and </w:t>
      </w:r>
      <w:r w:rsidR="001D054B">
        <w:t>S</w:t>
      </w:r>
      <w:r w:rsidR="005A2A6E">
        <w:t>ervices</w:t>
      </w:r>
      <w:r w:rsidR="00E21503" w:rsidRPr="005B4190">
        <w:t xml:space="preserve"> </w:t>
      </w:r>
      <w:r w:rsidR="001D054B">
        <w:t>P</w:t>
      </w:r>
      <w:r w:rsidR="00E21503" w:rsidRPr="005B4190">
        <w:t>lan</w:t>
      </w:r>
      <w:r w:rsidRPr="005B4190">
        <w:t xml:space="preserve"> (</w:t>
      </w:r>
      <w:r w:rsidR="00E21503" w:rsidRPr="005B4190">
        <w:t>e</w:t>
      </w:r>
      <w:r w:rsidRPr="005B4190">
        <w:t>.g.</w:t>
      </w:r>
      <w:r w:rsidR="00BB3340">
        <w:t xml:space="preserve"> </w:t>
      </w:r>
      <w:r w:rsidR="00E21503" w:rsidRPr="005B4190">
        <w:t>a client’s informal carer is no longer available to help</w:t>
      </w:r>
      <w:r w:rsidRPr="005B4190">
        <w:t>)</w:t>
      </w:r>
    </w:p>
    <w:p w14:paraId="526700B1" w14:textId="1C60E4C9" w:rsidR="00E21503" w:rsidRPr="005B4190" w:rsidRDefault="00E54BCF" w:rsidP="003D4418">
      <w:pPr>
        <w:pStyle w:val="ListBullet"/>
      </w:pPr>
      <w:r w:rsidRPr="005B4190">
        <w:t xml:space="preserve">a </w:t>
      </w:r>
      <w:r w:rsidR="00E21503" w:rsidRPr="005B4190">
        <w:t>client has a change in their needs or circumstances or seeks help to access new services or change</w:t>
      </w:r>
      <w:r w:rsidR="00E2716B" w:rsidRPr="005B4190">
        <w:t>s</w:t>
      </w:r>
      <w:r w:rsidR="00E21503" w:rsidRPr="005B4190">
        <w:t xml:space="preserve"> their provider</w:t>
      </w:r>
      <w:r w:rsidRPr="005B4190">
        <w:t xml:space="preserve"> (e.g. </w:t>
      </w:r>
      <w:r w:rsidR="00E21503" w:rsidRPr="005B4190">
        <w:t>client has a new mobility problem</w:t>
      </w:r>
      <w:r w:rsidRPr="005B4190">
        <w:t>)</w:t>
      </w:r>
    </w:p>
    <w:p w14:paraId="549262D6" w14:textId="4E0E0DF7" w:rsidR="00E21503" w:rsidRPr="005B4190" w:rsidRDefault="00E54BCF" w:rsidP="003D4418">
      <w:pPr>
        <w:pStyle w:val="ListBullet"/>
      </w:pPr>
      <w:r w:rsidRPr="005B4190">
        <w:t xml:space="preserve">a </w:t>
      </w:r>
      <w:r w:rsidR="00E21503" w:rsidRPr="005B4190">
        <w:t xml:space="preserve">client has received restorative care interventions </w:t>
      </w:r>
      <w:r w:rsidR="000B154E">
        <w:t>through the</w:t>
      </w:r>
      <w:r w:rsidR="00E21503" w:rsidRPr="005B4190">
        <w:t xml:space="preserve"> CHSP and has made a functional gain or improvement to remain independent</w:t>
      </w:r>
    </w:p>
    <w:p w14:paraId="0EE69219" w14:textId="0B94654A" w:rsidR="00E21503" w:rsidRPr="005B4190" w:rsidRDefault="00E54BCF" w:rsidP="003D4418">
      <w:pPr>
        <w:pStyle w:val="ListBullet"/>
      </w:pPr>
      <w:r w:rsidRPr="005B4190">
        <w:t>the short</w:t>
      </w:r>
      <w:r w:rsidR="00E21503" w:rsidRPr="005B4190">
        <w:t xml:space="preserve">-term or time-limited </w:t>
      </w:r>
      <w:r w:rsidR="00A44B73">
        <w:t>support</w:t>
      </w:r>
      <w:r w:rsidR="00D401F8">
        <w:t xml:space="preserve"> </w:t>
      </w:r>
      <w:r w:rsidR="007632A6">
        <w:t xml:space="preserve">and </w:t>
      </w:r>
      <w:r w:rsidR="00E21503" w:rsidRPr="005B4190">
        <w:t xml:space="preserve">coordination </w:t>
      </w:r>
      <w:r w:rsidR="007632A6">
        <w:t>period</w:t>
      </w:r>
      <w:r w:rsidR="00E21503" w:rsidRPr="005B4190">
        <w:t xml:space="preserve"> has been </w:t>
      </w:r>
      <w:r w:rsidR="00C503C9" w:rsidRPr="005B4190">
        <w:t>completed</w:t>
      </w:r>
      <w:r w:rsidR="00D13EAB" w:rsidRPr="005B4190">
        <w:t>.</w:t>
      </w:r>
    </w:p>
    <w:p w14:paraId="7AD9742B" w14:textId="77777777" w:rsidR="001864F8" w:rsidRPr="005B4190" w:rsidRDefault="001864F8" w:rsidP="001864F8">
      <w:pPr>
        <w:pStyle w:val="Heading4"/>
      </w:pPr>
      <w:r w:rsidRPr="005B4190">
        <w:t>Outcomes of the review</w:t>
      </w:r>
    </w:p>
    <w:p w14:paraId="034A9334" w14:textId="77777777" w:rsidR="001864F8" w:rsidRPr="005B4190" w:rsidRDefault="001864F8" w:rsidP="001864F8">
      <w:r w:rsidRPr="005B4190">
        <w:t xml:space="preserve">The outcomes of the </w:t>
      </w:r>
      <w:r>
        <w:t>SPR</w:t>
      </w:r>
      <w:r w:rsidRPr="005B4190">
        <w:t xml:space="preserve"> may include:</w:t>
      </w:r>
    </w:p>
    <w:p w14:paraId="5EFDF5D9" w14:textId="77777777" w:rsidR="001864F8" w:rsidRPr="005B4190" w:rsidRDefault="001864F8" w:rsidP="003D4418">
      <w:pPr>
        <w:pStyle w:val="ListBullet"/>
      </w:pPr>
      <w:r w:rsidRPr="005B4190">
        <w:t>no change</w:t>
      </w:r>
    </w:p>
    <w:p w14:paraId="4FCD7C5F" w14:textId="77777777" w:rsidR="001864F8" w:rsidRPr="005B4190" w:rsidRDefault="001864F8" w:rsidP="003D4418">
      <w:pPr>
        <w:pStyle w:val="ListBullet"/>
      </w:pPr>
      <w:r w:rsidRPr="005B4190">
        <w:t>an increase or decrease in services or a new service recommendation</w:t>
      </w:r>
    </w:p>
    <w:p w14:paraId="192920A1" w14:textId="0546021C" w:rsidR="001864F8" w:rsidRPr="008B4A66" w:rsidRDefault="001864F8" w:rsidP="003D4418">
      <w:pPr>
        <w:pStyle w:val="ListBullet"/>
      </w:pPr>
      <w:r w:rsidRPr="008B4A66">
        <w:t>a referral to an aged care assessor</w:t>
      </w:r>
      <w:r w:rsidRPr="008B4A66" w:rsidDel="00F54660">
        <w:t xml:space="preserve"> </w:t>
      </w:r>
      <w:r w:rsidRPr="008B4A66">
        <w:t>for an aged care needs reassessment for services accessed under the Act</w:t>
      </w:r>
      <w:r w:rsidRPr="008B4A66">
        <w:rPr>
          <w:i/>
        </w:rPr>
        <w:t>.</w:t>
      </w:r>
    </w:p>
    <w:p w14:paraId="3C8C839A" w14:textId="1C3C7B3A" w:rsidR="00E21503" w:rsidRPr="005B4190" w:rsidRDefault="00E21503" w:rsidP="00541493">
      <w:pPr>
        <w:pStyle w:val="Heading4"/>
      </w:pPr>
      <w:r w:rsidRPr="008B4A66">
        <w:t xml:space="preserve">Requesting a </w:t>
      </w:r>
      <w:r w:rsidR="00E30D1B" w:rsidRPr="008B4A66">
        <w:t>SPR</w:t>
      </w:r>
    </w:p>
    <w:p w14:paraId="0E3DB761" w14:textId="1B8AD68C" w:rsidR="006D7EC4" w:rsidRPr="002E3FB7" w:rsidRDefault="00175FEF" w:rsidP="00175FEF">
      <w:pPr>
        <w:spacing w:after="240" w:line="300" w:lineRule="exact"/>
      </w:pPr>
      <w:bookmarkStart w:id="192" w:name="_Toc496022783"/>
      <w:r w:rsidRPr="002E3FB7">
        <w:t xml:space="preserve">A SPR request will be referred to the assessment organisation that undertook the most recent assessment. </w:t>
      </w:r>
      <w:bookmarkEnd w:id="192"/>
      <w:r w:rsidR="006D7EC4" w:rsidRPr="002E3FB7">
        <w:t>A SPR may be requested by:</w:t>
      </w:r>
    </w:p>
    <w:p w14:paraId="70B0BC82" w14:textId="77777777" w:rsidR="006D7EC4" w:rsidRPr="002E3FB7" w:rsidRDefault="006D7EC4" w:rsidP="003D4418">
      <w:pPr>
        <w:pStyle w:val="ListBullet"/>
      </w:pPr>
      <w:r w:rsidRPr="002E3FB7">
        <w:t>the older person/registered supporter</w:t>
      </w:r>
      <w:r w:rsidRPr="002E3FB7" w:rsidDel="005B762E">
        <w:t xml:space="preserve"> </w:t>
      </w:r>
      <w:r w:rsidRPr="002E3FB7">
        <w:t>(through the My Aged Care Contact Centre or ACSO)</w:t>
      </w:r>
    </w:p>
    <w:p w14:paraId="473CB0E0" w14:textId="77777777" w:rsidR="006D7EC4" w:rsidRPr="002E3FB7" w:rsidRDefault="006D7EC4" w:rsidP="003D4418">
      <w:pPr>
        <w:pStyle w:val="ListBullet"/>
      </w:pPr>
      <w:r w:rsidRPr="002E3FB7">
        <w:t>a service provider (through the My Aged Care</w:t>
      </w:r>
      <w:r w:rsidRPr="002E3FB7">
        <w:rPr>
          <w:lang w:val="en"/>
        </w:rPr>
        <w:t xml:space="preserve"> Service and Support </w:t>
      </w:r>
      <w:r w:rsidRPr="002E3FB7">
        <w:t>portal)</w:t>
      </w:r>
    </w:p>
    <w:p w14:paraId="7E5A5FB5" w14:textId="77777777" w:rsidR="006D7EC4" w:rsidRPr="002E3FB7" w:rsidRDefault="006D7EC4" w:rsidP="003D4418">
      <w:pPr>
        <w:pStyle w:val="ListBullet"/>
      </w:pPr>
      <w:r w:rsidRPr="002E3FB7">
        <w:t xml:space="preserve">a GP, hospital, or community health professional through the My Aged Care contact centre or a My Aged Care web referral. </w:t>
      </w:r>
      <w:r w:rsidRPr="002E3FB7">
        <w:rPr>
          <w:b/>
        </w:rPr>
        <w:t>Note</w:t>
      </w:r>
      <w:r w:rsidRPr="002E3FB7">
        <w:t>: If a web referral is received by the My Aged Care Contact Centre, they will create a SPR request.</w:t>
      </w:r>
    </w:p>
    <w:p w14:paraId="6C1696E4" w14:textId="77777777" w:rsidR="006D7EC4" w:rsidRPr="002E3FB7" w:rsidRDefault="006D7EC4" w:rsidP="003D4418">
      <w:pPr>
        <w:pStyle w:val="ListBullet"/>
      </w:pPr>
      <w:r w:rsidRPr="002E3FB7">
        <w:t>If a reablement or linking support period is open, the team leader will ask the assessor to finalise the support period so the SPR request can be issued</w:t>
      </w:r>
    </w:p>
    <w:p w14:paraId="39A797A6" w14:textId="77777777" w:rsidR="006D7EC4" w:rsidRPr="002E3FB7" w:rsidRDefault="006D7EC4" w:rsidP="003D4418">
      <w:pPr>
        <w:pStyle w:val="ListBullet"/>
      </w:pPr>
      <w:r w:rsidRPr="002E3FB7">
        <w:t>the assessor may initiate a SPR without requiring a request or scheduled SPR.</w:t>
      </w:r>
    </w:p>
    <w:p w14:paraId="5B4FC7A2" w14:textId="2D0720BE" w:rsidR="00D70455" w:rsidRPr="00D70455" w:rsidRDefault="00D70455" w:rsidP="00541493">
      <w:pPr>
        <w:rPr>
          <w:b/>
          <w:bCs/>
        </w:rPr>
      </w:pPr>
      <w:r w:rsidRPr="00D70455">
        <w:rPr>
          <w:b/>
          <w:bCs/>
        </w:rPr>
        <w:t xml:space="preserve">Note: </w:t>
      </w:r>
      <w:r w:rsidRPr="002E3FB7">
        <w:t>A SPR may be requested when an older person is undergoing reablement and/or linking support. If the older person is undergoing reablement or linking support, the team leader will not be able to assign the SPR until the support period is marked as completed. To allow continuity of the support period, the assessor can re-add the support period during the SPR</w:t>
      </w:r>
      <w:r>
        <w:t>.</w:t>
      </w:r>
    </w:p>
    <w:p w14:paraId="563CCD5A" w14:textId="42FA4909" w:rsidR="00A20F94" w:rsidRPr="005B4190" w:rsidRDefault="00143A1F" w:rsidP="0073295F">
      <w:r w:rsidRPr="005B4190">
        <w:t xml:space="preserve">CHSP </w:t>
      </w:r>
      <w:r w:rsidR="00E566A0">
        <w:t xml:space="preserve">registered </w:t>
      </w:r>
      <w:r w:rsidR="00E21503" w:rsidRPr="005B4190">
        <w:t xml:space="preserve">providers should include clear and detailed information on the request </w:t>
      </w:r>
      <w:r w:rsidR="00A20F94" w:rsidRPr="005B4190">
        <w:t>to</w:t>
      </w:r>
      <w:r w:rsidR="0073295F">
        <w:t xml:space="preserve"> </w:t>
      </w:r>
      <w:r w:rsidR="00E21503" w:rsidRPr="005B4190">
        <w:t xml:space="preserve">justify the reason for the review request </w:t>
      </w:r>
      <w:r w:rsidR="0073295F">
        <w:t xml:space="preserve">and </w:t>
      </w:r>
      <w:r w:rsidR="00E21503" w:rsidRPr="005B4190">
        <w:t>outline the urgency for the review</w:t>
      </w:r>
      <w:r w:rsidR="00A20F94" w:rsidRPr="005B4190">
        <w:t xml:space="preserve"> (if needed)</w:t>
      </w:r>
      <w:r w:rsidR="00E21503" w:rsidRPr="005B4190">
        <w:t xml:space="preserve">. </w:t>
      </w:r>
    </w:p>
    <w:p w14:paraId="5078BEF4" w14:textId="69109641" w:rsidR="00D25953" w:rsidRPr="005B4190" w:rsidRDefault="00A20F94" w:rsidP="00541493">
      <w:r w:rsidRPr="005B4190">
        <w:t>This</w:t>
      </w:r>
      <w:r w:rsidR="00E21503" w:rsidRPr="005B4190">
        <w:t xml:space="preserve"> </w:t>
      </w:r>
      <w:r w:rsidRPr="005B4190">
        <w:t xml:space="preserve">information </w:t>
      </w:r>
      <w:r w:rsidR="00E21503" w:rsidRPr="005B4190">
        <w:t xml:space="preserve">will assist </w:t>
      </w:r>
      <w:r w:rsidR="00D13EAB" w:rsidRPr="005B4190">
        <w:t xml:space="preserve">aged care </w:t>
      </w:r>
      <w:r w:rsidR="00E21503" w:rsidRPr="005B4190">
        <w:t xml:space="preserve">assessors with managing high volumes of review requests, reduce the risk of the </w:t>
      </w:r>
      <w:r w:rsidR="00D13EAB" w:rsidRPr="005B4190">
        <w:t xml:space="preserve">aged care </w:t>
      </w:r>
      <w:r w:rsidR="00E21503" w:rsidRPr="005B4190">
        <w:t xml:space="preserve">assessor cancelling the request or the need for </w:t>
      </w:r>
      <w:r w:rsidR="00D13EAB" w:rsidRPr="005B4190">
        <w:t>them</w:t>
      </w:r>
      <w:r w:rsidR="00E21503" w:rsidRPr="005B4190">
        <w:t xml:space="preserve"> to follow up individual requests with the </w:t>
      </w:r>
      <w:r w:rsidRPr="005B4190">
        <w:t xml:space="preserve">client’s </w:t>
      </w:r>
      <w:r w:rsidR="00E21503" w:rsidRPr="005B4190">
        <w:t xml:space="preserve">provider. </w:t>
      </w:r>
    </w:p>
    <w:p w14:paraId="77CCA43F" w14:textId="23BF5952" w:rsidR="00A20F94" w:rsidRPr="005B4190" w:rsidRDefault="00A20F94" w:rsidP="00541493">
      <w:r w:rsidRPr="005B4190">
        <w:t xml:space="preserve">For </w:t>
      </w:r>
      <w:r w:rsidR="008E7DF3" w:rsidRPr="005B4190">
        <w:t xml:space="preserve">further </w:t>
      </w:r>
      <w:r w:rsidRPr="005B4190">
        <w:t>guidance on request</w:t>
      </w:r>
      <w:r w:rsidR="008E7DF3" w:rsidRPr="005B4190">
        <w:t xml:space="preserve">ing </w:t>
      </w:r>
      <w:r w:rsidRPr="005B4190">
        <w:t>a Support Plan Review</w:t>
      </w:r>
      <w:r w:rsidR="0057296C" w:rsidRPr="005B4190">
        <w:t>, see</w:t>
      </w:r>
      <w:r w:rsidR="008E7DF3" w:rsidRPr="005B4190">
        <w:t>:</w:t>
      </w:r>
    </w:p>
    <w:p w14:paraId="4B5AB16F" w14:textId="25A55C22" w:rsidR="008E7DF3" w:rsidRPr="00873CDE" w:rsidRDefault="00E21503" w:rsidP="00873CDE">
      <w:pPr>
        <w:pStyle w:val="ListBullet"/>
      </w:pPr>
      <w:hyperlink r:id="rId78" w:history="1">
        <w:r w:rsidRPr="005B4190">
          <w:rPr>
            <w:rStyle w:val="Hyperlink"/>
            <w:rFonts w:eastAsia="Calibri"/>
          </w:rPr>
          <w:t>My Aged Care Service and Support Portal</w:t>
        </w:r>
        <w:r w:rsidRPr="005B4190">
          <w:rPr>
            <w:rStyle w:val="Hyperlink"/>
          </w:rPr>
          <w:t xml:space="preserve"> User Guide for Team Leaders and Staff Members</w:t>
        </w:r>
      </w:hyperlink>
      <w:r w:rsidRPr="005B4190">
        <w:t xml:space="preserve"> </w:t>
      </w:r>
    </w:p>
    <w:p w14:paraId="75A1915F" w14:textId="4A56475A" w:rsidR="00E21503" w:rsidRPr="00873CDE" w:rsidRDefault="00E21503" w:rsidP="00873CDE">
      <w:pPr>
        <w:pStyle w:val="ListBullet"/>
      </w:pPr>
      <w:hyperlink r:id="rId79" w:history="1">
        <w:r w:rsidRPr="005B4190">
          <w:rPr>
            <w:rStyle w:val="Hyperlink"/>
          </w:rPr>
          <w:t xml:space="preserve">When to Request a Support Plan Review from an Assessor </w:t>
        </w:r>
        <w:r w:rsidR="008E7DF3" w:rsidRPr="005B4190">
          <w:rPr>
            <w:rStyle w:val="Hyperlink"/>
          </w:rPr>
          <w:t>fact s</w:t>
        </w:r>
        <w:r w:rsidRPr="005B4190">
          <w:rPr>
            <w:rStyle w:val="Hyperlink"/>
          </w:rPr>
          <w:t>heet</w:t>
        </w:r>
      </w:hyperlink>
      <w:r w:rsidR="008E7DF3" w:rsidRPr="005B4190">
        <w:t>.</w:t>
      </w:r>
    </w:p>
    <w:p w14:paraId="71CA852F" w14:textId="4C1420DF" w:rsidR="004852CA" w:rsidRDefault="005E04C9" w:rsidP="00541493">
      <w:pPr>
        <w:pStyle w:val="Heading3"/>
      </w:pPr>
      <w:bookmarkStart w:id="193" w:name="_Toc227679358"/>
      <w:r>
        <w:t>9.</w:t>
      </w:r>
      <w:r w:rsidR="0033686B">
        <w:t>8</w:t>
      </w:r>
      <w:r>
        <w:t xml:space="preserve"> Information and access</w:t>
      </w:r>
      <w:bookmarkEnd w:id="193"/>
    </w:p>
    <w:p w14:paraId="3C4E42E8" w14:textId="01287AA2" w:rsidR="009E0D07" w:rsidRDefault="0087542E" w:rsidP="0087542E">
      <w:pPr>
        <w:pStyle w:val="Heading4"/>
      </w:pPr>
      <w:r>
        <w:t>Protection of personal information</w:t>
      </w:r>
    </w:p>
    <w:p w14:paraId="1A26D410" w14:textId="1DCC6E5E" w:rsidR="0087542E" w:rsidRPr="0087542E" w:rsidRDefault="00C11CEB" w:rsidP="00AC1E3B">
      <w:r>
        <w:t>Under s</w:t>
      </w:r>
      <w:r w:rsidR="0087542E">
        <w:t xml:space="preserve">ection 168 of the Act </w:t>
      </w:r>
      <w:r>
        <w:t xml:space="preserve">CHSP </w:t>
      </w:r>
      <w:r w:rsidR="00EB3C74">
        <w:t xml:space="preserve">registered </w:t>
      </w:r>
      <w:r>
        <w:t>providers must ensure the protection of personal information relating to their clients</w:t>
      </w:r>
      <w:r w:rsidR="000B25DE">
        <w:t>.</w:t>
      </w:r>
      <w:r w:rsidR="00E22256">
        <w:t xml:space="preserve"> </w:t>
      </w:r>
    </w:p>
    <w:p w14:paraId="16F56786" w14:textId="0D1F77E8" w:rsidR="00D226DF" w:rsidRPr="00D226DF" w:rsidRDefault="000271BC" w:rsidP="00277F4D">
      <w:pPr>
        <w:pStyle w:val="Heading4"/>
      </w:pPr>
      <w:bookmarkStart w:id="194" w:name="_Registered_supporters"/>
      <w:bookmarkEnd w:id="194"/>
      <w:r>
        <w:t xml:space="preserve">Registered supporters </w:t>
      </w:r>
    </w:p>
    <w:p w14:paraId="7307D884" w14:textId="1063E051" w:rsidR="00510236" w:rsidRDefault="00510236" w:rsidP="00510236">
      <w:r>
        <w:t xml:space="preserve">From 1 November 2025, older people can have </w:t>
      </w:r>
      <w:hyperlink r:id="rId80" w:history="1">
        <w:r w:rsidRPr="00FB0978">
          <w:rPr>
            <w:rStyle w:val="Hyperlink"/>
          </w:rPr>
          <w:t>registered supporters</w:t>
        </w:r>
      </w:hyperlink>
      <w:r>
        <w:t xml:space="preserve"> who can support them to make decisions, if they want or need this support. Registered supporters help older people to make and communicate their own decisions about their aged care services and needs. This may include speaking to My Aged Care, aged care assessors, aged care providers, and the Aged Care Quality and Safety Commission. </w:t>
      </w:r>
    </w:p>
    <w:p w14:paraId="74C1EF0E" w14:textId="77777777" w:rsidR="007757F2" w:rsidRDefault="007757F2" w:rsidP="007757F2">
      <w:r>
        <w:t xml:space="preserve">Supporters may, with the consent of the individual, request, access and receive information about the older person they support (section 27 of the Act). Some registered supported must be given information and documents regardless of whether the individual consents (section 29 of the Act).   </w:t>
      </w:r>
    </w:p>
    <w:p w14:paraId="55144E01" w14:textId="3C1E6FA4" w:rsidR="000271BC" w:rsidRDefault="00510236" w:rsidP="00D226DF">
      <w:r>
        <w:t xml:space="preserve">An older person’s ability to make decisions and communicate their will and preferences may change from day to day, or over time, so understanding who their registered supporters are and the role they can perform is essential in respecting the older person’s rights.  </w:t>
      </w:r>
    </w:p>
    <w:p w14:paraId="1CBE7750" w14:textId="20704A6A" w:rsidR="000A0E1E" w:rsidRDefault="00892D0E" w:rsidP="00510236">
      <w:r w:rsidRPr="00AC508B">
        <w:rPr>
          <w:rFonts w:cs="Arial"/>
        </w:rPr>
        <w:t>All</w:t>
      </w:r>
      <w:r>
        <w:rPr>
          <w:rFonts w:cs="Arial"/>
        </w:rPr>
        <w:t xml:space="preserve"> registered</w:t>
      </w:r>
      <w:r w:rsidRPr="00AC508B">
        <w:rPr>
          <w:rFonts w:cs="Arial"/>
        </w:rPr>
        <w:t xml:space="preserve"> supporters have duties under the Act </w:t>
      </w:r>
      <w:r>
        <w:rPr>
          <w:rFonts w:cs="Arial"/>
        </w:rPr>
        <w:t xml:space="preserve">that </w:t>
      </w:r>
      <w:r w:rsidRPr="00AC508B">
        <w:rPr>
          <w:rFonts w:cs="Arial"/>
        </w:rPr>
        <w:t>they must comply with.</w:t>
      </w:r>
      <w:r>
        <w:rPr>
          <w:rFonts w:cs="Arial"/>
        </w:rPr>
        <w:t xml:space="preserve"> </w:t>
      </w:r>
      <w:r w:rsidRPr="00AC508B">
        <w:rPr>
          <w:rFonts w:cs="Arial"/>
        </w:rPr>
        <w:t>These duties are intended to protect an older person’s safety, will</w:t>
      </w:r>
      <w:r>
        <w:rPr>
          <w:rFonts w:cs="Arial"/>
        </w:rPr>
        <w:t xml:space="preserve">, </w:t>
      </w:r>
      <w:r w:rsidRPr="00AC508B">
        <w:rPr>
          <w:rFonts w:cs="Arial"/>
        </w:rPr>
        <w:t>preferences</w:t>
      </w:r>
      <w:r>
        <w:rPr>
          <w:rFonts w:cs="Arial"/>
        </w:rPr>
        <w:t xml:space="preserve"> and rights</w:t>
      </w:r>
      <w:r w:rsidRPr="00AC508B">
        <w:rPr>
          <w:rFonts w:cs="Arial"/>
        </w:rPr>
        <w:t>.</w:t>
      </w:r>
      <w:r w:rsidR="00BD7A4F">
        <w:rPr>
          <w:rFonts w:cs="Arial"/>
        </w:rPr>
        <w:t xml:space="preserve"> </w:t>
      </w:r>
      <w:r w:rsidR="000A0E1E" w:rsidRPr="000A0E1E">
        <w:t>From 1 November 2025, aged care providers can check whether an older person who they provide care and services to has registered supporters by accessing information from the My Aged Care Service and Support Portal. </w:t>
      </w:r>
    </w:p>
    <w:p w14:paraId="2C4C06C7" w14:textId="77777777" w:rsidR="00967B7A" w:rsidRDefault="00967B7A">
      <w:pPr>
        <w:spacing w:before="0" w:after="0" w:line="240" w:lineRule="auto"/>
      </w:pPr>
      <w:r>
        <w:br w:type="page"/>
      </w:r>
    </w:p>
    <w:p w14:paraId="471AF74F" w14:textId="4ABC13AF" w:rsidR="00510236" w:rsidRDefault="00763E17" w:rsidP="00510236">
      <w:r>
        <w:t xml:space="preserve">CHSP </w:t>
      </w:r>
      <w:r w:rsidR="00EB3C74">
        <w:t xml:space="preserve">registered </w:t>
      </w:r>
      <w:r>
        <w:t xml:space="preserve">providers must: </w:t>
      </w:r>
    </w:p>
    <w:p w14:paraId="3F436CD2" w14:textId="1DEF1BF0" w:rsidR="009F6011" w:rsidRDefault="009F6011" w:rsidP="00873CDE">
      <w:pPr>
        <w:pStyle w:val="ListBullet"/>
      </w:pPr>
      <w:r>
        <w:t xml:space="preserve">Understand that the role of a registered supporter is to assist an older person to make or communicate information, including their decisions, will, and preferences. </w:t>
      </w:r>
      <w:r w:rsidR="00846981">
        <w:t xml:space="preserve">The role of a registered supporter is not to make decisions for an older person. </w:t>
      </w:r>
    </w:p>
    <w:p w14:paraId="272288D5" w14:textId="0EE39702" w:rsidR="00763E17" w:rsidRDefault="009F6011" w:rsidP="00873CDE">
      <w:pPr>
        <w:pStyle w:val="ListBullet"/>
      </w:pPr>
      <w:r>
        <w:t>P</w:t>
      </w:r>
      <w:r w:rsidR="004A4288">
        <w:t xml:space="preserve">rovide information and documents to registered supporters as required by the </w:t>
      </w:r>
      <w:r w:rsidR="00913DC0">
        <w:t>Act</w:t>
      </w:r>
      <w:r w:rsidR="004A4288">
        <w:t xml:space="preserve"> and Rules.</w:t>
      </w:r>
      <w:r w:rsidR="0027432D">
        <w:t xml:space="preserve"> This i</w:t>
      </w:r>
      <w:r w:rsidR="009E0CB6">
        <w:t>ncludes</w:t>
      </w:r>
      <w:r w:rsidR="0027432D">
        <w:t xml:space="preserve"> </w:t>
      </w:r>
      <w:r w:rsidR="00826792">
        <w:t xml:space="preserve">that </w:t>
      </w:r>
      <w:r w:rsidR="0027432D">
        <w:t xml:space="preserve">information that may or must be provided to the older person </w:t>
      </w:r>
      <w:r w:rsidR="00826792">
        <w:t xml:space="preserve">must also be given to </w:t>
      </w:r>
      <w:r w:rsidR="00522CC4">
        <w:t>the older person’s registered supporters</w:t>
      </w:r>
      <w:r w:rsidR="00E578EF">
        <w:t>,</w:t>
      </w:r>
      <w:r w:rsidR="00522CC4">
        <w:t xml:space="preserve"> </w:t>
      </w:r>
      <w:r w:rsidR="0027432D">
        <w:t xml:space="preserve">where the registered supporter is covered by section 28(2) </w:t>
      </w:r>
      <w:r w:rsidR="441D7C6E">
        <w:t xml:space="preserve">of the Act </w:t>
      </w:r>
      <w:r w:rsidR="0027432D">
        <w:t>or the older person consented to information sharing</w:t>
      </w:r>
      <w:r w:rsidR="000E202C">
        <w:t xml:space="preserve"> with their registered supporter</w:t>
      </w:r>
      <w:r w:rsidR="00AF1D3A">
        <w:t>.</w:t>
      </w:r>
    </w:p>
    <w:p w14:paraId="67EDC822" w14:textId="553C98A8" w:rsidR="000271BC" w:rsidRPr="00D226DF" w:rsidRDefault="00056C4F" w:rsidP="00873CDE">
      <w:pPr>
        <w:pStyle w:val="ListBullet"/>
      </w:pPr>
      <w:r>
        <w:t>I</w:t>
      </w:r>
      <w:r w:rsidRPr="00056C4F">
        <w:t xml:space="preserve">n accordance with the </w:t>
      </w:r>
      <w:r w:rsidR="009D1631">
        <w:t xml:space="preserve">Act and the </w:t>
      </w:r>
      <w:r>
        <w:t>R</w:t>
      </w:r>
      <w:r w:rsidRPr="00056C4F">
        <w:t xml:space="preserve">ules, allow and facilitate access to </w:t>
      </w:r>
      <w:r w:rsidR="00F63BE6">
        <w:t>the</w:t>
      </w:r>
      <w:r w:rsidRPr="00056C4F">
        <w:t xml:space="preserve"> </w:t>
      </w:r>
      <w:r w:rsidR="000E202C">
        <w:t>older person</w:t>
      </w:r>
      <w:r w:rsidRPr="00056C4F">
        <w:t xml:space="preserve"> by the older person’s registered supporters</w:t>
      </w:r>
      <w:r w:rsidR="004A31F8">
        <w:t>, at any time requested, or consented to, by the older person.</w:t>
      </w:r>
      <w:r w:rsidR="00690460">
        <w:t xml:space="preserve"> </w:t>
      </w:r>
      <w:r w:rsidR="009E459B">
        <w:t xml:space="preserve">This may be physically, by visual link, or other reasonable means requested by the older person. </w:t>
      </w:r>
      <w:r w:rsidR="00690460">
        <w:t>If a CHSP</w:t>
      </w:r>
      <w:r w:rsidR="00EB3C74">
        <w:t xml:space="preserve"> registered</w:t>
      </w:r>
      <w:r w:rsidR="00690460">
        <w:t xml:space="preserve"> provider delivers services in a home or community setting, this requirement </w:t>
      </w:r>
      <w:r w:rsidR="00D21966">
        <w:t>only applies in relation to the times during which the provider delivers those services</w:t>
      </w:r>
      <w:r w:rsidRPr="00056C4F">
        <w:t>. </w:t>
      </w:r>
    </w:p>
    <w:p w14:paraId="08821F36" w14:textId="69F046DF" w:rsidR="007F69F8" w:rsidRDefault="007F69F8" w:rsidP="00873CDE">
      <w:pPr>
        <w:pStyle w:val="ListBullet"/>
      </w:pPr>
      <w:r>
        <w:t xml:space="preserve">Raise a concern or make a complaint </w:t>
      </w:r>
      <w:r w:rsidR="168E74E1">
        <w:t>about a registered supporter, including</w:t>
      </w:r>
      <w:r>
        <w:t xml:space="preserve"> </w:t>
      </w:r>
      <w:r w:rsidR="00DB5E5A">
        <w:t xml:space="preserve">if they consider a registered supporter is not complying with their duties. </w:t>
      </w:r>
    </w:p>
    <w:p w14:paraId="239F74B6" w14:textId="7F374A98" w:rsidR="00EF3B77" w:rsidRDefault="00EF3B77" w:rsidP="00EF3B77">
      <w:r>
        <w:t xml:space="preserve">The role of a registered supporter is intended to operate in parallel with existing Commonwealth, state and territory substitute decision-making arrangements.   </w:t>
      </w:r>
    </w:p>
    <w:p w14:paraId="4650A3F8" w14:textId="104967A3" w:rsidR="00846981" w:rsidRPr="009D736C" w:rsidRDefault="00846981" w:rsidP="00196DED">
      <w:pPr>
        <w:pStyle w:val="Heading4"/>
      </w:pPr>
      <w:r w:rsidRPr="009D736C">
        <w:t>Active, appointed decision makers</w:t>
      </w:r>
    </w:p>
    <w:p w14:paraId="47A99980" w14:textId="374D2B3B" w:rsidR="00EF3B77" w:rsidRPr="00D226DF" w:rsidRDefault="00EF3B77" w:rsidP="00EF3B77">
      <w:r>
        <w:t>Some registered supporters also have guardianship, enduring power of attorney or similar legal authority for the older person. These people are appointed decision makers for the older person and can make decisions on their behalf under Commonwealth, state or territory arrangements. They can only make decisions on the older person’s behalf in line with their legal authority and if that legal authority is active.</w:t>
      </w:r>
    </w:p>
    <w:p w14:paraId="7F2D79D9" w14:textId="5273A51F" w:rsidR="00930C50" w:rsidRPr="00930C50" w:rsidRDefault="007A38FA" w:rsidP="00930C50">
      <w:r w:rsidRPr="007A38FA">
        <w:t>Aged care providers will need to be aware if an older person in their care has registered supporters, and if the status of this registration changes.</w:t>
      </w:r>
      <w:r w:rsidR="00FB10BA">
        <w:t xml:space="preserve"> </w:t>
      </w:r>
      <w:r w:rsidRPr="007A38FA">
        <w:t>From</w:t>
      </w:r>
      <w:r w:rsidR="005B7D73">
        <w:t> </w:t>
      </w:r>
      <w:r w:rsidRPr="007A38FA">
        <w:t>1</w:t>
      </w:r>
      <w:r w:rsidR="009D736C">
        <w:t> </w:t>
      </w:r>
      <w:r w:rsidRPr="007A38FA">
        <w:t>November 2025, providers can check whether an older person who they provide care and services to has registered supporters by accessing information from the My Aged Care</w:t>
      </w:r>
      <w:r w:rsidR="0048345E">
        <w:t xml:space="preserve"> </w:t>
      </w:r>
      <w:r w:rsidRPr="007A38FA">
        <w:t>Service and Support Portal. </w:t>
      </w:r>
      <w:r w:rsidR="00930C50" w:rsidRPr="00930C50">
        <w:t>Whilst all aged care providers should check the portal to establish a foundational understanding of who is supporting an older person, they should also engage in ongoing discussions with the older person and their registered supporters as there may be changes at any time in who an older person is supported by and how. My Aged Care will not automatically notify aged care providers if an older person has a registered supporter, or if there are changes to the status of a registered supporter.</w:t>
      </w:r>
    </w:p>
    <w:p w14:paraId="599B01EA" w14:textId="3CE60C78" w:rsidR="00165605" w:rsidRDefault="00930C50" w:rsidP="00165605">
      <w:r>
        <w:t>Additionally, t</w:t>
      </w:r>
      <w:r w:rsidR="00165605">
        <w:t xml:space="preserve">he Service and Support Portal will not provide visibility of a registered supporter’s legal documentation demonstrating they are an appointed decision maker. It will also not provide visibility of any medical evidence about the older person’s decision-making ability used to demonstrate that the appointed decision maker’s legal authority is active. Providers must confirm the legal authority of persons who seek to make decisions for an older person, regardless of whether they are a registered supporter. This necessitates that before actioning a decision made by a person on behalf of the older person, aged care providers must check the scope of that person’s legal authority and whether that legal authority is active. </w:t>
      </w:r>
    </w:p>
    <w:p w14:paraId="00440101" w14:textId="2AA55FD3" w:rsidR="00165605" w:rsidRDefault="00165605" w:rsidP="00165605">
      <w:r>
        <w:t xml:space="preserve">Wherever possible, providers must continue to ask the older person to make decisions about their aged care services and needs, even when there is a registered supporter.  </w:t>
      </w:r>
    </w:p>
    <w:p w14:paraId="16DCCB8D" w14:textId="55D37606" w:rsidR="00E21503" w:rsidRPr="005B4190" w:rsidRDefault="00923202" w:rsidP="00541493">
      <w:pPr>
        <w:pStyle w:val="Heading3"/>
      </w:pPr>
      <w:bookmarkStart w:id="195" w:name="_Toc227679359"/>
      <w:r w:rsidRPr="005B4190">
        <w:t>9</w:t>
      </w:r>
      <w:r w:rsidR="00481F42" w:rsidRPr="005B4190">
        <w:t>.</w:t>
      </w:r>
      <w:r w:rsidR="00FF6D4F">
        <w:t>9</w:t>
      </w:r>
      <w:r w:rsidR="00481F42" w:rsidRPr="005B4190">
        <w:t xml:space="preserve"> </w:t>
      </w:r>
      <w:r w:rsidR="004B40E2" w:rsidRPr="005B4190">
        <w:t xml:space="preserve">Regulation of CHSP </w:t>
      </w:r>
      <w:r w:rsidR="00EB3C74">
        <w:t xml:space="preserve">registered </w:t>
      </w:r>
      <w:r w:rsidR="00B97ACC">
        <w:t>p</w:t>
      </w:r>
      <w:r w:rsidR="004B40E2" w:rsidRPr="005B4190">
        <w:t>roviders</w:t>
      </w:r>
      <w:bookmarkEnd w:id="195"/>
    </w:p>
    <w:p w14:paraId="34FD0CF8" w14:textId="4320C779" w:rsidR="009D331D" w:rsidRPr="005B4190" w:rsidRDefault="009D331D" w:rsidP="00541493">
      <w:r w:rsidRPr="005B4190">
        <w:rPr>
          <w:lang w:eastAsia="en-AU"/>
        </w:rPr>
        <w:t xml:space="preserve">The </w:t>
      </w:r>
      <w:hyperlink r:id="rId81" w:history="1">
        <w:r w:rsidRPr="005B4190">
          <w:rPr>
            <w:rStyle w:val="Hyperlink"/>
            <w:lang w:eastAsia="en-AU"/>
          </w:rPr>
          <w:t>ACQSC</w:t>
        </w:r>
      </w:hyperlink>
      <w:r w:rsidRPr="005B4190">
        <w:rPr>
          <w:lang w:eastAsia="en-AU"/>
        </w:rPr>
        <w:t xml:space="preserve"> is the national end-to-end regulator of aged care. </w:t>
      </w:r>
      <w:r w:rsidR="000D6CE1" w:rsidRPr="005B4190">
        <w:t>The ACQSC</w:t>
      </w:r>
      <w:r w:rsidR="00440BD8" w:rsidRPr="005B4190">
        <w:t xml:space="preserve"> </w:t>
      </w:r>
      <w:r w:rsidR="008A7E29" w:rsidRPr="005B4190">
        <w:t xml:space="preserve">registers </w:t>
      </w:r>
      <w:r w:rsidR="00834335" w:rsidRPr="005B4190">
        <w:t xml:space="preserve">all </w:t>
      </w:r>
      <w:r w:rsidR="004D3B1A" w:rsidRPr="005B4190">
        <w:t xml:space="preserve">new </w:t>
      </w:r>
      <w:r w:rsidR="00834335" w:rsidRPr="005B4190">
        <w:t xml:space="preserve">aged care </w:t>
      </w:r>
      <w:r w:rsidR="008A7E29" w:rsidRPr="005B4190">
        <w:t>providers</w:t>
      </w:r>
      <w:r w:rsidR="00834335" w:rsidRPr="005B4190">
        <w:t xml:space="preserve">, including CHSP </w:t>
      </w:r>
      <w:r w:rsidR="00EB3C74">
        <w:t xml:space="preserve">registered </w:t>
      </w:r>
      <w:r w:rsidR="00834335" w:rsidRPr="005B4190">
        <w:t>providers,</w:t>
      </w:r>
      <w:r w:rsidR="008A7E29" w:rsidRPr="005B4190">
        <w:t xml:space="preserve"> and consider</w:t>
      </w:r>
      <w:r w:rsidR="00834335" w:rsidRPr="005B4190">
        <w:t>s</w:t>
      </w:r>
      <w:r w:rsidR="008A7E29" w:rsidRPr="005B4190">
        <w:t xml:space="preserve"> applications for renewal </w:t>
      </w:r>
      <w:r w:rsidR="00E84EDF">
        <w:t>and variation</w:t>
      </w:r>
      <w:r w:rsidR="008A7E29" w:rsidRPr="005B4190">
        <w:t xml:space="preserve"> of registration. This will include assessing providers’ </w:t>
      </w:r>
      <w:r w:rsidR="00E340DD" w:rsidRPr="005B4190">
        <w:t xml:space="preserve">ongoing suitability </w:t>
      </w:r>
      <w:r w:rsidR="00E84EDF">
        <w:t>to deliver aged care</w:t>
      </w:r>
      <w:r w:rsidR="00E340DD" w:rsidRPr="005B4190">
        <w:t xml:space="preserve"> </w:t>
      </w:r>
      <w:r w:rsidR="00331534" w:rsidRPr="005B4190">
        <w:t xml:space="preserve">and </w:t>
      </w:r>
      <w:r w:rsidR="008A7E29" w:rsidRPr="005B4190">
        <w:t>compliance with the</w:t>
      </w:r>
      <w:r w:rsidR="00331534" w:rsidRPr="005B4190">
        <w:t xml:space="preserve">ir </w:t>
      </w:r>
      <w:r w:rsidR="008A7E29" w:rsidRPr="005B4190">
        <w:t>obligations.  </w:t>
      </w:r>
      <w:r w:rsidR="000D6CE1" w:rsidRPr="005B4190">
        <w:t xml:space="preserve"> </w:t>
      </w:r>
    </w:p>
    <w:p w14:paraId="0A66959E" w14:textId="050F99B9" w:rsidR="003E4C65" w:rsidRDefault="003E4C65" w:rsidP="003E4C65">
      <w:r>
        <w:t xml:space="preserve">The ACQSC collects information about providers’ performance from individuals, workers, regulatory activity, compulsory reporting and from providers themselves. The ACQSC and the </w:t>
      </w:r>
      <w:r w:rsidR="008312C9">
        <w:t>d</w:t>
      </w:r>
      <w:r>
        <w:t>epartment utilises this information to determine the most appropriate regulatory action for the sector and for individual providers, as well as for encouraging continuous improvement and highlighting high quality care.</w:t>
      </w:r>
    </w:p>
    <w:p w14:paraId="77C22D5C" w14:textId="4E9A928B" w:rsidR="003E4C65" w:rsidRPr="005B4190" w:rsidRDefault="003E4C65" w:rsidP="00541493">
      <w:r>
        <w:t xml:space="preserve">The actions that the ACQSC takes in response to regulatory intelligence is always risk-led and proportionate. Focus is placed on preventing high risks of harm and improving provider performance to minimise risks to the health, safety and wellbeing of individuals. The ACQSC will always communicate with individual providers when risks are identified to determine the scope of potential harm and the most appropriate actions that can be taken by both the provider and the ACQSC. </w:t>
      </w:r>
    </w:p>
    <w:p w14:paraId="69442C73" w14:textId="1FEE4A9C" w:rsidR="00D668C6" w:rsidRPr="005B4190" w:rsidRDefault="00D668C6" w:rsidP="00541493">
      <w:r>
        <w:t xml:space="preserve">Please see the </w:t>
      </w:r>
      <w:hyperlink r:id="rId82" w:history="1">
        <w:r w:rsidRPr="00BC18F0">
          <w:rPr>
            <w:rStyle w:val="Hyperlink"/>
          </w:rPr>
          <w:t>ACQSC’s website</w:t>
        </w:r>
      </w:hyperlink>
      <w:r>
        <w:t xml:space="preserve"> for further information and resources.</w:t>
      </w:r>
    </w:p>
    <w:p w14:paraId="76E5B327" w14:textId="24187A67" w:rsidR="00A809D7" w:rsidRPr="005B4190" w:rsidRDefault="00A809D7" w:rsidP="0DBDA8BD">
      <w:r w:rsidRPr="005B4190">
        <w:rPr>
          <w:b/>
          <w:bCs/>
        </w:rPr>
        <w:t xml:space="preserve">1. </w:t>
      </w:r>
      <w:r w:rsidR="002B20AD" w:rsidRPr="005B4190">
        <w:rPr>
          <w:b/>
          <w:bCs/>
        </w:rPr>
        <w:t>Registration/Renewal Audits</w:t>
      </w:r>
      <w:r w:rsidRPr="005B4190">
        <w:rPr>
          <w:b/>
          <w:bCs/>
        </w:rPr>
        <w:t>:</w:t>
      </w:r>
      <w:r w:rsidRPr="005B4190">
        <w:t xml:space="preserve"> </w:t>
      </w:r>
      <w:r w:rsidR="00CA3C5B">
        <w:t>CHSP p</w:t>
      </w:r>
      <w:r w:rsidR="00230BF7" w:rsidRPr="005B4190">
        <w:t>roviders registered in categor</w:t>
      </w:r>
      <w:r w:rsidR="00CA3C5B">
        <w:t>y</w:t>
      </w:r>
      <w:r w:rsidR="00230BF7" w:rsidRPr="005B4190">
        <w:t xml:space="preserve"> 4</w:t>
      </w:r>
      <w:r w:rsidR="00815E3C">
        <w:t xml:space="preserve"> (</w:t>
      </w:r>
      <w:r w:rsidR="00D31A9A">
        <w:t>personal and care support in the home or community)</w:t>
      </w:r>
      <w:r w:rsidR="00EF3479">
        <w:t xml:space="preserve"> </w:t>
      </w:r>
      <w:r w:rsidR="00815E3C">
        <w:t>and</w:t>
      </w:r>
      <w:r w:rsidR="00230BF7" w:rsidRPr="005B4190">
        <w:t xml:space="preserve"> </w:t>
      </w:r>
      <w:r w:rsidR="00815E3C">
        <w:t xml:space="preserve">category </w:t>
      </w:r>
      <w:r w:rsidR="00230BF7" w:rsidRPr="005B4190">
        <w:t xml:space="preserve">5 </w:t>
      </w:r>
      <w:r w:rsidR="00815E3C">
        <w:t xml:space="preserve">(nursing and transition care) can </w:t>
      </w:r>
      <w:r w:rsidR="00230BF7" w:rsidRPr="005B4190">
        <w:t xml:space="preserve">be audited against the </w:t>
      </w:r>
      <w:r w:rsidR="0028647C" w:rsidRPr="005B4190">
        <w:t xml:space="preserve">applicable </w:t>
      </w:r>
      <w:r w:rsidR="0040241F">
        <w:t xml:space="preserve">Quality </w:t>
      </w:r>
      <w:r w:rsidR="00230BF7" w:rsidRPr="005B4190">
        <w:t xml:space="preserve">Standards as </w:t>
      </w:r>
      <w:r w:rsidR="00AF7823" w:rsidRPr="005B4190">
        <w:t xml:space="preserve">part of their </w:t>
      </w:r>
      <w:r w:rsidR="00CA50C8" w:rsidRPr="005B4190">
        <w:t>registration</w:t>
      </w:r>
      <w:r w:rsidR="00CA2586">
        <w:t>,</w:t>
      </w:r>
      <w:r w:rsidR="00CA50C8" w:rsidRPr="005B4190">
        <w:t xml:space="preserve"> renewal </w:t>
      </w:r>
      <w:r w:rsidR="00CA2586">
        <w:t xml:space="preserve">or variation </w:t>
      </w:r>
      <w:r w:rsidR="00BA21D2" w:rsidRPr="005B4190">
        <w:t>applications</w:t>
      </w:r>
      <w:r w:rsidR="00D31A9A">
        <w:t xml:space="preserve"> (section 110 of the Act)</w:t>
      </w:r>
      <w:r w:rsidR="00230BF7" w:rsidRPr="005B4190">
        <w:t>.</w:t>
      </w:r>
      <w:r w:rsidR="00792253" w:rsidRPr="005B4190">
        <w:t xml:space="preserve"> </w:t>
      </w:r>
    </w:p>
    <w:p w14:paraId="2FD4AC10" w14:textId="77777777" w:rsidR="00967B7A" w:rsidRDefault="005079E2" w:rsidP="005079E2">
      <w:r>
        <w:rPr>
          <w:b/>
          <w:bCs/>
        </w:rPr>
        <w:t>2</w:t>
      </w:r>
      <w:r w:rsidR="00A809D7" w:rsidRPr="005B4190">
        <w:rPr>
          <w:b/>
          <w:bCs/>
        </w:rPr>
        <w:t>. Serious Incident Response Scheme</w:t>
      </w:r>
      <w:r w:rsidR="00404627" w:rsidRPr="005B4190">
        <w:rPr>
          <w:b/>
          <w:bCs/>
        </w:rPr>
        <w:t xml:space="preserve"> (SIRS)</w:t>
      </w:r>
      <w:r w:rsidR="00590669" w:rsidRPr="005B4190">
        <w:rPr>
          <w:b/>
          <w:bCs/>
        </w:rPr>
        <w:t>:</w:t>
      </w:r>
      <w:r w:rsidR="00590669" w:rsidRPr="00873CDE">
        <w:t xml:space="preserve"> </w:t>
      </w:r>
      <w:r w:rsidRPr="00873CDE">
        <w:t xml:space="preserve">CHSP </w:t>
      </w:r>
      <w:r w:rsidR="00EB3C74" w:rsidRPr="00873CDE">
        <w:t xml:space="preserve">registered </w:t>
      </w:r>
      <w:r w:rsidRPr="00873CDE">
        <w:t xml:space="preserve">providers are required to notify the Aged Care Quality Safety Commission of any reportable incidents as a condition of their registration. The implementation of the SIRS reporting obligations for care and services delivered in home and community settings has been achieved through changes made to both the aged care legislation (section 16 of the Act) and to Commonwealth grant agreements. </w:t>
      </w:r>
    </w:p>
    <w:p w14:paraId="360C27C4" w14:textId="7BACD0D6" w:rsidR="005079E2" w:rsidRPr="005079E2" w:rsidRDefault="005079E2" w:rsidP="005079E2">
      <w:r w:rsidRPr="00873CDE">
        <w:t>Registered provider conditions relating to the management of incidents are included at section 164 of the Act and associated rules.</w:t>
      </w:r>
    </w:p>
    <w:p w14:paraId="5C6F35C6" w14:textId="3BCBE53E" w:rsidR="00A809D7" w:rsidRPr="005B4190" w:rsidRDefault="00C84EAE" w:rsidP="00541493">
      <w:pPr>
        <w:rPr>
          <w:b/>
          <w:bCs/>
        </w:rPr>
      </w:pPr>
      <w:r>
        <w:rPr>
          <w:b/>
          <w:bCs/>
        </w:rPr>
        <w:t>3</w:t>
      </w:r>
      <w:r w:rsidR="00A809D7" w:rsidRPr="005B4190">
        <w:rPr>
          <w:b/>
          <w:bCs/>
        </w:rPr>
        <w:t>. Continuous improvement plan:</w:t>
      </w:r>
      <w:r w:rsidR="00296513">
        <w:rPr>
          <w:b/>
          <w:bCs/>
        </w:rPr>
        <w:t xml:space="preserve"> </w:t>
      </w:r>
      <w:r w:rsidR="00945B0D" w:rsidRPr="00945B0D">
        <w:t xml:space="preserve">A </w:t>
      </w:r>
      <w:r w:rsidR="006D2413">
        <w:t>r</w:t>
      </w:r>
      <w:r w:rsidR="00945B0D" w:rsidRPr="00945B0D">
        <w:t xml:space="preserve">egistered </w:t>
      </w:r>
      <w:r w:rsidR="006D2413">
        <w:t>p</w:t>
      </w:r>
      <w:r w:rsidR="00945B0D" w:rsidRPr="00945B0D">
        <w:t>rovider deliver</w:t>
      </w:r>
      <w:r w:rsidR="00DD5FD1">
        <w:t>ing</w:t>
      </w:r>
      <w:r w:rsidR="00945B0D" w:rsidRPr="00945B0D">
        <w:t xml:space="preserve"> services in categories 4 </w:t>
      </w:r>
      <w:r w:rsidR="00DD5FD1">
        <w:t>and</w:t>
      </w:r>
      <w:r w:rsidR="00945B0D" w:rsidRPr="00945B0D">
        <w:t xml:space="preserve"> 5 must have a continuous improvement plan that demonstrates their capability for, and commitment to, continuous improvement towards the delivery of </w:t>
      </w:r>
      <w:r w:rsidR="00F02335" w:rsidRPr="00945B0D">
        <w:t>high-quality</w:t>
      </w:r>
      <w:r w:rsidR="00945B0D" w:rsidRPr="00945B0D">
        <w:t xml:space="preserve"> care</w:t>
      </w:r>
      <w:r w:rsidR="005A40FF">
        <w:t xml:space="preserve"> (section</w:t>
      </w:r>
      <w:r w:rsidR="00F93AE7">
        <w:t xml:space="preserve"> 147 of the Act)</w:t>
      </w:r>
      <w:r w:rsidR="00945B0D" w:rsidRPr="00945B0D">
        <w:t>. </w:t>
      </w:r>
    </w:p>
    <w:p w14:paraId="316EC44C" w14:textId="1826566A" w:rsidR="00A809D7" w:rsidRPr="005B4190" w:rsidRDefault="00C84EAE" w:rsidP="00541493">
      <w:r>
        <w:rPr>
          <w:b/>
          <w:bCs/>
        </w:rPr>
        <w:t>4</w:t>
      </w:r>
      <w:r w:rsidR="00A809D7" w:rsidRPr="005B4190">
        <w:rPr>
          <w:b/>
          <w:bCs/>
        </w:rPr>
        <w:t xml:space="preserve">. </w:t>
      </w:r>
      <w:r w:rsidR="00E63E69" w:rsidRPr="005B4190">
        <w:rPr>
          <w:b/>
          <w:bCs/>
        </w:rPr>
        <w:t>Complaints:</w:t>
      </w:r>
      <w:r w:rsidR="00E63E69" w:rsidRPr="005B4190">
        <w:t xml:space="preserve"> </w:t>
      </w:r>
      <w:r w:rsidR="00A809D7" w:rsidRPr="005B4190">
        <w:t xml:space="preserve">The </w:t>
      </w:r>
      <w:r w:rsidR="00E63E69" w:rsidRPr="005B4190">
        <w:t>ACQSC</w:t>
      </w:r>
      <w:r w:rsidR="00A809D7" w:rsidRPr="005B4190">
        <w:t xml:space="preserve"> will continue to </w:t>
      </w:r>
      <w:r w:rsidR="00D46CD6" w:rsidRPr="005B4190">
        <w:t xml:space="preserve">manage and </w:t>
      </w:r>
      <w:r w:rsidR="00A809D7" w:rsidRPr="005B4190">
        <w:t>resolve complaints about service</w:t>
      </w:r>
      <w:r w:rsidR="009B2C6F" w:rsidRPr="005B4190">
        <w:t xml:space="preserve"> delivery of registered providers</w:t>
      </w:r>
      <w:r w:rsidR="00A809D7" w:rsidRPr="005B4190">
        <w:t xml:space="preserve">. </w:t>
      </w:r>
      <w:r w:rsidR="00C77EBC" w:rsidRPr="00873CDE">
        <w:t>Registered provider conditions relating to implementing and managing complaints and feedback are included at section 165 of the Act</w:t>
      </w:r>
      <w:r w:rsidR="008E64E4" w:rsidRPr="00873CDE">
        <w:t xml:space="preserve"> and associated rules</w:t>
      </w:r>
      <w:r w:rsidR="00C77EBC" w:rsidRPr="00873CDE">
        <w:t>.</w:t>
      </w:r>
    </w:p>
    <w:p w14:paraId="79C084F8" w14:textId="0FB81994" w:rsidR="00483B68" w:rsidRPr="005B4190" w:rsidRDefault="00483B68" w:rsidP="00483B68">
      <w:r>
        <w:rPr>
          <w:b/>
          <w:bCs/>
        </w:rPr>
        <w:t>5</w:t>
      </w:r>
      <w:r w:rsidRPr="42BB58C1">
        <w:rPr>
          <w:b/>
          <w:bCs/>
        </w:rPr>
        <w:t>. Cooperation and compliance:</w:t>
      </w:r>
      <w:r>
        <w:t xml:space="preserve"> A registered provider must cooperate with any person who is performing functions, or exercising powers, under section 177</w:t>
      </w:r>
      <w:r w:rsidR="001F3068">
        <w:t xml:space="preserve"> of the Act</w:t>
      </w:r>
      <w:r>
        <w:t xml:space="preserve">. This includes allowing the ACQSC access to a service delivery site or service outlet. CHSP </w:t>
      </w:r>
      <w:r w:rsidR="00EB3C74">
        <w:t xml:space="preserve">registered </w:t>
      </w:r>
      <w:r>
        <w:t>providers must address any non-compliance as quickly as possible to uphold older peoples’ rights and prevent harms from occurring or reoccurring and deliver safe, quality care</w:t>
      </w:r>
    </w:p>
    <w:p w14:paraId="0FC28E50" w14:textId="0504D90C" w:rsidR="00E21503" w:rsidRDefault="0036458E" w:rsidP="00541493">
      <w:r w:rsidRPr="005B4190">
        <w:rPr>
          <w:lang w:eastAsia="en-AU"/>
        </w:rPr>
        <w:t xml:space="preserve">The </w:t>
      </w:r>
      <w:hyperlink r:id="rId83" w:history="1">
        <w:r w:rsidRPr="005B4190">
          <w:rPr>
            <w:rStyle w:val="Hyperlink"/>
            <w:lang w:eastAsia="en-AU"/>
          </w:rPr>
          <w:t>ACQSC website</w:t>
        </w:r>
      </w:hyperlink>
      <w:r w:rsidRPr="005B4190">
        <w:rPr>
          <w:lang w:eastAsia="en-AU"/>
        </w:rPr>
        <w:t xml:space="preserve"> provides information and resources for providers on their provider obligations and responsibilities in delivering safe, quality aged care. </w:t>
      </w:r>
      <w:r w:rsidR="00187DB1" w:rsidRPr="005B4190">
        <w:rPr>
          <w:lang w:eastAsia="en-AU"/>
        </w:rPr>
        <w:t>Contact the ACQSC on 1800 951 822.</w:t>
      </w:r>
      <w:r w:rsidR="00187DB1" w:rsidRPr="005B4190">
        <w:t xml:space="preserve"> </w:t>
      </w:r>
      <w:r w:rsidR="00A165FB" w:rsidRPr="005B4190">
        <w:t xml:space="preserve">More </w:t>
      </w:r>
      <w:r w:rsidR="00E21503" w:rsidRPr="005B4190">
        <w:t xml:space="preserve">information about the </w:t>
      </w:r>
      <w:hyperlink r:id="rId84" w:history="1">
        <w:r w:rsidR="00A165FB" w:rsidRPr="005B4190">
          <w:rPr>
            <w:rStyle w:val="Hyperlink"/>
          </w:rPr>
          <w:t xml:space="preserve">quality review </w:t>
        </w:r>
        <w:r w:rsidR="00E21503" w:rsidRPr="005B4190">
          <w:rPr>
            <w:rStyle w:val="Hyperlink"/>
          </w:rPr>
          <w:t>process</w:t>
        </w:r>
      </w:hyperlink>
      <w:r w:rsidR="00CA6C08">
        <w:t xml:space="preserve"> can be found on the </w:t>
      </w:r>
      <w:r w:rsidR="00C7247A">
        <w:t>AC</w:t>
      </w:r>
      <w:r w:rsidR="004440A1">
        <w:t xml:space="preserve">QSC </w:t>
      </w:r>
      <w:r w:rsidR="00CA6C08">
        <w:t>website</w:t>
      </w:r>
      <w:r w:rsidR="00A165FB" w:rsidRPr="005B4190">
        <w:t>.</w:t>
      </w:r>
    </w:p>
    <w:p w14:paraId="56FA709C" w14:textId="6C955A2E" w:rsidR="000D62D8" w:rsidRDefault="000D62D8" w:rsidP="003B7175">
      <w:pPr>
        <w:pStyle w:val="Heading3"/>
      </w:pPr>
      <w:bookmarkStart w:id="196" w:name="_Toc227679360"/>
      <w:r w:rsidRPr="005B4190" w:rsidDel="00DF08B7">
        <w:t>9</w:t>
      </w:r>
      <w:r w:rsidRPr="005B4190">
        <w:t>.</w:t>
      </w:r>
      <w:r w:rsidR="00CF1D91">
        <w:t>10</w:t>
      </w:r>
      <w:r w:rsidRPr="005B4190">
        <w:t xml:space="preserve"> </w:t>
      </w:r>
      <w:r>
        <w:t>Provider and responsible person duties</w:t>
      </w:r>
      <w:bookmarkEnd w:id="196"/>
    </w:p>
    <w:p w14:paraId="346A89B4" w14:textId="17F6B1E8" w:rsidR="00D52701" w:rsidRDefault="000D62D8" w:rsidP="000D62D8">
      <w:pPr>
        <w:tabs>
          <w:tab w:val="left" w:pos="680"/>
        </w:tabs>
        <w:spacing w:before="60" w:after="60"/>
      </w:pPr>
      <w:r>
        <w:t xml:space="preserve">As a registered provider, CHSP providers must ensure, as far as reasonably practicable, that the conduct of the provider does not cause adverse effects to the health and safety of their clients </w:t>
      </w:r>
      <w:r w:rsidR="000C1638">
        <w:t>they deliver services to</w:t>
      </w:r>
      <w:r w:rsidR="004F4472">
        <w:t xml:space="preserve"> </w:t>
      </w:r>
      <w:r>
        <w:t xml:space="preserve">(section 179 of the Act). </w:t>
      </w:r>
    </w:p>
    <w:p w14:paraId="28C77700" w14:textId="6E375CE4" w:rsidR="000D62D8" w:rsidRPr="005B4190" w:rsidRDefault="000D62D8" w:rsidP="00D52701">
      <w:pPr>
        <w:tabs>
          <w:tab w:val="left" w:pos="680"/>
        </w:tabs>
        <w:spacing w:before="60" w:after="60"/>
      </w:pPr>
      <w:r>
        <w:t>Similarly, a responsible person of a CHSP</w:t>
      </w:r>
      <w:r w:rsidR="003E4027">
        <w:t xml:space="preserve"> registered</w:t>
      </w:r>
      <w:r>
        <w:t xml:space="preserve"> provider must exercise due diligence to ensure that the provider complies with its duty</w:t>
      </w:r>
      <w:r w:rsidR="007A35BC">
        <w:t xml:space="preserve"> (</w:t>
      </w:r>
      <w:r w:rsidR="002D06AC">
        <w:t>section 180 of the Act).</w:t>
      </w:r>
    </w:p>
    <w:p w14:paraId="36F7AEC4" w14:textId="67ED3E15" w:rsidR="00E21503" w:rsidRPr="005B4190" w:rsidRDefault="00923202" w:rsidP="00546918">
      <w:pPr>
        <w:pStyle w:val="Heading3"/>
      </w:pPr>
      <w:bookmarkStart w:id="197" w:name="_Toc227679361"/>
      <w:r w:rsidRPr="005B4190">
        <w:t>9</w:t>
      </w:r>
      <w:r w:rsidR="00481F42" w:rsidRPr="005B4190">
        <w:t>.</w:t>
      </w:r>
      <w:r w:rsidR="007C0485">
        <w:t>1</w:t>
      </w:r>
      <w:r w:rsidR="00D857DF">
        <w:t>1</w:t>
      </w:r>
      <w:r w:rsidR="00546918">
        <w:t xml:space="preserve"> </w:t>
      </w:r>
      <w:r w:rsidR="00E21503" w:rsidRPr="005B4190">
        <w:t xml:space="preserve">Banning </w:t>
      </w:r>
      <w:r w:rsidR="008B18BD" w:rsidRPr="005B4190">
        <w:t>orders</w:t>
      </w:r>
      <w:bookmarkEnd w:id="197"/>
    </w:p>
    <w:p w14:paraId="5BB60AB9" w14:textId="5D66A1D7" w:rsidR="0045012B" w:rsidRDefault="00913DC0" w:rsidP="0DBDA8BD">
      <w:r>
        <w:t>The</w:t>
      </w:r>
      <w:r w:rsidR="009317E1" w:rsidRPr="005B4190">
        <w:t xml:space="preserve"> Act includes powers for the Aged Care Quality and Safety Commissioner to impose banning orders on current and former registered providers</w:t>
      </w:r>
      <w:r w:rsidR="005F5882">
        <w:t xml:space="preserve"> (section </w:t>
      </w:r>
      <w:r w:rsidR="00C36482">
        <w:t>4</w:t>
      </w:r>
      <w:r w:rsidR="004479A7">
        <w:t>97</w:t>
      </w:r>
      <w:r w:rsidR="0045012B">
        <w:t xml:space="preserve"> of the</w:t>
      </w:r>
      <w:r w:rsidR="00526BA8">
        <w:t> </w:t>
      </w:r>
      <w:r w:rsidR="0045012B">
        <w:t>Act</w:t>
      </w:r>
      <w:r w:rsidR="004479A7">
        <w:t>)</w:t>
      </w:r>
      <w:r w:rsidR="009317E1" w:rsidRPr="005B4190">
        <w:t xml:space="preserve">, </w:t>
      </w:r>
      <w:r w:rsidR="00303DCB">
        <w:t>and on individuals as</w:t>
      </w:r>
      <w:r w:rsidR="00303DCB" w:rsidRPr="005B4190">
        <w:t xml:space="preserve"> </w:t>
      </w:r>
      <w:r w:rsidR="009317E1" w:rsidRPr="005B4190">
        <w:t>aged care workers and responsible persons</w:t>
      </w:r>
      <w:r w:rsidR="000A42C4">
        <w:t xml:space="preserve"> (section</w:t>
      </w:r>
      <w:r w:rsidR="00526BA8">
        <w:t> </w:t>
      </w:r>
      <w:r w:rsidR="00303DCB">
        <w:t>498</w:t>
      </w:r>
      <w:r w:rsidR="0045012B">
        <w:t xml:space="preserve"> of the Act</w:t>
      </w:r>
      <w:r w:rsidR="00303DCB">
        <w:t>)</w:t>
      </w:r>
      <w:r w:rsidR="009317E1" w:rsidRPr="005B4190">
        <w:t xml:space="preserve">. This will have the effect of prohibiting or restricting them from being involved in the delivery of funded aged care services generally or specified types of services or activities as a registered provider, or as an aged care worker or responsible person of a registered provider. </w:t>
      </w:r>
    </w:p>
    <w:p w14:paraId="74362836" w14:textId="02C89985" w:rsidR="005D31B5" w:rsidRPr="005B4190" w:rsidRDefault="005D31B5" w:rsidP="0DBDA8BD">
      <w:r>
        <w:t>The</w:t>
      </w:r>
      <w:r w:rsidR="009A7717">
        <w:t xml:space="preserve"> </w:t>
      </w:r>
      <w:r w:rsidR="001A58A9">
        <w:t>CHSP</w:t>
      </w:r>
      <w:r w:rsidR="00600796">
        <w:t xml:space="preserve"> </w:t>
      </w:r>
      <w:r w:rsidR="009A7717">
        <w:t>registered</w:t>
      </w:r>
      <w:r w:rsidR="001A58A9">
        <w:t xml:space="preserve"> </w:t>
      </w:r>
      <w:r w:rsidR="009A7717">
        <w:t>provider</w:t>
      </w:r>
      <w:r w:rsidR="00B54F4E">
        <w:t xml:space="preserve"> will be made</w:t>
      </w:r>
      <w:r w:rsidR="001A58A9">
        <w:t xml:space="preserve"> </w:t>
      </w:r>
      <w:r w:rsidR="00B54F4E">
        <w:t>aware</w:t>
      </w:r>
      <w:r w:rsidR="001A58A9">
        <w:t xml:space="preserve"> when the</w:t>
      </w:r>
      <w:r>
        <w:t xml:space="preserve"> ACQSC</w:t>
      </w:r>
      <w:r w:rsidR="009A7717">
        <w:t xml:space="preserve"> </w:t>
      </w:r>
      <w:r w:rsidR="001A58A9">
        <w:t>records a banning order on the register.</w:t>
      </w:r>
    </w:p>
    <w:p w14:paraId="13D88DCB" w14:textId="43FC5B8D" w:rsidR="00526BA8" w:rsidRPr="005B4190" w:rsidRDefault="00526BA8" w:rsidP="0DBDA8BD">
      <w:r w:rsidRPr="005B4190">
        <w:t>Civil penalties may apply for breaching a banning order.</w:t>
      </w:r>
    </w:p>
    <w:p w14:paraId="00077DAF" w14:textId="79CB9599" w:rsidR="005801E2" w:rsidRDefault="005801E2" w:rsidP="009317E1">
      <w:r w:rsidRPr="005B4190">
        <w:t>Further information</w:t>
      </w:r>
      <w:r w:rsidRPr="005B4190" w:rsidDel="002D06AC">
        <w:t xml:space="preserve"> </w:t>
      </w:r>
      <w:r w:rsidR="00BF78E3">
        <w:t xml:space="preserve">is </w:t>
      </w:r>
      <w:r w:rsidRPr="005B4190">
        <w:t xml:space="preserve">available on the </w:t>
      </w:r>
      <w:hyperlink r:id="rId85" w:history="1">
        <w:r w:rsidRPr="005B4190">
          <w:rPr>
            <w:rStyle w:val="Hyperlink"/>
            <w:lang w:eastAsia="en-AU"/>
          </w:rPr>
          <w:t>ACQSC website</w:t>
        </w:r>
      </w:hyperlink>
      <w:r w:rsidRPr="005B4190">
        <w:t>.</w:t>
      </w:r>
    </w:p>
    <w:p w14:paraId="5C29583A" w14:textId="77777777" w:rsidR="00196DED" w:rsidRPr="005B4190" w:rsidRDefault="00196DED" w:rsidP="009317E1"/>
    <w:p w14:paraId="1E407EF5" w14:textId="4E7757FF" w:rsidR="00C62C61" w:rsidRDefault="00923202" w:rsidP="00C62C61">
      <w:pPr>
        <w:pStyle w:val="Heading3"/>
      </w:pPr>
      <w:bookmarkStart w:id="198" w:name="_Toc227679362"/>
      <w:r w:rsidRPr="005B4190">
        <w:t>9</w:t>
      </w:r>
      <w:r w:rsidR="00481F42" w:rsidRPr="005B4190">
        <w:t>.</w:t>
      </w:r>
      <w:r w:rsidR="00CE07B4">
        <w:t>1</w:t>
      </w:r>
      <w:r w:rsidR="00D857DF">
        <w:t>2</w:t>
      </w:r>
      <w:r w:rsidR="00481F42" w:rsidRPr="005B4190">
        <w:t xml:space="preserve"> </w:t>
      </w:r>
      <w:r w:rsidR="00C62C61">
        <w:t>Grantee Code of Conduct</w:t>
      </w:r>
      <w:bookmarkEnd w:id="198"/>
    </w:p>
    <w:p w14:paraId="4641FB46" w14:textId="77777777" w:rsidR="00600796" w:rsidRDefault="00E953D1" w:rsidP="009317E1">
      <w:r w:rsidRPr="00E953D1">
        <w:t xml:space="preserve">The Grantee Code of Conduct </w:t>
      </w:r>
      <w:r w:rsidR="0089519B">
        <w:t>(section 268</w:t>
      </w:r>
      <w:r w:rsidR="00600796">
        <w:t xml:space="preserve"> of the Act</w:t>
      </w:r>
      <w:r w:rsidR="0089519B">
        <w:t>)</w:t>
      </w:r>
      <w:r w:rsidRPr="00E953D1">
        <w:t xml:space="preserve"> set</w:t>
      </w:r>
      <w:r w:rsidR="001F5D90">
        <w:t>s</w:t>
      </w:r>
      <w:r w:rsidRPr="00E953D1">
        <w:t xml:space="preserve"> out </w:t>
      </w:r>
      <w:r w:rsidR="001F5D90">
        <w:t xml:space="preserve">the </w:t>
      </w:r>
      <w:r w:rsidRPr="00E953D1">
        <w:t xml:space="preserve">expectations on how grantees (or their </w:t>
      </w:r>
      <w:r w:rsidR="00D2221A">
        <w:t xml:space="preserve">key personnel </w:t>
      </w:r>
      <w:r w:rsidRPr="00E953D1">
        <w:t>or anyone else who is employed or engaged by the grantee) should conduct themselves when acting in accordance with the grant agreement.</w:t>
      </w:r>
      <w:r w:rsidR="0089519B">
        <w:t xml:space="preserve"> </w:t>
      </w:r>
    </w:p>
    <w:p w14:paraId="5D542433" w14:textId="775D02D1" w:rsidR="000E0FFE" w:rsidRDefault="0089519B" w:rsidP="009317E1">
      <w:r w:rsidRPr="00E953D1">
        <w:t>Complying with the Grantee Code of Conduct is a condition on all grantees who receive a grant of financial assistance under section 265</w:t>
      </w:r>
      <w:r w:rsidR="00600796">
        <w:t xml:space="preserve"> of the Act</w:t>
      </w:r>
      <w:r w:rsidRPr="00E953D1">
        <w:t xml:space="preserve"> (i.e. general grants).</w:t>
      </w:r>
      <w:r w:rsidR="004A71FD">
        <w:t xml:space="preserve"> </w:t>
      </w:r>
      <w:r w:rsidR="00187D1F">
        <w:t>T</w:t>
      </w:r>
      <w:r w:rsidR="00F03C04" w:rsidRPr="00F03C04">
        <w:t>he Grantee Code of Conduct requires</w:t>
      </w:r>
      <w:r w:rsidR="001616CA">
        <w:t xml:space="preserve"> grantees</w:t>
      </w:r>
      <w:r w:rsidR="00F17980">
        <w:t xml:space="preserve"> to</w:t>
      </w:r>
      <w:r w:rsidR="000E0FFE">
        <w:t>:</w:t>
      </w:r>
    </w:p>
    <w:p w14:paraId="2D870E10" w14:textId="1ED94999" w:rsidR="002D2B74" w:rsidRDefault="001616CA" w:rsidP="003D4418">
      <w:pPr>
        <w:pStyle w:val="ListBullet"/>
      </w:pPr>
      <w:r>
        <w:t>undertake</w:t>
      </w:r>
      <w:r w:rsidR="000E0FFE">
        <w:t xml:space="preserve"> the activity</w:t>
      </w:r>
      <w:r>
        <w:t xml:space="preserve"> </w:t>
      </w:r>
      <w:r w:rsidR="00F03C04" w:rsidRPr="00F03C04">
        <w:t>in a safe and competent manner</w:t>
      </w:r>
      <w:r>
        <w:t>, with care and skill</w:t>
      </w:r>
      <w:r w:rsidR="00F03C04" w:rsidRPr="00F03C04">
        <w:t xml:space="preserve">; </w:t>
      </w:r>
      <w:r w:rsidR="002D2B74">
        <w:t>and</w:t>
      </w:r>
    </w:p>
    <w:p w14:paraId="78DC96DC" w14:textId="0C68CB90" w:rsidR="00097E40" w:rsidRDefault="002D2B74" w:rsidP="003D4418">
      <w:pPr>
        <w:pStyle w:val="ListBullet"/>
      </w:pPr>
      <w:r>
        <w:t xml:space="preserve">promptly take steps to raise and act on concerns about matters that may affect the quality </w:t>
      </w:r>
      <w:r w:rsidR="00097E40">
        <w:t>and safety of the activity;</w:t>
      </w:r>
      <w:r w:rsidR="00A64F37">
        <w:t xml:space="preserve"> and</w:t>
      </w:r>
    </w:p>
    <w:p w14:paraId="0ED9AF71" w14:textId="3FD95975" w:rsidR="00A64F37" w:rsidRDefault="00097E40" w:rsidP="003D4418">
      <w:pPr>
        <w:pStyle w:val="ListBullet"/>
      </w:pPr>
      <w:r>
        <w:t xml:space="preserve">promptly disclose to the department, and avoid or manage, any actual, </w:t>
      </w:r>
      <w:r w:rsidR="00A64F37">
        <w:t>perceived of potential conflicts of interest; and</w:t>
      </w:r>
    </w:p>
    <w:p w14:paraId="70E6FF70" w14:textId="77777777" w:rsidR="00A64F37" w:rsidRDefault="00F03C04" w:rsidP="003D4418">
      <w:pPr>
        <w:pStyle w:val="ListBullet"/>
      </w:pPr>
      <w:r w:rsidRPr="00F03C04">
        <w:t xml:space="preserve">act with integrity, honesty and transparency; and </w:t>
      </w:r>
    </w:p>
    <w:p w14:paraId="5EAD768A" w14:textId="10E92264" w:rsidR="00115D25" w:rsidRDefault="00F03C04" w:rsidP="003D4418">
      <w:pPr>
        <w:pStyle w:val="ListBullet"/>
      </w:pPr>
      <w:r w:rsidRPr="00F03C04">
        <w:t>treat everyone with</w:t>
      </w:r>
      <w:r w:rsidR="00B55C26">
        <w:t xml:space="preserve"> dignity and</w:t>
      </w:r>
      <w:r w:rsidRPr="00F03C04">
        <w:t xml:space="preserve"> respect</w:t>
      </w:r>
      <w:r w:rsidR="00B55C26">
        <w:t>,</w:t>
      </w:r>
      <w:r w:rsidRPr="00F03C04">
        <w:t xml:space="preserve"> and </w:t>
      </w:r>
      <w:r w:rsidR="00B55C26">
        <w:t xml:space="preserve">without bullying or harassment, including by valuing </w:t>
      </w:r>
      <w:r w:rsidR="00115D25">
        <w:t>diversity; and</w:t>
      </w:r>
    </w:p>
    <w:p w14:paraId="6FB65345" w14:textId="13A5EC89" w:rsidR="00115D25" w:rsidRDefault="00115D25" w:rsidP="003D4418">
      <w:pPr>
        <w:pStyle w:val="ListBullet"/>
      </w:pPr>
      <w:r>
        <w:t>not provide false or misleading information</w:t>
      </w:r>
      <w:r w:rsidR="00F03C04" w:rsidRPr="00F03C04">
        <w:t xml:space="preserve">. </w:t>
      </w:r>
    </w:p>
    <w:p w14:paraId="65BE280F" w14:textId="413857F5" w:rsidR="00F03C04" w:rsidRDefault="00F03C04" w:rsidP="009317E1">
      <w:r w:rsidRPr="00F03C04">
        <w:t>Th</w:t>
      </w:r>
      <w:r w:rsidR="00180E5A">
        <w:t>e</w:t>
      </w:r>
      <w:r w:rsidRPr="00F03C04">
        <w:t xml:space="preserve"> Grantee Code of Conduct operate</w:t>
      </w:r>
      <w:r w:rsidR="00E05254">
        <w:t>s</w:t>
      </w:r>
      <w:r w:rsidRPr="00F03C04">
        <w:t xml:space="preserve"> alongside other obligations and duties that may apply to grantees, such as the Aged Care Code of Conduct and other conditions on registered providers in the </w:t>
      </w:r>
      <w:r w:rsidR="00913DC0">
        <w:t>Act</w:t>
      </w:r>
      <w:r w:rsidR="00A10FA8">
        <w:t>.</w:t>
      </w:r>
    </w:p>
    <w:p w14:paraId="74A477E1" w14:textId="39A11AC7" w:rsidR="006B3041" w:rsidRPr="005B4190" w:rsidRDefault="00923202" w:rsidP="00541493">
      <w:pPr>
        <w:pStyle w:val="Heading3"/>
      </w:pPr>
      <w:bookmarkStart w:id="199" w:name="_Toc227679363"/>
      <w:r w:rsidRPr="005B4190">
        <w:t>9</w:t>
      </w:r>
      <w:r w:rsidR="00481F42" w:rsidRPr="005B4190">
        <w:t>.</w:t>
      </w:r>
      <w:r w:rsidR="00CE07B4">
        <w:t>1</w:t>
      </w:r>
      <w:r w:rsidR="007B634D">
        <w:t>3</w:t>
      </w:r>
      <w:r w:rsidR="00481F42" w:rsidRPr="005B4190">
        <w:t xml:space="preserve"> </w:t>
      </w:r>
      <w:r w:rsidR="005C0EBF">
        <w:t>Feedback and c</w:t>
      </w:r>
      <w:r w:rsidR="005A4E69" w:rsidRPr="005B4190">
        <w:t>omplaints mechanism</w:t>
      </w:r>
      <w:r w:rsidR="009F08CC" w:rsidRPr="005B4190">
        <w:t>s</w:t>
      </w:r>
      <w:bookmarkEnd w:id="199"/>
      <w:r w:rsidR="00135F08" w:rsidRPr="005B4190">
        <w:t xml:space="preserve"> </w:t>
      </w:r>
    </w:p>
    <w:p w14:paraId="0073CC1C" w14:textId="77777777" w:rsidR="00967B7A" w:rsidRDefault="001137FC" w:rsidP="009204E3">
      <w:pPr>
        <w:rPr>
          <w:rFonts w:ascii="Calibri" w:hAnsi="Calibri" w:cs="Calibri"/>
        </w:rPr>
      </w:pPr>
      <w:r w:rsidRPr="00A50270">
        <w:rPr>
          <w:rFonts w:cs="Arial"/>
        </w:rPr>
        <w:t>Under section 165 of the Act, it is a condition of registration that a registered provider implements and maintains a complaints and feedback management system in accordance with any requirements as prescribed in the Rules.</w:t>
      </w:r>
      <w:r w:rsidRPr="000C11D5">
        <w:rPr>
          <w:rFonts w:ascii="Calibri" w:hAnsi="Calibri" w:cs="Calibri"/>
        </w:rPr>
        <w:t xml:space="preserve"> </w:t>
      </w:r>
    </w:p>
    <w:p w14:paraId="7E9A514D" w14:textId="77777777" w:rsidR="00967B7A" w:rsidRDefault="006B3041" w:rsidP="009204E3">
      <w:r w:rsidRPr="005B4190">
        <w:t>P</w:t>
      </w:r>
      <w:r w:rsidR="005A4E69" w:rsidRPr="005B4190">
        <w:t xml:space="preserve">roviders must actively encourage their clients and their </w:t>
      </w:r>
      <w:r w:rsidR="005A4E69" w:rsidRPr="005B4190" w:rsidDel="003B64A9">
        <w:t>carers</w:t>
      </w:r>
      <w:r w:rsidR="000F4ABE">
        <w:t xml:space="preserve">, </w:t>
      </w:r>
      <w:r w:rsidR="00066CE6">
        <w:t xml:space="preserve">registered </w:t>
      </w:r>
      <w:r w:rsidR="003B64A9">
        <w:t>supporters</w:t>
      </w:r>
      <w:r w:rsidR="000F4ABE">
        <w:t>, advocates or authorised decision maker</w:t>
      </w:r>
      <w:r w:rsidR="000F7C4F">
        <w:t>s</w:t>
      </w:r>
      <w:r w:rsidR="003B64A9">
        <w:t xml:space="preserve"> </w:t>
      </w:r>
      <w:r w:rsidR="005A4E69" w:rsidRPr="005B4190">
        <w:t xml:space="preserve">to provide feedback </w:t>
      </w:r>
      <w:r w:rsidR="00863B26">
        <w:t>and</w:t>
      </w:r>
      <w:r w:rsidR="00EA3396">
        <w:t xml:space="preserve"> complaints </w:t>
      </w:r>
      <w:r w:rsidR="005A4E69" w:rsidRPr="005B4190">
        <w:t>about the services they receive</w:t>
      </w:r>
      <w:r w:rsidR="003B64A9">
        <w:t xml:space="preserve"> </w:t>
      </w:r>
      <w:r w:rsidR="007E50EB">
        <w:t>to the provider</w:t>
      </w:r>
      <w:r w:rsidR="009839D7">
        <w:t xml:space="preserve"> or the </w:t>
      </w:r>
      <w:r w:rsidR="007969DD">
        <w:t>ACQSC</w:t>
      </w:r>
      <w:r w:rsidR="005A4E69" w:rsidRPr="005B4190">
        <w:t xml:space="preserve">. </w:t>
      </w:r>
    </w:p>
    <w:p w14:paraId="2376A3EB" w14:textId="756A004C" w:rsidR="002714C2" w:rsidRDefault="00EC579D" w:rsidP="009204E3">
      <w:r>
        <w:t xml:space="preserve">Providers must </w:t>
      </w:r>
      <w:r w:rsidR="009204E3">
        <w:t>facilitate access to independent aged care advocates to support complaints resolution processes</w:t>
      </w:r>
      <w:r w:rsidR="005F5CB9">
        <w:t xml:space="preserve">. </w:t>
      </w:r>
    </w:p>
    <w:p w14:paraId="27264A09" w14:textId="12F78EBB" w:rsidR="00863B26" w:rsidRDefault="005A4E69" w:rsidP="00541493">
      <w:r w:rsidRPr="005B4190">
        <w:t xml:space="preserve">A client has the right to call an advocate </w:t>
      </w:r>
      <w:r>
        <w:t>o</w:t>
      </w:r>
      <w:r w:rsidR="529A2D07">
        <w:t xml:space="preserve">r another person </w:t>
      </w:r>
      <w:r w:rsidRPr="005B4190">
        <w:t xml:space="preserve">of their </w:t>
      </w:r>
      <w:r w:rsidR="5A9AF418">
        <w:t>cho</w:t>
      </w:r>
      <w:r w:rsidR="2071EF95">
        <w:t>osing, including their reg</w:t>
      </w:r>
      <w:r>
        <w:t>i</w:t>
      </w:r>
      <w:r w:rsidR="2071EF95">
        <w:t>stered supporter,</w:t>
      </w:r>
      <w:r w:rsidRPr="005B4190">
        <w:t xml:space="preserve"> to present any complaints and to help them through the complaints management process. </w:t>
      </w:r>
    </w:p>
    <w:p w14:paraId="2AC8D530" w14:textId="77777777" w:rsidR="00967B7A" w:rsidRDefault="00967B7A">
      <w:pPr>
        <w:spacing w:before="0" w:after="0" w:line="240" w:lineRule="auto"/>
      </w:pPr>
      <w:r>
        <w:br w:type="page"/>
      </w:r>
    </w:p>
    <w:p w14:paraId="3843D8EE" w14:textId="0EA3538C" w:rsidR="00872BC9" w:rsidRPr="005B4190" w:rsidRDefault="005A4E69" w:rsidP="00541493">
      <w:r w:rsidRPr="005B4190">
        <w:t xml:space="preserve">Clients (or their </w:t>
      </w:r>
      <w:r w:rsidR="378FDACF">
        <w:t xml:space="preserve">advocates, </w:t>
      </w:r>
      <w:r w:rsidR="00A322F6" w:rsidRPr="005B4190">
        <w:t>registered supporter</w:t>
      </w:r>
      <w:r w:rsidR="096ACBBC">
        <w:t xml:space="preserve"> or anyone else supporting the client</w:t>
      </w:r>
      <w:r w:rsidRPr="005B4190">
        <w:t xml:space="preserve">) can raise a complaint </w:t>
      </w:r>
      <w:r w:rsidR="00FA4843">
        <w:t>or provide feedback</w:t>
      </w:r>
      <w:r w:rsidRPr="005B4190">
        <w:t xml:space="preserve"> in the following ways:</w:t>
      </w:r>
    </w:p>
    <w:p w14:paraId="26BF167D" w14:textId="49D3FB29" w:rsidR="00967B7A" w:rsidRPr="00967B7A" w:rsidRDefault="00A607C4" w:rsidP="00967B7A">
      <w:pPr>
        <w:pStyle w:val="ListBullet"/>
      </w:pPr>
      <w:r w:rsidRPr="00716F3B">
        <w:t>contact My Aged Care</w:t>
      </w:r>
      <w:r w:rsidR="00DA6E96" w:rsidRPr="00716F3B">
        <w:t xml:space="preserve"> to discuss concerns </w:t>
      </w:r>
      <w:r w:rsidR="002E65C0" w:rsidRPr="00716F3B">
        <w:t xml:space="preserve">about access to aged care services </w:t>
      </w:r>
      <w:r w:rsidR="00DA6E96" w:rsidRPr="00716F3B">
        <w:t>and raise a complaint if needed</w:t>
      </w:r>
      <w:r w:rsidR="00A10437" w:rsidRPr="00716F3B">
        <w:t xml:space="preserve"> </w:t>
      </w:r>
      <w:r w:rsidR="00A56408" w:rsidRPr="00716F3B">
        <w:t>on 1800 200 422 or write to</w:t>
      </w:r>
      <w:r w:rsidR="0009661A" w:rsidRPr="00716F3B">
        <w:t>:</w:t>
      </w:r>
    </w:p>
    <w:p w14:paraId="289CAA50" w14:textId="0BCE9128" w:rsidR="000422E0" w:rsidRPr="00716F3B" w:rsidRDefault="00E50841" w:rsidP="00967B7A">
      <w:pPr>
        <w:pStyle w:val="ListBullet"/>
        <w:numPr>
          <w:ilvl w:val="0"/>
          <w:numId w:val="0"/>
        </w:numPr>
        <w:ind w:left="720"/>
        <w:rPr>
          <w:i/>
        </w:rPr>
      </w:pPr>
      <w:r w:rsidRPr="00716F3B">
        <w:rPr>
          <w:i/>
        </w:rPr>
        <w:t>My Aged Care Complaints</w:t>
      </w:r>
      <w:r w:rsidRPr="00716F3B">
        <w:rPr>
          <w:i/>
        </w:rPr>
        <w:br/>
        <w:t>PO Box 1237</w:t>
      </w:r>
      <w:r w:rsidRPr="00716F3B">
        <w:rPr>
          <w:i/>
        </w:rPr>
        <w:br/>
        <w:t>Runaway Bay QLD 4216</w:t>
      </w:r>
    </w:p>
    <w:p w14:paraId="661945ED" w14:textId="598BD140" w:rsidR="001F301D" w:rsidRPr="00716F3B" w:rsidRDefault="000836D5" w:rsidP="003D4418">
      <w:pPr>
        <w:pStyle w:val="ListBullet"/>
      </w:pPr>
      <w:r w:rsidRPr="00716F3B">
        <w:t>contact their aged care assessor</w:t>
      </w:r>
      <w:r w:rsidR="007C2428" w:rsidRPr="00716F3B">
        <w:t xml:space="preserve"> </w:t>
      </w:r>
      <w:r w:rsidR="004B6308" w:rsidRPr="00716F3B">
        <w:t xml:space="preserve">to raise a complaint about the aged care assessment </w:t>
      </w:r>
      <w:r w:rsidR="00F51E58" w:rsidRPr="00716F3B">
        <w:t>through their complaints process</w:t>
      </w:r>
    </w:p>
    <w:p w14:paraId="40F356D2" w14:textId="49B2EC4A" w:rsidR="005A4E69" w:rsidRPr="00716F3B" w:rsidRDefault="00716F3B" w:rsidP="003D4418">
      <w:pPr>
        <w:pStyle w:val="ListBullet"/>
      </w:pPr>
      <w:r w:rsidRPr="00716F3B">
        <w:t xml:space="preserve">contact the </w:t>
      </w:r>
      <w:r w:rsidR="002F2A7C" w:rsidRPr="00716F3B">
        <w:t xml:space="preserve">CHSP </w:t>
      </w:r>
      <w:r w:rsidR="00C75C6C">
        <w:t xml:space="preserve">registered </w:t>
      </w:r>
      <w:r w:rsidR="002F2A7C" w:rsidRPr="00716F3B">
        <w:t xml:space="preserve">provider </w:t>
      </w:r>
      <w:r w:rsidRPr="00716F3B">
        <w:t xml:space="preserve">directly to raise a </w:t>
      </w:r>
      <w:r w:rsidR="002F2A7C" w:rsidRPr="00716F3B">
        <w:t xml:space="preserve">complaint </w:t>
      </w:r>
      <w:r w:rsidRPr="00716F3B">
        <w:t>about service delivery</w:t>
      </w:r>
      <w:r w:rsidR="002F2A7C" w:rsidRPr="00716F3B">
        <w:t xml:space="preserve"> </w:t>
      </w:r>
      <w:r w:rsidR="005A4E69" w:rsidRPr="00716F3B">
        <w:t>through their publicly available complaints system</w:t>
      </w:r>
    </w:p>
    <w:p w14:paraId="49613769" w14:textId="6CC188A3" w:rsidR="00F6415B" w:rsidRPr="005B4190" w:rsidRDefault="002056ED" w:rsidP="003D4418">
      <w:pPr>
        <w:pStyle w:val="ListBullet"/>
      </w:pPr>
      <w:r w:rsidRPr="005B4190">
        <w:t>contact the Older Persons Advocacy Network (OPAN)</w:t>
      </w:r>
      <w:r w:rsidR="00CC2B62" w:rsidRPr="005B4190">
        <w:t xml:space="preserve"> </w:t>
      </w:r>
      <w:r w:rsidR="003C5770" w:rsidRPr="005B4190">
        <w:t xml:space="preserve">Aged Care Advocacy Line </w:t>
      </w:r>
      <w:r w:rsidR="003C5770">
        <w:t xml:space="preserve">on </w:t>
      </w:r>
      <w:r w:rsidR="003C5770" w:rsidRPr="005B4190">
        <w:t>1800 700 600</w:t>
      </w:r>
      <w:r w:rsidR="00CC2B62" w:rsidRPr="005B4190">
        <w:t xml:space="preserve"> </w:t>
      </w:r>
      <w:r w:rsidR="00C33690">
        <w:t xml:space="preserve">to be connected with an aged care advocate </w:t>
      </w:r>
      <w:r w:rsidR="00CC2B62" w:rsidRPr="005B4190">
        <w:t xml:space="preserve">for </w:t>
      </w:r>
      <w:r w:rsidR="002302BA" w:rsidRPr="005B4190">
        <w:t xml:space="preserve">free, confidential, and independent </w:t>
      </w:r>
      <w:r w:rsidR="00CC2B62" w:rsidRPr="005B4190">
        <w:t xml:space="preserve">information </w:t>
      </w:r>
      <w:r w:rsidR="005C4409">
        <w:t>and</w:t>
      </w:r>
      <w:r w:rsidR="002E3FBE" w:rsidRPr="005B4190">
        <w:t xml:space="preserve"> </w:t>
      </w:r>
      <w:r w:rsidR="00CC2B62" w:rsidRPr="005B4190">
        <w:t>support</w:t>
      </w:r>
      <w:r w:rsidR="00F950CF">
        <w:t>,</w:t>
      </w:r>
      <w:r w:rsidR="004F0FB4">
        <w:t xml:space="preserve"> or </w:t>
      </w:r>
      <w:r w:rsidR="00F950CF">
        <w:t xml:space="preserve">by </w:t>
      </w:r>
      <w:r w:rsidR="00A7186D">
        <w:t xml:space="preserve">visiting </w:t>
      </w:r>
      <w:r w:rsidR="00F6415B" w:rsidRPr="005B4190">
        <w:t xml:space="preserve">the </w:t>
      </w:r>
      <w:hyperlink r:id="rId86" w:history="1">
        <w:r w:rsidR="00F6415B" w:rsidRPr="005B4190">
          <w:rPr>
            <w:rStyle w:val="Hyperlink"/>
          </w:rPr>
          <w:t>OPAN website</w:t>
        </w:r>
      </w:hyperlink>
      <w:r w:rsidR="00F6415B" w:rsidRPr="005B4190">
        <w:t>.</w:t>
      </w:r>
    </w:p>
    <w:p w14:paraId="324DDF72" w14:textId="74E7FBA2" w:rsidR="00E82E04" w:rsidRPr="005B4190" w:rsidRDefault="00A10437" w:rsidP="003D4418">
      <w:pPr>
        <w:pStyle w:val="ListBullet"/>
      </w:pPr>
      <w:r w:rsidRPr="005B4190">
        <w:t xml:space="preserve">contact </w:t>
      </w:r>
      <w:r w:rsidR="005A4E69" w:rsidRPr="005B4190">
        <w:t>ACQSC on an open, confidential or anonymous basis</w:t>
      </w:r>
      <w:r w:rsidRPr="005B4190">
        <w:t xml:space="preserve"> by calling </w:t>
      </w:r>
      <w:r w:rsidR="005A4E69" w:rsidRPr="005B4190">
        <w:t>1800</w:t>
      </w:r>
      <w:r w:rsidR="00095182" w:rsidRPr="005B4190">
        <w:t> </w:t>
      </w:r>
      <w:r w:rsidR="005A4E69" w:rsidRPr="005B4190">
        <w:t>951</w:t>
      </w:r>
      <w:r w:rsidR="00095182" w:rsidRPr="005B4190">
        <w:t> </w:t>
      </w:r>
      <w:r w:rsidR="005A4E69" w:rsidRPr="005B4190">
        <w:t>822</w:t>
      </w:r>
      <w:r w:rsidRPr="005B4190">
        <w:t xml:space="preserve"> (</w:t>
      </w:r>
      <w:r w:rsidR="005A4E69" w:rsidRPr="005B4190">
        <w:t>free call</w:t>
      </w:r>
      <w:r w:rsidRPr="005B4190">
        <w:t>)</w:t>
      </w:r>
      <w:r w:rsidR="005A4E69" w:rsidRPr="005B4190">
        <w:t xml:space="preserve"> or by visiting</w:t>
      </w:r>
      <w:r w:rsidR="00481F42" w:rsidRPr="005B4190">
        <w:t xml:space="preserve"> the</w:t>
      </w:r>
      <w:r w:rsidR="005A4E69" w:rsidRPr="005B4190">
        <w:t xml:space="preserve"> </w:t>
      </w:r>
      <w:hyperlink r:id="rId87">
        <w:r w:rsidR="00481F42" w:rsidRPr="005B4190">
          <w:rPr>
            <w:rStyle w:val="Hyperlink"/>
          </w:rPr>
          <w:t>ACQSC website</w:t>
        </w:r>
      </w:hyperlink>
      <w:r w:rsidR="005A4E69" w:rsidRPr="005B4190">
        <w:t>.</w:t>
      </w:r>
    </w:p>
    <w:p w14:paraId="6FCF30BA" w14:textId="3651EEA3" w:rsidR="00E82E04" w:rsidRPr="005B4190" w:rsidRDefault="00E82E04" w:rsidP="00541493">
      <w:r w:rsidRPr="005B4190">
        <w:t>Further information</w:t>
      </w:r>
      <w:r w:rsidR="00481F42" w:rsidRPr="005B4190">
        <w:t xml:space="preserve"> on </w:t>
      </w:r>
      <w:hyperlink r:id="rId88" w:history="1">
        <w:r w:rsidR="00481F42" w:rsidRPr="005B4190">
          <w:rPr>
            <w:rStyle w:val="Hyperlink"/>
          </w:rPr>
          <w:t>making complaints</w:t>
        </w:r>
      </w:hyperlink>
      <w:r w:rsidRPr="005B4190">
        <w:t xml:space="preserve"> is available on the My Aged Care website. </w:t>
      </w:r>
    </w:p>
    <w:p w14:paraId="5FB89E94" w14:textId="4FF1D0B1" w:rsidR="005A4E69" w:rsidRPr="00761C23" w:rsidRDefault="005A4E69" w:rsidP="00541493">
      <w:pPr>
        <w:pStyle w:val="Heading4"/>
      </w:pPr>
      <w:r w:rsidRPr="005B4190">
        <w:t>ACQSC</w:t>
      </w:r>
      <w:r w:rsidR="00254326" w:rsidRPr="005B4190">
        <w:t xml:space="preserve"> complaints process</w:t>
      </w:r>
      <w:r w:rsidR="00A10437" w:rsidRPr="005B4190">
        <w:t xml:space="preserve"> </w:t>
      </w:r>
    </w:p>
    <w:p w14:paraId="2C1FCBAD" w14:textId="1F28380E" w:rsidR="00E53A38" w:rsidRPr="005B4190" w:rsidRDefault="005A4E69" w:rsidP="00541493">
      <w:r w:rsidRPr="005B4190">
        <w:t>The</w:t>
      </w:r>
      <w:r w:rsidRPr="005B4190" w:rsidDel="003A66CD">
        <w:t xml:space="preserve"> </w:t>
      </w:r>
      <w:r w:rsidR="003A66CD">
        <w:t>independent Complaints Commissioner</w:t>
      </w:r>
      <w:r w:rsidRPr="005B4190">
        <w:t xml:space="preserve"> provides a</w:t>
      </w:r>
      <w:r w:rsidR="00185E55" w:rsidRPr="005B4190">
        <w:t xml:space="preserve"> </w:t>
      </w:r>
      <w:r w:rsidRPr="005B4190">
        <w:t xml:space="preserve">free service for anyone to raise concerns about the quality of care or services delivered by Australian Government funded aged care services. </w:t>
      </w:r>
      <w:r w:rsidR="00625678">
        <w:t>This</w:t>
      </w:r>
      <w:r w:rsidR="0034321A">
        <w:t> </w:t>
      </w:r>
      <w:r w:rsidR="00625678">
        <w:t>include</w:t>
      </w:r>
      <w:r w:rsidR="0034321A">
        <w:t>s an avenue for aged care workers to raise a complaint or feedback where a provider is not meeting their obligations.</w:t>
      </w:r>
    </w:p>
    <w:p w14:paraId="48A87FF6" w14:textId="580F0C0C" w:rsidR="005A4E69" w:rsidRPr="005B4190" w:rsidRDefault="005A4E69" w:rsidP="00541493">
      <w:r w:rsidRPr="005B4190">
        <w:t xml:space="preserve">The </w:t>
      </w:r>
      <w:r w:rsidR="003A66CD">
        <w:t>Complaints Commissioner and</w:t>
      </w:r>
      <w:r w:rsidRPr="005B4190">
        <w:t xml:space="preserve"> ACQSC is independent of the </w:t>
      </w:r>
      <w:r w:rsidR="00143A1F" w:rsidRPr="005B4190">
        <w:t>department</w:t>
      </w:r>
      <w:r w:rsidRPr="005B4190">
        <w:t>.</w:t>
      </w:r>
    </w:p>
    <w:p w14:paraId="640D2E5A" w14:textId="745A54A4" w:rsidR="00E53A38" w:rsidRPr="005B4190" w:rsidRDefault="005A4E69" w:rsidP="00541493">
      <w:r w:rsidRPr="005B4190">
        <w:t xml:space="preserve">The ACQSC takes all complaints seriously and will work with the client (and/or their </w:t>
      </w:r>
      <w:r w:rsidR="00270E74" w:rsidRPr="005B4190">
        <w:t>registered supporter</w:t>
      </w:r>
      <w:r w:rsidR="00E01610">
        <w:t>, authorised decision maker, carer or family member</w:t>
      </w:r>
      <w:r w:rsidRPr="005B4190">
        <w:t>) and the provider to resolve the</w:t>
      </w:r>
      <w:r w:rsidR="00E53A38" w:rsidRPr="005B4190">
        <w:t>ir</w:t>
      </w:r>
      <w:r w:rsidRPr="005B4190">
        <w:t xml:space="preserve"> concerns</w:t>
      </w:r>
      <w:r w:rsidR="00E36B9E">
        <w:t xml:space="preserve"> (see section 361 of the Act)</w:t>
      </w:r>
      <w:r w:rsidRPr="005B4190">
        <w:t>.</w:t>
      </w:r>
      <w:r w:rsidR="00E53A38" w:rsidRPr="005B4190">
        <w:t xml:space="preserve"> </w:t>
      </w:r>
    </w:p>
    <w:p w14:paraId="2158EED3" w14:textId="4CF39D5E" w:rsidR="004F7E4C" w:rsidRPr="005B4190" w:rsidRDefault="004F7E4C" w:rsidP="00541493">
      <w:r w:rsidRPr="005B4190">
        <w:t xml:space="preserve">The ACQSC will sometimes share information with other relevant parties </w:t>
      </w:r>
      <w:r w:rsidR="002C5C14">
        <w:t>(where authorised to do so under the Act)</w:t>
      </w:r>
      <w:r w:rsidRPr="005B4190">
        <w:t xml:space="preserve"> to ensure clients continue to receive appropriate services. This is because many providers also deliver services through other Australian Government and/or state and territory government programs.</w:t>
      </w:r>
    </w:p>
    <w:p w14:paraId="120661CA" w14:textId="7A8FF1EA" w:rsidR="005A4E69" w:rsidRPr="005B4190" w:rsidRDefault="00E53A38" w:rsidP="00541493">
      <w:r w:rsidRPr="005B4190">
        <w:t xml:space="preserve">The </w:t>
      </w:r>
      <w:r w:rsidR="005A4E69" w:rsidRPr="005B4190">
        <w:t xml:space="preserve">ACQSC </w:t>
      </w:r>
      <w:r w:rsidR="258893A1">
        <w:t xml:space="preserve">may </w:t>
      </w:r>
      <w:r w:rsidR="005A4E69" w:rsidRPr="005B4190">
        <w:t xml:space="preserve">issue a </w:t>
      </w:r>
      <w:r w:rsidR="054BC904">
        <w:t>n</w:t>
      </w:r>
      <w:r w:rsidR="39992679">
        <w:t>otice requiring action under the Act where</w:t>
      </w:r>
      <w:r w:rsidR="005A4E69" w:rsidRPr="005B4190">
        <w:t xml:space="preserve"> a CHSP </w:t>
      </w:r>
      <w:r w:rsidR="00C75C6C">
        <w:t xml:space="preserve">registered </w:t>
      </w:r>
      <w:r w:rsidR="005A4E69" w:rsidRPr="005B4190">
        <w:t xml:space="preserve">provider </w:t>
      </w:r>
      <w:r w:rsidR="005A4E69">
        <w:t>fail</w:t>
      </w:r>
      <w:r w:rsidR="74D3B204">
        <w:t>s</w:t>
      </w:r>
      <w:r w:rsidR="005A4E69" w:rsidRPr="005B4190">
        <w:t xml:space="preserve"> to meet their responsibilities </w:t>
      </w:r>
      <w:r w:rsidR="04D47876" w:rsidRPr="78A91EA7">
        <w:rPr>
          <w:rFonts w:eastAsia="Calibri"/>
        </w:rPr>
        <w:t>as a regi</w:t>
      </w:r>
      <w:r w:rsidR="67C2B854" w:rsidRPr="78A91EA7">
        <w:rPr>
          <w:rFonts w:eastAsia="Calibri"/>
        </w:rPr>
        <w:t>stered provider</w:t>
      </w:r>
      <w:r w:rsidR="0A85620D">
        <w:t xml:space="preserve"> and</w:t>
      </w:r>
      <w:r w:rsidR="005A4E69">
        <w:t xml:space="preserve"> </w:t>
      </w:r>
      <w:r w:rsidR="005A4E69" w:rsidRPr="005B4190">
        <w:t xml:space="preserve">under the </w:t>
      </w:r>
      <w:r w:rsidR="005A4E69" w:rsidRPr="005B4190">
        <w:rPr>
          <w:rFonts w:eastAsia="Calibri"/>
        </w:rPr>
        <w:t>CHSP Grant Agreement</w:t>
      </w:r>
      <w:r w:rsidR="005A4E69" w:rsidRPr="6BFCA8FD">
        <w:rPr>
          <w:rFonts w:eastAsia="Calibri"/>
        </w:rPr>
        <w:t>.</w:t>
      </w:r>
      <w:r w:rsidR="005A4E69" w:rsidRPr="78A91EA7">
        <w:rPr>
          <w:rFonts w:eastAsia="Calibri"/>
        </w:rPr>
        <w:t xml:space="preserve"> </w:t>
      </w:r>
      <w:r w:rsidR="005A4E69" w:rsidRPr="005B4190">
        <w:t xml:space="preserve">The </w:t>
      </w:r>
      <w:r w:rsidRPr="005B4190">
        <w:t xml:space="preserve">CHSP </w:t>
      </w:r>
      <w:r w:rsidR="00C75C6C">
        <w:t xml:space="preserve">registered </w:t>
      </w:r>
      <w:r w:rsidR="005A4E69" w:rsidRPr="005B4190">
        <w:t xml:space="preserve">provider is obliged to comply with any </w:t>
      </w:r>
      <w:r w:rsidR="5059EB22">
        <w:t>regulatory notices</w:t>
      </w:r>
      <w:r w:rsidR="005A4E69">
        <w:t xml:space="preserve"> issued</w:t>
      </w:r>
      <w:r w:rsidR="4FEFEEDC">
        <w:t xml:space="preserve"> by the ACQSC</w:t>
      </w:r>
      <w:r w:rsidR="005A4E69">
        <w:t>.</w:t>
      </w:r>
    </w:p>
    <w:p w14:paraId="7700E410" w14:textId="5DFD6D01" w:rsidR="00E53A38" w:rsidRPr="005B4190" w:rsidRDefault="00E53A38" w:rsidP="00541493">
      <w:r w:rsidRPr="005B4190">
        <w:t xml:space="preserve">More information about </w:t>
      </w:r>
      <w:hyperlink r:id="rId89" w:history="1">
        <w:r w:rsidRPr="005B4190">
          <w:rPr>
            <w:rStyle w:val="Hyperlink"/>
          </w:rPr>
          <w:t>making complaints to the ACQSC</w:t>
        </w:r>
      </w:hyperlink>
      <w:r w:rsidRPr="005B4190">
        <w:t>.</w:t>
      </w:r>
    </w:p>
    <w:p w14:paraId="19E2394F" w14:textId="577FC124" w:rsidR="005A4E69" w:rsidRPr="005B4190" w:rsidRDefault="005A23E8" w:rsidP="00541493">
      <w:pPr>
        <w:pStyle w:val="Heading4"/>
      </w:pPr>
      <w:r w:rsidRPr="005B4190">
        <w:t>Associated providers</w:t>
      </w:r>
    </w:p>
    <w:p w14:paraId="110CBF90" w14:textId="1CD71FF7" w:rsidR="00E53A38" w:rsidRPr="005B4190" w:rsidRDefault="00E53A38" w:rsidP="00541493">
      <w:r w:rsidRPr="005B4190">
        <w:t xml:space="preserve">CHSP </w:t>
      </w:r>
      <w:r w:rsidR="00C75C6C">
        <w:t xml:space="preserve">registered </w:t>
      </w:r>
      <w:r w:rsidRPr="005B4190">
        <w:t xml:space="preserve">providers </w:t>
      </w:r>
      <w:r w:rsidR="00FA7344">
        <w:t xml:space="preserve">and clients receiving aged care services </w:t>
      </w:r>
      <w:r w:rsidRPr="005B4190">
        <w:t xml:space="preserve">may select and use subcontractors in accordance with Condition 6 [Subcontracting] of Schedule 1 of the </w:t>
      </w:r>
      <w:r w:rsidRPr="005B4190">
        <w:rPr>
          <w:rFonts w:eastAsia="Calibri"/>
        </w:rPr>
        <w:t>CHSP Grant Agreement</w:t>
      </w:r>
      <w:r w:rsidRPr="005B4190">
        <w:t xml:space="preserve">. </w:t>
      </w:r>
    </w:p>
    <w:p w14:paraId="18938603" w14:textId="54EFBD85" w:rsidR="00254326" w:rsidRPr="005B4190" w:rsidRDefault="00AC13CE" w:rsidP="00541493">
      <w:r w:rsidRPr="005B4190">
        <w:t xml:space="preserve">Under </w:t>
      </w:r>
      <w:r w:rsidR="00207A14" w:rsidRPr="00F03C04">
        <w:t xml:space="preserve">the </w:t>
      </w:r>
      <w:r w:rsidR="00913DC0">
        <w:t>Act</w:t>
      </w:r>
      <w:r w:rsidRPr="005B4190">
        <w:t xml:space="preserve">, </w:t>
      </w:r>
      <w:r w:rsidR="000F5D15" w:rsidRPr="005B4190">
        <w:t xml:space="preserve">subcontractors </w:t>
      </w:r>
      <w:r w:rsidR="00B27E43">
        <w:t>who are directly involved in the provision of funded aged care services</w:t>
      </w:r>
      <w:r w:rsidR="000F5D15" w:rsidRPr="005B4190">
        <w:t xml:space="preserve"> will be known as associated providers</w:t>
      </w:r>
      <w:r w:rsidR="00711A77">
        <w:t xml:space="preserve"> (section </w:t>
      </w:r>
      <w:r w:rsidR="00F529C2">
        <w:t>11</w:t>
      </w:r>
      <w:r w:rsidR="004865A5">
        <w:t xml:space="preserve"> of the Act</w:t>
      </w:r>
      <w:r w:rsidR="00F529C2">
        <w:t>)</w:t>
      </w:r>
      <w:r w:rsidR="000F5D15" w:rsidRPr="005B4190">
        <w:t xml:space="preserve">. </w:t>
      </w:r>
      <w:r w:rsidR="005A23E8" w:rsidRPr="005B4190">
        <w:t>An</w:t>
      </w:r>
      <w:r w:rsidR="004865A5">
        <w:t> </w:t>
      </w:r>
      <w:r w:rsidR="005A23E8" w:rsidRPr="005B4190">
        <w:t xml:space="preserve">associated provider </w:t>
      </w:r>
      <w:r w:rsidR="006507B5" w:rsidRPr="005B4190">
        <w:t xml:space="preserve">is an entity that delivers services on behalf of a registered provider. </w:t>
      </w:r>
      <w:r w:rsidR="00143A1F" w:rsidRPr="005B4190">
        <w:t xml:space="preserve">CHSP </w:t>
      </w:r>
      <w:r w:rsidR="005A4E69" w:rsidRPr="005B4190">
        <w:t>providers</w:t>
      </w:r>
      <w:r w:rsidR="007C3B31" w:rsidRPr="005B4190">
        <w:t>,</w:t>
      </w:r>
      <w:r w:rsidR="005A4E69" w:rsidRPr="005B4190">
        <w:t xml:space="preserve"> </w:t>
      </w:r>
      <w:r w:rsidR="007C3B31" w:rsidRPr="005B4190">
        <w:t>as the registered provider,</w:t>
      </w:r>
      <w:r w:rsidR="005A4E69" w:rsidRPr="005B4190">
        <w:t xml:space="preserve"> are responsible for the services provided by </w:t>
      </w:r>
      <w:r w:rsidR="00F148E2" w:rsidRPr="005B4190">
        <w:t>associated providers</w:t>
      </w:r>
      <w:r w:rsidR="005A4E69" w:rsidRPr="005B4190">
        <w:t>, including resolving any complaints made about that organisation</w:t>
      </w:r>
      <w:r w:rsidR="00B27E43">
        <w:t xml:space="preserve"> or client</w:t>
      </w:r>
      <w:r w:rsidR="005A4E69" w:rsidRPr="005B4190">
        <w:t xml:space="preserve">. </w:t>
      </w:r>
    </w:p>
    <w:p w14:paraId="4EBF076B" w14:textId="413C82B8" w:rsidR="004A1A3E" w:rsidRPr="005B4190" w:rsidRDefault="004A1A3E" w:rsidP="00541493">
      <w:r w:rsidRPr="005B4190">
        <w:t xml:space="preserve">An associated provider can be </w:t>
      </w:r>
      <w:r w:rsidR="00BE10D1" w:rsidRPr="005B4190">
        <w:t>a registered provider</w:t>
      </w:r>
      <w:r w:rsidR="00783BA9" w:rsidRPr="005B4190">
        <w:t xml:space="preserve"> </w:t>
      </w:r>
      <w:r w:rsidR="00232034">
        <w:t>who</w:t>
      </w:r>
      <w:r w:rsidR="00783BA9" w:rsidRPr="005B4190">
        <w:t xml:space="preserve"> provides specific services on behalf of another registered </w:t>
      </w:r>
      <w:r w:rsidR="00C77835" w:rsidRPr="005B4190">
        <w:t>provider or</w:t>
      </w:r>
      <w:r w:rsidR="00783BA9" w:rsidRPr="005B4190">
        <w:t xml:space="preserve"> may operate solely as a subcontractor and remain unregistered. </w:t>
      </w:r>
    </w:p>
    <w:p w14:paraId="16BD5BA7" w14:textId="6D2F33AC" w:rsidR="005A4E69" w:rsidRPr="005B4190" w:rsidRDefault="00C77835" w:rsidP="00541493">
      <w:r w:rsidRPr="005B4190">
        <w:t>Registered p</w:t>
      </w:r>
      <w:r w:rsidR="005A4E69" w:rsidRPr="005B4190">
        <w:t xml:space="preserve">roviders are responsible for liaising with the ACQSC and ensuring </w:t>
      </w:r>
      <w:r w:rsidR="00E62DAE" w:rsidRPr="005B4190">
        <w:t xml:space="preserve">any </w:t>
      </w:r>
      <w:r w:rsidR="00534A04" w:rsidRPr="005B4190">
        <w:t>associated provider</w:t>
      </w:r>
      <w:r w:rsidR="00E62DAE" w:rsidRPr="005B4190">
        <w:t>s</w:t>
      </w:r>
      <w:r w:rsidR="005A4E69" w:rsidRPr="005B4190">
        <w:t xml:space="preserve"> compl</w:t>
      </w:r>
      <w:r w:rsidR="00E62DAE" w:rsidRPr="005B4190">
        <w:t>y</w:t>
      </w:r>
      <w:r w:rsidR="005A4E69" w:rsidRPr="005B4190">
        <w:t xml:space="preserve"> with all reasonable requests, directions and monitoring requirements requested.</w:t>
      </w:r>
      <w:r w:rsidR="00674604" w:rsidRPr="005B4190">
        <w:t xml:space="preserve"> They will also be required to provide the ACQSC with a full list of </w:t>
      </w:r>
      <w:r w:rsidR="00A31AF4" w:rsidRPr="005B4190">
        <w:t xml:space="preserve">the associated providers </w:t>
      </w:r>
      <w:r w:rsidR="008E0FEF" w:rsidRPr="005B4190">
        <w:t xml:space="preserve">delivering aged care services on their behalf, both at registration and renewal. </w:t>
      </w:r>
    </w:p>
    <w:p w14:paraId="1C278EA9" w14:textId="724DEF71" w:rsidR="005A4E69" w:rsidRPr="005B4190" w:rsidRDefault="00FA6A04" w:rsidP="00FA6A04">
      <w:pPr>
        <w:pStyle w:val="Heading3"/>
      </w:pPr>
      <w:bookmarkStart w:id="200" w:name="_Toc227679364"/>
      <w:r>
        <w:t>9.1</w:t>
      </w:r>
      <w:r w:rsidR="00344D22">
        <w:t>4</w:t>
      </w:r>
      <w:r>
        <w:t xml:space="preserve"> </w:t>
      </w:r>
      <w:r w:rsidR="005A4E69" w:rsidRPr="005B4190">
        <w:t>Advocacy</w:t>
      </w:r>
      <w:bookmarkEnd w:id="200"/>
    </w:p>
    <w:p w14:paraId="0BC5DF9D" w14:textId="1F4D707F" w:rsidR="00916360" w:rsidRPr="00916360" w:rsidRDefault="006D1E03" w:rsidP="00916360">
      <w:r w:rsidRPr="005D60E8">
        <w:rPr>
          <w:lang w:val="en-GB"/>
        </w:rPr>
        <w:t>T</w:t>
      </w:r>
      <w:r w:rsidR="00916360" w:rsidRPr="005D60E8">
        <w:rPr>
          <w:lang w:val="en-GB"/>
        </w:rPr>
        <w:t xml:space="preserve">he Older Persons Advocacy Network (OPAN) </w:t>
      </w:r>
      <w:r w:rsidRPr="005D60E8">
        <w:rPr>
          <w:lang w:val="en-GB"/>
        </w:rPr>
        <w:t xml:space="preserve">is funded </w:t>
      </w:r>
      <w:r w:rsidR="00916360" w:rsidRPr="005D60E8">
        <w:rPr>
          <w:lang w:val="en-GB"/>
        </w:rPr>
        <w:t>to deliver the National Aged Care Advocacy Program across Australia. The program provides free, confidential and independent information and support to older people seeking or receiving government-funded aged care as well as their families of choice or other supporters.</w:t>
      </w:r>
    </w:p>
    <w:p w14:paraId="41205317" w14:textId="5E6E0084" w:rsidR="00916360" w:rsidRPr="00916360" w:rsidRDefault="00916360" w:rsidP="00916360">
      <w:r w:rsidRPr="005D60E8">
        <w:rPr>
          <w:lang w:val="en-GB"/>
        </w:rPr>
        <w:t xml:space="preserve">OPAN’s aged care advocates can help </w:t>
      </w:r>
      <w:r w:rsidR="003E12C6" w:rsidRPr="005D60E8">
        <w:rPr>
          <w:lang w:val="en-GB"/>
        </w:rPr>
        <w:t xml:space="preserve">CHSP clients </w:t>
      </w:r>
      <w:r w:rsidRPr="005D60E8">
        <w:rPr>
          <w:lang w:val="en-GB"/>
        </w:rPr>
        <w:t xml:space="preserve">to understand and exercise </w:t>
      </w:r>
      <w:r w:rsidR="003E12C6" w:rsidRPr="005D60E8">
        <w:rPr>
          <w:lang w:val="en-GB"/>
        </w:rPr>
        <w:t>their</w:t>
      </w:r>
      <w:r w:rsidRPr="005D60E8">
        <w:rPr>
          <w:lang w:val="en-GB"/>
        </w:rPr>
        <w:t xml:space="preserve"> aged care rights, find aged care services that meet </w:t>
      </w:r>
      <w:r w:rsidR="003E12C6" w:rsidRPr="005D60E8">
        <w:rPr>
          <w:lang w:val="en-GB"/>
        </w:rPr>
        <w:t>their</w:t>
      </w:r>
      <w:r w:rsidRPr="005D60E8">
        <w:rPr>
          <w:lang w:val="en-GB"/>
        </w:rPr>
        <w:t xml:space="preserve"> needs, and resolve issues </w:t>
      </w:r>
      <w:r w:rsidR="003E12C6" w:rsidRPr="005D60E8">
        <w:rPr>
          <w:lang w:val="en-GB"/>
        </w:rPr>
        <w:t xml:space="preserve">they are experiencing </w:t>
      </w:r>
      <w:r w:rsidRPr="005D60E8">
        <w:rPr>
          <w:lang w:val="en-GB"/>
        </w:rPr>
        <w:t xml:space="preserve">with </w:t>
      </w:r>
      <w:r w:rsidR="003E12C6" w:rsidRPr="005D60E8">
        <w:rPr>
          <w:lang w:val="en-GB"/>
        </w:rPr>
        <w:t xml:space="preserve">their </w:t>
      </w:r>
      <w:r w:rsidRPr="005D60E8">
        <w:rPr>
          <w:lang w:val="en-GB"/>
        </w:rPr>
        <w:t>aged care provider.</w:t>
      </w:r>
    </w:p>
    <w:p w14:paraId="3498AC9B" w14:textId="684111F2" w:rsidR="005A4E69" w:rsidRPr="005B4190" w:rsidRDefault="003E12C6" w:rsidP="00541493">
      <w:r w:rsidRPr="005D60E8">
        <w:rPr>
          <w:lang w:val="en-GB"/>
        </w:rPr>
        <w:t xml:space="preserve">CHSP clients </w:t>
      </w:r>
      <w:r w:rsidR="00916360" w:rsidRPr="005D60E8">
        <w:rPr>
          <w:lang w:val="en-GB"/>
        </w:rPr>
        <w:t xml:space="preserve">can speak to an aged care advocate by calling the Aged Care Advocacy Line </w:t>
      </w:r>
      <w:r w:rsidR="00ED157C" w:rsidRPr="005D60E8">
        <w:rPr>
          <w:lang w:val="en-GB"/>
        </w:rPr>
        <w:t xml:space="preserve">on 1800 700 600 </w:t>
      </w:r>
      <w:r w:rsidR="00916360" w:rsidRPr="005D60E8">
        <w:rPr>
          <w:lang w:val="en-GB"/>
        </w:rPr>
        <w:t xml:space="preserve">to be connected with the aged care advocacy organisation in </w:t>
      </w:r>
      <w:r w:rsidR="00ED157C" w:rsidRPr="005D60E8">
        <w:rPr>
          <w:lang w:val="en-GB"/>
        </w:rPr>
        <w:t>their</w:t>
      </w:r>
      <w:r w:rsidR="00916360" w:rsidRPr="005D60E8">
        <w:rPr>
          <w:lang w:val="en-GB"/>
        </w:rPr>
        <w:t xml:space="preserve"> state or territory</w:t>
      </w:r>
      <w:r w:rsidR="00DC64C6" w:rsidRPr="005D60E8">
        <w:rPr>
          <w:lang w:val="en-GB"/>
        </w:rPr>
        <w:t xml:space="preserve">, or </w:t>
      </w:r>
      <w:r w:rsidR="00D035F2">
        <w:rPr>
          <w:lang w:val="en-GB"/>
        </w:rPr>
        <w:t xml:space="preserve">alternatively </w:t>
      </w:r>
      <w:r w:rsidR="00DC64C6" w:rsidRPr="005D60E8">
        <w:rPr>
          <w:lang w:val="en-GB"/>
        </w:rPr>
        <w:t xml:space="preserve">they can visit </w:t>
      </w:r>
      <w:r w:rsidR="0046648E" w:rsidRPr="005D60E8">
        <w:rPr>
          <w:lang w:val="en-GB"/>
        </w:rPr>
        <w:t xml:space="preserve">the </w:t>
      </w:r>
      <w:r w:rsidR="00D035F2">
        <w:rPr>
          <w:lang w:val="en-GB"/>
        </w:rPr>
        <w:br/>
      </w:r>
      <w:hyperlink r:id="rId90" w:history="1">
        <w:r w:rsidR="001053D4" w:rsidRPr="005D60E8">
          <w:rPr>
            <w:rStyle w:val="Hyperlink"/>
            <w:u w:val="none"/>
          </w:rPr>
          <w:t>OPAN website</w:t>
        </w:r>
      </w:hyperlink>
      <w:r w:rsidR="005A4E69" w:rsidRPr="005B4190">
        <w:t xml:space="preserve">. </w:t>
      </w:r>
    </w:p>
    <w:p w14:paraId="01D30137" w14:textId="235A6A9A" w:rsidR="00852EAE" w:rsidRPr="005B4190" w:rsidRDefault="00852EAE" w:rsidP="00852EAE">
      <w:pPr>
        <w:pStyle w:val="Heading3"/>
      </w:pPr>
      <w:bookmarkStart w:id="201" w:name="_Toc227679365"/>
      <w:r>
        <w:t>9.1</w:t>
      </w:r>
      <w:r w:rsidR="00A725BA">
        <w:t>5</w:t>
      </w:r>
      <w:r>
        <w:t xml:space="preserve"> Elder Abuse</w:t>
      </w:r>
      <w:bookmarkEnd w:id="201"/>
    </w:p>
    <w:p w14:paraId="680AB4FC" w14:textId="65FC19B6" w:rsidR="00254326" w:rsidRPr="005B4190" w:rsidRDefault="005A4E69" w:rsidP="0DBDA8BD">
      <w:pPr>
        <w:rPr>
          <w:rFonts w:eastAsiaTheme="minorEastAsia" w:cs="Arial"/>
        </w:rPr>
      </w:pPr>
      <w:r w:rsidRPr="005B4190">
        <w:rPr>
          <w:rFonts w:cs="Arial"/>
        </w:rPr>
        <w:t>If a CHSP client witnesses, suspects, or experiences elder abuse, they can contact the National Elder Abuse phone line</w:t>
      </w:r>
      <w:r w:rsidR="00470095" w:rsidRPr="005B4190">
        <w:rPr>
          <w:rFonts w:cs="Arial"/>
        </w:rPr>
        <w:t xml:space="preserve"> </w:t>
      </w:r>
      <w:r w:rsidR="00470095" w:rsidRPr="005B4190">
        <w:rPr>
          <w:rFonts w:eastAsiaTheme="minorEastAsia" w:cs="Arial"/>
        </w:rPr>
        <w:t>on</w:t>
      </w:r>
      <w:r w:rsidR="009F267A" w:rsidRPr="005B4190">
        <w:rPr>
          <w:rFonts w:eastAsiaTheme="minorEastAsia" w:cs="Arial"/>
        </w:rPr>
        <w:t xml:space="preserve"> </w:t>
      </w:r>
      <w:r w:rsidR="00470095" w:rsidRPr="005B4190">
        <w:rPr>
          <w:rFonts w:eastAsiaTheme="minorEastAsia" w:cs="Arial"/>
        </w:rPr>
        <w:t>1800 ELDERHelp (1800 353 374)</w:t>
      </w:r>
      <w:r w:rsidRPr="005B4190">
        <w:rPr>
          <w:rFonts w:cs="Arial"/>
        </w:rPr>
        <w:t xml:space="preserve">. The phone line can provide </w:t>
      </w:r>
      <w:r w:rsidRPr="005B4190">
        <w:rPr>
          <w:rFonts w:eastAsiaTheme="minorEastAsia" w:cs="Arial"/>
        </w:rPr>
        <w:t xml:space="preserve">free and confidential information, support, and referrals. </w:t>
      </w:r>
    </w:p>
    <w:p w14:paraId="65341AFC" w14:textId="1631760A" w:rsidR="00F776DA" w:rsidRPr="003D4418" w:rsidRDefault="005A4E69" w:rsidP="003D4418">
      <w:pPr>
        <w:keepLines/>
        <w:rPr>
          <w:rFonts w:eastAsiaTheme="minorEastAsia" w:cs="Arial"/>
        </w:rPr>
      </w:pPr>
      <w:r w:rsidRPr="005B4190">
        <w:rPr>
          <w:rFonts w:eastAsiaTheme="minorEastAsia" w:cs="Arial"/>
        </w:rPr>
        <w:t>Elder abuse may involve physical harm, misuse of money, sexual abuse, emotional abuse or neglect.</w:t>
      </w:r>
      <w:r w:rsidR="00470095" w:rsidRPr="005B4190">
        <w:rPr>
          <w:rFonts w:eastAsiaTheme="minorEastAsia" w:cs="Arial"/>
        </w:rPr>
        <w:t xml:space="preserve"> For more information about elder abuse, include a support directory and resources, </w:t>
      </w:r>
      <w:r w:rsidRPr="005B4190">
        <w:rPr>
          <w:rFonts w:eastAsiaTheme="minorEastAsia" w:cs="Arial"/>
        </w:rPr>
        <w:t xml:space="preserve">visit </w:t>
      </w:r>
      <w:hyperlink r:id="rId91">
        <w:r w:rsidRPr="005B4190">
          <w:rPr>
            <w:rFonts w:eastAsiaTheme="minorEastAsia" w:cs="Arial"/>
            <w:color w:val="2AB1BB" w:themeColor="accent1"/>
            <w:u w:val="single"/>
          </w:rPr>
          <w:t>the COMPASS website</w:t>
        </w:r>
      </w:hyperlink>
      <w:r w:rsidR="00470095" w:rsidRPr="005B4190">
        <w:rPr>
          <w:rFonts w:eastAsiaTheme="minorEastAsia" w:cs="Arial"/>
        </w:rPr>
        <w:t>.</w:t>
      </w:r>
      <w:r w:rsidR="00F776DA">
        <w:br w:type="page"/>
      </w:r>
    </w:p>
    <w:p w14:paraId="5DF21FAA" w14:textId="77777777" w:rsidR="00F776DA" w:rsidDel="00F776DA" w:rsidRDefault="00F776DA" w:rsidP="001A0640">
      <w:pPr>
        <w:pStyle w:val="Heading2"/>
        <w:rPr>
          <w:rFonts w:cs="Times New Roman"/>
          <w:sz w:val="24"/>
          <w:szCs w:val="24"/>
        </w:rPr>
      </w:pPr>
      <w:bookmarkStart w:id="202" w:name="_Toc227679366"/>
      <w:r w:rsidRPr="005B4190">
        <w:t xml:space="preserve">Chapter 10: </w:t>
      </w:r>
      <w:r w:rsidR="006F7104">
        <w:t>CHSP service continuity and provider selection</w:t>
      </w:r>
      <w:bookmarkEnd w:id="202"/>
    </w:p>
    <w:p w14:paraId="36529C49" w14:textId="16FA7FA6" w:rsidR="00ED1744" w:rsidRPr="006A7AF7" w:rsidRDefault="007E4444" w:rsidP="006A7AF7">
      <w:pPr>
        <w:pStyle w:val="Heading3"/>
      </w:pPr>
      <w:bookmarkStart w:id="203" w:name="_Toc227679367"/>
      <w:r>
        <w:t>1</w:t>
      </w:r>
      <w:r w:rsidDel="0084326A">
        <w:t>0</w:t>
      </w:r>
      <w:r w:rsidR="00481F42" w:rsidRPr="005B4190">
        <w:t>.</w:t>
      </w:r>
      <w:r>
        <w:t>1</w:t>
      </w:r>
      <w:r w:rsidR="00FB3C7F" w:rsidRPr="005B4190">
        <w:t xml:space="preserve"> </w:t>
      </w:r>
      <w:r w:rsidR="00D62CF7" w:rsidRPr="006F7104">
        <w:t>Service</w:t>
      </w:r>
      <w:r w:rsidR="00D62CF7" w:rsidRPr="005B4190">
        <w:t xml:space="preserve"> continuity</w:t>
      </w:r>
      <w:bookmarkEnd w:id="203"/>
    </w:p>
    <w:p w14:paraId="1A425DA3" w14:textId="1F72A479" w:rsidR="00ED1744" w:rsidRPr="00A34227" w:rsidRDefault="00ED1744" w:rsidP="00ED1744">
      <w:pPr>
        <w:spacing w:after="0"/>
        <w:ind w:left="17"/>
      </w:pPr>
      <w:r w:rsidRPr="00A34227">
        <w:t xml:space="preserve">CHSP providers must have systems, internal policies and processes in place to appropriately manage, monitor and report incidents that effect continuity. </w:t>
      </w:r>
    </w:p>
    <w:p w14:paraId="7944E730" w14:textId="76A86949" w:rsidR="00ED1744" w:rsidRPr="00A34227" w:rsidRDefault="00ED1744" w:rsidP="00835BD5">
      <w:pPr>
        <w:spacing w:after="0"/>
        <w:ind w:left="17"/>
      </w:pPr>
      <w:r w:rsidRPr="00A34227">
        <w:t>Th</w:t>
      </w:r>
      <w:r w:rsidR="006A7AF7" w:rsidRPr="00A34227">
        <w:t>is</w:t>
      </w:r>
      <w:r w:rsidRPr="00A34227">
        <w:t xml:space="preserve"> should include plans to manage</w:t>
      </w:r>
      <w:r w:rsidR="00835BD5" w:rsidRPr="00A34227">
        <w:t xml:space="preserve"> </w:t>
      </w:r>
      <w:r w:rsidRPr="00A34227">
        <w:t>serious incidents such as natural disasters and emergency events (e.g. how to provide service delivery in the event of an emergency such as flood, fire or during a heatwave)</w:t>
      </w:r>
      <w:r w:rsidR="00A34227" w:rsidRPr="00A34227">
        <w:t>.</w:t>
      </w:r>
    </w:p>
    <w:p w14:paraId="1FF5D482" w14:textId="2C2D36B1" w:rsidR="000C0A7F" w:rsidRPr="005B4190" w:rsidRDefault="006F7104" w:rsidP="006F7104">
      <w:pPr>
        <w:pStyle w:val="Heading3"/>
      </w:pPr>
      <w:bookmarkStart w:id="204" w:name="_Toc227679368"/>
      <w:r>
        <w:t xml:space="preserve">10.2 </w:t>
      </w:r>
      <w:r w:rsidR="000C0A7F" w:rsidRPr="005B4190">
        <w:t>CHSP Selections Framework</w:t>
      </w:r>
      <w:bookmarkEnd w:id="204"/>
    </w:p>
    <w:p w14:paraId="11A01A77" w14:textId="5740F166" w:rsidR="003D2668" w:rsidRPr="005B4190" w:rsidRDefault="003D2668" w:rsidP="003D2668">
      <w:pPr>
        <w:spacing w:after="0"/>
        <w:ind w:left="17"/>
      </w:pPr>
      <w:r w:rsidRPr="005B4190">
        <w:t xml:space="preserve">The </w:t>
      </w:r>
      <w:r w:rsidR="00E500CC">
        <w:t xml:space="preserve">department’s </w:t>
      </w:r>
      <w:r w:rsidRPr="005B4190">
        <w:t xml:space="preserve">CHSP Selections Framework outlines the process undertaken by the department when a CHSP </w:t>
      </w:r>
      <w:r w:rsidR="00754E51">
        <w:t xml:space="preserve">registered </w:t>
      </w:r>
      <w:r w:rsidRPr="005B4190">
        <w:t>provider advises they intend to cease some or all of their CHSP funded activities</w:t>
      </w:r>
      <w:r w:rsidR="00E56327" w:rsidRPr="005B4190">
        <w:t xml:space="preserve">, </w:t>
      </w:r>
      <w:r w:rsidRPr="005B4190">
        <w:t xml:space="preserve">known as a ‘relinquishment’. </w:t>
      </w:r>
    </w:p>
    <w:p w14:paraId="156CD4EC" w14:textId="6B601ACA" w:rsidR="00E56327" w:rsidRPr="005B4190" w:rsidRDefault="00E56327" w:rsidP="0015667C">
      <w:pPr>
        <w:spacing w:after="0"/>
        <w:ind w:left="17"/>
      </w:pPr>
      <w:r w:rsidRPr="005B4190">
        <w:t>The CHSP Selections Framework sets out the</w:t>
      </w:r>
      <w:r w:rsidR="0015667C" w:rsidRPr="005B4190">
        <w:t xml:space="preserve"> relinquishment and</w:t>
      </w:r>
      <w:r w:rsidRPr="005B4190">
        <w:t xml:space="preserve"> </w:t>
      </w:r>
      <w:r w:rsidR="00423880" w:rsidRPr="005B4190">
        <w:t>selection</w:t>
      </w:r>
      <w:r w:rsidR="0015667C" w:rsidRPr="005B4190">
        <w:t xml:space="preserve"> process and the responsibilities of the department and providers</w:t>
      </w:r>
      <w:r w:rsidR="00433124" w:rsidRPr="005B4190">
        <w:t xml:space="preserve"> including information required, timing and </w:t>
      </w:r>
      <w:r w:rsidR="002E5D78" w:rsidRPr="005B4190">
        <w:t>process</w:t>
      </w:r>
      <w:r w:rsidR="0015667C" w:rsidRPr="005B4190">
        <w:t>.</w:t>
      </w:r>
    </w:p>
    <w:p w14:paraId="7FCDAD87" w14:textId="2C0DE9FC" w:rsidR="007946BF" w:rsidRPr="005B4190" w:rsidRDefault="0025048D" w:rsidP="00B47B70">
      <w:r w:rsidRPr="005B4190">
        <w:t xml:space="preserve">As a registered provider, </w:t>
      </w:r>
      <w:r w:rsidR="00B4098E">
        <w:t>there are also</w:t>
      </w:r>
      <w:r w:rsidRPr="005B4190">
        <w:t xml:space="preserve"> separate obligations under </w:t>
      </w:r>
      <w:r w:rsidR="001F4AAB">
        <w:t xml:space="preserve">section </w:t>
      </w:r>
      <w:r w:rsidR="00BD123F">
        <w:t xml:space="preserve">149 </w:t>
      </w:r>
      <w:r w:rsidR="00B46DDD">
        <w:t xml:space="preserve">of </w:t>
      </w:r>
      <w:r w:rsidRPr="005B4190">
        <w:t xml:space="preserve">the </w:t>
      </w:r>
      <w:r w:rsidR="00913DC0">
        <w:t>Act</w:t>
      </w:r>
      <w:r w:rsidR="00BD123F">
        <w:t xml:space="preserve"> and associated </w:t>
      </w:r>
      <w:r w:rsidR="00691727">
        <w:t>R</w:t>
      </w:r>
      <w:r w:rsidR="00BD123F">
        <w:t>ules</w:t>
      </w:r>
      <w:r w:rsidRPr="005B4190">
        <w:t>.</w:t>
      </w:r>
      <w:r w:rsidR="00F9468C">
        <w:t xml:space="preserve"> </w:t>
      </w:r>
      <w:r w:rsidR="00901497">
        <w:t>S</w:t>
      </w:r>
      <w:r w:rsidR="00901497" w:rsidRPr="00901497">
        <w:t>ection 149</w:t>
      </w:r>
      <w:r w:rsidR="00901497">
        <w:t xml:space="preserve"> </w:t>
      </w:r>
      <w:r w:rsidR="00691727">
        <w:t>of the Act</w:t>
      </w:r>
      <w:r w:rsidR="00901497">
        <w:t xml:space="preserve"> </w:t>
      </w:r>
      <w:r w:rsidR="00901497" w:rsidRPr="00901497">
        <w:t>requires outgoing providers to transfer client records to incoming providers on request within 28 days as part of the relinquishment process. </w:t>
      </w:r>
      <w:r w:rsidR="007946BF" w:rsidRPr="005B4190">
        <w:t xml:space="preserve">For more information, see </w:t>
      </w:r>
      <w:r w:rsidR="007946BF" w:rsidRPr="005B4190">
        <w:rPr>
          <w:b/>
          <w:bCs/>
        </w:rPr>
        <w:t xml:space="preserve">Appendix </w:t>
      </w:r>
      <w:r w:rsidR="003A0515" w:rsidRPr="005B4190">
        <w:rPr>
          <w:b/>
          <w:bCs/>
        </w:rPr>
        <w:t>G</w:t>
      </w:r>
      <w:r w:rsidR="007946BF" w:rsidRPr="005B4190">
        <w:t>.</w:t>
      </w:r>
    </w:p>
    <w:p w14:paraId="0A1A07E3" w14:textId="69861EAF" w:rsidR="005A4E69" w:rsidRPr="005B4190" w:rsidRDefault="006F7104" w:rsidP="006F7104">
      <w:pPr>
        <w:pStyle w:val="Heading3"/>
      </w:pPr>
      <w:bookmarkStart w:id="205" w:name="_Toc227679369"/>
      <w:r>
        <w:t xml:space="preserve">10.3 </w:t>
      </w:r>
      <w:r w:rsidR="00C31F77" w:rsidRPr="005B4190">
        <w:t>Providers transitioning out</w:t>
      </w:r>
      <w:bookmarkEnd w:id="205"/>
      <w:r w:rsidR="00C31F77" w:rsidRPr="005B4190">
        <w:t xml:space="preserve"> </w:t>
      </w:r>
    </w:p>
    <w:p w14:paraId="2F379200" w14:textId="28F6F5BC" w:rsidR="007952B9" w:rsidRPr="005B4190" w:rsidRDefault="005A4E69" w:rsidP="00541493">
      <w:r w:rsidRPr="005B4190">
        <w:t xml:space="preserve">It is extremely important that clients continue to receive the same quality and delivery of services if a provider transitions out. </w:t>
      </w:r>
    </w:p>
    <w:p w14:paraId="0FF7E7EC" w14:textId="77777777" w:rsidR="007952B9" w:rsidRPr="005B4190" w:rsidRDefault="005A4E69" w:rsidP="00541493">
      <w:r w:rsidRPr="005B4190">
        <w:t xml:space="preserve">Transitioning out may mean the termination or expiry of a grant agreement, including if an organisation requests to withdraw from providing CHSP services. </w:t>
      </w:r>
    </w:p>
    <w:p w14:paraId="659A9994" w14:textId="062F5696" w:rsidR="005A4E69" w:rsidRPr="00920398" w:rsidRDefault="00781538" w:rsidP="00920398">
      <w:r w:rsidRPr="00920398">
        <w:t xml:space="preserve">Except in extreme </w:t>
      </w:r>
      <w:r w:rsidR="00E42DDC" w:rsidRPr="00920398">
        <w:t xml:space="preserve">extenuating circumstances, </w:t>
      </w:r>
      <w:r w:rsidR="796C024D" w:rsidRPr="00920398">
        <w:rPr>
          <w:rFonts w:eastAsia="Arial"/>
        </w:rPr>
        <w:t xml:space="preserve">providers can only </w:t>
      </w:r>
      <w:r w:rsidR="000E6EF1">
        <w:rPr>
          <w:rFonts w:eastAsia="Arial"/>
        </w:rPr>
        <w:t>request</w:t>
      </w:r>
      <w:r w:rsidR="796C024D" w:rsidRPr="00920398">
        <w:rPr>
          <w:rFonts w:eastAsia="Arial"/>
        </w:rPr>
        <w:t xml:space="preserve"> to relinquish their services and funding </w:t>
      </w:r>
      <w:r w:rsidR="00DE5CD4">
        <w:rPr>
          <w:rFonts w:eastAsia="Arial"/>
        </w:rPr>
        <w:t xml:space="preserve">with an effective date of </w:t>
      </w:r>
      <w:r w:rsidR="796C024D" w:rsidRPr="00920398">
        <w:rPr>
          <w:rFonts w:eastAsia="Arial"/>
        </w:rPr>
        <w:t xml:space="preserve">either </w:t>
      </w:r>
      <w:r w:rsidR="796C024D" w:rsidRPr="00C25D47">
        <w:rPr>
          <w:rFonts w:eastAsia="Arial"/>
          <w:b/>
          <w:bCs/>
        </w:rPr>
        <w:t>30</w:t>
      </w:r>
      <w:r w:rsidR="00DE5CD4">
        <w:rPr>
          <w:rFonts w:eastAsia="Arial"/>
          <w:b/>
          <w:bCs/>
        </w:rPr>
        <w:t> </w:t>
      </w:r>
      <w:r w:rsidR="796C024D" w:rsidRPr="00C25D47">
        <w:rPr>
          <w:rFonts w:eastAsia="Arial"/>
          <w:b/>
          <w:bCs/>
        </w:rPr>
        <w:t>June or 31</w:t>
      </w:r>
      <w:r w:rsidR="00DE5CD4">
        <w:rPr>
          <w:rFonts w:eastAsia="Arial"/>
          <w:b/>
          <w:bCs/>
        </w:rPr>
        <w:t> </w:t>
      </w:r>
      <w:r w:rsidR="796C024D" w:rsidRPr="00C25D47">
        <w:rPr>
          <w:rFonts w:eastAsia="Arial"/>
          <w:b/>
          <w:bCs/>
        </w:rPr>
        <w:t>December</w:t>
      </w:r>
      <w:r w:rsidR="796C024D" w:rsidRPr="00920398">
        <w:rPr>
          <w:rFonts w:eastAsia="Arial"/>
        </w:rPr>
        <w:t xml:space="preserve"> in a financial year</w:t>
      </w:r>
      <w:r w:rsidR="00611537">
        <w:rPr>
          <w:rFonts w:eastAsia="Arial"/>
        </w:rPr>
        <w:t>.</w:t>
      </w:r>
      <w:r w:rsidR="00917600" w:rsidRPr="00920398">
        <w:rPr>
          <w:rFonts w:eastAsia="Arial"/>
        </w:rPr>
        <w:t xml:space="preserve"> </w:t>
      </w:r>
      <w:r w:rsidR="796C024D" w:rsidRPr="00920398">
        <w:rPr>
          <w:rFonts w:eastAsia="Arial"/>
        </w:rPr>
        <w:t>This is to ensure all requests for relinquishments are actione</w:t>
      </w:r>
      <w:r w:rsidR="107424E2" w:rsidRPr="00920398">
        <w:rPr>
          <w:rFonts w:eastAsia="Arial"/>
        </w:rPr>
        <w:t xml:space="preserve">d in a timely manner and service disruption for clients </w:t>
      </w:r>
      <w:r w:rsidR="00D912F1">
        <w:rPr>
          <w:rFonts w:eastAsia="Arial"/>
        </w:rPr>
        <w:t xml:space="preserve">and incoming providers </w:t>
      </w:r>
      <w:r w:rsidR="107424E2" w:rsidRPr="00920398">
        <w:rPr>
          <w:rFonts w:eastAsia="Arial"/>
        </w:rPr>
        <w:t>is limited.</w:t>
      </w:r>
      <w:r w:rsidR="058BA851" w:rsidRPr="00920398">
        <w:rPr>
          <w:rFonts w:eastAsia="Arial"/>
        </w:rPr>
        <w:t xml:space="preserve"> </w:t>
      </w:r>
    </w:p>
    <w:p w14:paraId="72162C55" w14:textId="77777777" w:rsidR="005D1BC7" w:rsidRDefault="005D1BC7">
      <w:pPr>
        <w:spacing w:before="0" w:after="0" w:line="240" w:lineRule="auto"/>
        <w:rPr>
          <w:lang w:val="en-GB"/>
        </w:rPr>
      </w:pPr>
      <w:r>
        <w:rPr>
          <w:lang w:val="en-GB"/>
        </w:rPr>
        <w:br w:type="page"/>
      </w:r>
    </w:p>
    <w:p w14:paraId="15E5898C" w14:textId="6665FFE0" w:rsidR="005A4E69" w:rsidRPr="005B4190" w:rsidRDefault="005A4E69" w:rsidP="0EA9EB1F">
      <w:pPr>
        <w:spacing w:after="0"/>
        <w:ind w:left="17"/>
        <w:rPr>
          <w:lang w:val="en-GB"/>
        </w:rPr>
      </w:pPr>
      <w:r w:rsidRPr="005B4190">
        <w:rPr>
          <w:lang w:val="en-GB"/>
        </w:rPr>
        <w:t xml:space="preserve">If a </w:t>
      </w:r>
      <w:r w:rsidR="00143A1F" w:rsidRPr="005B4190">
        <w:rPr>
          <w:lang w:val="en-GB"/>
        </w:rPr>
        <w:t xml:space="preserve">CHSP </w:t>
      </w:r>
      <w:r w:rsidR="00754E51">
        <w:rPr>
          <w:lang w:val="en-GB"/>
        </w:rPr>
        <w:t xml:space="preserve">registered </w:t>
      </w:r>
      <w:r w:rsidRPr="005B4190">
        <w:rPr>
          <w:lang w:val="en-GB"/>
        </w:rPr>
        <w:t xml:space="preserve">provider </w:t>
      </w:r>
      <w:r w:rsidR="0097701E">
        <w:rPr>
          <w:lang w:val="en-GB"/>
        </w:rPr>
        <w:t xml:space="preserve">intends to </w:t>
      </w:r>
      <w:r w:rsidRPr="005B4190">
        <w:rPr>
          <w:lang w:val="en-GB"/>
        </w:rPr>
        <w:t>transition out they must:</w:t>
      </w:r>
    </w:p>
    <w:p w14:paraId="21DA752C" w14:textId="2E8AA7C0" w:rsidR="005A4E69" w:rsidRPr="005B4190" w:rsidRDefault="2D45AB45" w:rsidP="00196DED">
      <w:pPr>
        <w:pStyle w:val="ListNumber"/>
        <w:numPr>
          <w:ilvl w:val="0"/>
          <w:numId w:val="77"/>
        </w:numPr>
      </w:pPr>
      <w:r w:rsidRPr="005B4190">
        <w:t>N</w:t>
      </w:r>
      <w:r w:rsidR="005A4E69" w:rsidRPr="005B4190">
        <w:t>otify their Funding Arrangement Manager and the department in writing of their proposal to transfer all or part of their services and provide a ‘draft’ transition out plan</w:t>
      </w:r>
      <w:r w:rsidR="2E058438" w:rsidRPr="005B4190">
        <w:t xml:space="preserve"> with the following conditions:</w:t>
      </w:r>
    </w:p>
    <w:p w14:paraId="7D45760C" w14:textId="030F887E" w:rsidR="005A4E69" w:rsidRPr="005B4190" w:rsidRDefault="005A4E69" w:rsidP="00D35FA6">
      <w:pPr>
        <w:pStyle w:val="ListBullet3"/>
      </w:pPr>
      <w:r w:rsidRPr="005B4190">
        <w:t>The proposed withdrawal date</w:t>
      </w:r>
      <w:r w:rsidR="00A4274F" w:rsidRPr="005B4190">
        <w:t xml:space="preserve"> </w:t>
      </w:r>
      <w:r w:rsidR="0DEBB13F" w:rsidRPr="005B4190">
        <w:t xml:space="preserve">must be </w:t>
      </w:r>
      <w:r w:rsidR="00A4274F" w:rsidRPr="000803E7">
        <w:t>either 30</w:t>
      </w:r>
      <w:r w:rsidR="001222B6">
        <w:t> </w:t>
      </w:r>
      <w:r w:rsidR="00A4274F" w:rsidRPr="000803E7">
        <w:t>June or 31</w:t>
      </w:r>
      <w:r w:rsidR="001222B6">
        <w:t> </w:t>
      </w:r>
      <w:r w:rsidR="00A4274F" w:rsidRPr="000803E7">
        <w:t>December</w:t>
      </w:r>
      <w:r w:rsidRPr="000803E7">
        <w:t xml:space="preserve"> </w:t>
      </w:r>
      <w:r w:rsidR="7E5E9F1F" w:rsidRPr="000803E7">
        <w:t xml:space="preserve">in the financial </w:t>
      </w:r>
      <w:r w:rsidR="7E5E9F1F" w:rsidRPr="003D4418">
        <w:t>year</w:t>
      </w:r>
      <w:r w:rsidR="7E5E9F1F" w:rsidRPr="005B4190">
        <w:t>.</w:t>
      </w:r>
    </w:p>
    <w:p w14:paraId="54CDE8BF" w14:textId="2CD280DF" w:rsidR="005A4E69" w:rsidRPr="005B4190" w:rsidRDefault="7E5E9F1F" w:rsidP="00D35FA6">
      <w:pPr>
        <w:pStyle w:val="ListBullet3"/>
      </w:pPr>
      <w:r w:rsidRPr="005B4190">
        <w:t>The provider</w:t>
      </w:r>
      <w:r w:rsidR="005A4E69" w:rsidRPr="005B4190">
        <w:t xml:space="preserve"> must </w:t>
      </w:r>
      <w:r w:rsidR="2F137C42" w:rsidRPr="005B4190">
        <w:t>give a</w:t>
      </w:r>
      <w:r w:rsidR="005A4E69" w:rsidRPr="005B4190">
        <w:t xml:space="preserve"> </w:t>
      </w:r>
      <w:r w:rsidR="005A4E69" w:rsidRPr="005B4190">
        <w:rPr>
          <w:b/>
        </w:rPr>
        <w:t xml:space="preserve">minimum of </w:t>
      </w:r>
      <w:r w:rsidR="00A1007F" w:rsidRPr="005B4190">
        <w:rPr>
          <w:b/>
        </w:rPr>
        <w:t xml:space="preserve">5 </w:t>
      </w:r>
      <w:r w:rsidR="00BC17D3" w:rsidRPr="005B4190">
        <w:rPr>
          <w:b/>
        </w:rPr>
        <w:t>months</w:t>
      </w:r>
      <w:r w:rsidR="00BC17D3" w:rsidRPr="005B4190">
        <w:t>’ notice</w:t>
      </w:r>
      <w:r w:rsidR="46629A0D" w:rsidRPr="005B4190">
        <w:t xml:space="preserve"> </w:t>
      </w:r>
      <w:r w:rsidR="005A4E69" w:rsidRPr="005B4190">
        <w:t>from the date of the first ‘draft’ transition out plan being provided to the</w:t>
      </w:r>
      <w:r w:rsidR="00143A1F" w:rsidRPr="005B4190">
        <w:t>ir</w:t>
      </w:r>
      <w:r w:rsidR="005A4E69" w:rsidRPr="005B4190">
        <w:t xml:space="preserve"> Funding Arrangement Manager and the department via email. </w:t>
      </w:r>
    </w:p>
    <w:p w14:paraId="523C5936" w14:textId="726DEE9F" w:rsidR="005A4E69" w:rsidRPr="005B4190" w:rsidRDefault="246EDE7E" w:rsidP="00196DED">
      <w:pPr>
        <w:pStyle w:val="ListNumber"/>
        <w:numPr>
          <w:ilvl w:val="0"/>
          <w:numId w:val="77"/>
        </w:numPr>
      </w:pPr>
      <w:r w:rsidRPr="005B4190">
        <w:t>H</w:t>
      </w:r>
      <w:r w:rsidR="007E5D11" w:rsidRPr="005B4190">
        <w:t>elp</w:t>
      </w:r>
      <w:r w:rsidR="005A4E69" w:rsidRPr="005B4190">
        <w:t xml:space="preserve"> the department and new provider/s in the transition of goods and/or services to achieve an effective transition</w:t>
      </w:r>
      <w:r w:rsidR="001E08B5" w:rsidRPr="005B4190">
        <w:t xml:space="preserve"> </w:t>
      </w:r>
      <w:r w:rsidR="004C4DDD">
        <w:t>and</w:t>
      </w:r>
      <w:r w:rsidR="001E08B5" w:rsidRPr="005B4190">
        <w:t xml:space="preserve"> providing continuity of care</w:t>
      </w:r>
      <w:r w:rsidR="005A4E69" w:rsidRPr="005B4190">
        <w:t>.</w:t>
      </w:r>
    </w:p>
    <w:p w14:paraId="50EB9210" w14:textId="484B6BCE" w:rsidR="00B376B8" w:rsidRPr="005B4190" w:rsidRDefault="003B35BC" w:rsidP="00196DED">
      <w:pPr>
        <w:pStyle w:val="ListNumber"/>
        <w:numPr>
          <w:ilvl w:val="0"/>
          <w:numId w:val="77"/>
        </w:numPr>
      </w:pPr>
      <w:r w:rsidRPr="005B4190">
        <w:t>S</w:t>
      </w:r>
      <w:r w:rsidR="0055647D" w:rsidRPr="005B4190">
        <w:t>ubmit a request for the revocation of their approval status</w:t>
      </w:r>
      <w:r w:rsidR="0068076A" w:rsidRPr="005B4190">
        <w:t xml:space="preserve"> as a registered provider</w:t>
      </w:r>
      <w:r w:rsidR="0055647D" w:rsidRPr="005B4190">
        <w:t xml:space="preserve"> to the ACQSC. Providers can only be revoked when the ACQSC is satisfied they have met certain requirements.  </w:t>
      </w:r>
    </w:p>
    <w:p w14:paraId="70373EA9" w14:textId="082F2C9F" w:rsidR="005A4E69" w:rsidRPr="005B4190" w:rsidRDefault="53F173C0" w:rsidP="00196DED">
      <w:pPr>
        <w:pStyle w:val="ListNumber"/>
        <w:numPr>
          <w:ilvl w:val="0"/>
          <w:numId w:val="77"/>
        </w:numPr>
      </w:pPr>
      <w:r w:rsidRPr="005B4190">
        <w:t>U</w:t>
      </w:r>
      <w:r w:rsidR="007E5D11" w:rsidRPr="005B4190">
        <w:t>pdate</w:t>
      </w:r>
      <w:r w:rsidR="004E13FB" w:rsidRPr="005B4190">
        <w:t xml:space="preserve"> </w:t>
      </w:r>
      <w:r w:rsidR="005A4E69" w:rsidRPr="005B4190">
        <w:t>their My Aged Care information relating to service provision and/or making outlets inactive.</w:t>
      </w:r>
    </w:p>
    <w:p w14:paraId="01065160" w14:textId="1895370F" w:rsidR="006871DF" w:rsidRPr="005B4190" w:rsidRDefault="005A4E69" w:rsidP="46ECF427">
      <w:r w:rsidRPr="005B4190">
        <w:t xml:space="preserve">Fully </w:t>
      </w:r>
      <w:r w:rsidR="004E13FB" w:rsidRPr="005B4190">
        <w:t xml:space="preserve">transitioned </w:t>
      </w:r>
      <w:r w:rsidRPr="005B4190">
        <w:t xml:space="preserve">out providers are required to acquit funding associated with their </w:t>
      </w:r>
      <w:r w:rsidR="007F1FB1" w:rsidRPr="005B4190">
        <w:t xml:space="preserve">grant agreement </w:t>
      </w:r>
      <w:r w:rsidRPr="005B4190">
        <w:t xml:space="preserve">and complete any relevant outstanding reporting milestones for the period when services were delivered. </w:t>
      </w:r>
    </w:p>
    <w:p w14:paraId="30A91110" w14:textId="13E15971" w:rsidR="000276A3" w:rsidRPr="005B4190" w:rsidRDefault="00017873" w:rsidP="00017873">
      <w:pPr>
        <w:pStyle w:val="Heading3"/>
      </w:pPr>
      <w:bookmarkStart w:id="206" w:name="_Toc227679370"/>
      <w:r>
        <w:t xml:space="preserve">10.4 </w:t>
      </w:r>
      <w:r w:rsidR="000276A3" w:rsidRPr="005B4190">
        <w:t xml:space="preserve">Transition </w:t>
      </w:r>
      <w:r w:rsidR="00FE21E1" w:rsidRPr="005B4190">
        <w:t>o</w:t>
      </w:r>
      <w:r w:rsidR="000276A3" w:rsidRPr="005B4190">
        <w:t xml:space="preserve">ut </w:t>
      </w:r>
      <w:r w:rsidR="00FE21E1" w:rsidRPr="005B4190">
        <w:t>p</w:t>
      </w:r>
      <w:r w:rsidR="000276A3" w:rsidRPr="005B4190">
        <w:t>lans</w:t>
      </w:r>
      <w:bookmarkEnd w:id="206"/>
    </w:p>
    <w:p w14:paraId="6100568C" w14:textId="3DCC65F1" w:rsidR="000276A3" w:rsidRPr="005B4190" w:rsidRDefault="000276A3" w:rsidP="00541493">
      <w:r w:rsidRPr="005B4190">
        <w:t xml:space="preserve">CHSP </w:t>
      </w:r>
      <w:r w:rsidR="00754E51">
        <w:t xml:space="preserve">registered </w:t>
      </w:r>
      <w:r w:rsidRPr="005B4190">
        <w:t>providers must have a transition out plan in place, as part of their Activity Continuity Plan.</w:t>
      </w:r>
    </w:p>
    <w:p w14:paraId="6505317E" w14:textId="77777777" w:rsidR="000276A3" w:rsidRPr="005B4190" w:rsidRDefault="000276A3" w:rsidP="00AA15C4">
      <w:pPr>
        <w:spacing w:before="0" w:after="0"/>
      </w:pPr>
      <w:r w:rsidRPr="005B4190">
        <w:t>The department uses transition out plans as a tool in selecting replacement providers based on information provided, including:</w:t>
      </w:r>
    </w:p>
    <w:p w14:paraId="1348998D" w14:textId="77777777" w:rsidR="000276A3" w:rsidRPr="00D35FA6" w:rsidRDefault="000276A3" w:rsidP="00D35FA6">
      <w:pPr>
        <w:pStyle w:val="ListBullet"/>
      </w:pPr>
      <w:r w:rsidRPr="00D35FA6">
        <w:t>client numbers</w:t>
      </w:r>
    </w:p>
    <w:p w14:paraId="6337637A" w14:textId="77777777" w:rsidR="000276A3" w:rsidRPr="00D35FA6" w:rsidRDefault="000276A3" w:rsidP="00D35FA6">
      <w:pPr>
        <w:pStyle w:val="ListBullet"/>
      </w:pPr>
      <w:r w:rsidRPr="00D35FA6">
        <w:t>models of care</w:t>
      </w:r>
    </w:p>
    <w:p w14:paraId="5EF0346F" w14:textId="77777777" w:rsidR="000276A3" w:rsidRPr="00D35FA6" w:rsidRDefault="000276A3" w:rsidP="00D35FA6">
      <w:pPr>
        <w:pStyle w:val="ListBullet"/>
      </w:pPr>
      <w:r w:rsidRPr="00D35FA6">
        <w:t xml:space="preserve">access to facilities </w:t>
      </w:r>
    </w:p>
    <w:p w14:paraId="1406126E" w14:textId="6F8235BD" w:rsidR="000276A3" w:rsidRPr="005B4190" w:rsidRDefault="000276A3" w:rsidP="00D35FA6">
      <w:pPr>
        <w:pStyle w:val="ListBullet"/>
      </w:pPr>
      <w:r w:rsidRPr="00D35FA6">
        <w:t>regional</w:t>
      </w:r>
      <w:r w:rsidRPr="005B4190">
        <w:t xml:space="preserve"> coverage. </w:t>
      </w:r>
    </w:p>
    <w:p w14:paraId="01A12345" w14:textId="1ED22AEB" w:rsidR="000276A3" w:rsidRPr="005B4190" w:rsidRDefault="00171483" w:rsidP="00541493">
      <w:pPr>
        <w:spacing w:after="60"/>
      </w:pPr>
      <w:r>
        <w:t>T</w:t>
      </w:r>
      <w:r w:rsidR="000276A3" w:rsidRPr="005B4190">
        <w:t>ransition out plans should include</w:t>
      </w:r>
      <w:r w:rsidR="001E691A" w:rsidRPr="005B4190">
        <w:t>,</w:t>
      </w:r>
      <w:r w:rsidR="000276A3" w:rsidRPr="005B4190">
        <w:t xml:space="preserve"> </w:t>
      </w:r>
      <w:r w:rsidR="00B54F9E" w:rsidRPr="005B4190">
        <w:t>but not be limited to</w:t>
      </w:r>
      <w:r w:rsidR="001E691A" w:rsidRPr="005B4190">
        <w:t>,</w:t>
      </w:r>
      <w:r w:rsidR="00B54F9E" w:rsidRPr="005B4190">
        <w:t xml:space="preserve"> </w:t>
      </w:r>
      <w:r w:rsidR="000276A3" w:rsidRPr="005B4190">
        <w:t>the following</w:t>
      </w:r>
      <w:r w:rsidR="00DF5789" w:rsidRPr="005B4190">
        <w:t xml:space="preserve"> information</w:t>
      </w:r>
      <w:r w:rsidR="000276A3" w:rsidRPr="005B4190">
        <w:t>:</w:t>
      </w:r>
    </w:p>
    <w:p w14:paraId="1DD2CB36" w14:textId="5BC8D740" w:rsidR="000276A3" w:rsidRPr="005B4190" w:rsidRDefault="000276A3" w:rsidP="003D4418">
      <w:pPr>
        <w:pStyle w:val="ListBullet"/>
      </w:pPr>
      <w:r w:rsidRPr="003D4418">
        <w:rPr>
          <w:rStyle w:val="Strong"/>
        </w:rPr>
        <w:t xml:space="preserve">Service </w:t>
      </w:r>
      <w:r w:rsidR="00CC6386" w:rsidRPr="003D4418">
        <w:rPr>
          <w:rStyle w:val="Strong"/>
        </w:rPr>
        <w:t>Delivery Profile</w:t>
      </w:r>
      <w:r w:rsidRPr="005B4190">
        <w:t>:</w:t>
      </w:r>
    </w:p>
    <w:p w14:paraId="08628969" w14:textId="14DA542B" w:rsidR="000276A3" w:rsidRPr="005B4190" w:rsidRDefault="00212406" w:rsidP="003D4418">
      <w:pPr>
        <w:pStyle w:val="ListBullet2"/>
      </w:pPr>
      <w:r w:rsidRPr="005B4190">
        <w:t xml:space="preserve">current </w:t>
      </w:r>
      <w:r w:rsidR="000276A3" w:rsidRPr="005B4190">
        <w:t xml:space="preserve">service </w:t>
      </w:r>
      <w:r w:rsidR="00715760" w:rsidRPr="005B4190">
        <w:t>model</w:t>
      </w:r>
      <w:r w:rsidR="000276A3" w:rsidRPr="005B4190">
        <w:t xml:space="preserve">, specific service delivery requirements due to cultural, </w:t>
      </w:r>
      <w:r w:rsidR="00E26363" w:rsidRPr="005B4190">
        <w:t>geographical</w:t>
      </w:r>
      <w:r w:rsidR="00AF21B5" w:rsidRPr="005B4190">
        <w:t xml:space="preserve"> </w:t>
      </w:r>
      <w:r w:rsidR="000276A3" w:rsidRPr="005B4190">
        <w:t>(e.g. rural/remote) or other reasons that impact on current service delivery and transitioning services</w:t>
      </w:r>
      <w:r w:rsidR="00C16BA8" w:rsidRPr="005B4190">
        <w:t>,</w:t>
      </w:r>
    </w:p>
    <w:p w14:paraId="15BBCFCD" w14:textId="1958DF9E" w:rsidR="00967B7A" w:rsidRDefault="000276A3" w:rsidP="003D4418">
      <w:pPr>
        <w:pStyle w:val="ListBullet2"/>
      </w:pPr>
      <w:r w:rsidRPr="005B4190">
        <w:t>any subcontracting arrangements.</w:t>
      </w:r>
    </w:p>
    <w:p w14:paraId="5CB7FC5A" w14:textId="421239EB" w:rsidR="000276A3" w:rsidRPr="005B4190" w:rsidRDefault="00967B7A" w:rsidP="00967B7A">
      <w:pPr>
        <w:spacing w:before="0" w:after="0" w:line="240" w:lineRule="auto"/>
      </w:pPr>
      <w:r>
        <w:br w:type="page"/>
      </w:r>
    </w:p>
    <w:p w14:paraId="611FADC8" w14:textId="01C6B9F8" w:rsidR="000276A3" w:rsidRPr="005B4190" w:rsidRDefault="000276A3" w:rsidP="003D4418">
      <w:pPr>
        <w:pStyle w:val="ListBullet"/>
      </w:pPr>
      <w:r w:rsidRPr="003D4418">
        <w:rPr>
          <w:rStyle w:val="Strong"/>
        </w:rPr>
        <w:t xml:space="preserve">Client </w:t>
      </w:r>
      <w:r w:rsidR="00F41A68" w:rsidRPr="003D4418">
        <w:rPr>
          <w:rStyle w:val="Strong"/>
        </w:rPr>
        <w:t>Delivery Profile</w:t>
      </w:r>
      <w:r w:rsidRPr="005B4190">
        <w:t>:</w:t>
      </w:r>
    </w:p>
    <w:p w14:paraId="706A4A46" w14:textId="77777777" w:rsidR="009043BA" w:rsidRPr="005B4190" w:rsidRDefault="005445B0" w:rsidP="003D4418">
      <w:pPr>
        <w:pStyle w:val="ListBullet2"/>
      </w:pPr>
      <w:r w:rsidRPr="005B4190">
        <w:t xml:space="preserve">active client numbers for each service type and sub </w:t>
      </w:r>
      <w:r w:rsidR="009043BA" w:rsidRPr="005B4190">
        <w:t>service</w:t>
      </w:r>
      <w:r w:rsidRPr="005B4190">
        <w:t xml:space="preserve"> type</w:t>
      </w:r>
    </w:p>
    <w:p w14:paraId="175AC858" w14:textId="5448ABD1" w:rsidR="000276A3" w:rsidRPr="005B4190" w:rsidRDefault="000276A3" w:rsidP="003D4418">
      <w:pPr>
        <w:pStyle w:val="ListBullet2"/>
      </w:pPr>
      <w:r w:rsidRPr="005B4190">
        <w:t>information about high risk or high need clients to ensure a smooth and efficient transition of services</w:t>
      </w:r>
    </w:p>
    <w:p w14:paraId="3B9E4F72" w14:textId="708E6F7F" w:rsidR="000276A3" w:rsidRPr="005B4190" w:rsidRDefault="000276A3" w:rsidP="003D4418">
      <w:pPr>
        <w:pStyle w:val="ListBullet2"/>
      </w:pPr>
      <w:r w:rsidRPr="005B4190">
        <w:t>any other current issues that may impact the client transition.</w:t>
      </w:r>
      <w:r w:rsidR="00867898" w:rsidRPr="005B4190">
        <w:t xml:space="preserve"> </w:t>
      </w:r>
    </w:p>
    <w:p w14:paraId="435A9C8F" w14:textId="49BECBDD" w:rsidR="000276A3" w:rsidRPr="005B4190" w:rsidRDefault="000276A3" w:rsidP="003D4418">
      <w:pPr>
        <w:pStyle w:val="ListBullet"/>
        <w:rPr>
          <w:rFonts w:eastAsia="MS Gothic"/>
        </w:rPr>
      </w:pPr>
      <w:r w:rsidRPr="003D4418">
        <w:rPr>
          <w:rStyle w:val="Strong"/>
          <w:rFonts w:eastAsia="MS Gothic"/>
        </w:rPr>
        <w:t>Organisational information</w:t>
      </w:r>
      <w:r w:rsidRPr="005B4190">
        <w:rPr>
          <w:rFonts w:eastAsia="MS Gothic"/>
        </w:rPr>
        <w:t>:</w:t>
      </w:r>
    </w:p>
    <w:p w14:paraId="0634F31E" w14:textId="1D714C71" w:rsidR="000276A3" w:rsidRPr="005B4190" w:rsidRDefault="000276A3" w:rsidP="003D4418">
      <w:pPr>
        <w:pStyle w:val="ListBullet2"/>
      </w:pPr>
      <w:r w:rsidRPr="005B4190">
        <w:t xml:space="preserve">timeframe with activities to undertake for transition </w:t>
      </w:r>
    </w:p>
    <w:p w14:paraId="385F7F38" w14:textId="0908B1EC" w:rsidR="000276A3" w:rsidRPr="005B4190" w:rsidRDefault="00647C83" w:rsidP="003D4418">
      <w:pPr>
        <w:pStyle w:val="ListBullet2"/>
      </w:pPr>
      <w:r w:rsidRPr="005B4190">
        <w:t>information transfer</w:t>
      </w:r>
      <w:r w:rsidR="005C347A" w:rsidRPr="005B4190">
        <w:t xml:space="preserve"> preparedness </w:t>
      </w:r>
    </w:p>
    <w:p w14:paraId="123E0A4B" w14:textId="0F59663A" w:rsidR="000276A3" w:rsidRPr="005B4190" w:rsidRDefault="000276A3" w:rsidP="003D4418">
      <w:pPr>
        <w:pStyle w:val="ListBullet2"/>
      </w:pPr>
      <w:r w:rsidRPr="005B4190">
        <w:t>communication strategies</w:t>
      </w:r>
      <w:r w:rsidR="00A3266B" w:rsidRPr="005B4190">
        <w:t>.</w:t>
      </w:r>
    </w:p>
    <w:p w14:paraId="194A3596" w14:textId="77777777" w:rsidR="000276A3" w:rsidRPr="005B4190" w:rsidRDefault="000276A3" w:rsidP="00541493">
      <w:r w:rsidRPr="005B4190">
        <w:t>Providers can request a copy of the transition out plan template from their Funding Arrangement Manager.</w:t>
      </w:r>
    </w:p>
    <w:p w14:paraId="1A6C37FC" w14:textId="576CC9A4" w:rsidR="00CB3C7F" w:rsidRPr="003D4418" w:rsidRDefault="00CB3C7F" w:rsidP="003D4418">
      <w:bookmarkStart w:id="207" w:name="_Toc158638690"/>
      <w:r w:rsidRPr="005B4190">
        <w:br w:type="page"/>
      </w:r>
    </w:p>
    <w:p w14:paraId="26B4518F" w14:textId="5B941C41" w:rsidR="0034438A" w:rsidRPr="005B4190" w:rsidRDefault="0034438A" w:rsidP="00541493">
      <w:pPr>
        <w:pStyle w:val="Heading2"/>
        <w:spacing w:line="276" w:lineRule="auto"/>
      </w:pPr>
      <w:bookmarkStart w:id="208" w:name="_Toc164080427"/>
      <w:bookmarkStart w:id="209" w:name="_Toc181025188"/>
      <w:bookmarkStart w:id="210" w:name="_Toc198019055"/>
      <w:bookmarkStart w:id="211" w:name="_Toc227679371"/>
      <w:r w:rsidRPr="005B4190">
        <w:t xml:space="preserve">Chapter </w:t>
      </w:r>
      <w:r w:rsidR="009F267A" w:rsidRPr="005B4190">
        <w:t>1</w:t>
      </w:r>
      <w:r w:rsidR="00017873">
        <w:t>1</w:t>
      </w:r>
      <w:r w:rsidR="000D25E9" w:rsidRPr="005B4190">
        <w:t>:</w:t>
      </w:r>
      <w:r w:rsidR="00735A21" w:rsidRPr="005B4190">
        <w:t xml:space="preserve"> </w:t>
      </w:r>
      <w:r w:rsidR="00D353F2" w:rsidRPr="005B4190">
        <w:t xml:space="preserve">Incident management </w:t>
      </w:r>
      <w:r w:rsidRPr="005B4190">
        <w:t>and s</w:t>
      </w:r>
      <w:r w:rsidR="00766771" w:rsidRPr="005B4190">
        <w:t>taffing</w:t>
      </w:r>
      <w:bookmarkEnd w:id="207"/>
      <w:bookmarkEnd w:id="208"/>
      <w:r w:rsidR="008A2FDC" w:rsidRPr="005B4190">
        <w:t xml:space="preserve"> responsibilities</w:t>
      </w:r>
      <w:bookmarkEnd w:id="209"/>
      <w:bookmarkEnd w:id="210"/>
      <w:bookmarkEnd w:id="211"/>
    </w:p>
    <w:p w14:paraId="6EA9929E" w14:textId="29B2E181" w:rsidR="0034438A" w:rsidRPr="005B4190" w:rsidRDefault="0034438A" w:rsidP="00541493">
      <w:pPr>
        <w:rPr>
          <w:lang w:val="en-GB"/>
        </w:rPr>
      </w:pPr>
      <w:r w:rsidRPr="005B4190">
        <w:rPr>
          <w:lang w:val="en-GB"/>
        </w:rPr>
        <w:t>This chapter describes providers’ responsibilities around</w:t>
      </w:r>
      <w:r w:rsidR="00EB39C0" w:rsidRPr="005B4190">
        <w:rPr>
          <w:lang w:val="en-GB"/>
        </w:rPr>
        <w:t xml:space="preserve"> the Serious Incident Response Scheme</w:t>
      </w:r>
      <w:r w:rsidR="00B71358" w:rsidRPr="005B4190">
        <w:rPr>
          <w:lang w:val="en-GB"/>
        </w:rPr>
        <w:t>,</w:t>
      </w:r>
      <w:r w:rsidRPr="005B4190">
        <w:rPr>
          <w:lang w:val="en-GB"/>
        </w:rPr>
        <w:t xml:space="preserve"> staffing</w:t>
      </w:r>
      <w:r w:rsidR="000824F3" w:rsidRPr="005B4190">
        <w:rPr>
          <w:lang w:val="en-GB"/>
        </w:rPr>
        <w:t xml:space="preserve">, interactions with the Australian Public Service </w:t>
      </w:r>
      <w:r w:rsidRPr="005B4190">
        <w:rPr>
          <w:lang w:val="en-GB"/>
        </w:rPr>
        <w:t xml:space="preserve">and </w:t>
      </w:r>
      <w:r w:rsidR="008A2FDC" w:rsidRPr="005B4190">
        <w:rPr>
          <w:lang w:val="en-GB"/>
        </w:rPr>
        <w:t>W</w:t>
      </w:r>
      <w:r w:rsidRPr="005B4190">
        <w:rPr>
          <w:lang w:val="en-GB"/>
        </w:rPr>
        <w:t xml:space="preserve">ork </w:t>
      </w:r>
      <w:r w:rsidR="008A2FDC" w:rsidRPr="005B4190">
        <w:rPr>
          <w:lang w:val="en-GB"/>
        </w:rPr>
        <w:t>H</w:t>
      </w:r>
      <w:r w:rsidRPr="005B4190">
        <w:rPr>
          <w:lang w:val="en-GB"/>
        </w:rPr>
        <w:t xml:space="preserve">ealth and </w:t>
      </w:r>
      <w:r w:rsidR="008A2FDC" w:rsidRPr="005B4190">
        <w:rPr>
          <w:lang w:val="en-GB"/>
        </w:rPr>
        <w:t>S</w:t>
      </w:r>
      <w:r w:rsidRPr="005B4190">
        <w:rPr>
          <w:lang w:val="en-GB"/>
        </w:rPr>
        <w:t xml:space="preserve">afety. </w:t>
      </w:r>
    </w:p>
    <w:p w14:paraId="6C6D57AE" w14:textId="538B7C67" w:rsidR="00EB39C0" w:rsidRPr="005B4190" w:rsidRDefault="00AC6B46" w:rsidP="00541493">
      <w:pPr>
        <w:pStyle w:val="Heading3"/>
      </w:pPr>
      <w:bookmarkStart w:id="212" w:name="_Toc227679372"/>
      <w:r w:rsidRPr="005B4190">
        <w:t>1</w:t>
      </w:r>
      <w:r w:rsidR="00017873">
        <w:t>1</w:t>
      </w:r>
      <w:r w:rsidRPr="005B4190">
        <w:t xml:space="preserve">.1 </w:t>
      </w:r>
      <w:r w:rsidR="00EB39C0" w:rsidRPr="005B4190">
        <w:t>Serious Incident Response Scheme (SIRS)</w:t>
      </w:r>
      <w:bookmarkEnd w:id="212"/>
      <w:r w:rsidR="00EB39C0" w:rsidRPr="005B4190">
        <w:t xml:space="preserve"> </w:t>
      </w:r>
    </w:p>
    <w:p w14:paraId="55D2E443" w14:textId="08E5DC2A" w:rsidR="00A076E5" w:rsidRPr="005B4190" w:rsidRDefault="001E5981" w:rsidP="003E7710">
      <w:r w:rsidRPr="005B4190">
        <w:t>The SIRS aims to reduce abuse and neglect of older people receiving Commonwealth-funded aged care services</w:t>
      </w:r>
      <w:r w:rsidR="00A076E5" w:rsidRPr="005B4190">
        <w:t xml:space="preserve">, including the CHSP. </w:t>
      </w:r>
    </w:p>
    <w:p w14:paraId="7C29617A" w14:textId="5F3C7AE3" w:rsidR="00A9301D" w:rsidRDefault="001E5981" w:rsidP="00606FBC">
      <w:r w:rsidRPr="003E7710">
        <w:t xml:space="preserve">The SIRS </w:t>
      </w:r>
      <w:r w:rsidR="00D24E68" w:rsidRPr="003E7710">
        <w:t>summari</w:t>
      </w:r>
      <w:r w:rsidR="003D66C5" w:rsidRPr="003E7710">
        <w:t xml:space="preserve">ses the </w:t>
      </w:r>
      <w:r w:rsidRPr="003E7710">
        <w:t>responsibilities for all providers</w:t>
      </w:r>
      <w:r w:rsidR="00C27D98" w:rsidRPr="003E7710">
        <w:t xml:space="preserve"> under section </w:t>
      </w:r>
      <w:r w:rsidR="00E979FD" w:rsidRPr="003E7710">
        <w:t>164</w:t>
      </w:r>
      <w:r w:rsidR="00452731">
        <w:t xml:space="preserve"> of the Act</w:t>
      </w:r>
      <w:r w:rsidRPr="003E7710">
        <w:t>, including home and community care providers, to prevent and manage incidents (focusing on the safety and wellbeing of consumers), use incident data to drive quality improvement, and to report serious incidents</w:t>
      </w:r>
      <w:r w:rsidR="00E979FD" w:rsidRPr="003E7710">
        <w:t xml:space="preserve"> under section 166</w:t>
      </w:r>
      <w:r w:rsidR="00EC3DED">
        <w:t xml:space="preserve"> of the Act</w:t>
      </w:r>
      <w:r w:rsidRPr="003E7710">
        <w:t>.</w:t>
      </w:r>
    </w:p>
    <w:p w14:paraId="612B9B13" w14:textId="23F3FFB5" w:rsidR="00A17C89" w:rsidRPr="003E7710" w:rsidRDefault="00212BFC" w:rsidP="00606FBC">
      <w:r>
        <w:t>Section 16 of the</w:t>
      </w:r>
      <w:r w:rsidR="00D25E48" w:rsidRPr="003E7710">
        <w:t xml:space="preserve"> Act defines </w:t>
      </w:r>
      <w:r w:rsidR="003D66C5" w:rsidRPr="003E7710">
        <w:t>the meaning of reportable incidents</w:t>
      </w:r>
      <w:r w:rsidR="00E979FD" w:rsidRPr="003E7710">
        <w:t xml:space="preserve"> </w:t>
      </w:r>
      <w:r w:rsidR="00A17C89" w:rsidRPr="003E7710">
        <w:t>as any of the following incidents that have occurred, are alleged to have occurred, or are suspected of having occurred, in connection with the delivery of funded aged care services to an individual by a registered provider:</w:t>
      </w:r>
    </w:p>
    <w:p w14:paraId="60E91153" w14:textId="03B8124B" w:rsidR="00A17C89" w:rsidRPr="00D35FA6" w:rsidRDefault="003E7710" w:rsidP="00D35FA6">
      <w:pPr>
        <w:pStyle w:val="ListBullet"/>
      </w:pPr>
      <w:r w:rsidRPr="00D35FA6">
        <w:t>un</w:t>
      </w:r>
      <w:r w:rsidR="00A17C89" w:rsidRPr="00D35FA6">
        <w:t>reasonable use of force against the individual;</w:t>
      </w:r>
    </w:p>
    <w:p w14:paraId="684A8CCB" w14:textId="7BF32CC2" w:rsidR="00A17C89" w:rsidRPr="00D35FA6" w:rsidRDefault="00A17C89" w:rsidP="00D35FA6">
      <w:pPr>
        <w:pStyle w:val="ListBullet"/>
      </w:pPr>
      <w:r w:rsidRPr="00D35FA6">
        <w:t>unlawful sexual contact, or inappropriate sexual conduct, inflicted on the individual;</w:t>
      </w:r>
    </w:p>
    <w:p w14:paraId="0F083A51" w14:textId="2F97CF45" w:rsidR="00A17C89" w:rsidRPr="00D35FA6" w:rsidRDefault="00A17C89" w:rsidP="00D35FA6">
      <w:pPr>
        <w:pStyle w:val="ListBullet"/>
      </w:pPr>
      <w:r w:rsidRPr="00D35FA6">
        <w:t>psychological or emotional abuse of the individual;</w:t>
      </w:r>
    </w:p>
    <w:p w14:paraId="49B1DE7C" w14:textId="799312FD" w:rsidR="00A17C89" w:rsidRPr="00D35FA6" w:rsidRDefault="00A17C89" w:rsidP="00D35FA6">
      <w:pPr>
        <w:pStyle w:val="ListBullet"/>
      </w:pPr>
      <w:r w:rsidRPr="00D35FA6">
        <w:t>unexpected death of the individual;</w:t>
      </w:r>
    </w:p>
    <w:p w14:paraId="47B12991" w14:textId="45F0C19F" w:rsidR="00A17C89" w:rsidRPr="00D35FA6" w:rsidRDefault="00A17C89" w:rsidP="00D35FA6">
      <w:pPr>
        <w:pStyle w:val="ListBullet"/>
      </w:pPr>
      <w:r w:rsidRPr="00D35FA6">
        <w:t>stealing from, or financial coercion of, the individual by an aged care worker of the provider;</w:t>
      </w:r>
    </w:p>
    <w:p w14:paraId="72947671" w14:textId="4C741F35" w:rsidR="00A17C89" w:rsidRPr="00D35FA6" w:rsidRDefault="00A17C89" w:rsidP="00D35FA6">
      <w:pPr>
        <w:pStyle w:val="ListBullet"/>
      </w:pPr>
      <w:r w:rsidRPr="00D35FA6">
        <w:t>neglect of the individual;</w:t>
      </w:r>
    </w:p>
    <w:p w14:paraId="4490B3ED" w14:textId="04058869" w:rsidR="00A17C89" w:rsidRPr="00D35FA6" w:rsidRDefault="00A17C89" w:rsidP="00D35FA6">
      <w:pPr>
        <w:pStyle w:val="ListBullet"/>
      </w:pPr>
      <w:r w:rsidRPr="00D35FA6">
        <w:t>use of a restrictive practice in relation to the individual (other than in accordance with any requirements prescribed by the rules);</w:t>
      </w:r>
    </w:p>
    <w:p w14:paraId="7E537412" w14:textId="520AC611" w:rsidR="00A17C89" w:rsidRPr="00A46BDD" w:rsidRDefault="00A17C89" w:rsidP="00D35FA6">
      <w:pPr>
        <w:pStyle w:val="ListBullet"/>
      </w:pPr>
      <w:r w:rsidRPr="00D35FA6">
        <w:t>unexplained absence of the individual in the course of the delivery of funded aged care services</w:t>
      </w:r>
      <w:r w:rsidRPr="00A46BDD">
        <w:t xml:space="preserve"> to the individual.</w:t>
      </w:r>
    </w:p>
    <w:p w14:paraId="61909D13" w14:textId="5E19AAF7" w:rsidR="00552ADD" w:rsidRPr="005B4190" w:rsidRDefault="001E5981" w:rsidP="0DBDA8BD">
      <w:pPr>
        <w:rPr>
          <w:rFonts w:cs="Arial"/>
        </w:rPr>
      </w:pPr>
      <w:r w:rsidRPr="005B4190">
        <w:rPr>
          <w:rFonts w:cs="Arial"/>
        </w:rPr>
        <w:t xml:space="preserve">Providers must use the </w:t>
      </w:r>
      <w:r w:rsidR="00552ADD" w:rsidRPr="005B4190">
        <w:t>My Aged Care Service and Support Portal</w:t>
      </w:r>
      <w:r w:rsidR="00552ADD" w:rsidRPr="005B4190">
        <w:rPr>
          <w:rFonts w:cs="Arial"/>
        </w:rPr>
        <w:t xml:space="preserve"> </w:t>
      </w:r>
      <w:r w:rsidRPr="005B4190">
        <w:rPr>
          <w:rFonts w:cs="Arial"/>
        </w:rPr>
        <w:t xml:space="preserve">to notify the </w:t>
      </w:r>
      <w:r w:rsidR="00AB46AE" w:rsidRPr="005B4190">
        <w:rPr>
          <w:rFonts w:cs="Arial"/>
        </w:rPr>
        <w:t>ACQSC</w:t>
      </w:r>
      <w:r w:rsidRPr="005B4190">
        <w:rPr>
          <w:rFonts w:cs="Arial"/>
        </w:rPr>
        <w:t xml:space="preserve"> if a reportable incident occurs</w:t>
      </w:r>
      <w:r w:rsidR="00F57343">
        <w:rPr>
          <w:rFonts w:cs="Arial"/>
        </w:rPr>
        <w:t xml:space="preserve"> (in accordance with section 166 of the Act and associated </w:t>
      </w:r>
      <w:r w:rsidR="00212BFC">
        <w:rPr>
          <w:rFonts w:cs="Arial"/>
        </w:rPr>
        <w:t>R</w:t>
      </w:r>
      <w:r w:rsidR="00F57343">
        <w:rPr>
          <w:rFonts w:cs="Arial"/>
        </w:rPr>
        <w:t>ules</w:t>
      </w:r>
      <w:r w:rsidR="008C3524">
        <w:rPr>
          <w:rFonts w:cs="Arial"/>
        </w:rPr>
        <w:t>)</w:t>
      </w:r>
      <w:r w:rsidRPr="005B4190">
        <w:rPr>
          <w:rFonts w:cs="Arial"/>
        </w:rPr>
        <w:t xml:space="preserve">. </w:t>
      </w:r>
    </w:p>
    <w:p w14:paraId="0CF5DE9D" w14:textId="12625EC0" w:rsidR="00F673AA" w:rsidRPr="00F673AA" w:rsidRDefault="00F673AA" w:rsidP="00F673AA">
      <w:pPr>
        <w:rPr>
          <w:rFonts w:cs="Arial"/>
        </w:rPr>
      </w:pPr>
      <w:r w:rsidRPr="00F673AA">
        <w:rPr>
          <w:rFonts w:cs="Arial"/>
        </w:rPr>
        <w:t xml:space="preserve">Providers must comply with the incident management and reporting requirements under sections 164 and 166 of the </w:t>
      </w:r>
      <w:r w:rsidR="00913DC0">
        <w:rPr>
          <w:rFonts w:cs="Arial"/>
        </w:rPr>
        <w:t>Act</w:t>
      </w:r>
      <w:r w:rsidRPr="00F673AA">
        <w:rPr>
          <w:rFonts w:cs="Arial"/>
        </w:rPr>
        <w:t xml:space="preserve"> and</w:t>
      </w:r>
      <w:r w:rsidRPr="00F673AA" w:rsidDel="005B11B1">
        <w:rPr>
          <w:rFonts w:cs="Arial"/>
        </w:rPr>
        <w:t xml:space="preserve"> </w:t>
      </w:r>
      <w:r w:rsidRPr="00F673AA">
        <w:rPr>
          <w:rFonts w:cs="Arial"/>
        </w:rPr>
        <w:t xml:space="preserve">related Rules. </w:t>
      </w:r>
    </w:p>
    <w:p w14:paraId="049198DD" w14:textId="77777777" w:rsidR="00171483" w:rsidRDefault="00171483">
      <w:pPr>
        <w:spacing w:before="0" w:after="0" w:line="240" w:lineRule="auto"/>
        <w:rPr>
          <w:rFonts w:cs="Arial"/>
        </w:rPr>
      </w:pPr>
      <w:r>
        <w:rPr>
          <w:rFonts w:cs="Arial"/>
        </w:rPr>
        <w:br w:type="page"/>
      </w:r>
    </w:p>
    <w:p w14:paraId="4F69F4BE" w14:textId="1B7F7AAA" w:rsidR="00F673AA" w:rsidRPr="00F673AA" w:rsidRDefault="00F673AA" w:rsidP="00F673AA">
      <w:pPr>
        <w:rPr>
          <w:rFonts w:cs="Arial"/>
        </w:rPr>
      </w:pPr>
      <w:r w:rsidRPr="00F673AA">
        <w:rPr>
          <w:rFonts w:cs="Arial"/>
        </w:rPr>
        <w:t xml:space="preserve">Providers with questions about SIRS can </w:t>
      </w:r>
      <w:r w:rsidR="0063422E">
        <w:rPr>
          <w:rFonts w:cs="Arial"/>
        </w:rPr>
        <w:t xml:space="preserve">access further information on the </w:t>
      </w:r>
      <w:hyperlink r:id="rId92" w:history="1">
        <w:r w:rsidR="0063422E" w:rsidRPr="0063422E">
          <w:rPr>
            <w:rStyle w:val="Hyperlink"/>
            <w:rFonts w:cs="Arial"/>
          </w:rPr>
          <w:t>ACQSC’s website</w:t>
        </w:r>
      </w:hyperlink>
      <w:r w:rsidR="0063422E">
        <w:rPr>
          <w:rFonts w:cs="Arial"/>
        </w:rPr>
        <w:t xml:space="preserve"> or by </w:t>
      </w:r>
      <w:r w:rsidRPr="00F673AA">
        <w:rPr>
          <w:rFonts w:cs="Arial"/>
        </w:rPr>
        <w:t>contact</w:t>
      </w:r>
      <w:r w:rsidR="0063422E">
        <w:rPr>
          <w:rFonts w:cs="Arial"/>
        </w:rPr>
        <w:t>ing</w:t>
      </w:r>
      <w:r w:rsidRPr="00F673AA">
        <w:rPr>
          <w:rFonts w:cs="Arial"/>
        </w:rPr>
        <w:t xml:space="preserve"> the Commission by: </w:t>
      </w:r>
    </w:p>
    <w:p w14:paraId="2EDEF058" w14:textId="1DB5BF24" w:rsidR="00F673AA" w:rsidRPr="00F673AA" w:rsidRDefault="00F673AA" w:rsidP="003D4418">
      <w:pPr>
        <w:pStyle w:val="ListBullet"/>
      </w:pPr>
      <w:r w:rsidRPr="00F673AA">
        <w:t xml:space="preserve">calling 1800 081 549 </w:t>
      </w:r>
    </w:p>
    <w:p w14:paraId="39B73936" w14:textId="6188B514" w:rsidR="00F673AA" w:rsidRPr="00D35FA6" w:rsidRDefault="00F673AA" w:rsidP="00D35FA6">
      <w:pPr>
        <w:pStyle w:val="ListBullet"/>
      </w:pPr>
      <w:r w:rsidRPr="00F673AA">
        <w:rPr>
          <w:rFonts w:cs="Arial"/>
        </w:rPr>
        <w:t xml:space="preserve">emailing </w:t>
      </w:r>
      <w:hyperlink r:id="rId93" w:history="1">
        <w:r w:rsidRPr="005D33B0">
          <w:rPr>
            <w:rStyle w:val="Hyperlink"/>
            <w:rFonts w:cs="Arial"/>
          </w:rPr>
          <w:t>sirs@agedcarequality.gov.au</w:t>
        </w:r>
      </w:hyperlink>
      <w:r w:rsidRPr="00F673AA">
        <w:rPr>
          <w:rFonts w:cs="Arial"/>
        </w:rPr>
        <w:t>.</w:t>
      </w:r>
    </w:p>
    <w:p w14:paraId="6E8E820A" w14:textId="1EA8A7F9" w:rsidR="007B509A" w:rsidRPr="005B4190" w:rsidRDefault="007B509A" w:rsidP="00541493">
      <w:pPr>
        <w:pStyle w:val="Heading3"/>
      </w:pPr>
      <w:bookmarkStart w:id="213" w:name="_Toc227679373"/>
      <w:r w:rsidRPr="005B4190">
        <w:t>1</w:t>
      </w:r>
      <w:r w:rsidR="00017873">
        <w:t>1</w:t>
      </w:r>
      <w:r w:rsidRPr="005B4190">
        <w:t>.2 National or state emergenc</w:t>
      </w:r>
      <w:r w:rsidR="00A4206F">
        <w:t>ies</w:t>
      </w:r>
      <w:bookmarkEnd w:id="213"/>
      <w:r w:rsidRPr="005B4190">
        <w:t xml:space="preserve"> </w:t>
      </w:r>
    </w:p>
    <w:p w14:paraId="6C1FBD21" w14:textId="035E03B6" w:rsidR="007B509A" w:rsidRPr="005B4190" w:rsidRDefault="007B509A" w:rsidP="00541493">
      <w:r w:rsidRPr="005B4190">
        <w:t xml:space="preserve">The department reserves the right to </w:t>
      </w:r>
      <w:r w:rsidR="00C32422" w:rsidRPr="005B4190">
        <w:t xml:space="preserve">make </w:t>
      </w:r>
      <w:r w:rsidRPr="005B4190">
        <w:t>temporary changes to program guidelines in the event of a national or state emergency. This may include:</w:t>
      </w:r>
    </w:p>
    <w:p w14:paraId="18A792CD" w14:textId="77777777" w:rsidR="007B509A" w:rsidRPr="005B4190" w:rsidRDefault="007B509A" w:rsidP="003D4418">
      <w:pPr>
        <w:pStyle w:val="ListBullet"/>
      </w:pPr>
      <w:r w:rsidRPr="005B4190">
        <w:t>relaxing flexibility provisions</w:t>
      </w:r>
    </w:p>
    <w:p w14:paraId="6FB78708" w14:textId="77777777" w:rsidR="007B509A" w:rsidRPr="005B4190" w:rsidRDefault="007B509A" w:rsidP="003D4418">
      <w:pPr>
        <w:pStyle w:val="ListBullet"/>
      </w:pPr>
      <w:r w:rsidRPr="005B4190">
        <w:t>waiving or extending reporting deadlines and performance milestones</w:t>
      </w:r>
    </w:p>
    <w:p w14:paraId="6EC41F76" w14:textId="48A727FB" w:rsidR="007B509A" w:rsidRPr="005B4190" w:rsidRDefault="007B509A" w:rsidP="003D4418">
      <w:pPr>
        <w:pStyle w:val="ListBullet"/>
      </w:pPr>
      <w:r w:rsidRPr="005B4190">
        <w:t>modifying service</w:t>
      </w:r>
      <w:r w:rsidR="00CE39F0">
        <w:t xml:space="preserve"> </w:t>
      </w:r>
      <w:r w:rsidR="00D33FD6" w:rsidRPr="005B4190">
        <w:t>delivery</w:t>
      </w:r>
      <w:r w:rsidRPr="005B4190">
        <w:t xml:space="preserve"> in accordance with the nature, severity, duration and geographic scale of the emergency.</w:t>
      </w:r>
    </w:p>
    <w:p w14:paraId="74F7DEE3" w14:textId="2A558B38" w:rsidR="007B509A" w:rsidRPr="005B4190" w:rsidRDefault="007B509A" w:rsidP="00541493">
      <w:r w:rsidRPr="005B4190">
        <w:t xml:space="preserve">Any changes to the CHSP will be communicated to providers via the department’s regular newsletters and announcements. To stay informed, all CHSP </w:t>
      </w:r>
      <w:r w:rsidR="00754E51">
        <w:t xml:space="preserve">registered </w:t>
      </w:r>
      <w:r w:rsidRPr="005B4190">
        <w:t xml:space="preserve">providers should </w:t>
      </w:r>
      <w:hyperlink r:id="rId94" w:history="1">
        <w:r w:rsidRPr="005B4190">
          <w:rPr>
            <w:rStyle w:val="Hyperlink"/>
          </w:rPr>
          <w:t>subscribe to aged care announcements and newsletters</w:t>
        </w:r>
      </w:hyperlink>
      <w:r>
        <w:t>.</w:t>
      </w:r>
    </w:p>
    <w:p w14:paraId="545338C5" w14:textId="1FE61ECA" w:rsidR="00090BC9" w:rsidRPr="00605215" w:rsidRDefault="00090BC9" w:rsidP="002E7041">
      <w:pPr>
        <w:pStyle w:val="Heading4"/>
      </w:pPr>
      <w:r w:rsidRPr="00605215">
        <w:t xml:space="preserve">Emergency and </w:t>
      </w:r>
      <w:r w:rsidR="00150AD2" w:rsidRPr="00605215">
        <w:t>d</w:t>
      </w:r>
      <w:r w:rsidRPr="00605215">
        <w:t xml:space="preserve">isaster </w:t>
      </w:r>
      <w:r w:rsidR="00150AD2" w:rsidRPr="00605215">
        <w:t>m</w:t>
      </w:r>
      <w:r w:rsidRPr="00605215">
        <w:t xml:space="preserve">anagement </w:t>
      </w:r>
      <w:r w:rsidR="00150AD2" w:rsidRPr="00605215">
        <w:t>p</w:t>
      </w:r>
      <w:r w:rsidRPr="00605215">
        <w:t>lanning</w:t>
      </w:r>
    </w:p>
    <w:p w14:paraId="42B27C31" w14:textId="150FF187" w:rsidR="00090BC9" w:rsidRDefault="00090BC9" w:rsidP="00541493">
      <w:r>
        <w:t xml:space="preserve">The Quality Standard 2 (2.10: Emergency and disaster management) states </w:t>
      </w:r>
      <w:r w:rsidRPr="00A076D4">
        <w:t>provider</w:t>
      </w:r>
      <w:r>
        <w:t>s</w:t>
      </w:r>
      <w:r w:rsidR="00CC6F33">
        <w:t xml:space="preserve"> in registration categories </w:t>
      </w:r>
      <w:r w:rsidR="00CC6F33" w:rsidRPr="005B4190">
        <w:t xml:space="preserve">4 </w:t>
      </w:r>
      <w:r w:rsidR="00CC6F33">
        <w:t>(</w:t>
      </w:r>
      <w:r w:rsidR="00CC6F33" w:rsidRPr="00A23D7A">
        <w:t>personal and care support in the home or community</w:t>
      </w:r>
      <w:r w:rsidR="00CC6F33">
        <w:t>)</w:t>
      </w:r>
      <w:r w:rsidR="00CC6F33" w:rsidRPr="005B4190">
        <w:t xml:space="preserve"> and 5 </w:t>
      </w:r>
      <w:r w:rsidR="00CC6F33">
        <w:t>(</w:t>
      </w:r>
      <w:r w:rsidR="00CC6F33" w:rsidRPr="00A23D7A">
        <w:t>nursing and transition care</w:t>
      </w:r>
      <w:r w:rsidR="00CC6F33">
        <w:t>)</w:t>
      </w:r>
      <w:r w:rsidRPr="00A076D4">
        <w:t xml:space="preserve"> must demonstrate that emergency and disaster management planning </w:t>
      </w:r>
      <w:r w:rsidR="002A35AF">
        <w:t xml:space="preserve">is </w:t>
      </w:r>
      <w:r w:rsidR="00150AD2" w:rsidRPr="00A076D4">
        <w:t>consider</w:t>
      </w:r>
      <w:r w:rsidR="002A35AF">
        <w:t>ed</w:t>
      </w:r>
      <w:r w:rsidRPr="00A076D4">
        <w:t xml:space="preserve"> and the risks to the health, safety and wellbeing of individuals and aged care workers</w:t>
      </w:r>
      <w:r w:rsidR="002A35AF">
        <w:t xml:space="preserve"> is managed</w:t>
      </w:r>
      <w:r w:rsidR="00BD7BF4">
        <w:t xml:space="preserve"> (section </w:t>
      </w:r>
      <w:r w:rsidR="004133DC">
        <w:t>15</w:t>
      </w:r>
      <w:r w:rsidR="00DB708D">
        <w:t>-</w:t>
      </w:r>
      <w:r w:rsidR="004133DC">
        <w:t xml:space="preserve">15 of the </w:t>
      </w:r>
      <w:r w:rsidR="00CF7577">
        <w:t>R</w:t>
      </w:r>
      <w:r w:rsidR="004133DC">
        <w:t>ules)</w:t>
      </w:r>
      <w:r w:rsidRPr="00A076D4">
        <w:t>.</w:t>
      </w:r>
      <w:r>
        <w:t xml:space="preserve"> For more information, see </w:t>
      </w:r>
      <w:hyperlink r:id="rId95" w:history="1">
        <w:r w:rsidRPr="00011D83">
          <w:rPr>
            <w:rStyle w:val="Hyperlink"/>
          </w:rPr>
          <w:t>Strengthened Quality Standards</w:t>
        </w:r>
      </w:hyperlink>
      <w:r>
        <w:t>.</w:t>
      </w:r>
    </w:p>
    <w:p w14:paraId="51232721" w14:textId="64E15CCB" w:rsidR="007B509A" w:rsidRPr="005B4190" w:rsidRDefault="007B509A" w:rsidP="00541493">
      <w:pPr>
        <w:pStyle w:val="Heading3"/>
      </w:pPr>
      <w:bookmarkStart w:id="214" w:name="_Toc227679374"/>
      <w:r w:rsidRPr="005B4190">
        <w:t>1</w:t>
      </w:r>
      <w:r w:rsidR="00017873">
        <w:t>1</w:t>
      </w:r>
      <w:r w:rsidRPr="005B4190">
        <w:t>.</w:t>
      </w:r>
      <w:r w:rsidR="00B324A6">
        <w:t>3</w:t>
      </w:r>
      <w:r w:rsidRPr="005B4190">
        <w:t xml:space="preserve"> </w:t>
      </w:r>
      <w:r w:rsidR="00655798" w:rsidRPr="005B4190">
        <w:t xml:space="preserve">Respiratory </w:t>
      </w:r>
      <w:r w:rsidR="00150AD2">
        <w:t>i</w:t>
      </w:r>
      <w:r w:rsidR="00655798" w:rsidRPr="005B4190">
        <w:t xml:space="preserve">nfectious </w:t>
      </w:r>
      <w:r w:rsidR="00150AD2">
        <w:t>d</w:t>
      </w:r>
      <w:r w:rsidR="00655798" w:rsidRPr="005B4190">
        <w:t>iseases</w:t>
      </w:r>
      <w:bookmarkEnd w:id="214"/>
    </w:p>
    <w:p w14:paraId="5E85A8CE" w14:textId="5391DB6A" w:rsidR="00DB708D" w:rsidRDefault="00CD5FCE" w:rsidP="0DBDA8BD">
      <w:r w:rsidRPr="005B4190">
        <w:t xml:space="preserve">The </w:t>
      </w:r>
      <w:r w:rsidR="002C16D7">
        <w:t xml:space="preserve">Quality </w:t>
      </w:r>
      <w:r w:rsidRPr="005B4190">
        <w:t>Standard</w:t>
      </w:r>
      <w:r w:rsidR="00D9073B">
        <w:t xml:space="preserve"> 4</w:t>
      </w:r>
      <w:r w:rsidRPr="005B4190">
        <w:t xml:space="preserve"> </w:t>
      </w:r>
      <w:r w:rsidR="00D70014">
        <w:t xml:space="preserve">(section 15-25 of the </w:t>
      </w:r>
      <w:r w:rsidR="008D06D3">
        <w:t>R</w:t>
      </w:r>
      <w:r w:rsidR="00D70014">
        <w:t>ules</w:t>
      </w:r>
      <w:r w:rsidR="00D70014" w:rsidRPr="00090BC9">
        <w:t>)</w:t>
      </w:r>
      <w:r w:rsidR="00D70014">
        <w:t xml:space="preserve"> </w:t>
      </w:r>
      <w:r w:rsidR="003D3F84" w:rsidRPr="005B4190">
        <w:t>require</w:t>
      </w:r>
      <w:r w:rsidR="00D9073B">
        <w:t>s</w:t>
      </w:r>
      <w:r w:rsidR="003D3F84" w:rsidRPr="005B4190">
        <w:t xml:space="preserve"> </w:t>
      </w:r>
      <w:r w:rsidR="00A308D0" w:rsidRPr="005B4190">
        <w:t>CHSP</w:t>
      </w:r>
      <w:r w:rsidR="00754E51">
        <w:t xml:space="preserve"> </w:t>
      </w:r>
      <w:r w:rsidR="003D3F84" w:rsidRPr="005B4190">
        <w:t xml:space="preserve">providers in registration categories 4 </w:t>
      </w:r>
      <w:r w:rsidR="007249C7">
        <w:t>(</w:t>
      </w:r>
      <w:r w:rsidR="00803C92" w:rsidRPr="00A23D7A">
        <w:t>personal and care support in the home or community</w:t>
      </w:r>
      <w:r w:rsidR="00803C92">
        <w:t>)</w:t>
      </w:r>
      <w:r w:rsidR="00803C92" w:rsidRPr="005B4190">
        <w:t xml:space="preserve"> </w:t>
      </w:r>
      <w:r w:rsidR="003D3F84" w:rsidRPr="005B4190">
        <w:t xml:space="preserve">and 5 </w:t>
      </w:r>
      <w:r w:rsidR="00803C92">
        <w:t>(</w:t>
      </w:r>
      <w:r w:rsidR="00CC6F33" w:rsidRPr="00A23D7A">
        <w:t>nursing and transition care</w:t>
      </w:r>
      <w:r w:rsidR="00CC6F33">
        <w:t>)</w:t>
      </w:r>
      <w:r w:rsidR="00CC6F33" w:rsidRPr="005B4190">
        <w:t xml:space="preserve"> </w:t>
      </w:r>
      <w:r w:rsidR="00121188" w:rsidRPr="005B4190">
        <w:t>to</w:t>
      </w:r>
      <w:r w:rsidR="00DB708D">
        <w:t>:</w:t>
      </w:r>
    </w:p>
    <w:p w14:paraId="430CE3D1" w14:textId="3CAD8B04" w:rsidR="00416F88" w:rsidRDefault="00A61D19" w:rsidP="003D4418">
      <w:pPr>
        <w:pStyle w:val="ListBullet"/>
      </w:pPr>
      <w:r w:rsidRPr="005B4190">
        <w:t xml:space="preserve">have an </w:t>
      </w:r>
      <w:r w:rsidR="00CD5FCE" w:rsidRPr="005B4190">
        <w:t>appropriate infection prevention and control system</w:t>
      </w:r>
      <w:r w:rsidR="00416F88">
        <w:t>; and</w:t>
      </w:r>
    </w:p>
    <w:p w14:paraId="2C5348D7" w14:textId="0294CB99" w:rsidR="007D34C2" w:rsidRDefault="00416F88" w:rsidP="003D4418">
      <w:pPr>
        <w:pStyle w:val="ListBullet"/>
      </w:pPr>
      <w:r>
        <w:t>ensure that aged care workers use hygienic practices and take appropriate infection prevention and control precautions when delivering funded aged care services.</w:t>
      </w:r>
      <w:r w:rsidR="00947D27">
        <w:t xml:space="preserve"> </w:t>
      </w:r>
    </w:p>
    <w:p w14:paraId="6BD53409" w14:textId="26F38729" w:rsidR="00F00AD4" w:rsidRPr="005B4190" w:rsidRDefault="00F00AD4" w:rsidP="0DBDA8BD">
      <w:r w:rsidRPr="005B4190">
        <w:t xml:space="preserve">Providers should regularly assess the risk of infectious diseases, including but not limited to COVID-19, </w:t>
      </w:r>
      <w:r w:rsidR="00105895" w:rsidRPr="005B4190">
        <w:t>I</w:t>
      </w:r>
      <w:r w:rsidRPr="005B4190">
        <w:t xml:space="preserve">nfluenza, </w:t>
      </w:r>
      <w:r w:rsidR="00105895" w:rsidRPr="005B4190">
        <w:t>R</w:t>
      </w:r>
      <w:r w:rsidRPr="005B4190">
        <w:t xml:space="preserve">espiratory </w:t>
      </w:r>
      <w:r w:rsidR="00105895" w:rsidRPr="005B4190">
        <w:t>S</w:t>
      </w:r>
      <w:r w:rsidRPr="005B4190">
        <w:t xml:space="preserve">yncytial </w:t>
      </w:r>
      <w:r w:rsidR="00105895" w:rsidRPr="005B4190">
        <w:t>V</w:t>
      </w:r>
      <w:r w:rsidRPr="005B4190">
        <w:t>irus (RSV) and Gastroenteritis, to their clients and staff.</w:t>
      </w:r>
    </w:p>
    <w:p w14:paraId="6D3A2B90" w14:textId="00617084" w:rsidR="00F00AD4" w:rsidRPr="005B4190" w:rsidRDefault="00F00AD4" w:rsidP="0DBDA8BD">
      <w:r w:rsidRPr="005B4190">
        <w:t xml:space="preserve">Providers must take steps to minimise the risk of transmission through infection prevention and control (IPC) measures, including standard and transmission-based precautions, ensuring staff have been appropriately </w:t>
      </w:r>
      <w:hyperlink r:id="rId96">
        <w:r w:rsidRPr="005B4190">
          <w:rPr>
            <w:rFonts w:eastAsiaTheme="majorEastAsia"/>
          </w:rPr>
          <w:t>trained</w:t>
        </w:r>
      </w:hyperlink>
      <w:r w:rsidRPr="005B4190">
        <w:t xml:space="preserve"> in IPC and have access to appropriate PPE</w:t>
      </w:r>
      <w:r w:rsidR="00821E31">
        <w:t>.</w:t>
      </w:r>
      <w:r w:rsidRPr="005B4190">
        <w:t xml:space="preserve"> </w:t>
      </w:r>
    </w:p>
    <w:p w14:paraId="2FB182A8" w14:textId="24FB7451" w:rsidR="007B509A" w:rsidRPr="005B4190" w:rsidRDefault="00F00AD4" w:rsidP="00541493">
      <w:r w:rsidRPr="005B4190">
        <w:t>The</w:t>
      </w:r>
      <w:r w:rsidR="00F56754">
        <w:t xml:space="preserve"> </w:t>
      </w:r>
      <w:hyperlink r:id="rId97" w:history="1">
        <w:r w:rsidR="00F56754" w:rsidRPr="00B85058">
          <w:rPr>
            <w:rStyle w:val="Hyperlink"/>
          </w:rPr>
          <w:t>AC</w:t>
        </w:r>
        <w:r w:rsidR="00680B92" w:rsidRPr="00B85058">
          <w:rPr>
            <w:rStyle w:val="Hyperlink"/>
          </w:rPr>
          <w:t>QSC</w:t>
        </w:r>
      </w:hyperlink>
      <w:r w:rsidR="00680B92">
        <w:t xml:space="preserve"> has resources to support providers with clinical care obligations. The</w:t>
      </w:r>
      <w:r w:rsidR="00B85058">
        <w:t> </w:t>
      </w:r>
      <w:hyperlink r:id="rId98" w:history="1">
        <w:r w:rsidRPr="0054425E">
          <w:rPr>
            <w:rStyle w:val="Hyperlink"/>
          </w:rPr>
          <w:t>Australian Commission on Safety and Quality in Health Care</w:t>
        </w:r>
      </w:hyperlink>
      <w:r w:rsidRPr="005B4190">
        <w:t xml:space="preserve"> has specific advice and resources available in relation to </w:t>
      </w:r>
      <w:hyperlink r:id="rId99">
        <w:r w:rsidR="005B6F5F">
          <w:rPr>
            <w:rFonts w:eastAsiaTheme="majorEastAsia"/>
          </w:rPr>
          <w:t>i</w:t>
        </w:r>
        <w:r w:rsidRPr="005B4190">
          <w:rPr>
            <w:rFonts w:eastAsiaTheme="majorEastAsia"/>
          </w:rPr>
          <w:t>nfection prevention and control in aged care</w:t>
        </w:r>
      </w:hyperlink>
      <w:r w:rsidRPr="005B4190">
        <w:t xml:space="preserve">. </w:t>
      </w:r>
    </w:p>
    <w:p w14:paraId="7A6AB606" w14:textId="352E2737" w:rsidR="0034438A" w:rsidRPr="005B4190" w:rsidRDefault="00B40EED" w:rsidP="00541493">
      <w:pPr>
        <w:pStyle w:val="Heading3"/>
        <w:spacing w:line="276" w:lineRule="auto"/>
      </w:pPr>
      <w:bookmarkStart w:id="215" w:name="_Toc158638691"/>
      <w:bookmarkStart w:id="216" w:name="_Toc164080428"/>
      <w:bookmarkStart w:id="217" w:name="_Toc227679375"/>
      <w:r w:rsidRPr="005B4190">
        <w:t>1</w:t>
      </w:r>
      <w:r w:rsidR="00017873">
        <w:t>1</w:t>
      </w:r>
      <w:r w:rsidRPr="005B4190">
        <w:t>.</w:t>
      </w:r>
      <w:r w:rsidR="00F50C11">
        <w:t>4</w:t>
      </w:r>
      <w:r w:rsidRPr="005B4190">
        <w:t xml:space="preserve"> </w:t>
      </w:r>
      <w:r w:rsidR="0034438A" w:rsidRPr="005B4190">
        <w:t>Staff</w:t>
      </w:r>
      <w:r w:rsidR="00FF1C3A" w:rsidRPr="005B4190">
        <w:t xml:space="preserve"> qualifications</w:t>
      </w:r>
      <w:r w:rsidR="0034438A" w:rsidRPr="005B4190">
        <w:t xml:space="preserve"> and training</w:t>
      </w:r>
      <w:bookmarkEnd w:id="215"/>
      <w:bookmarkEnd w:id="216"/>
      <w:bookmarkEnd w:id="217"/>
    </w:p>
    <w:p w14:paraId="3F0439C6" w14:textId="71D8AF9A" w:rsidR="00CE488E" w:rsidRPr="005B4190" w:rsidRDefault="001906A4" w:rsidP="0DBDA8BD">
      <w:r w:rsidRPr="005B4190">
        <w:t xml:space="preserve">It is a condition of registration that a registered provider of </w:t>
      </w:r>
      <w:r w:rsidR="002858D6" w:rsidRPr="005B4190">
        <w:t xml:space="preserve">a kind must ensure that aged care workers meet any qualifications and training requirements </w:t>
      </w:r>
      <w:r w:rsidR="005D7BE8" w:rsidRPr="005B4190">
        <w:t xml:space="preserve">as </w:t>
      </w:r>
      <w:r w:rsidR="002858D6" w:rsidRPr="005B4190">
        <w:t>prescribed by the rules</w:t>
      </w:r>
      <w:r w:rsidR="0065781B">
        <w:t xml:space="preserve"> (section </w:t>
      </w:r>
      <w:r w:rsidR="008438A0">
        <w:t>152</w:t>
      </w:r>
      <w:r w:rsidR="00C31C5C">
        <w:t>(c)</w:t>
      </w:r>
      <w:r w:rsidR="00982E89">
        <w:t xml:space="preserve"> of the Act and section 152-35 of the Rules</w:t>
      </w:r>
      <w:r w:rsidR="00496F8F">
        <w:t>)</w:t>
      </w:r>
      <w:r w:rsidR="005D7BE8" w:rsidRPr="005B4190">
        <w:t>.</w:t>
      </w:r>
      <w:r w:rsidR="00AB31A2" w:rsidRPr="005B4190">
        <w:t xml:space="preserve"> CHSP </w:t>
      </w:r>
      <w:r w:rsidR="00EF4EFA">
        <w:t xml:space="preserve">registered </w:t>
      </w:r>
      <w:r w:rsidR="00AB31A2" w:rsidRPr="005B4190">
        <w:t>providers must also ensure that aged care workers are given opportunities to develop their capability to provide funded aged care services</w:t>
      </w:r>
      <w:r w:rsidR="005D51E2">
        <w:t xml:space="preserve"> (section 152(d) of the</w:t>
      </w:r>
      <w:r w:rsidR="004556A7">
        <w:t> </w:t>
      </w:r>
      <w:r w:rsidR="005D51E2">
        <w:t>Act)</w:t>
      </w:r>
      <w:r w:rsidR="00AB31A2" w:rsidRPr="005B4190">
        <w:t>.</w:t>
      </w:r>
    </w:p>
    <w:p w14:paraId="6D92998A" w14:textId="2A64B1DB" w:rsidR="002239D9" w:rsidRPr="005B4190" w:rsidRDefault="001A7370" w:rsidP="0DBDA8BD">
      <w:r w:rsidRPr="005B4190">
        <w:t xml:space="preserve">There are a range of service types delivered under the CHSP and the department recognises that qualifications and skills required vary across services and jurisdictions. </w:t>
      </w:r>
      <w:r w:rsidR="005723E0">
        <w:t>Registered</w:t>
      </w:r>
      <w:r w:rsidRPr="005B4190">
        <w:t xml:space="preserve"> providers must be aware of any registration, accreditation or licensing requirements for the professions from which they draw their workforce and must ensure their personnel (including </w:t>
      </w:r>
      <w:r w:rsidR="002349C8" w:rsidRPr="005B4190">
        <w:t xml:space="preserve">those of </w:t>
      </w:r>
      <w:r w:rsidRPr="005B4190">
        <w:t>any</w:t>
      </w:r>
      <w:r w:rsidR="00E35770" w:rsidRPr="005B4190">
        <w:t xml:space="preserve"> associated providers</w:t>
      </w:r>
      <w:r w:rsidRPr="005B4190">
        <w:t xml:space="preserve">) comply with these requirements. </w:t>
      </w:r>
    </w:p>
    <w:p w14:paraId="10D07099" w14:textId="4C9EE601" w:rsidR="00F97FD3" w:rsidRPr="005B4190" w:rsidRDefault="001A7370" w:rsidP="0DBDA8BD">
      <w:r w:rsidRPr="005B4190">
        <w:t xml:space="preserve">It is expected that staff will have the appropriate level of skills and training in order to provide quality care to </w:t>
      </w:r>
      <w:r w:rsidR="002239D9" w:rsidRPr="005B4190">
        <w:t>clients</w:t>
      </w:r>
      <w:r w:rsidRPr="005B4190">
        <w:t xml:space="preserve">, and for the service provider to meet its responsibilities </w:t>
      </w:r>
      <w:r w:rsidR="002239D9" w:rsidRPr="005B4190">
        <w:t>under</w:t>
      </w:r>
      <w:r w:rsidRPr="005B4190">
        <w:t xml:space="preserve"> the </w:t>
      </w:r>
      <w:r w:rsidR="000744A7">
        <w:t xml:space="preserve">Quality </w:t>
      </w:r>
      <w:r w:rsidRPr="005B4190">
        <w:t xml:space="preserve">Standards. </w:t>
      </w:r>
    </w:p>
    <w:p w14:paraId="760779A5" w14:textId="054BD645" w:rsidR="00B136D6" w:rsidRPr="005B4190" w:rsidRDefault="005723E0" w:rsidP="0DBDA8BD">
      <w:r>
        <w:t>Registered</w:t>
      </w:r>
      <w:r w:rsidR="001A7370" w:rsidRPr="005B4190">
        <w:t xml:space="preserve"> provider</w:t>
      </w:r>
      <w:r w:rsidR="00F97FD3" w:rsidRPr="005B4190">
        <w:t>s</w:t>
      </w:r>
      <w:r w:rsidR="001A7370" w:rsidRPr="005B4190">
        <w:t xml:space="preserve"> should regularly monitor roles and tasks of staff to ensure that all staff</w:t>
      </w:r>
      <w:r w:rsidR="00F97FD3" w:rsidRPr="005B4190">
        <w:t xml:space="preserve">, </w:t>
      </w:r>
      <w:r w:rsidR="001A7370" w:rsidRPr="005B4190">
        <w:t>workers</w:t>
      </w:r>
      <w:r w:rsidR="00F97FD3" w:rsidRPr="005B4190">
        <w:t xml:space="preserve"> and volunteers</w:t>
      </w:r>
      <w:r w:rsidR="001A7370" w:rsidRPr="005B4190">
        <w:t xml:space="preserve"> are adequately trained, supported and supervised where required. </w:t>
      </w:r>
    </w:p>
    <w:p w14:paraId="62F29AE9" w14:textId="14020B49" w:rsidR="001A7370" w:rsidRPr="005B4190" w:rsidRDefault="00D174E3" w:rsidP="00287C26">
      <w:pPr>
        <w:pStyle w:val="Heading4"/>
      </w:pPr>
      <w:r>
        <w:t xml:space="preserve">Additional </w:t>
      </w:r>
      <w:r w:rsidR="00287C26">
        <w:t>service-specific requirements</w:t>
      </w:r>
    </w:p>
    <w:p w14:paraId="6F6A3044" w14:textId="47FAE2D1" w:rsidR="0089612B" w:rsidRPr="000604BD" w:rsidRDefault="0089612B" w:rsidP="000604BD">
      <w:r w:rsidRPr="000604BD">
        <w:t xml:space="preserve">There are additional requirements for some </w:t>
      </w:r>
      <w:r w:rsidR="00B136D6" w:rsidRPr="000604BD">
        <w:t>CHSP service</w:t>
      </w:r>
      <w:r w:rsidR="00DB27F6" w:rsidRPr="000604BD">
        <w:t>s</w:t>
      </w:r>
      <w:r w:rsidR="00B136D6" w:rsidRPr="000604BD">
        <w:t xml:space="preserve"> as per the table below.</w:t>
      </w:r>
    </w:p>
    <w:tbl>
      <w:tblPr>
        <w:tblStyle w:val="TableGrid"/>
        <w:tblW w:w="0" w:type="auto"/>
        <w:tblLook w:val="04A0" w:firstRow="1" w:lastRow="0" w:firstColumn="1" w:lastColumn="0" w:noHBand="0" w:noVBand="1"/>
      </w:tblPr>
      <w:tblGrid>
        <w:gridCol w:w="1980"/>
        <w:gridCol w:w="7080"/>
      </w:tblGrid>
      <w:tr w:rsidR="00A57D16" w:rsidRPr="005B4190" w14:paraId="4137E40A" w14:textId="77777777" w:rsidTr="005D1BC7">
        <w:trPr>
          <w:cnfStyle w:val="100000000000" w:firstRow="1" w:lastRow="0" w:firstColumn="0" w:lastColumn="0" w:oddVBand="0" w:evenVBand="0" w:oddHBand="0" w:evenHBand="0" w:firstRowFirstColumn="0" w:firstRowLastColumn="0" w:lastRowFirstColumn="0" w:lastRowLastColumn="0"/>
        </w:trPr>
        <w:tc>
          <w:tcPr>
            <w:tcW w:w="1980" w:type="dxa"/>
            <w:shd w:val="clear" w:color="auto" w:fill="auto"/>
          </w:tcPr>
          <w:p w14:paraId="5FA00820" w14:textId="0045D8C6" w:rsidR="00A57D16" w:rsidRPr="005B4190" w:rsidRDefault="00A57D16" w:rsidP="00541493">
            <w:pPr>
              <w:rPr>
                <w:b w:val="0"/>
                <w:bCs/>
                <w:iCs/>
                <w:color w:val="auto"/>
              </w:rPr>
            </w:pPr>
            <w:r w:rsidRPr="005B4190">
              <w:rPr>
                <w:bCs/>
                <w:iCs/>
                <w:color w:val="auto"/>
              </w:rPr>
              <w:t>Meals</w:t>
            </w:r>
          </w:p>
        </w:tc>
        <w:tc>
          <w:tcPr>
            <w:tcW w:w="7080" w:type="dxa"/>
            <w:shd w:val="clear" w:color="auto" w:fill="auto"/>
          </w:tcPr>
          <w:p w14:paraId="078AB09A" w14:textId="3CEA1EEB" w:rsidR="00A57D16" w:rsidRPr="005D1BC7" w:rsidRDefault="031689CA" w:rsidP="00C41817">
            <w:pPr>
              <w:rPr>
                <w:b w:val="0"/>
                <w:bCs/>
              </w:rPr>
            </w:pPr>
            <w:r w:rsidRPr="005D1BC7">
              <w:rPr>
                <w:b w:val="0"/>
                <w:bCs/>
              </w:rPr>
              <w:t xml:space="preserve">All </w:t>
            </w:r>
            <w:r w:rsidR="007418CE" w:rsidRPr="005D1BC7">
              <w:rPr>
                <w:b w:val="0"/>
                <w:bCs/>
              </w:rPr>
              <w:t>workers (including paid staff and volunteers)</w:t>
            </w:r>
            <w:r w:rsidRPr="005D1BC7">
              <w:rPr>
                <w:b w:val="0"/>
                <w:bCs/>
              </w:rPr>
              <w:t xml:space="preserve"> volunteers involved in </w:t>
            </w:r>
            <w:r w:rsidR="00986243" w:rsidRPr="005D1BC7">
              <w:rPr>
                <w:b w:val="0"/>
                <w:bCs/>
              </w:rPr>
              <w:t>food</w:t>
            </w:r>
            <w:r w:rsidRPr="005D1BC7">
              <w:rPr>
                <w:b w:val="0"/>
                <w:bCs/>
              </w:rPr>
              <w:t xml:space="preserve"> preparation and handling must undertake relevant training to adhere to safe food handling practices including personal hygiene and cleanliness and must be provided with information regarding safe food handling as it relates to their activities.</w:t>
            </w:r>
          </w:p>
          <w:p w14:paraId="7D0EAA69" w14:textId="41C92AB2" w:rsidR="00425F7A" w:rsidRPr="005D1BC7" w:rsidRDefault="031689CA" w:rsidP="00A472BB">
            <w:pPr>
              <w:rPr>
                <w:b w:val="0"/>
                <w:bCs/>
              </w:rPr>
            </w:pPr>
            <w:r w:rsidRPr="005D1BC7">
              <w:rPr>
                <w:b w:val="0"/>
                <w:bCs/>
              </w:rPr>
              <w:t xml:space="preserve">CHSP </w:t>
            </w:r>
            <w:r w:rsidR="00EF4EFA" w:rsidRPr="005D1BC7">
              <w:rPr>
                <w:b w:val="0"/>
                <w:bCs/>
              </w:rPr>
              <w:t xml:space="preserve">registered </w:t>
            </w:r>
            <w:r w:rsidRPr="005D1BC7">
              <w:rPr>
                <w:b w:val="0"/>
                <w:bCs/>
              </w:rPr>
              <w:t xml:space="preserve">providers </w:t>
            </w:r>
            <w:r w:rsidR="003E5765" w:rsidRPr="005D1BC7">
              <w:rPr>
                <w:b w:val="0"/>
                <w:bCs/>
              </w:rPr>
              <w:t xml:space="preserve">must ensure that they </w:t>
            </w:r>
            <w:r w:rsidR="001F1A6B" w:rsidRPr="005D1BC7">
              <w:rPr>
                <w:b w:val="0"/>
                <w:bCs/>
              </w:rPr>
              <w:t xml:space="preserve">meet their statutory </w:t>
            </w:r>
            <w:r w:rsidR="003701E9" w:rsidRPr="005D1BC7">
              <w:rPr>
                <w:b w:val="0"/>
                <w:bCs/>
              </w:rPr>
              <w:t xml:space="preserve">obligations in regard to food safety </w:t>
            </w:r>
            <w:r w:rsidR="00B41CC0" w:rsidRPr="005D1BC7">
              <w:rPr>
                <w:b w:val="0"/>
                <w:bCs/>
              </w:rPr>
              <w:t>through the Australia and New Zealand Food Standards Code</w:t>
            </w:r>
            <w:r w:rsidR="00A472BB" w:rsidRPr="005D1BC7">
              <w:rPr>
                <w:b w:val="0"/>
                <w:bCs/>
              </w:rPr>
              <w:t xml:space="preserve"> as indicated in section 148-20 of the Rules. </w:t>
            </w:r>
          </w:p>
          <w:p w14:paraId="19648B12" w14:textId="66BA03F3" w:rsidR="00A57D16" w:rsidRPr="005B4190" w:rsidRDefault="031689CA" w:rsidP="00C41817">
            <w:r w:rsidRPr="005D1BC7">
              <w:rPr>
                <w:b w:val="0"/>
                <w:bCs/>
              </w:rPr>
              <w:t>When advice on nutrition is required, it must be provided by an Accredited Practising Dietitian, a Certificate IV Nutrition and Dietetics Assistant under the guidance of an Accredited Practising Dietitian, or a qualified nutritionist.</w:t>
            </w:r>
          </w:p>
        </w:tc>
      </w:tr>
      <w:tr w:rsidR="00A57D16" w:rsidRPr="005B4190" w14:paraId="0E9BC20C" w14:textId="77777777" w:rsidTr="00790378">
        <w:tc>
          <w:tcPr>
            <w:tcW w:w="1980" w:type="dxa"/>
          </w:tcPr>
          <w:p w14:paraId="18343DCF" w14:textId="137BEF52" w:rsidR="00A57D16" w:rsidRPr="005B4190" w:rsidRDefault="00087AA3" w:rsidP="00541493">
            <w:pPr>
              <w:rPr>
                <w:b/>
                <w:bCs/>
                <w:iCs/>
                <w:color w:val="auto"/>
              </w:rPr>
            </w:pPr>
            <w:r w:rsidRPr="005B4190">
              <w:rPr>
                <w:b/>
                <w:bCs/>
                <w:iCs/>
                <w:color w:val="auto"/>
              </w:rPr>
              <w:t>Transport</w:t>
            </w:r>
          </w:p>
        </w:tc>
        <w:tc>
          <w:tcPr>
            <w:tcW w:w="7080" w:type="dxa"/>
          </w:tcPr>
          <w:p w14:paraId="75365211" w14:textId="0D8EA901" w:rsidR="00087AA3" w:rsidRPr="00C41817" w:rsidRDefault="6DD4E4EC" w:rsidP="00C41817">
            <w:r w:rsidRPr="00C41817">
              <w:t>CHSP Transport providers must comply with relevant Commonwealth and/or state/territory legislation and regulations, for example holding appropriate licenses, meeting state accreditation standards and meeting any legislated access requirements. All CHSP services</w:t>
            </w:r>
            <w:r w:rsidRPr="00C41817" w:rsidDel="000D7A4A">
              <w:t xml:space="preserve"> </w:t>
            </w:r>
            <w:r w:rsidR="000D7A4A">
              <w:t xml:space="preserve">should </w:t>
            </w:r>
            <w:r w:rsidRPr="00C41817">
              <w:t xml:space="preserve">be able to offer accessible service options to people with physical or sensory disabilities. </w:t>
            </w:r>
          </w:p>
          <w:p w14:paraId="3FF74A8A" w14:textId="1831FDDA" w:rsidR="00087AA3" w:rsidRPr="00C41817" w:rsidRDefault="6DD4E4EC" w:rsidP="00C41817">
            <w:r w:rsidRPr="00C41817">
              <w:t xml:space="preserve">Drivers of transport services must hold an appropriate licence. </w:t>
            </w:r>
          </w:p>
          <w:p w14:paraId="2733F070" w14:textId="5981835E" w:rsidR="00A57D16" w:rsidRPr="005B4190" w:rsidRDefault="00087AA3" w:rsidP="00C41817">
            <w:pPr>
              <w:rPr>
                <w:color w:val="auto"/>
              </w:rPr>
            </w:pPr>
            <w:r w:rsidRPr="00C41817">
              <w:t xml:space="preserve">CHSP </w:t>
            </w:r>
            <w:r w:rsidR="00EF4EFA">
              <w:t xml:space="preserve">registered </w:t>
            </w:r>
            <w:r w:rsidRPr="00C41817">
              <w:t>providers must also take reasonable care to ensure the safety of all concerned where paid staff or volunteers are providing transport services. It is the responsibility of the provider to ensure they are meeting their work health and safety responsibilities for safe driving and client transport practices.</w:t>
            </w:r>
          </w:p>
        </w:tc>
      </w:tr>
      <w:tr w:rsidR="00A57D16" w:rsidRPr="005B4190" w14:paraId="5F61E3A0" w14:textId="77777777" w:rsidTr="00790378">
        <w:tc>
          <w:tcPr>
            <w:tcW w:w="1980" w:type="dxa"/>
          </w:tcPr>
          <w:p w14:paraId="086FF32C" w14:textId="4C7455C4" w:rsidR="00A57D16" w:rsidRPr="005B4190" w:rsidRDefault="00087AA3" w:rsidP="00541493">
            <w:pPr>
              <w:rPr>
                <w:b/>
                <w:bCs/>
                <w:iCs/>
                <w:color w:val="auto"/>
              </w:rPr>
            </w:pPr>
            <w:r w:rsidRPr="005B4190">
              <w:rPr>
                <w:b/>
                <w:bCs/>
                <w:iCs/>
                <w:color w:val="auto"/>
              </w:rPr>
              <w:t>Personal care</w:t>
            </w:r>
          </w:p>
        </w:tc>
        <w:tc>
          <w:tcPr>
            <w:tcW w:w="7080" w:type="dxa"/>
          </w:tcPr>
          <w:p w14:paraId="49D083EC" w14:textId="6AD46C8F" w:rsidR="00A57D16" w:rsidRPr="00C41817" w:rsidRDefault="6DD4E4EC" w:rsidP="00C41817">
            <w:r w:rsidRPr="00C41817">
              <w:t>For personal care, including assistance with client self-administration of medicine, a Certificate III in aged/community care or equivalent is desirable. This includes any circumstances where nursing-related tasks are delegated to personal care workers which is permitted under the CHSP</w:t>
            </w:r>
            <w:r w:rsidR="00785F5E" w:rsidRPr="00C41817">
              <w:t>.</w:t>
            </w:r>
          </w:p>
        </w:tc>
      </w:tr>
      <w:tr w:rsidR="00A57D16" w:rsidRPr="005B4190" w14:paraId="62662572" w14:textId="77777777" w:rsidTr="00790378">
        <w:tc>
          <w:tcPr>
            <w:tcW w:w="1980" w:type="dxa"/>
          </w:tcPr>
          <w:p w14:paraId="49666ABC" w14:textId="41B61D1C" w:rsidR="00A57D16" w:rsidRPr="005B4190" w:rsidRDefault="00087AA3" w:rsidP="00541493">
            <w:pPr>
              <w:rPr>
                <w:b/>
                <w:bCs/>
                <w:iCs/>
                <w:color w:val="auto"/>
              </w:rPr>
            </w:pPr>
            <w:r w:rsidRPr="005B4190">
              <w:rPr>
                <w:b/>
                <w:bCs/>
                <w:iCs/>
                <w:color w:val="auto"/>
              </w:rPr>
              <w:t>Nursing</w:t>
            </w:r>
          </w:p>
        </w:tc>
        <w:tc>
          <w:tcPr>
            <w:tcW w:w="7080" w:type="dxa"/>
          </w:tcPr>
          <w:p w14:paraId="79198091" w14:textId="6B911E75" w:rsidR="00A57D16" w:rsidRPr="00C41817" w:rsidRDefault="00087AA3" w:rsidP="00C41817">
            <w:r w:rsidRPr="00C41817">
              <w:t>Nursing care must be provided by a Registered Nurse or an Enrolled Nurse. Nursing-related tasks may be overseen by a Registered Nurse or Enrolled Nurse. Nursing care allows the delegation of nursing-related tasks to other workers, including personal care workers</w:t>
            </w:r>
            <w:r w:rsidR="00785F5E" w:rsidRPr="00C41817">
              <w:t>.</w:t>
            </w:r>
          </w:p>
        </w:tc>
      </w:tr>
      <w:tr w:rsidR="00A57D16" w:rsidRPr="005B4190" w14:paraId="72A3F9E4" w14:textId="77777777" w:rsidTr="00790378">
        <w:tc>
          <w:tcPr>
            <w:tcW w:w="1980" w:type="dxa"/>
          </w:tcPr>
          <w:p w14:paraId="03B7807A" w14:textId="0D326D32" w:rsidR="00A57D16" w:rsidRPr="005B4190" w:rsidRDefault="00087AA3" w:rsidP="00541493">
            <w:pPr>
              <w:rPr>
                <w:b/>
                <w:bCs/>
                <w:iCs/>
                <w:color w:val="auto"/>
              </w:rPr>
            </w:pPr>
            <w:r w:rsidRPr="005B4190">
              <w:rPr>
                <w:b/>
                <w:bCs/>
                <w:iCs/>
                <w:color w:val="auto"/>
              </w:rPr>
              <w:t>Home adjustments</w:t>
            </w:r>
          </w:p>
        </w:tc>
        <w:tc>
          <w:tcPr>
            <w:tcW w:w="7080" w:type="dxa"/>
          </w:tcPr>
          <w:p w14:paraId="31C877AD" w14:textId="3FA15B24" w:rsidR="00A57D16" w:rsidRPr="00C41817" w:rsidRDefault="00087AA3" w:rsidP="00C41817">
            <w:r w:rsidRPr="00C41817">
              <w:t xml:space="preserve">CHSP </w:t>
            </w:r>
            <w:r w:rsidR="00EF4EFA">
              <w:t xml:space="preserve">registered </w:t>
            </w:r>
            <w:r w:rsidRPr="00C41817">
              <w:t xml:space="preserve">providers must adhere to any national or state and territory building regulations. The work must be undertaken by </w:t>
            </w:r>
            <w:r w:rsidR="00A43694" w:rsidRPr="00C41817">
              <w:t xml:space="preserve">appropriately </w:t>
            </w:r>
            <w:r w:rsidRPr="00C41817">
              <w:t xml:space="preserve">qualified </w:t>
            </w:r>
            <w:r w:rsidR="00A43694" w:rsidRPr="00C41817">
              <w:t>workers</w:t>
            </w:r>
            <w:r w:rsidR="00785F5E" w:rsidRPr="00C41817">
              <w:t>.</w:t>
            </w:r>
          </w:p>
        </w:tc>
      </w:tr>
      <w:tr w:rsidR="00A57D16" w:rsidRPr="005B4190" w14:paraId="01C7EEB2" w14:textId="77777777" w:rsidTr="00790378">
        <w:tc>
          <w:tcPr>
            <w:tcW w:w="1980" w:type="dxa"/>
          </w:tcPr>
          <w:p w14:paraId="17B69C10" w14:textId="6D0DA63A" w:rsidR="00A57D16" w:rsidRPr="005B4190" w:rsidRDefault="00087AA3" w:rsidP="00790378">
            <w:pPr>
              <w:spacing w:line="240" w:lineRule="auto"/>
              <w:rPr>
                <w:b/>
                <w:bCs/>
                <w:color w:val="auto"/>
              </w:rPr>
            </w:pPr>
            <w:r w:rsidRPr="005B4190">
              <w:rPr>
                <w:b/>
                <w:bCs/>
                <w:color w:val="auto"/>
              </w:rPr>
              <w:t>Home maintenance and repairs</w:t>
            </w:r>
          </w:p>
        </w:tc>
        <w:tc>
          <w:tcPr>
            <w:tcW w:w="7080" w:type="dxa"/>
          </w:tcPr>
          <w:p w14:paraId="538DCB95" w14:textId="089C3F17" w:rsidR="00A57D16" w:rsidRPr="00C41817" w:rsidRDefault="00087AA3" w:rsidP="00C41817">
            <w:r w:rsidRPr="00C41817">
              <w:t xml:space="preserve">CHSP </w:t>
            </w:r>
            <w:r w:rsidR="00EF4EFA">
              <w:t xml:space="preserve">registered </w:t>
            </w:r>
            <w:r w:rsidRPr="00C41817">
              <w:t>providers must adhere to any legislative or regulatory requirements where the work is undertaken by licensed or registered tradespeople.</w:t>
            </w:r>
          </w:p>
        </w:tc>
      </w:tr>
    </w:tbl>
    <w:p w14:paraId="222044E6" w14:textId="25D1E5FA" w:rsidR="001B41E0" w:rsidRPr="005B4190" w:rsidRDefault="00EB52D5" w:rsidP="00FC683A">
      <w:r w:rsidRPr="000E436D">
        <w:t>Further i</w:t>
      </w:r>
      <w:r w:rsidR="00B027D9" w:rsidRPr="000E436D">
        <w:t>nformation about each service type</w:t>
      </w:r>
      <w:r w:rsidR="003146F8" w:rsidRPr="000E436D">
        <w:t xml:space="preserve"> is available in</w:t>
      </w:r>
      <w:r w:rsidR="003146F8" w:rsidRPr="005B4190">
        <w:t xml:space="preserve"> </w:t>
      </w:r>
      <w:r w:rsidRPr="005B4190">
        <w:rPr>
          <w:b/>
          <w:bCs/>
        </w:rPr>
        <w:t>Appendix A</w:t>
      </w:r>
      <w:r w:rsidR="003146F8" w:rsidRPr="005B4190">
        <w:t>.</w:t>
      </w:r>
      <w:r w:rsidR="00B027D9" w:rsidRPr="005B4190">
        <w:t xml:space="preserve"> </w:t>
      </w:r>
      <w:bookmarkStart w:id="218" w:name="_Fair_Work_Commission"/>
      <w:bookmarkEnd w:id="218"/>
    </w:p>
    <w:p w14:paraId="00ED38A7" w14:textId="4A78004C" w:rsidR="006B695A" w:rsidRPr="005B4190" w:rsidRDefault="006B695A" w:rsidP="006B695A">
      <w:pPr>
        <w:pStyle w:val="Heading3"/>
      </w:pPr>
      <w:bookmarkStart w:id="219" w:name="_Toc227679376"/>
      <w:r w:rsidRPr="005B4190">
        <w:t>1</w:t>
      </w:r>
      <w:r w:rsidR="00017873">
        <w:t>1</w:t>
      </w:r>
      <w:r w:rsidRPr="005B4190">
        <w:t>.</w:t>
      </w:r>
      <w:r w:rsidR="00F50C11">
        <w:t>5</w:t>
      </w:r>
      <w:r w:rsidRPr="005B4190">
        <w:t xml:space="preserve"> First Aid training</w:t>
      </w:r>
      <w:bookmarkEnd w:id="219"/>
    </w:p>
    <w:p w14:paraId="27A32028" w14:textId="42154A3C" w:rsidR="006B695A" w:rsidRPr="005B4190" w:rsidRDefault="006B695A" w:rsidP="0DBDA8BD">
      <w:pPr>
        <w:rPr>
          <w:b/>
          <w:bCs/>
        </w:rPr>
      </w:pPr>
      <w:r w:rsidRPr="005B4190">
        <w:t xml:space="preserve">CHSP </w:t>
      </w:r>
      <w:r w:rsidR="00EF4EFA">
        <w:t xml:space="preserve">registered </w:t>
      </w:r>
      <w:r w:rsidRPr="005B4190">
        <w:t xml:space="preserve">providers </w:t>
      </w:r>
      <w:r w:rsidR="00650E18">
        <w:t xml:space="preserve">should </w:t>
      </w:r>
      <w:r w:rsidRPr="005B4190">
        <w:t xml:space="preserve">ensure that </w:t>
      </w:r>
      <w:r w:rsidR="00055322">
        <w:t xml:space="preserve">aged care workers </w:t>
      </w:r>
      <w:r w:rsidRPr="005B4190">
        <w:t>in direct care roles receive and maintain accredited first aid training and certification as soon as practical</w:t>
      </w:r>
      <w:r w:rsidRPr="005B4190">
        <w:rPr>
          <w:b/>
          <w:bCs/>
        </w:rPr>
        <w:t>.</w:t>
      </w:r>
    </w:p>
    <w:p w14:paraId="38156EEE" w14:textId="41EEEAE2" w:rsidR="006B695A" w:rsidRPr="005B4190" w:rsidRDefault="006B695A" w:rsidP="006B695A">
      <w:r w:rsidRPr="005B4190">
        <w:t xml:space="preserve">CHSP </w:t>
      </w:r>
      <w:r w:rsidR="00EF4EFA">
        <w:t xml:space="preserve">registered </w:t>
      </w:r>
      <w:r w:rsidRPr="005B4190">
        <w:t>providers should factor into their risk management how many and which staff/volunteers need to hold first aid training qualifications to ensure safe service delivery.</w:t>
      </w:r>
    </w:p>
    <w:p w14:paraId="294D81FB" w14:textId="53CCDC57" w:rsidR="006B695A" w:rsidRPr="005B4190" w:rsidRDefault="006B695A" w:rsidP="006B695A">
      <w:r w:rsidRPr="005B4190">
        <w:t xml:space="preserve">The department regards the cost of first aid training as a reasonable and necessary expense of safe and effective aged care service delivery. Providers should factor the cost of first aid training into their existing grant funding in the same way as rent, utilities, personal protective equipment and staff wages. Providers can use their existing CHSP grant funding, including unspent funds, to cover the cost of staff and volunteers attending first aid training and refresher courses. </w:t>
      </w:r>
    </w:p>
    <w:p w14:paraId="7920CD08" w14:textId="3F92C1B7" w:rsidR="006B695A" w:rsidRPr="005B4190" w:rsidRDefault="006B695A" w:rsidP="00541493">
      <w:r w:rsidRPr="005B4190">
        <w:t xml:space="preserve">CHSP </w:t>
      </w:r>
      <w:r w:rsidR="00EF4EFA">
        <w:t xml:space="preserve">registered </w:t>
      </w:r>
      <w:r w:rsidRPr="005B4190">
        <w:t>providers are responsible for determining the appropriate level of first aid training needs into their business risk management plan. Providers should consider the specific needs of their clients and any additional risk factors they may present. For example, dementia, falls risk, other disabilities, health problems or co-morbidities. If it is difficult for staff or volunteers to attend a face-to-face course, where appropriate, providers may consider online first aid courses.</w:t>
      </w:r>
    </w:p>
    <w:p w14:paraId="3405EA9F" w14:textId="48B644A2" w:rsidR="0034438A" w:rsidRPr="005B4190" w:rsidRDefault="00B43037" w:rsidP="00541493">
      <w:pPr>
        <w:pStyle w:val="Heading3"/>
      </w:pPr>
      <w:bookmarkStart w:id="220" w:name="_Toc227679377"/>
      <w:r w:rsidRPr="005B4190">
        <w:t>1</w:t>
      </w:r>
      <w:r w:rsidR="00017873">
        <w:t>1</w:t>
      </w:r>
      <w:r w:rsidRPr="005B4190">
        <w:t>.</w:t>
      </w:r>
      <w:r w:rsidR="00F50C11">
        <w:t>6</w:t>
      </w:r>
      <w:r w:rsidR="006B695A" w:rsidRPr="005B4190">
        <w:t xml:space="preserve"> </w:t>
      </w:r>
      <w:r w:rsidR="00B4169F" w:rsidRPr="005B4190">
        <w:t>W</w:t>
      </w:r>
      <w:r w:rsidR="00A10E83" w:rsidRPr="005B4190">
        <w:t>orker screening</w:t>
      </w:r>
      <w:r w:rsidR="00B4169F" w:rsidRPr="005B4190">
        <w:t xml:space="preserve"> requirements</w:t>
      </w:r>
      <w:bookmarkEnd w:id="220"/>
    </w:p>
    <w:p w14:paraId="620692FB" w14:textId="763F5006" w:rsidR="0034438A" w:rsidRPr="005B4190" w:rsidRDefault="003F393D" w:rsidP="00541493">
      <w:r w:rsidRPr="005B4190">
        <w:t xml:space="preserve">CHSP </w:t>
      </w:r>
      <w:r w:rsidR="00235144">
        <w:t xml:space="preserve">registered </w:t>
      </w:r>
      <w:r w:rsidR="0034438A" w:rsidRPr="005B4190">
        <w:t xml:space="preserve">providers must ensure all </w:t>
      </w:r>
      <w:r w:rsidR="00945949" w:rsidRPr="005B4190">
        <w:t xml:space="preserve">aged care workers and </w:t>
      </w:r>
      <w:r w:rsidR="00ED74B9" w:rsidRPr="005B4190">
        <w:t>responsible persons</w:t>
      </w:r>
      <w:r w:rsidR="00E3309B" w:rsidRPr="005B4190">
        <w:t>, including those of any associated providers</w:t>
      </w:r>
      <w:r w:rsidR="001A064C" w:rsidRPr="005B4190">
        <w:t xml:space="preserve">, </w:t>
      </w:r>
      <w:r w:rsidR="0034438A" w:rsidRPr="005B4190">
        <w:t xml:space="preserve">meet the CHSP </w:t>
      </w:r>
      <w:r w:rsidR="00A10E83" w:rsidRPr="005B4190">
        <w:t xml:space="preserve">worker screening </w:t>
      </w:r>
      <w:r w:rsidR="0034438A" w:rsidRPr="005B4190">
        <w:t xml:space="preserve">requirements </w:t>
      </w:r>
      <w:r w:rsidR="00A10E83" w:rsidRPr="005B4190">
        <w:t xml:space="preserve">as </w:t>
      </w:r>
      <w:r w:rsidR="00143A1F" w:rsidRPr="005B4190">
        <w:t>outlined</w:t>
      </w:r>
      <w:r w:rsidR="0034438A" w:rsidRPr="005B4190">
        <w:t xml:space="preserve"> in </w:t>
      </w:r>
      <w:r w:rsidR="0034438A" w:rsidRPr="005B4190">
        <w:rPr>
          <w:b/>
        </w:rPr>
        <w:t xml:space="preserve">Appendix </w:t>
      </w:r>
      <w:r w:rsidR="009E0A91" w:rsidRPr="005B4190">
        <w:rPr>
          <w:b/>
        </w:rPr>
        <w:t>D</w:t>
      </w:r>
      <w:r w:rsidR="0034438A" w:rsidRPr="005B4190">
        <w:t>.</w:t>
      </w:r>
    </w:p>
    <w:p w14:paraId="1E4EA202" w14:textId="53050CD2" w:rsidR="00877DFE" w:rsidRPr="005B4190" w:rsidRDefault="008C2092" w:rsidP="00541493">
      <w:pPr>
        <w:pStyle w:val="Heading3"/>
        <w:spacing w:line="276" w:lineRule="auto"/>
      </w:pPr>
      <w:bookmarkStart w:id="221" w:name="_Toc158638692"/>
      <w:bookmarkStart w:id="222" w:name="_Toc164080429"/>
      <w:bookmarkStart w:id="223" w:name="_Toc227679378"/>
      <w:r w:rsidRPr="005B4190">
        <w:t>1</w:t>
      </w:r>
      <w:r w:rsidR="00017873">
        <w:t>1</w:t>
      </w:r>
      <w:r w:rsidRPr="005B4190">
        <w:t>.</w:t>
      </w:r>
      <w:r w:rsidR="00F50C11">
        <w:t>7</w:t>
      </w:r>
      <w:r w:rsidR="006B695A" w:rsidRPr="005B4190">
        <w:t xml:space="preserve"> </w:t>
      </w:r>
      <w:r w:rsidR="00877DFE" w:rsidRPr="005B4190">
        <w:t>Work Health and Safety</w:t>
      </w:r>
      <w:bookmarkEnd w:id="221"/>
      <w:bookmarkEnd w:id="222"/>
      <w:bookmarkEnd w:id="223"/>
    </w:p>
    <w:p w14:paraId="6BA498F5" w14:textId="2E010491" w:rsidR="00AB2F5C" w:rsidRPr="005B4190" w:rsidRDefault="00877DFE" w:rsidP="00541493">
      <w:r w:rsidRPr="005B4190">
        <w:t xml:space="preserve">CHSP </w:t>
      </w:r>
      <w:r w:rsidR="00235144">
        <w:t xml:space="preserve">registered </w:t>
      </w:r>
      <w:r w:rsidRPr="005B4190">
        <w:t xml:space="preserve">providers must provide a safe and healthy workplace for their employees and volunteers </w:t>
      </w:r>
      <w:r w:rsidR="006C0856" w:rsidRPr="005B4190">
        <w:t xml:space="preserve">while they are working </w:t>
      </w:r>
      <w:r w:rsidRPr="005B4190">
        <w:t xml:space="preserve">in </w:t>
      </w:r>
      <w:r w:rsidR="00DC7B94">
        <w:t xml:space="preserve">compliance </w:t>
      </w:r>
      <w:r w:rsidRPr="005B4190">
        <w:t>with</w:t>
      </w:r>
      <w:r w:rsidR="00AB2F5C" w:rsidRPr="005B4190">
        <w:t>:</w:t>
      </w:r>
    </w:p>
    <w:p w14:paraId="0162F7C5" w14:textId="0616F1C9" w:rsidR="00AB2F5C" w:rsidRPr="005B4190" w:rsidRDefault="00877DFE" w:rsidP="00D35FA6">
      <w:pPr>
        <w:pStyle w:val="ListBullet"/>
      </w:pPr>
      <w:r w:rsidRPr="00D35FA6">
        <w:t>relevant Commonwealth, and state or territory government Work Health and Safety</w:t>
      </w:r>
      <w:r w:rsidRPr="005B4190">
        <w:t xml:space="preserve"> legislation (</w:t>
      </w:r>
      <w:r w:rsidR="00AB2F5C" w:rsidRPr="005B4190">
        <w:t xml:space="preserve">e.g. </w:t>
      </w:r>
      <w:r w:rsidRPr="005B4190">
        <w:rPr>
          <w:i/>
        </w:rPr>
        <w:t>Work Health and Safety Act 2011</w:t>
      </w:r>
      <w:r w:rsidRPr="005B4190">
        <w:t>)</w:t>
      </w:r>
    </w:p>
    <w:p w14:paraId="49A9DC4D" w14:textId="5FFF6016" w:rsidR="00877DFE" w:rsidRPr="005B4190" w:rsidRDefault="00877DFE" w:rsidP="003D4418">
      <w:pPr>
        <w:pStyle w:val="ListBullet"/>
      </w:pPr>
      <w:r w:rsidRPr="005B4190">
        <w:t>relevant codes and standards.</w:t>
      </w:r>
    </w:p>
    <w:p w14:paraId="42109DCF" w14:textId="4BAD28EE" w:rsidR="00AB2F5C" w:rsidRPr="005B4190" w:rsidRDefault="00877DFE" w:rsidP="00541493">
      <w:r w:rsidRPr="005B4190">
        <w:t xml:space="preserve">Providers are required to identify hazards in the workplace, assess their risks to health and safety, and implement control measures to reduce those risks. </w:t>
      </w:r>
    </w:p>
    <w:p w14:paraId="14754AF2" w14:textId="506D0CC5" w:rsidR="00877DFE" w:rsidRPr="005B4190" w:rsidRDefault="00877DFE" w:rsidP="00541493">
      <w:r w:rsidRPr="005B4190">
        <w:t xml:space="preserve">In many cases, the workplace will be the client’s home. </w:t>
      </w:r>
      <w:r w:rsidR="003F393D" w:rsidRPr="005B4190">
        <w:t xml:space="preserve">CHSP </w:t>
      </w:r>
      <w:r w:rsidR="00996AA9">
        <w:t xml:space="preserve">registered </w:t>
      </w:r>
      <w:r w:rsidRPr="005B4190">
        <w:t>providers are responsible for addressing the safety of employees and volunteers delivering services to a client in their home.</w:t>
      </w:r>
    </w:p>
    <w:p w14:paraId="3FC3B5CD" w14:textId="06DC4AA2" w:rsidR="007B509A" w:rsidRPr="005B4190" w:rsidRDefault="007B509A" w:rsidP="00541493">
      <w:pPr>
        <w:pStyle w:val="Heading3"/>
      </w:pPr>
      <w:bookmarkStart w:id="224" w:name="_Toc227679379"/>
      <w:r w:rsidRPr="005B4190">
        <w:t>1</w:t>
      </w:r>
      <w:r w:rsidR="00017873">
        <w:t>1</w:t>
      </w:r>
      <w:r w:rsidRPr="005B4190">
        <w:t>.</w:t>
      </w:r>
      <w:r w:rsidR="00F50C11">
        <w:t>8</w:t>
      </w:r>
      <w:r w:rsidR="006B695A" w:rsidRPr="005B4190">
        <w:t xml:space="preserve"> </w:t>
      </w:r>
      <w:r w:rsidRPr="005B4190">
        <w:t>Asbestos</w:t>
      </w:r>
      <w:bookmarkEnd w:id="224"/>
    </w:p>
    <w:p w14:paraId="52223E8F" w14:textId="410E0848" w:rsidR="007B509A" w:rsidRPr="005B4190" w:rsidRDefault="007B509A" w:rsidP="00541493">
      <w:r w:rsidRPr="005B4190">
        <w:t xml:space="preserve">When undertaking </w:t>
      </w:r>
      <w:r w:rsidR="00351B2C">
        <w:t>modifications to the home,</w:t>
      </w:r>
      <w:r w:rsidRPr="005B4190">
        <w:t xml:space="preserve"> CHSP </w:t>
      </w:r>
      <w:r w:rsidR="00C17D90">
        <w:t xml:space="preserve">registered </w:t>
      </w:r>
      <w:r w:rsidRPr="005B4190">
        <w:t xml:space="preserve">providers must be aware of their obligations to comply with state and territory laws and regulations relevant to the safe handling and removal of asbestos. </w:t>
      </w:r>
    </w:p>
    <w:p w14:paraId="56387821" w14:textId="250717E8" w:rsidR="007B509A" w:rsidRPr="005B4190" w:rsidRDefault="007B509A" w:rsidP="00541493">
      <w:r w:rsidRPr="005B4190">
        <w:t xml:space="preserve">For detailed information, CHSP </w:t>
      </w:r>
      <w:r w:rsidR="00C17D90">
        <w:t xml:space="preserve">registered </w:t>
      </w:r>
      <w:r w:rsidRPr="005B4190">
        <w:t>providers must contact the relevant work health and safety regulator in their state or territory.</w:t>
      </w:r>
    </w:p>
    <w:p w14:paraId="22100D1A" w14:textId="10088932" w:rsidR="00460271" w:rsidRPr="00460271" w:rsidRDefault="008C2092" w:rsidP="00460271">
      <w:pPr>
        <w:pStyle w:val="Heading3"/>
        <w:rPr>
          <w:rStyle w:val="Heading3Char"/>
          <w:b/>
          <w:bCs/>
        </w:rPr>
      </w:pPr>
      <w:bookmarkStart w:id="225" w:name="_Toc227679380"/>
      <w:r w:rsidRPr="00460271">
        <w:rPr>
          <w:rStyle w:val="Heading3Char"/>
          <w:b/>
          <w:bCs/>
        </w:rPr>
        <w:t>1</w:t>
      </w:r>
      <w:r w:rsidR="00017873">
        <w:rPr>
          <w:rStyle w:val="Heading3Char"/>
          <w:b/>
          <w:bCs/>
        </w:rPr>
        <w:t>1</w:t>
      </w:r>
      <w:r w:rsidRPr="00460271">
        <w:rPr>
          <w:rStyle w:val="Heading3Char"/>
          <w:b/>
          <w:bCs/>
        </w:rPr>
        <w:t>.</w:t>
      </w:r>
      <w:r w:rsidR="00F50C11">
        <w:rPr>
          <w:rStyle w:val="Heading3Char"/>
          <w:b/>
          <w:bCs/>
        </w:rPr>
        <w:t>9</w:t>
      </w:r>
      <w:r w:rsidR="00735A21" w:rsidRPr="00460271">
        <w:rPr>
          <w:rStyle w:val="Heading3Char"/>
          <w:b/>
          <w:bCs/>
        </w:rPr>
        <w:t xml:space="preserve"> </w:t>
      </w:r>
      <w:r w:rsidR="00E46669" w:rsidRPr="00460271">
        <w:rPr>
          <w:rStyle w:val="Heading3Char"/>
          <w:b/>
          <w:bCs/>
        </w:rPr>
        <w:t xml:space="preserve">Interacting </w:t>
      </w:r>
      <w:r w:rsidR="00A851DC" w:rsidRPr="00460271">
        <w:rPr>
          <w:rStyle w:val="Heading3Char"/>
          <w:b/>
          <w:bCs/>
        </w:rPr>
        <w:t>with the</w:t>
      </w:r>
      <w:r w:rsidR="00877DFE" w:rsidRPr="00460271">
        <w:rPr>
          <w:rStyle w:val="Heading3Char"/>
          <w:b/>
          <w:bCs/>
        </w:rPr>
        <w:t xml:space="preserve"> Australian Public Service</w:t>
      </w:r>
      <w:bookmarkEnd w:id="225"/>
    </w:p>
    <w:p w14:paraId="6FA99084" w14:textId="5FC35DB7" w:rsidR="006E2975" w:rsidRDefault="00AD363E" w:rsidP="00541493">
      <w:r>
        <w:t>Delivering</w:t>
      </w:r>
      <w:r w:rsidR="00877DFE" w:rsidRPr="005B4190">
        <w:t xml:space="preserve"> CHSP related services for the most part consists of interaction between the </w:t>
      </w:r>
      <w:r>
        <w:t xml:space="preserve">registered </w:t>
      </w:r>
      <w:r w:rsidR="00877DFE" w:rsidRPr="005B4190">
        <w:t xml:space="preserve">provider and the clients they provide </w:t>
      </w:r>
      <w:r w:rsidR="00C65F44">
        <w:t xml:space="preserve">funded aged </w:t>
      </w:r>
      <w:r w:rsidR="00877DFE" w:rsidRPr="005B4190">
        <w:t xml:space="preserve">care </w:t>
      </w:r>
      <w:r w:rsidR="00C65F44">
        <w:t>services to</w:t>
      </w:r>
      <w:r w:rsidR="00056A06">
        <w:t>.</w:t>
      </w:r>
      <w:r w:rsidR="00877DFE" w:rsidRPr="005B4190" w:rsidDel="00056A06">
        <w:t xml:space="preserve"> </w:t>
      </w:r>
    </w:p>
    <w:p w14:paraId="29CC6ED7" w14:textId="6A20D426" w:rsidR="00460271" w:rsidRDefault="00056A06" w:rsidP="00541493">
      <w:r>
        <w:t xml:space="preserve">Registered </w:t>
      </w:r>
      <w:r w:rsidR="00877DFE" w:rsidRPr="005B4190">
        <w:t>provider</w:t>
      </w:r>
      <w:r w:rsidR="006E2975">
        <w:t>s</w:t>
      </w:r>
      <w:r w:rsidR="00877DFE" w:rsidRPr="005B4190">
        <w:t xml:space="preserve"> and Australian Public Service (APS) employees will also interact from time to time during the course of providing CHSP services. In this interaction, everyone has the right to a safe, respectful, agreeable and collaborative experience.</w:t>
      </w:r>
    </w:p>
    <w:p w14:paraId="1DE5E261" w14:textId="218C98BE" w:rsidR="00877DFE" w:rsidRPr="005B4190" w:rsidRDefault="00877DFE" w:rsidP="00541493">
      <w:r w:rsidRPr="005B4190">
        <w:t xml:space="preserve">APS employees are bound by the </w:t>
      </w:r>
      <w:hyperlink r:id="rId100">
        <w:r w:rsidR="00307674" w:rsidRPr="005B4190">
          <w:rPr>
            <w:rStyle w:val="Hyperlink"/>
          </w:rPr>
          <w:t xml:space="preserve">APS </w:t>
        </w:r>
        <w:r w:rsidRPr="005B4190">
          <w:rPr>
            <w:rStyle w:val="Hyperlink"/>
          </w:rPr>
          <w:t>Code of Conduct</w:t>
        </w:r>
      </w:hyperlink>
      <w:r w:rsidRPr="005B4190">
        <w:t xml:space="preserve"> as set out in section 13 of the </w:t>
      </w:r>
      <w:r w:rsidRPr="005B4190">
        <w:rPr>
          <w:i/>
          <w:iCs/>
        </w:rPr>
        <w:t>Public Service Act 1999</w:t>
      </w:r>
      <w:r w:rsidRPr="005B4190">
        <w:t>.</w:t>
      </w:r>
      <w:r w:rsidR="00DF7039" w:rsidRPr="005B4190">
        <w:t xml:space="preserve"> </w:t>
      </w:r>
      <w:r w:rsidRPr="005B4190">
        <w:t>It is expected that the service provider, its employees and contractors will adhere to similar standards when interacting with APS employees or representatives, including:</w:t>
      </w:r>
    </w:p>
    <w:p w14:paraId="319B8980" w14:textId="0B133E17" w:rsidR="00877DFE" w:rsidRPr="005B4190" w:rsidRDefault="00307674" w:rsidP="003D4418">
      <w:pPr>
        <w:pStyle w:val="ListBullet"/>
      </w:pPr>
      <w:r w:rsidRPr="005B4190">
        <w:t xml:space="preserve">behaving </w:t>
      </w:r>
      <w:r w:rsidR="00877DFE" w:rsidRPr="005B4190">
        <w:t>honestly and with integrity in connection with APS employees or representatives</w:t>
      </w:r>
    </w:p>
    <w:p w14:paraId="36F6D43C" w14:textId="7C419CD8" w:rsidR="00877DFE" w:rsidRPr="005B4190" w:rsidRDefault="00307674" w:rsidP="003D4418">
      <w:pPr>
        <w:pStyle w:val="ListBullet"/>
      </w:pPr>
      <w:r w:rsidRPr="005B4190">
        <w:t xml:space="preserve">treating </w:t>
      </w:r>
      <w:r w:rsidR="00877DFE" w:rsidRPr="005B4190">
        <w:t>APS employees or representatives with respect and courtesy, and without harassment</w:t>
      </w:r>
    </w:p>
    <w:p w14:paraId="3638C861" w14:textId="66A4638A" w:rsidR="00877DFE" w:rsidRPr="005B4190" w:rsidRDefault="00DF7039" w:rsidP="003D4418">
      <w:pPr>
        <w:pStyle w:val="ListBullet"/>
      </w:pPr>
      <w:r w:rsidRPr="005B4190">
        <w:t xml:space="preserve">complying </w:t>
      </w:r>
      <w:r w:rsidR="00877DFE" w:rsidRPr="005B4190">
        <w:t xml:space="preserve">with all applicable Australian laws </w:t>
      </w:r>
    </w:p>
    <w:p w14:paraId="3B6C0F20" w14:textId="1DFB6497" w:rsidR="00877DFE" w:rsidRPr="005B4190" w:rsidRDefault="00DF7039" w:rsidP="003D4418">
      <w:pPr>
        <w:pStyle w:val="ListBullet"/>
      </w:pPr>
      <w:r w:rsidRPr="005B4190">
        <w:t xml:space="preserve">complying </w:t>
      </w:r>
      <w:r w:rsidR="00877DFE" w:rsidRPr="005B4190">
        <w:t xml:space="preserve">with any lawful and reasonable direction given by APS employee or representative who has authority to give the direction </w:t>
      </w:r>
    </w:p>
    <w:p w14:paraId="3B8D08F4" w14:textId="7DD8E743" w:rsidR="00877DFE" w:rsidRPr="005B4190" w:rsidRDefault="00DF7039" w:rsidP="003D4418">
      <w:pPr>
        <w:pStyle w:val="ListBullet"/>
      </w:pPr>
      <w:r w:rsidRPr="005B4190">
        <w:t xml:space="preserve">not </w:t>
      </w:r>
      <w:r w:rsidR="00877DFE" w:rsidRPr="005B4190">
        <w:t>improperly using inside information or the employee’s duties, status, power or authority:</w:t>
      </w:r>
    </w:p>
    <w:p w14:paraId="2C9D59AD" w14:textId="6062853D" w:rsidR="00877DFE" w:rsidRPr="005B4190" w:rsidRDefault="00877DFE" w:rsidP="003D4418">
      <w:pPr>
        <w:pStyle w:val="ListBullet2"/>
      </w:pPr>
      <w:r w:rsidRPr="005B4190">
        <w:t xml:space="preserve">to gain, or seek to gain, a benefit or an advantage for the employee or any other person; or </w:t>
      </w:r>
    </w:p>
    <w:p w14:paraId="2B85FDF1" w14:textId="36FD68E9" w:rsidR="00877DFE" w:rsidRPr="005B4190" w:rsidRDefault="00877DFE" w:rsidP="003D4418">
      <w:pPr>
        <w:pStyle w:val="ListBullet2"/>
      </w:pPr>
      <w:r w:rsidRPr="005B4190">
        <w:t>to cause, or seek to cause, detriment to the employee’s Agency, the Commonwealth or any other person.</w:t>
      </w:r>
    </w:p>
    <w:p w14:paraId="4E6BD3F3" w14:textId="45E8A595" w:rsidR="00877DFE" w:rsidRPr="005B4190" w:rsidDel="00DF7039" w:rsidRDefault="005E3EC2" w:rsidP="003D4418">
      <w:pPr>
        <w:pStyle w:val="ListBullet"/>
      </w:pPr>
      <w:r w:rsidRPr="005B4190">
        <w:t>c</w:t>
      </w:r>
      <w:r w:rsidR="00877DFE" w:rsidRPr="005B4190">
        <w:t>omplying with any other conduct requirement that is prescribed by the regulations.</w:t>
      </w:r>
    </w:p>
    <w:p w14:paraId="19AF0379" w14:textId="211428E6" w:rsidR="00877DFE" w:rsidRPr="005B4190" w:rsidRDefault="00877DFE" w:rsidP="00541493">
      <w:r w:rsidRPr="005B4190">
        <w:t>Behaviour contrary to the expected standards of conduct</w:t>
      </w:r>
      <w:r w:rsidR="005E3EC2" w:rsidRPr="005B4190">
        <w:t xml:space="preserve"> </w:t>
      </w:r>
      <w:r w:rsidRPr="005B4190">
        <w:t xml:space="preserve">may negatively reflect on the suitability of the service provider for the provisioning </w:t>
      </w:r>
      <w:r w:rsidR="00CA4293" w:rsidRPr="005B4190">
        <w:t>of</w:t>
      </w:r>
      <w:r w:rsidRPr="005B4190">
        <w:t xml:space="preserve"> CHSP services and impact on continued funding or participation in future funding opportunities.</w:t>
      </w:r>
    </w:p>
    <w:p w14:paraId="72880CA0" w14:textId="585C3AE8" w:rsidR="00B72E11" w:rsidRPr="005B4190" w:rsidRDefault="008C2092" w:rsidP="00541493">
      <w:pPr>
        <w:pStyle w:val="Heading3"/>
        <w:spacing w:line="276" w:lineRule="auto"/>
      </w:pPr>
      <w:bookmarkStart w:id="226" w:name="_Toc227679381"/>
      <w:r w:rsidRPr="005B4190">
        <w:t>1</w:t>
      </w:r>
      <w:r w:rsidR="00017873">
        <w:t>1</w:t>
      </w:r>
      <w:r w:rsidRPr="005B4190">
        <w:t>.</w:t>
      </w:r>
      <w:r w:rsidR="00AC6B46" w:rsidRPr="005B4190">
        <w:t>1</w:t>
      </w:r>
      <w:r w:rsidR="00F50C11">
        <w:t>0</w:t>
      </w:r>
      <w:r w:rsidR="00735A21" w:rsidRPr="005B4190">
        <w:t xml:space="preserve"> </w:t>
      </w:r>
      <w:r w:rsidR="00B72E11" w:rsidRPr="005B4190">
        <w:t xml:space="preserve">Aged </w:t>
      </w:r>
      <w:r w:rsidR="00676D13" w:rsidRPr="005B4190">
        <w:t>Care Provider Workforce Survey</w:t>
      </w:r>
      <w:bookmarkEnd w:id="226"/>
    </w:p>
    <w:p w14:paraId="18822A02" w14:textId="77777777" w:rsidR="005D1BC7" w:rsidRDefault="00EB086F" w:rsidP="00541493">
      <w:r w:rsidRPr="005B4190">
        <w:t xml:space="preserve">CHSP </w:t>
      </w:r>
      <w:r w:rsidR="00C17D90">
        <w:t xml:space="preserve">registered </w:t>
      </w:r>
      <w:r w:rsidRPr="005B4190">
        <w:t xml:space="preserve">providers may be asked to complete and return the Aged Care Provider Workforce Survey. </w:t>
      </w:r>
    </w:p>
    <w:p w14:paraId="0C2A7DBC" w14:textId="77777777" w:rsidR="005D1BC7" w:rsidRDefault="00EB086F" w:rsidP="00541493">
      <w:pPr>
        <w:rPr>
          <w:rFonts w:eastAsia="Calibri"/>
        </w:rPr>
      </w:pPr>
      <w:r w:rsidRPr="005B4190">
        <w:rPr>
          <w:rFonts w:eastAsia="Calibri"/>
        </w:rPr>
        <w:t xml:space="preserve">The department, or another organisation on behalf of the department, will send the aged care survey to select CHSP </w:t>
      </w:r>
      <w:r w:rsidR="00C17D90">
        <w:rPr>
          <w:rFonts w:eastAsia="Calibri"/>
        </w:rPr>
        <w:t xml:space="preserve">registered </w:t>
      </w:r>
      <w:r w:rsidRPr="005B4190">
        <w:rPr>
          <w:rFonts w:eastAsia="Calibri"/>
        </w:rPr>
        <w:t>providers who have been randomly chosen to participate in the survey.</w:t>
      </w:r>
      <w:r w:rsidR="005D1BC7">
        <w:rPr>
          <w:rFonts w:eastAsia="Calibri"/>
        </w:rPr>
        <w:t xml:space="preserve"> </w:t>
      </w:r>
    </w:p>
    <w:p w14:paraId="3AD94D8C" w14:textId="77777777" w:rsidR="005D1BC7" w:rsidRDefault="00EB086F" w:rsidP="00541493">
      <w:pPr>
        <w:rPr>
          <w:rFonts w:eastAsia="Calibri"/>
        </w:rPr>
      </w:pPr>
      <w:r w:rsidRPr="005B4190">
        <w:rPr>
          <w:rFonts w:eastAsia="Calibri"/>
        </w:rPr>
        <w:t xml:space="preserve">Providers are to submit the </w:t>
      </w:r>
      <w:r w:rsidR="002B0AF7" w:rsidRPr="005B4190">
        <w:rPr>
          <w:rFonts w:eastAsia="Calibri"/>
        </w:rPr>
        <w:t xml:space="preserve">survey </w:t>
      </w:r>
      <w:r w:rsidRPr="005B4190">
        <w:rPr>
          <w:rFonts w:eastAsia="Calibri"/>
        </w:rPr>
        <w:t xml:space="preserve">by the date specified on the form. </w:t>
      </w:r>
    </w:p>
    <w:p w14:paraId="116B9D2F" w14:textId="77777777" w:rsidR="005D1BC7" w:rsidRDefault="00EB086F" w:rsidP="00541493">
      <w:pPr>
        <w:rPr>
          <w:rFonts w:eastAsia="Calibri"/>
        </w:rPr>
      </w:pPr>
      <w:r w:rsidRPr="005B4190">
        <w:rPr>
          <w:rFonts w:eastAsia="Calibri"/>
        </w:rPr>
        <w:t xml:space="preserve">If a CHSP </w:t>
      </w:r>
      <w:r w:rsidR="00C17D90">
        <w:rPr>
          <w:rFonts w:eastAsia="Calibri"/>
        </w:rPr>
        <w:t xml:space="preserve">registered </w:t>
      </w:r>
      <w:r w:rsidRPr="005B4190">
        <w:rPr>
          <w:rFonts w:eastAsia="Calibri"/>
        </w:rPr>
        <w:t>provider was not in operation during the reference period asked of in the aged care provider workforce survey, then the provider is not required to complete the survey.</w:t>
      </w:r>
      <w:bookmarkStart w:id="227" w:name="_Toc158638694"/>
      <w:bookmarkStart w:id="228" w:name="_Toc164080433"/>
    </w:p>
    <w:p w14:paraId="74BF4A84" w14:textId="3D80CE00" w:rsidR="008D6FF5" w:rsidRPr="005D1BC7" w:rsidRDefault="008D6FF5" w:rsidP="00541493">
      <w:pPr>
        <w:rPr>
          <w:rFonts w:eastAsia="Calibri"/>
        </w:rPr>
      </w:pPr>
      <w:r w:rsidRPr="005B4190">
        <w:t>If a provider’s funding is less than $35,000 per year, they are not required to submit the census form. If they receive one, they may submit it if they choose to.</w:t>
      </w:r>
    </w:p>
    <w:p w14:paraId="715FB4F6" w14:textId="77777777" w:rsidR="00F7231E" w:rsidRPr="003D4418" w:rsidRDefault="00F7231E" w:rsidP="003D4418">
      <w:bookmarkStart w:id="229" w:name="_Toc181025189"/>
      <w:r>
        <w:br w:type="page"/>
      </w:r>
    </w:p>
    <w:p w14:paraId="4B2EC992" w14:textId="71555690" w:rsidR="0074751C" w:rsidRPr="005B4190" w:rsidRDefault="0074751C" w:rsidP="00541493">
      <w:pPr>
        <w:pStyle w:val="Heading2"/>
        <w:spacing w:line="276" w:lineRule="auto"/>
      </w:pPr>
      <w:bookmarkStart w:id="230" w:name="_Toc198019056"/>
      <w:bookmarkStart w:id="231" w:name="_Toc227679382"/>
      <w:r w:rsidRPr="005B4190">
        <w:t xml:space="preserve">Chapter </w:t>
      </w:r>
      <w:r w:rsidR="00735A21" w:rsidRPr="005B4190">
        <w:t>1</w:t>
      </w:r>
      <w:r w:rsidR="00017873">
        <w:t>2</w:t>
      </w:r>
      <w:r w:rsidR="00AA24E5" w:rsidRPr="005B4190">
        <w:t>:</w:t>
      </w:r>
      <w:r w:rsidR="00735A21" w:rsidRPr="005B4190">
        <w:t xml:space="preserve"> </w:t>
      </w:r>
      <w:r w:rsidR="00A31E61">
        <w:t>Compliance and f</w:t>
      </w:r>
      <w:r w:rsidR="00735A21" w:rsidRPr="005B4190">
        <w:t>inanc</w:t>
      </w:r>
      <w:r w:rsidR="001A1E61" w:rsidRPr="005B4190">
        <w:t>ial responsibilities</w:t>
      </w:r>
      <w:bookmarkEnd w:id="227"/>
      <w:bookmarkEnd w:id="228"/>
      <w:bookmarkEnd w:id="229"/>
      <w:bookmarkEnd w:id="230"/>
      <w:bookmarkEnd w:id="231"/>
    </w:p>
    <w:p w14:paraId="5CF7C19A" w14:textId="3DEC1728" w:rsidR="0074751C" w:rsidRDefault="0074751C" w:rsidP="00541493">
      <w:r w:rsidRPr="005B4190">
        <w:t>This chapter includes important information on</w:t>
      </w:r>
      <w:r w:rsidR="00A31E61">
        <w:t xml:space="preserve"> compliance activities and</w:t>
      </w:r>
      <w:r w:rsidR="00D42252">
        <w:t xml:space="preserve"> CHSP registered</w:t>
      </w:r>
      <w:r w:rsidRPr="005B4190">
        <w:t xml:space="preserve"> provider financial responsibilities. This includes responsibility for spending the grant and acknowledging funding.</w:t>
      </w:r>
    </w:p>
    <w:p w14:paraId="4D60F31D" w14:textId="337433AA" w:rsidR="00A31E61" w:rsidRPr="005B4190" w:rsidRDefault="00A31E61" w:rsidP="00A31E61">
      <w:pPr>
        <w:pStyle w:val="Heading3"/>
        <w:spacing w:line="276" w:lineRule="auto"/>
      </w:pPr>
      <w:bookmarkStart w:id="232" w:name="_Toc227679383"/>
      <w:r w:rsidRPr="005B4190">
        <w:t>1</w:t>
      </w:r>
      <w:r>
        <w:t>2</w:t>
      </w:r>
      <w:r w:rsidRPr="005B4190">
        <w:t>.</w:t>
      </w:r>
      <w:r>
        <w:t>1</w:t>
      </w:r>
      <w:r w:rsidRPr="005B4190">
        <w:t xml:space="preserve"> CHSP Compliance Framework</w:t>
      </w:r>
      <w:bookmarkEnd w:id="232"/>
    </w:p>
    <w:p w14:paraId="1B5B9074" w14:textId="3ABF5291" w:rsidR="00A31E61" w:rsidRPr="005B4190" w:rsidRDefault="00A31E61" w:rsidP="00A31E61">
      <w:pPr>
        <w:spacing w:after="0"/>
      </w:pPr>
      <w:r w:rsidRPr="005B4190">
        <w:t xml:space="preserve">The CHSP Compliance Framework outlines the performance and regulatory requirements for all CHSP </w:t>
      </w:r>
      <w:r w:rsidR="00C17D90">
        <w:t xml:space="preserve">registered </w:t>
      </w:r>
      <w:r w:rsidRPr="005B4190">
        <w:t>providers, including:</w:t>
      </w:r>
    </w:p>
    <w:p w14:paraId="22C181B7" w14:textId="77777777" w:rsidR="00A31E61" w:rsidRPr="005B4190" w:rsidRDefault="00A31E61" w:rsidP="003D4418">
      <w:pPr>
        <w:pStyle w:val="ListBullet"/>
      </w:pPr>
      <w:r w:rsidRPr="005B4190">
        <w:t xml:space="preserve">performance against the grant agreement </w:t>
      </w:r>
    </w:p>
    <w:p w14:paraId="749A1F92" w14:textId="77777777" w:rsidR="00A31E61" w:rsidRPr="005B4190" w:rsidRDefault="00A31E61" w:rsidP="003D4418">
      <w:pPr>
        <w:pStyle w:val="ListBullet"/>
      </w:pPr>
      <w:r w:rsidRPr="005B4190">
        <w:t xml:space="preserve">submitting financial and reporting information </w:t>
      </w:r>
    </w:p>
    <w:p w14:paraId="57BA18ED" w14:textId="012BD625" w:rsidR="00A31E61" w:rsidRPr="005B4190" w:rsidRDefault="004F1E8E" w:rsidP="003D4418">
      <w:pPr>
        <w:pStyle w:val="ListBullet"/>
      </w:pPr>
      <w:r>
        <w:t>auditing conformance</w:t>
      </w:r>
      <w:r w:rsidR="00A31E61" w:rsidRPr="005B4190">
        <w:t xml:space="preserve"> against the applicable </w:t>
      </w:r>
      <w:r w:rsidR="00A31E61">
        <w:t xml:space="preserve">Quality </w:t>
      </w:r>
      <w:r w:rsidR="00A31E61" w:rsidRPr="005B4190">
        <w:t xml:space="preserve">Standards </w:t>
      </w:r>
      <w:r>
        <w:t>for those registered in categories 4 and 5</w:t>
      </w:r>
    </w:p>
    <w:p w14:paraId="195B23BA" w14:textId="09C305FD" w:rsidR="00A31E61" w:rsidRPr="005B4190" w:rsidRDefault="00A31E61" w:rsidP="003D4418">
      <w:pPr>
        <w:pStyle w:val="ListBullet"/>
      </w:pPr>
      <w:r w:rsidRPr="005B4190">
        <w:t xml:space="preserve">complying with obligations in </w:t>
      </w:r>
      <w:r w:rsidR="004F1E8E">
        <w:t>the</w:t>
      </w:r>
      <w:r w:rsidR="00D741AB">
        <w:t xml:space="preserve"> Act and Rules and the CHSP Manual</w:t>
      </w:r>
      <w:r w:rsidRPr="005B4190">
        <w:t xml:space="preserve"> </w:t>
      </w:r>
    </w:p>
    <w:p w14:paraId="58765210" w14:textId="77777777" w:rsidR="00A31E61" w:rsidRPr="005B4190" w:rsidRDefault="00A31E61" w:rsidP="003D4418">
      <w:pPr>
        <w:pStyle w:val="ListBullet"/>
      </w:pPr>
      <w:r w:rsidRPr="005B4190">
        <w:t xml:space="preserve">escalation of fraud related issues for investigation </w:t>
      </w:r>
    </w:p>
    <w:p w14:paraId="4E371231" w14:textId="77777777" w:rsidR="00A31E61" w:rsidRPr="005B4190" w:rsidRDefault="00A31E61" w:rsidP="003D4418">
      <w:pPr>
        <w:pStyle w:val="ListBullet"/>
      </w:pPr>
      <w:r w:rsidRPr="005B4190">
        <w:t>meeting the requirements of My Aged Care.</w:t>
      </w:r>
    </w:p>
    <w:p w14:paraId="31C1CE99" w14:textId="5E43B8A8" w:rsidR="00A31E61" w:rsidRPr="005B4190" w:rsidRDefault="00A31E61" w:rsidP="00A31E61">
      <w:pPr>
        <w:spacing w:after="0"/>
      </w:pPr>
      <w:r w:rsidRPr="005B4190">
        <w:t xml:space="preserve">To </w:t>
      </w:r>
      <w:r w:rsidR="008F1293">
        <w:t>monitor and</w:t>
      </w:r>
      <w:r w:rsidRPr="005B4190">
        <w:t xml:space="preserve"> enforce compliance with these </w:t>
      </w:r>
      <w:r w:rsidR="008F1293">
        <w:t>obligations</w:t>
      </w:r>
      <w:r w:rsidRPr="005B4190">
        <w:t xml:space="preserve"> the department works with the:</w:t>
      </w:r>
    </w:p>
    <w:p w14:paraId="731F9387" w14:textId="77777777" w:rsidR="00A31E61" w:rsidRPr="005B4190" w:rsidRDefault="00A31E61" w:rsidP="003D4418">
      <w:pPr>
        <w:pStyle w:val="ListBullet"/>
      </w:pPr>
      <w:r w:rsidRPr="005B4190">
        <w:t xml:space="preserve">ACQSC </w:t>
      </w:r>
    </w:p>
    <w:p w14:paraId="1D6B9AFB" w14:textId="77777777" w:rsidR="00A31E61" w:rsidRPr="005B4190" w:rsidRDefault="00A31E61" w:rsidP="003D4418">
      <w:pPr>
        <w:pStyle w:val="ListBullet"/>
      </w:pPr>
      <w:r w:rsidRPr="005B4190">
        <w:t xml:space="preserve">National Indigenous Australians Agency </w:t>
      </w:r>
    </w:p>
    <w:p w14:paraId="44254941" w14:textId="77777777" w:rsidR="00A31E61" w:rsidRPr="005B4190" w:rsidRDefault="00A31E61" w:rsidP="003D4418">
      <w:pPr>
        <w:pStyle w:val="ListBullet"/>
      </w:pPr>
      <w:r w:rsidRPr="005B4190">
        <w:t>Community Grants Hub.</w:t>
      </w:r>
    </w:p>
    <w:p w14:paraId="05A1ED90" w14:textId="46288C0E" w:rsidR="00A31E61" w:rsidRPr="005B4190" w:rsidRDefault="00A31E61" w:rsidP="00541493">
      <w:r w:rsidRPr="005B4190">
        <w:t>More information is outlined in the CHSP Compliance Framework (</w:t>
      </w:r>
      <w:r w:rsidRPr="005B4190">
        <w:rPr>
          <w:b/>
        </w:rPr>
        <w:t>Appendix F</w:t>
      </w:r>
      <w:r w:rsidRPr="005B4190">
        <w:t>).</w:t>
      </w:r>
    </w:p>
    <w:p w14:paraId="27CB0970" w14:textId="6DA72D39" w:rsidR="0074751C" w:rsidRPr="005B4190" w:rsidRDefault="00735A21" w:rsidP="00541493">
      <w:pPr>
        <w:pStyle w:val="Heading3"/>
        <w:spacing w:line="276" w:lineRule="auto"/>
      </w:pPr>
      <w:bookmarkStart w:id="233" w:name="_Toc158638695"/>
      <w:bookmarkStart w:id="234" w:name="_Toc164080434"/>
      <w:bookmarkStart w:id="235" w:name="_Toc227679384"/>
      <w:r w:rsidRPr="005B4190">
        <w:t>1</w:t>
      </w:r>
      <w:r w:rsidR="00017873">
        <w:t>2</w:t>
      </w:r>
      <w:r w:rsidRPr="005B4190">
        <w:t>.</w:t>
      </w:r>
      <w:r w:rsidR="007603F5">
        <w:t>2</w:t>
      </w:r>
      <w:r w:rsidRPr="005B4190">
        <w:t xml:space="preserve"> </w:t>
      </w:r>
      <w:r w:rsidR="0074751C" w:rsidRPr="005B4190">
        <w:t>Spending grant</w:t>
      </w:r>
      <w:bookmarkEnd w:id="233"/>
      <w:bookmarkEnd w:id="234"/>
      <w:r w:rsidR="003A6E99" w:rsidRPr="005B4190">
        <w:t xml:space="preserve"> funding</w:t>
      </w:r>
      <w:bookmarkEnd w:id="235"/>
    </w:p>
    <w:p w14:paraId="3335D505" w14:textId="1E638DBE" w:rsidR="0074751C" w:rsidRPr="005B4190" w:rsidRDefault="00780DEF" w:rsidP="0DBDA8BD">
      <w:pPr>
        <w:rPr>
          <w:rFonts w:eastAsia="Calibri"/>
        </w:rPr>
      </w:pPr>
      <w:r>
        <w:rPr>
          <w:rFonts w:eastAsia="Calibri"/>
        </w:rPr>
        <w:t>CHSP r</w:t>
      </w:r>
      <w:r w:rsidR="001006F8">
        <w:rPr>
          <w:rFonts w:eastAsia="Calibri"/>
        </w:rPr>
        <w:t>egistered p</w:t>
      </w:r>
      <w:r w:rsidR="0074751C" w:rsidRPr="005B4190">
        <w:rPr>
          <w:rFonts w:eastAsia="Calibri"/>
        </w:rPr>
        <w:t>roviders must spend the</w:t>
      </w:r>
      <w:r w:rsidR="003A6E99" w:rsidRPr="005B4190">
        <w:rPr>
          <w:rFonts w:eastAsia="Calibri"/>
        </w:rPr>
        <w:t>ir</w:t>
      </w:r>
      <w:r w:rsidR="0074751C" w:rsidRPr="005B4190">
        <w:rPr>
          <w:rFonts w:eastAsia="Calibri"/>
        </w:rPr>
        <w:t xml:space="preserve"> funds in accordance with their CHSP </w:t>
      </w:r>
      <w:r w:rsidR="00422DAA">
        <w:rPr>
          <w:rFonts w:eastAsia="Calibri"/>
        </w:rPr>
        <w:t>g</w:t>
      </w:r>
      <w:r w:rsidR="0074751C" w:rsidRPr="005B4190">
        <w:rPr>
          <w:rFonts w:eastAsia="Calibri"/>
        </w:rPr>
        <w:t xml:space="preserve">rant </w:t>
      </w:r>
      <w:r w:rsidR="00422DAA">
        <w:rPr>
          <w:rFonts w:eastAsia="Calibri"/>
        </w:rPr>
        <w:t>a</w:t>
      </w:r>
      <w:r w:rsidR="0074751C" w:rsidRPr="005B4190">
        <w:rPr>
          <w:rFonts w:eastAsia="Calibri"/>
        </w:rPr>
        <w:t>greement</w:t>
      </w:r>
      <w:r w:rsidR="009D5408" w:rsidRPr="005B4190">
        <w:rPr>
          <w:rFonts w:eastAsia="Calibri"/>
        </w:rPr>
        <w:t xml:space="preserve"> and </w:t>
      </w:r>
      <w:r w:rsidR="008C48C1" w:rsidRPr="005B4190">
        <w:rPr>
          <w:rFonts w:eastAsia="Calibri"/>
        </w:rPr>
        <w:t>legislative requirements</w:t>
      </w:r>
      <w:r w:rsidR="0074751C" w:rsidRPr="005B4190">
        <w:rPr>
          <w:rFonts w:eastAsia="Calibri"/>
        </w:rPr>
        <w:t>.</w:t>
      </w:r>
    </w:p>
    <w:p w14:paraId="667E3DBC" w14:textId="15F24487" w:rsidR="003A6E99" w:rsidRPr="005B4190" w:rsidRDefault="003F393D" w:rsidP="0DBDA8BD">
      <w:pPr>
        <w:rPr>
          <w:rFonts w:eastAsia="Calibri"/>
        </w:rPr>
      </w:pPr>
      <w:r w:rsidRPr="005B4190">
        <w:rPr>
          <w:rFonts w:eastAsia="Calibri"/>
        </w:rPr>
        <w:t xml:space="preserve">CHSP </w:t>
      </w:r>
      <w:r w:rsidR="00BF065F">
        <w:rPr>
          <w:rFonts w:eastAsia="Calibri"/>
        </w:rPr>
        <w:t xml:space="preserve">registered </w:t>
      </w:r>
      <w:r w:rsidR="0074751C" w:rsidRPr="005B4190">
        <w:rPr>
          <w:rFonts w:eastAsia="Calibri"/>
        </w:rPr>
        <w:t xml:space="preserve">providers are responsible for sustainably managing their service delivery and number of clients. </w:t>
      </w:r>
    </w:p>
    <w:p w14:paraId="3339F7A9" w14:textId="225AED4E" w:rsidR="0074751C" w:rsidRPr="005B4190" w:rsidRDefault="003F393D" w:rsidP="00541493">
      <w:pPr>
        <w:rPr>
          <w:rFonts w:eastAsia="Calibri"/>
        </w:rPr>
      </w:pPr>
      <w:r w:rsidRPr="005B4190">
        <w:rPr>
          <w:rFonts w:eastAsia="Calibri"/>
        </w:rPr>
        <w:t xml:space="preserve">CHSP </w:t>
      </w:r>
      <w:r w:rsidR="00BF065F">
        <w:rPr>
          <w:rFonts w:eastAsia="Calibri"/>
        </w:rPr>
        <w:t xml:space="preserve">registered </w:t>
      </w:r>
      <w:r w:rsidR="0074751C" w:rsidRPr="005B4190">
        <w:rPr>
          <w:rFonts w:eastAsia="Calibri"/>
        </w:rPr>
        <w:t xml:space="preserve">providers are </w:t>
      </w:r>
      <w:r w:rsidR="007F1FB1" w:rsidRPr="005B4190">
        <w:rPr>
          <w:rFonts w:eastAsia="Calibri"/>
        </w:rPr>
        <w:t xml:space="preserve">grant funded </w:t>
      </w:r>
      <w:r w:rsidR="0074751C" w:rsidRPr="005B4190">
        <w:rPr>
          <w:rFonts w:eastAsia="Calibri"/>
        </w:rPr>
        <w:t xml:space="preserve">to deliver a specific number of outputs and any decision to exceed these agreed outputs is taken at </w:t>
      </w:r>
      <w:r w:rsidR="00BA4167" w:rsidRPr="005B4190">
        <w:rPr>
          <w:rFonts w:eastAsia="Calibri"/>
        </w:rPr>
        <w:t xml:space="preserve">the provider’s </w:t>
      </w:r>
      <w:r w:rsidR="0074751C" w:rsidRPr="005B4190">
        <w:rPr>
          <w:rFonts w:eastAsia="Calibri"/>
        </w:rPr>
        <w:t xml:space="preserve">own risk and cost. </w:t>
      </w:r>
    </w:p>
    <w:p w14:paraId="5C519FC1" w14:textId="1CA094F4" w:rsidR="008D541B" w:rsidRPr="005B4190" w:rsidRDefault="000E55D8" w:rsidP="0DBDA8BD">
      <w:pPr>
        <w:rPr>
          <w:rFonts w:eastAsia="Calibri"/>
        </w:rPr>
      </w:pPr>
      <w:r>
        <w:rPr>
          <w:rFonts w:eastAsia="Calibri"/>
        </w:rPr>
        <w:t xml:space="preserve">Under the CHSP grant agreement, </w:t>
      </w:r>
      <w:r w:rsidR="00422DAA">
        <w:rPr>
          <w:rFonts w:eastAsia="Calibri"/>
        </w:rPr>
        <w:t>w</w:t>
      </w:r>
      <w:r w:rsidR="00BA545E" w:rsidRPr="005B4190">
        <w:rPr>
          <w:rFonts w:eastAsia="Calibri"/>
        </w:rPr>
        <w:t xml:space="preserve">here a provider has concerns about their financial viability, they are </w:t>
      </w:r>
      <w:r w:rsidR="008E29E6" w:rsidRPr="005B4190">
        <w:rPr>
          <w:rFonts w:eastAsia="Calibri"/>
        </w:rPr>
        <w:t>required to contact their Funding Arrangement Manger</w:t>
      </w:r>
      <w:r w:rsidR="00F01481" w:rsidRPr="005B4190">
        <w:rPr>
          <w:rFonts w:eastAsia="Calibri"/>
        </w:rPr>
        <w:t xml:space="preserve"> </w:t>
      </w:r>
      <w:r w:rsidR="00824961" w:rsidRPr="005B4190">
        <w:rPr>
          <w:rFonts w:eastAsia="Calibri"/>
        </w:rPr>
        <w:t xml:space="preserve">to identify </w:t>
      </w:r>
      <w:r w:rsidR="00F01481" w:rsidRPr="005B4190">
        <w:rPr>
          <w:rFonts w:eastAsia="Calibri"/>
        </w:rPr>
        <w:t>options to sustainably manage their grant funds</w:t>
      </w:r>
      <w:r w:rsidR="006316A3" w:rsidRPr="005B4190">
        <w:rPr>
          <w:rFonts w:eastAsia="Calibri"/>
        </w:rPr>
        <w:t xml:space="preserve"> and mitigate impacts to client service continuity</w:t>
      </w:r>
      <w:r w:rsidR="00F01481" w:rsidRPr="005B4190">
        <w:rPr>
          <w:rFonts w:eastAsia="Calibri"/>
        </w:rPr>
        <w:t>.</w:t>
      </w:r>
      <w:r w:rsidR="00D859DA" w:rsidRPr="005B4190">
        <w:rPr>
          <w:rFonts w:eastAsia="Calibri"/>
        </w:rPr>
        <w:t xml:space="preserve"> </w:t>
      </w:r>
    </w:p>
    <w:p w14:paraId="6CBFD727" w14:textId="2486A416" w:rsidR="0074751C" w:rsidRPr="005B4190" w:rsidRDefault="0074751C" w:rsidP="00541493">
      <w:pPr>
        <w:pStyle w:val="Heading4"/>
      </w:pPr>
      <w:r w:rsidRPr="005B4190">
        <w:t>Payment in arrears</w:t>
      </w:r>
    </w:p>
    <w:p w14:paraId="16ADD8C6" w14:textId="0A0A9F67" w:rsidR="0074751C" w:rsidRPr="005B4190" w:rsidRDefault="0074751C" w:rsidP="00541493">
      <w:pPr>
        <w:rPr>
          <w:rFonts w:eastAsia="Calibri"/>
        </w:rPr>
      </w:pPr>
      <w:r w:rsidRPr="005B4190">
        <w:rPr>
          <w:rFonts w:eastAsia="Calibri"/>
        </w:rPr>
        <w:t xml:space="preserve">All CHSP </w:t>
      </w:r>
      <w:r w:rsidR="00BF065F">
        <w:rPr>
          <w:rFonts w:eastAsia="Calibri"/>
        </w:rPr>
        <w:t xml:space="preserve">registered </w:t>
      </w:r>
      <w:r w:rsidRPr="005B4190">
        <w:rPr>
          <w:rFonts w:eastAsia="Calibri"/>
        </w:rPr>
        <w:t>providers,</w:t>
      </w:r>
      <w:r w:rsidR="003A6E99" w:rsidRPr="005B4190">
        <w:rPr>
          <w:rFonts w:eastAsia="Calibri"/>
        </w:rPr>
        <w:t xml:space="preserve"> </w:t>
      </w:r>
      <w:r w:rsidRPr="005B4190">
        <w:rPr>
          <w:rFonts w:eastAsia="Calibri"/>
        </w:rPr>
        <w:t>excluding providers who only deliver SSD, will receive a standard monthly payment in arrears. This standard monthly payment is the total value of the grant agreement di</w:t>
      </w:r>
      <w:r w:rsidR="00BD25ED" w:rsidRPr="005B4190">
        <w:rPr>
          <w:rFonts w:eastAsia="Calibri"/>
        </w:rPr>
        <w:t>stributed</w:t>
      </w:r>
      <w:r w:rsidRPr="005B4190">
        <w:rPr>
          <w:rFonts w:eastAsia="Calibri"/>
        </w:rPr>
        <w:t xml:space="preserve"> </w:t>
      </w:r>
      <w:r w:rsidR="00BD25ED" w:rsidRPr="005B4190">
        <w:rPr>
          <w:rFonts w:eastAsia="Calibri"/>
        </w:rPr>
        <w:t>over</w:t>
      </w:r>
      <w:r w:rsidRPr="005B4190">
        <w:rPr>
          <w:rFonts w:eastAsia="Calibri"/>
        </w:rPr>
        <w:t xml:space="preserve"> </w:t>
      </w:r>
      <w:r w:rsidR="003A6E99" w:rsidRPr="005B4190">
        <w:rPr>
          <w:rFonts w:eastAsia="Calibri"/>
        </w:rPr>
        <w:t>12</w:t>
      </w:r>
      <w:r w:rsidR="00BD25ED" w:rsidRPr="005B4190">
        <w:rPr>
          <w:rFonts w:eastAsia="Calibri"/>
        </w:rPr>
        <w:t xml:space="preserve"> months</w:t>
      </w:r>
      <w:r w:rsidRPr="005B4190">
        <w:rPr>
          <w:rFonts w:eastAsia="Calibri"/>
        </w:rPr>
        <w:t xml:space="preserve">. SSD providers will </w:t>
      </w:r>
      <w:r w:rsidR="00122952" w:rsidRPr="005B4190">
        <w:rPr>
          <w:rFonts w:eastAsia="Calibri"/>
        </w:rPr>
        <w:t xml:space="preserve">receive </w:t>
      </w:r>
      <w:r w:rsidRPr="005B4190">
        <w:rPr>
          <w:rFonts w:eastAsia="Calibri"/>
        </w:rPr>
        <w:t>upfront quarterly payments.</w:t>
      </w:r>
    </w:p>
    <w:p w14:paraId="2661E319" w14:textId="6780164D" w:rsidR="0074751C" w:rsidRPr="005B4190" w:rsidRDefault="0074751C" w:rsidP="00541493">
      <w:pPr>
        <w:rPr>
          <w:rFonts w:eastAsia="Calibri"/>
        </w:rPr>
      </w:pPr>
      <w:r w:rsidRPr="005B4190">
        <w:rPr>
          <w:rFonts w:eastAsia="Calibri"/>
        </w:rPr>
        <w:t xml:space="preserve">Payments will be released automatically in line with the CHSP </w:t>
      </w:r>
      <w:r w:rsidR="00FC5B9A" w:rsidRPr="005B4190">
        <w:rPr>
          <w:rFonts w:eastAsia="Calibri"/>
        </w:rPr>
        <w:t>G</w:t>
      </w:r>
      <w:r w:rsidRPr="005B4190">
        <w:rPr>
          <w:rFonts w:eastAsia="Calibri"/>
        </w:rPr>
        <w:t xml:space="preserve">rant </w:t>
      </w:r>
      <w:r w:rsidR="00FC5B9A" w:rsidRPr="005B4190">
        <w:rPr>
          <w:rFonts w:eastAsia="Calibri"/>
        </w:rPr>
        <w:t>A</w:t>
      </w:r>
      <w:r w:rsidRPr="005B4190">
        <w:rPr>
          <w:rFonts w:eastAsia="Calibri"/>
        </w:rPr>
        <w:t xml:space="preserve">greement. </w:t>
      </w:r>
      <w:r w:rsidR="003A6E99" w:rsidRPr="005B4190">
        <w:rPr>
          <w:rFonts w:eastAsia="Calibri"/>
        </w:rPr>
        <w:br/>
      </w:r>
      <w:r w:rsidRPr="005B4190">
        <w:rPr>
          <w:rFonts w:eastAsia="Calibri"/>
        </w:rPr>
        <w:t xml:space="preserve">Due to processing, it may take up to </w:t>
      </w:r>
      <w:r w:rsidR="003A6E99" w:rsidRPr="005B4190">
        <w:rPr>
          <w:rFonts w:eastAsia="Calibri"/>
        </w:rPr>
        <w:t xml:space="preserve">4 </w:t>
      </w:r>
      <w:r w:rsidRPr="005B4190">
        <w:rPr>
          <w:rFonts w:eastAsia="Calibri"/>
        </w:rPr>
        <w:t xml:space="preserve">business days before providers receive their monthly payment. </w:t>
      </w:r>
    </w:p>
    <w:p w14:paraId="1451EE48" w14:textId="66B34856" w:rsidR="0074751C" w:rsidRPr="005B4190" w:rsidRDefault="0074751C" w:rsidP="00541493">
      <w:pPr>
        <w:rPr>
          <w:rFonts w:eastAsia="Calibri"/>
        </w:rPr>
      </w:pPr>
      <w:r w:rsidRPr="005B4190">
        <w:rPr>
          <w:rFonts w:eastAsia="Calibri"/>
        </w:rPr>
        <w:t xml:space="preserve">Payments may be delayed if a provider is not up to date with their </w:t>
      </w:r>
      <w:r w:rsidR="00442A8A" w:rsidRPr="005B4190">
        <w:rPr>
          <w:rFonts w:eastAsia="Calibri"/>
        </w:rPr>
        <w:t xml:space="preserve">agreement deliverables including </w:t>
      </w:r>
      <w:r w:rsidRPr="005B4190">
        <w:rPr>
          <w:rFonts w:eastAsia="Calibri"/>
        </w:rPr>
        <w:t xml:space="preserve">monthly </w:t>
      </w:r>
      <w:r w:rsidR="004C0E0D" w:rsidRPr="005B4190">
        <w:rPr>
          <w:rFonts w:eastAsia="Calibri"/>
        </w:rPr>
        <w:t>DEX</w:t>
      </w:r>
      <w:r w:rsidRPr="005B4190">
        <w:rPr>
          <w:rFonts w:eastAsia="Calibri"/>
        </w:rPr>
        <w:t xml:space="preserve"> reporting obligations.</w:t>
      </w:r>
    </w:p>
    <w:p w14:paraId="262EFC7A" w14:textId="77777777" w:rsidR="0074751C" w:rsidRPr="005B4190" w:rsidRDefault="0074751C" w:rsidP="00541493">
      <w:pPr>
        <w:pStyle w:val="Heading4"/>
        <w:spacing w:after="0"/>
      </w:pPr>
      <w:bookmarkStart w:id="236" w:name="_Toc158638696"/>
      <w:r w:rsidRPr="005B4190">
        <w:t>Assets</w:t>
      </w:r>
      <w:bookmarkEnd w:id="236"/>
    </w:p>
    <w:p w14:paraId="428059C4" w14:textId="6FB9B99A" w:rsidR="00A31E61" w:rsidRPr="005B4190" w:rsidRDefault="003F393D" w:rsidP="00541493">
      <w:bookmarkStart w:id="237" w:name="_Toc164080435"/>
      <w:bookmarkStart w:id="238" w:name="_Toc158638697"/>
      <w:r w:rsidRPr="005B4190">
        <w:t>P</w:t>
      </w:r>
      <w:r w:rsidR="00706472" w:rsidRPr="005B4190">
        <w:t xml:space="preserve">roviders must comply with the requirements for acquiring and managing </w:t>
      </w:r>
      <w:r w:rsidR="003A6E99" w:rsidRPr="005B4190">
        <w:t xml:space="preserve">assets </w:t>
      </w:r>
      <w:r w:rsidR="00706472" w:rsidRPr="005B4190">
        <w:t>with the funds.</w:t>
      </w:r>
      <w:bookmarkEnd w:id="237"/>
      <w:r w:rsidR="003A6E99" w:rsidRPr="005B4190">
        <w:t xml:space="preserve"> Refer to Supplementary Term 5 [Equipment and assets] of the CHSP Grant Agreement.</w:t>
      </w:r>
    </w:p>
    <w:p w14:paraId="3EE3402B" w14:textId="469936CF" w:rsidR="0074751C" w:rsidRPr="005B4190" w:rsidRDefault="00735A21" w:rsidP="00541493">
      <w:pPr>
        <w:pStyle w:val="Heading3"/>
        <w:spacing w:line="276" w:lineRule="auto"/>
      </w:pPr>
      <w:bookmarkStart w:id="239" w:name="_Toc164080436"/>
      <w:bookmarkStart w:id="240" w:name="_Toc227679385"/>
      <w:r w:rsidRPr="005B4190">
        <w:t>1</w:t>
      </w:r>
      <w:r w:rsidR="00017873">
        <w:t>2</w:t>
      </w:r>
      <w:r w:rsidRPr="005B4190">
        <w:t>.</w:t>
      </w:r>
      <w:r w:rsidR="007603F5">
        <w:t>3</w:t>
      </w:r>
      <w:r w:rsidRPr="005B4190">
        <w:t xml:space="preserve"> </w:t>
      </w:r>
      <w:r w:rsidR="0074751C" w:rsidRPr="005B4190">
        <w:t>Acknowledging funding</w:t>
      </w:r>
      <w:bookmarkEnd w:id="238"/>
      <w:bookmarkEnd w:id="239"/>
      <w:bookmarkEnd w:id="240"/>
    </w:p>
    <w:p w14:paraId="62D79AE9" w14:textId="33CC3C45" w:rsidR="001A1E61" w:rsidRPr="005B4190" w:rsidRDefault="003F393D" w:rsidP="00541493">
      <w:r w:rsidRPr="005B4190">
        <w:t xml:space="preserve">CHSP </w:t>
      </w:r>
      <w:r w:rsidR="00C17D90">
        <w:t xml:space="preserve">registered </w:t>
      </w:r>
      <w:r w:rsidR="0074751C" w:rsidRPr="005B4190">
        <w:t xml:space="preserve">providers must acknowledge Commonwealth financial and other support in all applicable </w:t>
      </w:r>
      <w:r w:rsidR="000A66A2" w:rsidRPr="005B4190">
        <w:t>m</w:t>
      </w:r>
      <w:r w:rsidR="0074751C" w:rsidRPr="005B4190">
        <w:t xml:space="preserve">aterial they publish. </w:t>
      </w:r>
    </w:p>
    <w:p w14:paraId="2F2185C4" w14:textId="7770F0FE" w:rsidR="0074751C" w:rsidRPr="005B4190" w:rsidRDefault="0074751C" w:rsidP="00541493">
      <w:r w:rsidRPr="005B4190">
        <w:t xml:space="preserve">The following wording must be used: </w:t>
      </w:r>
    </w:p>
    <w:p w14:paraId="3415895E" w14:textId="46F5FAF9" w:rsidR="0074751C" w:rsidRPr="005B4190" w:rsidRDefault="0074751C" w:rsidP="003D4418">
      <w:pPr>
        <w:pStyle w:val="ListBullet"/>
      </w:pPr>
      <w:r w:rsidRPr="005B4190">
        <w:t xml:space="preserve">“Funded by the Australian Government Department of </w:t>
      </w:r>
      <w:bookmarkStart w:id="241" w:name="_Hlk198558829"/>
      <w:r w:rsidRPr="005B4190">
        <w:t>Health</w:t>
      </w:r>
      <w:r w:rsidR="006959BB">
        <w:t>, Disability and Ageing</w:t>
      </w:r>
      <w:bookmarkEnd w:id="241"/>
      <w:r w:rsidRPr="005B4190">
        <w:t xml:space="preserve">”. </w:t>
      </w:r>
    </w:p>
    <w:p w14:paraId="3943BAD5" w14:textId="0A9CEFCA" w:rsidR="0074751C" w:rsidRPr="005B4190" w:rsidRDefault="001A1E61" w:rsidP="003D4418">
      <w:pPr>
        <w:pStyle w:val="Indent"/>
      </w:pPr>
      <w:r w:rsidRPr="005B4190">
        <w:t>OR</w:t>
      </w:r>
    </w:p>
    <w:p w14:paraId="7663557E" w14:textId="55ECD005" w:rsidR="0074751C" w:rsidRPr="005B4190" w:rsidRDefault="0074751C" w:rsidP="003D4418">
      <w:pPr>
        <w:pStyle w:val="ListBullet"/>
      </w:pPr>
      <w:r w:rsidRPr="005B4190">
        <w:t>“Supported by the Australian Government Department of Health</w:t>
      </w:r>
      <w:r w:rsidR="006959BB">
        <w:t>, Disability and Ageing</w:t>
      </w:r>
      <w:r w:rsidRPr="005B4190">
        <w:t xml:space="preserve">”. </w:t>
      </w:r>
    </w:p>
    <w:p w14:paraId="5BD3B3FD" w14:textId="38F56940" w:rsidR="0074751C" w:rsidRPr="005B4190" w:rsidRDefault="0074751C" w:rsidP="00541493">
      <w:r w:rsidRPr="005B4190">
        <w:t>CHSP</w:t>
      </w:r>
      <w:r w:rsidR="00C17D90">
        <w:t xml:space="preserve"> registered</w:t>
      </w:r>
      <w:r w:rsidRPr="005B4190">
        <w:t xml:space="preserve"> providers must </w:t>
      </w:r>
      <w:r w:rsidRPr="005B4190">
        <w:rPr>
          <w:b/>
          <w:bCs/>
        </w:rPr>
        <w:t>not</w:t>
      </w:r>
      <w:r w:rsidRPr="005B4190">
        <w:t xml:space="preserve"> use the Commonwealth Coat of Arms in their advertising and promotion of CHSP services.</w:t>
      </w:r>
    </w:p>
    <w:p w14:paraId="63ACDC6E" w14:textId="77777777" w:rsidR="0074751C" w:rsidRPr="005B4190" w:rsidRDefault="0074751C" w:rsidP="00541493">
      <w:pPr>
        <w:pStyle w:val="Heading4"/>
      </w:pPr>
      <w:r w:rsidRPr="005B4190">
        <w:t>Use of Disclaimer</w:t>
      </w:r>
    </w:p>
    <w:p w14:paraId="79915AE6" w14:textId="77777777" w:rsidR="0074751C" w:rsidRPr="005B4190" w:rsidRDefault="0074751C" w:rsidP="00541493">
      <w:r w:rsidRPr="005B4190">
        <w:t>Publications and published advertising and promotional materials that acknowledge the CHSP funding must also include the following disclaimer:</w:t>
      </w:r>
    </w:p>
    <w:p w14:paraId="58591BD2" w14:textId="06570F0F" w:rsidR="0074751C" w:rsidRPr="005B4190" w:rsidRDefault="0074751C" w:rsidP="00541493">
      <w:pPr>
        <w:ind w:left="720"/>
      </w:pPr>
      <w:r w:rsidRPr="005B4190">
        <w:t>“Although funding for this [insert service/activity] has been provided by the Australian Government, the material contained herein does not necessarily represent the views or policies of the Australian Government.”</w:t>
      </w:r>
    </w:p>
    <w:p w14:paraId="32C25061" w14:textId="65606500" w:rsidR="0074751C" w:rsidRPr="005B4190" w:rsidRDefault="0074751C" w:rsidP="00541493">
      <w:pPr>
        <w:pStyle w:val="Heading4"/>
      </w:pPr>
      <w:r w:rsidRPr="005B4190">
        <w:t xml:space="preserve">Monitoring of the use of acknowledgements </w:t>
      </w:r>
    </w:p>
    <w:p w14:paraId="6392625E" w14:textId="36E64B57" w:rsidR="0074751C" w:rsidRPr="005B4190" w:rsidRDefault="003F393D" w:rsidP="00541493">
      <w:r w:rsidRPr="005B4190">
        <w:t xml:space="preserve">CHSP </w:t>
      </w:r>
      <w:r w:rsidR="001E612E">
        <w:t xml:space="preserve">registered </w:t>
      </w:r>
      <w:r w:rsidR="0074751C" w:rsidRPr="005B4190">
        <w:t>providers are responsible for ensuring they and their subcontractors</w:t>
      </w:r>
      <w:r w:rsidR="000C5DEE" w:rsidRPr="005B4190">
        <w:t>, including associated providers,</w:t>
      </w:r>
      <w:r w:rsidR="0074751C" w:rsidRPr="005B4190">
        <w:t xml:space="preserve"> comply with the</w:t>
      </w:r>
      <w:r w:rsidR="002C7D52" w:rsidRPr="005B4190">
        <w:t xml:space="preserve"> above</w:t>
      </w:r>
      <w:r w:rsidR="0074751C" w:rsidRPr="005B4190">
        <w:t xml:space="preserve"> requirements for acknowledging the funding.</w:t>
      </w:r>
    </w:p>
    <w:p w14:paraId="01D494C8" w14:textId="7391F21B" w:rsidR="0074751C" w:rsidRPr="005B4190" w:rsidRDefault="0074751C" w:rsidP="00541493">
      <w:r w:rsidRPr="005B4190">
        <w:t xml:space="preserve">The department will notify providers in writing if it considers that a provider or their subcontractor </w:t>
      </w:r>
      <w:r w:rsidR="000C5DEE" w:rsidRPr="005B4190">
        <w:t xml:space="preserve">or associated provider </w:t>
      </w:r>
      <w:r w:rsidRPr="005B4190">
        <w:t>has failed to comply with the CHSP Grant Agreement. In certain circumstances, the department may, by notice in writing, revoke its permission for any person to use this wording.</w:t>
      </w:r>
    </w:p>
    <w:p w14:paraId="535C6DF5" w14:textId="1179CDFA" w:rsidR="0074751C" w:rsidRPr="005B4190" w:rsidRDefault="003F393D" w:rsidP="00541493">
      <w:r w:rsidRPr="005B4190">
        <w:t xml:space="preserve">CHSP </w:t>
      </w:r>
      <w:r w:rsidR="001E612E">
        <w:t xml:space="preserve">registered </w:t>
      </w:r>
      <w:r w:rsidR="0074751C" w:rsidRPr="005B4190">
        <w:t>providers should inform the department if they become aware of any unauthorised use of the due recognition branding by any person.</w:t>
      </w:r>
    </w:p>
    <w:p w14:paraId="1DF0EF57" w14:textId="77777777" w:rsidR="002C7D52" w:rsidRPr="005B4190" w:rsidRDefault="002C7D52" w:rsidP="00541493">
      <w:pPr>
        <w:pStyle w:val="Heading4"/>
      </w:pPr>
      <w:r w:rsidRPr="005B4190">
        <w:t>Questions on acknowledging funding</w:t>
      </w:r>
    </w:p>
    <w:p w14:paraId="1D749E7D" w14:textId="32F2F6DC" w:rsidR="002C7D52" w:rsidRPr="005B4190" w:rsidRDefault="002C7D52" w:rsidP="00541493">
      <w:r w:rsidRPr="005B4190">
        <w:t xml:space="preserve">CHSP </w:t>
      </w:r>
      <w:r w:rsidR="001E612E">
        <w:t xml:space="preserve">registered </w:t>
      </w:r>
      <w:r w:rsidRPr="005B4190">
        <w:t>providers who are unsure whether they need to acknowledge the CHSP funding or have any queries relating to acknowledgement of funding should contact their Funding Arrangement Manager.</w:t>
      </w:r>
    </w:p>
    <w:p w14:paraId="1BF33DC7" w14:textId="7BD1D1D1" w:rsidR="0074751C" w:rsidRPr="005B4190" w:rsidRDefault="00735A21" w:rsidP="00541493">
      <w:pPr>
        <w:pStyle w:val="Heading3"/>
        <w:spacing w:line="276" w:lineRule="auto"/>
      </w:pPr>
      <w:bookmarkStart w:id="242" w:name="_Toc158638698"/>
      <w:bookmarkStart w:id="243" w:name="_Toc164080437"/>
      <w:bookmarkStart w:id="244" w:name="_Toc227679386"/>
      <w:r w:rsidRPr="005B4190">
        <w:t>1</w:t>
      </w:r>
      <w:r w:rsidR="00017873">
        <w:t>2</w:t>
      </w:r>
      <w:r w:rsidRPr="005B4190">
        <w:t>.</w:t>
      </w:r>
      <w:r w:rsidR="007603F5">
        <w:t>4</w:t>
      </w:r>
      <w:r w:rsidRPr="005B4190">
        <w:t xml:space="preserve"> </w:t>
      </w:r>
      <w:r w:rsidR="0074751C" w:rsidRPr="005B4190">
        <w:t>CHSP grant opportunities</w:t>
      </w:r>
      <w:bookmarkEnd w:id="242"/>
      <w:bookmarkEnd w:id="243"/>
      <w:bookmarkEnd w:id="244"/>
    </w:p>
    <w:p w14:paraId="4E162276" w14:textId="77777777" w:rsidR="00C25039" w:rsidRPr="005B4190" w:rsidRDefault="0074751C" w:rsidP="00541493">
      <w:r w:rsidRPr="005B4190">
        <w:t xml:space="preserve">The department recognises the operating environment and demand for services may change during the term of the current CHSP </w:t>
      </w:r>
      <w:r w:rsidR="000A66A2" w:rsidRPr="005B4190">
        <w:t>G</w:t>
      </w:r>
      <w:r w:rsidRPr="005B4190">
        <w:t xml:space="preserve">rant </w:t>
      </w:r>
      <w:r w:rsidR="000A66A2" w:rsidRPr="005B4190">
        <w:t>A</w:t>
      </w:r>
      <w:r w:rsidRPr="005B4190">
        <w:t xml:space="preserve">greement. </w:t>
      </w:r>
    </w:p>
    <w:p w14:paraId="3DDED41F" w14:textId="2368D24B" w:rsidR="00C25039" w:rsidRPr="005B4190" w:rsidRDefault="00DE5677" w:rsidP="00541493">
      <w:r w:rsidRPr="005B4190">
        <w:t xml:space="preserve">CHSP </w:t>
      </w:r>
      <w:r w:rsidR="001E612E">
        <w:t xml:space="preserve">registered </w:t>
      </w:r>
      <w:r w:rsidRPr="005B4190">
        <w:t xml:space="preserve">providers </w:t>
      </w:r>
      <w:r w:rsidR="0074751C" w:rsidRPr="005B4190">
        <w:t xml:space="preserve">may be able to apply for additional funding through grant funding opportunities to respond flexibly to local changes. </w:t>
      </w:r>
    </w:p>
    <w:p w14:paraId="5D95C9BE" w14:textId="48AF653B" w:rsidR="0074751C" w:rsidRPr="005B4190" w:rsidRDefault="0074751C" w:rsidP="00541493">
      <w:r w:rsidRPr="005B4190">
        <w:t>CHSP</w:t>
      </w:r>
      <w:r w:rsidR="001E612E">
        <w:t xml:space="preserve"> registered</w:t>
      </w:r>
      <w:r w:rsidRPr="005B4190">
        <w:t xml:space="preserve"> providers can </w:t>
      </w:r>
      <w:r w:rsidR="00474667" w:rsidRPr="005B4190">
        <w:t xml:space="preserve">access </w:t>
      </w:r>
      <w:r w:rsidRPr="005B4190">
        <w:t xml:space="preserve">information about how and when to apply and any application forms on </w:t>
      </w:r>
      <w:hyperlink r:id="rId101">
        <w:r w:rsidRPr="005B4190">
          <w:rPr>
            <w:color w:val="2AB1BB" w:themeColor="hyperlink"/>
            <w:u w:val="single"/>
          </w:rPr>
          <w:t>Grant Connect</w:t>
        </w:r>
      </w:hyperlink>
      <w:r w:rsidRPr="005B4190">
        <w:t>.</w:t>
      </w:r>
    </w:p>
    <w:p w14:paraId="462C97F3" w14:textId="2A7A7EBA" w:rsidR="00EF71DC" w:rsidRPr="005B4190" w:rsidRDefault="00735A21" w:rsidP="00541493">
      <w:pPr>
        <w:pStyle w:val="Heading3"/>
        <w:spacing w:line="276" w:lineRule="auto"/>
      </w:pPr>
      <w:bookmarkStart w:id="245" w:name="_Toc227679387"/>
      <w:r w:rsidRPr="005B4190">
        <w:t>1</w:t>
      </w:r>
      <w:r w:rsidR="00017873">
        <w:t>2</w:t>
      </w:r>
      <w:r w:rsidRPr="005B4190">
        <w:t>.</w:t>
      </w:r>
      <w:r w:rsidR="007603F5">
        <w:t>5</w:t>
      </w:r>
      <w:r w:rsidRPr="005B4190">
        <w:t xml:space="preserve"> </w:t>
      </w:r>
      <w:r w:rsidR="00EF71DC" w:rsidRPr="005B4190">
        <w:t>CHSP Planning Framework</w:t>
      </w:r>
      <w:bookmarkEnd w:id="245"/>
    </w:p>
    <w:p w14:paraId="6C0F2509" w14:textId="76FBD22B" w:rsidR="00CB057C" w:rsidRPr="005B4190" w:rsidRDefault="0063304A" w:rsidP="00541493">
      <w:r w:rsidRPr="005B4190">
        <w:t xml:space="preserve">The CHSP Planning Framework is an approach used to plan for funding and ongoing program management of aged care service delivery at a regional level. </w:t>
      </w:r>
      <w:r w:rsidR="00EF71DC" w:rsidRPr="005B4190">
        <w:t xml:space="preserve">The CHSP Planning Framework is based on </w:t>
      </w:r>
      <w:r w:rsidR="003220DD" w:rsidRPr="005B4190">
        <w:t>ACPR</w:t>
      </w:r>
      <w:r w:rsidRPr="005B4190">
        <w:t>s</w:t>
      </w:r>
      <w:r w:rsidR="00EF71DC" w:rsidRPr="005B4190">
        <w:t xml:space="preserve">. </w:t>
      </w:r>
    </w:p>
    <w:p w14:paraId="035C6C22" w14:textId="54DEC0C4" w:rsidR="006E2409" w:rsidRPr="005B4190" w:rsidRDefault="00EF71DC" w:rsidP="00541493">
      <w:r w:rsidRPr="005B4190">
        <w:t xml:space="preserve">The CHSP </w:t>
      </w:r>
      <w:r w:rsidR="00D471B8" w:rsidRPr="005B4190">
        <w:t>Planning F</w:t>
      </w:r>
      <w:r w:rsidRPr="005B4190">
        <w:t>ramework considers</w:t>
      </w:r>
      <w:r w:rsidR="006E2409" w:rsidRPr="005B4190">
        <w:t>:</w:t>
      </w:r>
    </w:p>
    <w:p w14:paraId="2B4A5ED3" w14:textId="1773320F" w:rsidR="00D471B8" w:rsidRPr="005B4190" w:rsidRDefault="006E2409" w:rsidP="003D4418">
      <w:pPr>
        <w:pStyle w:val="ListBullet"/>
      </w:pPr>
      <w:r w:rsidRPr="005B4190">
        <w:t>e</w:t>
      </w:r>
      <w:r w:rsidR="00EF71DC" w:rsidRPr="005B4190">
        <w:t xml:space="preserve">xisting services available in a given region, </w:t>
      </w:r>
      <w:r w:rsidR="00A72391" w:rsidRPr="005B4190">
        <w:t xml:space="preserve">aged care approvals, </w:t>
      </w:r>
      <w:r w:rsidR="00EF71DC" w:rsidRPr="005B4190">
        <w:t xml:space="preserve">projected growth in the target population and other factors influencing service delivery supply and demand. </w:t>
      </w:r>
    </w:p>
    <w:p w14:paraId="7958D5E5" w14:textId="175C3F3B" w:rsidR="00EF71DC" w:rsidRPr="005B4190" w:rsidRDefault="006E2409" w:rsidP="003D4418">
      <w:pPr>
        <w:pStyle w:val="ListBullet"/>
      </w:pPr>
      <w:r w:rsidRPr="005B4190">
        <w:t>p</w:t>
      </w:r>
      <w:r w:rsidR="00EF71DC" w:rsidRPr="005B4190">
        <w:t>arallel planning cycles and processes in other related sectors</w:t>
      </w:r>
      <w:r w:rsidRPr="005B4190">
        <w:t xml:space="preserve">, including </w:t>
      </w:r>
      <w:r w:rsidR="00EF71DC" w:rsidRPr="005B4190">
        <w:t xml:space="preserve">broader aged care needs and the disability care sector. </w:t>
      </w:r>
    </w:p>
    <w:p w14:paraId="6012AF65" w14:textId="69F5C80C" w:rsidR="00EF71DC" w:rsidRPr="005B4190" w:rsidRDefault="0063304A" w:rsidP="00541493">
      <w:r w:rsidRPr="005B4190">
        <w:t xml:space="preserve">The CHSP Planning Framework </w:t>
      </w:r>
      <w:r w:rsidR="00EF71DC" w:rsidRPr="005B4190">
        <w:t>ensure the requirements of</w:t>
      </w:r>
      <w:r w:rsidR="00153145" w:rsidRPr="005B4190">
        <w:t xml:space="preserve"> </w:t>
      </w:r>
      <w:r w:rsidR="00EF71DC" w:rsidRPr="005B4190">
        <w:t xml:space="preserve">clients are considered, and funding is allocated so that growth in </w:t>
      </w:r>
      <w:r w:rsidR="006E2409" w:rsidRPr="005B4190">
        <w:t xml:space="preserve">CHSP </w:t>
      </w:r>
      <w:r w:rsidR="00EF71DC" w:rsidRPr="005B4190">
        <w:t>complement</w:t>
      </w:r>
      <w:r w:rsidR="009A7232" w:rsidRPr="005B4190">
        <w:t>s</w:t>
      </w:r>
      <w:r w:rsidR="00EF71DC" w:rsidRPr="005B4190">
        <w:t xml:space="preserve"> and enhance</w:t>
      </w:r>
      <w:r w:rsidR="009A7232" w:rsidRPr="005B4190">
        <w:t>s</w:t>
      </w:r>
      <w:r w:rsidR="00EF71DC" w:rsidRPr="005B4190">
        <w:t xml:space="preserve"> services already being delivered.</w:t>
      </w:r>
    </w:p>
    <w:p w14:paraId="0FE13275" w14:textId="615F1D80" w:rsidR="00D471B8" w:rsidRDefault="00D471B8" w:rsidP="00541493">
      <w:r w:rsidRPr="005B4190">
        <w:t xml:space="preserve">Information about ACPR </w:t>
      </w:r>
      <w:r w:rsidRPr="005B4190" w:rsidDel="00A65DCB">
        <w:t xml:space="preserve">and corresponding postcodes </w:t>
      </w:r>
      <w:r w:rsidRPr="005B4190">
        <w:t xml:space="preserve">is available on the </w:t>
      </w:r>
      <w:hyperlink r:id="rId102" w:history="1">
        <w:r w:rsidRPr="005B4190">
          <w:rPr>
            <w:rStyle w:val="Hyperlink"/>
          </w:rPr>
          <w:t>Gen Aged Care Data website</w:t>
        </w:r>
      </w:hyperlink>
      <w:r w:rsidRPr="005B4190">
        <w:t>.</w:t>
      </w:r>
    </w:p>
    <w:p w14:paraId="672AFE9F" w14:textId="77777777" w:rsidR="00067F63" w:rsidRDefault="00067F63" w:rsidP="00541493"/>
    <w:p w14:paraId="4BBA335D" w14:textId="77777777" w:rsidR="00067F63" w:rsidRDefault="00067F63" w:rsidP="00541493"/>
    <w:p w14:paraId="27115685" w14:textId="77777777" w:rsidR="00067F63" w:rsidRPr="005B4190" w:rsidRDefault="00067F63" w:rsidP="00541493"/>
    <w:p w14:paraId="47DFA39C" w14:textId="7A182BD1" w:rsidR="00EF71DC" w:rsidRPr="005B4190" w:rsidRDefault="00735A21" w:rsidP="00541493">
      <w:pPr>
        <w:pStyle w:val="Heading3"/>
        <w:spacing w:line="276" w:lineRule="auto"/>
      </w:pPr>
      <w:bookmarkStart w:id="246" w:name="_Toc227679388"/>
      <w:r w:rsidRPr="005B4190">
        <w:t>1</w:t>
      </w:r>
      <w:r w:rsidR="00017873">
        <w:t>2</w:t>
      </w:r>
      <w:r w:rsidRPr="005B4190">
        <w:t>.</w:t>
      </w:r>
      <w:r w:rsidR="007603F5">
        <w:t>6</w:t>
      </w:r>
      <w:r w:rsidRPr="005B4190">
        <w:t xml:space="preserve"> </w:t>
      </w:r>
      <w:r w:rsidR="00EF71DC" w:rsidRPr="005B4190">
        <w:t>Government reporting</w:t>
      </w:r>
      <w:bookmarkEnd w:id="246"/>
      <w:r w:rsidR="00EF71DC" w:rsidRPr="005B4190">
        <w:t xml:space="preserve"> </w:t>
      </w:r>
    </w:p>
    <w:p w14:paraId="6994836B" w14:textId="658E63E6" w:rsidR="00EF71DC" w:rsidRPr="005B4190" w:rsidRDefault="00EF71DC" w:rsidP="00541493">
      <w:r w:rsidRPr="005B4190">
        <w:t xml:space="preserve">The Australian Government uses information supplied by CHSP </w:t>
      </w:r>
      <w:r w:rsidR="001E612E">
        <w:t xml:space="preserve">registered </w:t>
      </w:r>
      <w:r w:rsidRPr="005B4190">
        <w:t>providers to report on the continued development, implementation and ongoing evaluation of the program.</w:t>
      </w:r>
      <w:r w:rsidR="00FC497A" w:rsidRPr="005B4190">
        <w:t xml:space="preserve"> </w:t>
      </w:r>
    </w:p>
    <w:p w14:paraId="1354E15B" w14:textId="52942ABF" w:rsidR="00E96191" w:rsidRPr="005B4190" w:rsidRDefault="00CB3C7F" w:rsidP="00541493">
      <w:pPr>
        <w:pStyle w:val="Heading2"/>
      </w:pPr>
      <w:bookmarkStart w:id="247" w:name="_Toc119500872"/>
      <w:bookmarkStart w:id="248" w:name="_Toc137732735"/>
      <w:bookmarkStart w:id="249" w:name="_Toc158638699"/>
      <w:r w:rsidRPr="005B4190">
        <w:br w:type="page"/>
      </w:r>
      <w:bookmarkStart w:id="250" w:name="_Toc158638704"/>
      <w:bookmarkStart w:id="251" w:name="_Toc164080443"/>
      <w:bookmarkStart w:id="252" w:name="_Toc181025190"/>
      <w:bookmarkStart w:id="253" w:name="_Toc198019057"/>
      <w:bookmarkStart w:id="254" w:name="_Toc227679389"/>
      <w:bookmarkEnd w:id="247"/>
      <w:bookmarkEnd w:id="248"/>
      <w:bookmarkEnd w:id="249"/>
      <w:r w:rsidR="00E96191" w:rsidRPr="005B4190">
        <w:t xml:space="preserve">Chapter </w:t>
      </w:r>
      <w:r w:rsidR="00834A9F" w:rsidRPr="005B4190">
        <w:t>1</w:t>
      </w:r>
      <w:r w:rsidR="00017873">
        <w:t>3</w:t>
      </w:r>
      <w:r w:rsidR="008C2092" w:rsidRPr="005B4190">
        <w:t xml:space="preserve">: </w:t>
      </w:r>
      <w:r w:rsidR="00E96F30" w:rsidRPr="005B4190">
        <w:t>P</w:t>
      </w:r>
      <w:r w:rsidR="00E96191" w:rsidRPr="005B4190">
        <w:t xml:space="preserve">rovider </w:t>
      </w:r>
      <w:bookmarkEnd w:id="250"/>
      <w:bookmarkEnd w:id="251"/>
      <w:r w:rsidR="00CF7225" w:rsidRPr="005B4190">
        <w:t>reporting and system</w:t>
      </w:r>
      <w:r w:rsidR="00F2534F" w:rsidRPr="005B4190">
        <w:t xml:space="preserve"> </w:t>
      </w:r>
      <w:r w:rsidR="00FA5CA6" w:rsidRPr="005B4190">
        <w:t>responsibilities</w:t>
      </w:r>
      <w:bookmarkEnd w:id="252"/>
      <w:bookmarkEnd w:id="253"/>
      <w:bookmarkEnd w:id="254"/>
    </w:p>
    <w:p w14:paraId="276028A5" w14:textId="77777777" w:rsidR="00ED0F8F" w:rsidRDefault="00E96191" w:rsidP="00541493">
      <w:r w:rsidRPr="005B4190">
        <w:t>This chapter provides information on provider responsibilities</w:t>
      </w:r>
      <w:r w:rsidR="00C15DEB" w:rsidRPr="005B4190">
        <w:t>, including</w:t>
      </w:r>
      <w:r w:rsidR="00092796" w:rsidRPr="005B4190">
        <w:t xml:space="preserve"> </w:t>
      </w:r>
      <w:r w:rsidR="00513AF1" w:rsidRPr="005B4190">
        <w:t>financial reporting,</w:t>
      </w:r>
      <w:r w:rsidRPr="005B4190">
        <w:t xml:space="preserve"> </w:t>
      </w:r>
      <w:r w:rsidR="004E0566" w:rsidRPr="005B4190">
        <w:t xml:space="preserve">DEX </w:t>
      </w:r>
      <w:r w:rsidRPr="005B4190">
        <w:t>reporting</w:t>
      </w:r>
      <w:r w:rsidR="00092796" w:rsidRPr="005B4190">
        <w:t>,</w:t>
      </w:r>
      <w:r w:rsidRPr="005B4190">
        <w:t xml:space="preserve"> My Aged Care</w:t>
      </w:r>
      <w:r w:rsidR="005D7B44" w:rsidRPr="005B4190">
        <w:t xml:space="preserve"> and IT system re</w:t>
      </w:r>
      <w:r w:rsidR="00092796" w:rsidRPr="005B4190">
        <w:t>quirements</w:t>
      </w:r>
      <w:r w:rsidRPr="005B4190">
        <w:t>.</w:t>
      </w:r>
    </w:p>
    <w:p w14:paraId="3A561FC0" w14:textId="2FEACEF5" w:rsidR="00E96191" w:rsidRPr="005B4190" w:rsidRDefault="00F2152E" w:rsidP="00541493">
      <w:r>
        <w:t xml:space="preserve">Provider obligations relating to reporting are </w:t>
      </w:r>
      <w:r w:rsidR="00F72D95">
        <w:t xml:space="preserve">generally </w:t>
      </w:r>
      <w:r>
        <w:t>contained in section 166 of the Act and associated rules.</w:t>
      </w:r>
    </w:p>
    <w:p w14:paraId="1DDCF204" w14:textId="19B42220" w:rsidR="002D3A55" w:rsidRPr="005B4190" w:rsidRDefault="001D15B8" w:rsidP="00541493">
      <w:pPr>
        <w:pStyle w:val="Heading3"/>
        <w:spacing w:line="276" w:lineRule="auto"/>
      </w:pPr>
      <w:bookmarkStart w:id="255" w:name="_Toc227679390"/>
      <w:bookmarkStart w:id="256" w:name="_Toc404340950"/>
      <w:bookmarkStart w:id="257" w:name="_Toc106895330"/>
      <w:bookmarkStart w:id="258" w:name="_Toc119500874"/>
      <w:bookmarkStart w:id="259" w:name="_Toc137732737"/>
      <w:bookmarkStart w:id="260" w:name="_Toc158638705"/>
      <w:bookmarkStart w:id="261" w:name="_Toc164080444"/>
      <w:r w:rsidRPr="005B4190">
        <w:t>1</w:t>
      </w:r>
      <w:r w:rsidR="00017873">
        <w:t>3</w:t>
      </w:r>
      <w:r w:rsidRPr="005B4190">
        <w:t xml:space="preserve">.1 </w:t>
      </w:r>
      <w:r w:rsidR="00A1294B" w:rsidRPr="005B4190">
        <w:t xml:space="preserve">Requirement to ensure and document client </w:t>
      </w:r>
      <w:r w:rsidR="00390988">
        <w:t xml:space="preserve">approval </w:t>
      </w:r>
      <w:r w:rsidR="00A1294B" w:rsidRPr="005B4190">
        <w:t xml:space="preserve">under the </w:t>
      </w:r>
      <w:r w:rsidR="00913DC0">
        <w:t>Act</w:t>
      </w:r>
      <w:bookmarkEnd w:id="255"/>
    </w:p>
    <w:p w14:paraId="51DF8C7B" w14:textId="5CBC6DAB" w:rsidR="00441F51" w:rsidRDefault="004115D1" w:rsidP="009739C8">
      <w:r>
        <w:t xml:space="preserve">It is a statutory funding condition </w:t>
      </w:r>
      <w:r w:rsidR="006C5BF3">
        <w:t xml:space="preserve">that </w:t>
      </w:r>
      <w:r w:rsidR="00256275" w:rsidRPr="005B4190">
        <w:t xml:space="preserve">CHSP </w:t>
      </w:r>
      <w:r w:rsidR="00E3330B">
        <w:t xml:space="preserve">registered </w:t>
      </w:r>
      <w:r w:rsidR="00256275" w:rsidRPr="005B4190">
        <w:t xml:space="preserve">providers </w:t>
      </w:r>
      <w:r w:rsidR="00763991" w:rsidRPr="005B4190">
        <w:t>deliver</w:t>
      </w:r>
      <w:r w:rsidR="00A27B64">
        <w:t xml:space="preserve"> funded aged care services</w:t>
      </w:r>
      <w:r w:rsidR="00763991" w:rsidRPr="005B4190">
        <w:t xml:space="preserve"> to clients w</w:t>
      </w:r>
      <w:r w:rsidR="00AA55EF" w:rsidRPr="005B4190">
        <w:t xml:space="preserve">ho have </w:t>
      </w:r>
      <w:r w:rsidR="00694006">
        <w:t xml:space="preserve">been assessed </w:t>
      </w:r>
      <w:r w:rsidR="00843496">
        <w:t xml:space="preserve">and approved </w:t>
      </w:r>
      <w:r w:rsidR="00B12AE6">
        <w:t xml:space="preserve">to </w:t>
      </w:r>
      <w:r w:rsidR="00AD55C4">
        <w:t>access</w:t>
      </w:r>
      <w:r w:rsidR="00A27B64">
        <w:t xml:space="preserve"> the services (section</w:t>
      </w:r>
      <w:r w:rsidR="00E767E9">
        <w:t xml:space="preserve"> 267 of the Act).</w:t>
      </w:r>
      <w:r w:rsidR="00AD55C4">
        <w:t xml:space="preserve"> </w:t>
      </w:r>
    </w:p>
    <w:p w14:paraId="0735AEA3" w14:textId="6AA1A267" w:rsidR="00070CD9" w:rsidRPr="005B4190" w:rsidRDefault="00A90B4E" w:rsidP="009739C8">
      <w:pPr>
        <w:rPr>
          <w:strike/>
        </w:rPr>
      </w:pPr>
      <w:r w:rsidRPr="005B4190" w:rsidDel="00C22D56">
        <w:t>Providers must record service</w:t>
      </w:r>
      <w:r w:rsidR="00BD7E27" w:rsidRPr="005B4190" w:rsidDel="00C22D56">
        <w:t xml:space="preserve"> provision</w:t>
      </w:r>
      <w:r w:rsidRPr="005B4190" w:rsidDel="00C22D56">
        <w:t xml:space="preserve"> against individual clients</w:t>
      </w:r>
      <w:r w:rsidR="00441F51">
        <w:t xml:space="preserve"> </w:t>
      </w:r>
      <w:r w:rsidR="00A32DED">
        <w:t xml:space="preserve">in </w:t>
      </w:r>
      <w:r w:rsidR="005C6F33">
        <w:t xml:space="preserve">the Data </w:t>
      </w:r>
      <w:r w:rsidR="006C4A40">
        <w:t>Exchange</w:t>
      </w:r>
      <w:r w:rsidR="005C6F33">
        <w:t xml:space="preserve"> (DEX) </w:t>
      </w:r>
      <w:r w:rsidR="00441F51">
        <w:t>and record the My Aged Care ID</w:t>
      </w:r>
      <w:r w:rsidR="00941839">
        <w:t xml:space="preserve"> of each client</w:t>
      </w:r>
      <w:r w:rsidR="00441F51">
        <w:t xml:space="preserve"> </w:t>
      </w:r>
      <w:r w:rsidR="00820D8E">
        <w:t xml:space="preserve">who has received a </w:t>
      </w:r>
      <w:r w:rsidR="00B07001">
        <w:t xml:space="preserve">service </w:t>
      </w:r>
      <w:r w:rsidR="006C4A40">
        <w:t xml:space="preserve">(i.e. from 1 July 2025 onwards). Providers are required to record the MAC </w:t>
      </w:r>
      <w:r w:rsidR="00441F51">
        <w:t xml:space="preserve">IDs in their own client management systems until the DEX reporting functionality is available </w:t>
      </w:r>
      <w:r w:rsidR="00C22D56">
        <w:t xml:space="preserve">in </w:t>
      </w:r>
      <w:r w:rsidR="0070006B">
        <w:t>mid</w:t>
      </w:r>
      <w:r w:rsidR="00C22D56">
        <w:t xml:space="preserve"> 2025-26.</w:t>
      </w:r>
    </w:p>
    <w:p w14:paraId="150CCB5D" w14:textId="1327143D" w:rsidR="00E96191" w:rsidRPr="005B4190" w:rsidRDefault="00834A9F" w:rsidP="00541493">
      <w:pPr>
        <w:pStyle w:val="Heading3"/>
        <w:spacing w:line="276" w:lineRule="auto"/>
      </w:pPr>
      <w:bookmarkStart w:id="262" w:name="_Toc227679391"/>
      <w:r w:rsidRPr="005B4190">
        <w:t>1</w:t>
      </w:r>
      <w:r w:rsidR="00017873">
        <w:t>3</w:t>
      </w:r>
      <w:r w:rsidRPr="005B4190">
        <w:t>.</w:t>
      </w:r>
      <w:r w:rsidR="001D15B8" w:rsidRPr="005B4190">
        <w:t>2</w:t>
      </w:r>
      <w:r w:rsidRPr="005B4190">
        <w:t xml:space="preserve"> </w:t>
      </w:r>
      <w:r w:rsidR="005F2838" w:rsidRPr="005B4190">
        <w:t>Key reports under the CHSP</w:t>
      </w:r>
      <w:bookmarkEnd w:id="256"/>
      <w:bookmarkEnd w:id="257"/>
      <w:bookmarkEnd w:id="258"/>
      <w:bookmarkEnd w:id="259"/>
      <w:bookmarkEnd w:id="260"/>
      <w:bookmarkEnd w:id="261"/>
      <w:bookmarkEnd w:id="262"/>
    </w:p>
    <w:p w14:paraId="7CCCE5C4" w14:textId="422949D2" w:rsidR="005A6138" w:rsidRDefault="00F90772" w:rsidP="00541493">
      <w:bookmarkStart w:id="263" w:name="_Toc404340955"/>
      <w:r>
        <w:t>S</w:t>
      </w:r>
      <w:r w:rsidR="001802D1">
        <w:t>ection 16</w:t>
      </w:r>
      <w:r w:rsidR="00C803D7">
        <w:t xml:space="preserve">6 of the </w:t>
      </w:r>
      <w:r w:rsidR="00913DC0">
        <w:t>Act</w:t>
      </w:r>
      <w:r w:rsidR="001802D1">
        <w:t xml:space="preserve"> </w:t>
      </w:r>
      <w:r w:rsidR="006C4A40">
        <w:t xml:space="preserve">requires </w:t>
      </w:r>
      <w:r w:rsidR="00E3330B">
        <w:t xml:space="preserve">CHSP </w:t>
      </w:r>
      <w:r w:rsidR="006C4A40">
        <w:t xml:space="preserve">registered </w:t>
      </w:r>
      <w:r w:rsidR="00E96191" w:rsidRPr="005B4190">
        <w:t xml:space="preserve">providers </w:t>
      </w:r>
      <w:r w:rsidR="006C4A40">
        <w:t xml:space="preserve">to provide prescribed information (in the form of) reports. </w:t>
      </w:r>
      <w:r w:rsidR="00C87C36">
        <w:t>Section 166</w:t>
      </w:r>
      <w:r w:rsidR="00143D9E">
        <w:t>-600 (</w:t>
      </w:r>
      <w:r w:rsidR="00311A62">
        <w:t>Subdivision G – CHSP</w:t>
      </w:r>
      <w:r w:rsidR="00143D9E">
        <w:t xml:space="preserve"> </w:t>
      </w:r>
      <w:r w:rsidR="007F3CFE">
        <w:br/>
      </w:r>
      <w:r w:rsidR="00143D9E">
        <w:t>600-628</w:t>
      </w:r>
      <w:r w:rsidR="00311A62">
        <w:t>) of the Rules prescribes the reporting requirements</w:t>
      </w:r>
      <w:r w:rsidR="001532DB">
        <w:t xml:space="preserve"> of </w:t>
      </w:r>
      <w:r w:rsidR="00F94D3B">
        <w:t xml:space="preserve">CHSP </w:t>
      </w:r>
      <w:r w:rsidR="001532DB">
        <w:t>registered</w:t>
      </w:r>
      <w:r w:rsidR="00143D9E">
        <w:t xml:space="preserve"> </w:t>
      </w:r>
      <w:r w:rsidR="001532DB">
        <w:t>providers.</w:t>
      </w:r>
    </w:p>
    <w:p w14:paraId="0024E102" w14:textId="64133AF2" w:rsidR="00D42C9A" w:rsidRPr="005B4190" w:rsidRDefault="006C4A40" w:rsidP="00541493">
      <w:r>
        <w:t xml:space="preserve">The required reports, and their due dates, are </w:t>
      </w:r>
      <w:r w:rsidR="00B953E0">
        <w:t xml:space="preserve">also </w:t>
      </w:r>
      <w:r>
        <w:t>detailed in Item E of the CHSP Grant Agreement.</w:t>
      </w:r>
    </w:p>
    <w:p w14:paraId="287F81B2" w14:textId="528C1BCC" w:rsidR="00E96191" w:rsidRPr="005B4190" w:rsidRDefault="00E96191" w:rsidP="00541493">
      <w:r w:rsidRPr="005B4190">
        <w:t>This includes:</w:t>
      </w:r>
    </w:p>
    <w:p w14:paraId="7E7D99CC" w14:textId="252ACF0D" w:rsidR="00E96191" w:rsidRPr="005B4190" w:rsidRDefault="00E96191" w:rsidP="003D4418">
      <w:pPr>
        <w:pStyle w:val="ListBullet"/>
        <w:rPr>
          <w:lang w:val="en-GB"/>
        </w:rPr>
      </w:pPr>
      <w:r w:rsidRPr="005B4190">
        <w:rPr>
          <w:b/>
          <w:bCs/>
        </w:rPr>
        <w:t>Financial reporting</w:t>
      </w:r>
      <w:r w:rsidR="00834A9F" w:rsidRPr="005B4190">
        <w:rPr>
          <w:b/>
          <w:bCs/>
        </w:rPr>
        <w:t xml:space="preserve">: </w:t>
      </w:r>
      <w:r w:rsidR="0076502D" w:rsidRPr="005B4190">
        <w:rPr>
          <w:lang w:val="en-GB"/>
        </w:rPr>
        <w:t>facilitates</w:t>
      </w:r>
      <w:r w:rsidRPr="005B4190">
        <w:rPr>
          <w:lang w:val="en-GB"/>
        </w:rPr>
        <w:t xml:space="preserve"> acquittal of</w:t>
      </w:r>
      <w:r w:rsidR="00BF64D1" w:rsidRPr="005B4190">
        <w:rPr>
          <w:lang w:val="en-GB"/>
        </w:rPr>
        <w:t xml:space="preserve"> </w:t>
      </w:r>
      <w:r w:rsidRPr="005B4190">
        <w:rPr>
          <w:lang w:val="en-GB"/>
        </w:rPr>
        <w:t>funds</w:t>
      </w:r>
      <w:r w:rsidR="00BF64D1" w:rsidRPr="005B4190">
        <w:rPr>
          <w:lang w:val="en-GB"/>
        </w:rPr>
        <w:t xml:space="preserve"> expended</w:t>
      </w:r>
      <w:r w:rsidR="0036724C" w:rsidRPr="005B4190">
        <w:rPr>
          <w:lang w:val="en-GB"/>
        </w:rPr>
        <w:t xml:space="preserve"> to provide </w:t>
      </w:r>
      <w:r w:rsidRPr="005B4190">
        <w:rPr>
          <w:lang w:val="en-GB"/>
        </w:rPr>
        <w:t xml:space="preserve">assurance and evidence that public funds have been spent, as specified in the </w:t>
      </w:r>
      <w:r w:rsidRPr="005B4190">
        <w:t xml:space="preserve">CHSP </w:t>
      </w:r>
      <w:r w:rsidR="000D30DD">
        <w:t>g</w:t>
      </w:r>
      <w:r w:rsidRPr="005B4190">
        <w:t xml:space="preserve">rant </w:t>
      </w:r>
      <w:r w:rsidR="000D30DD">
        <w:t>a</w:t>
      </w:r>
      <w:r w:rsidRPr="005B4190">
        <w:t>greement.</w:t>
      </w:r>
      <w:r w:rsidR="001802D1">
        <w:t xml:space="preserve"> Inclusion of </w:t>
      </w:r>
      <w:r w:rsidR="001802D1" w:rsidRPr="00050B42">
        <w:rPr>
          <w:b/>
          <w:bCs/>
        </w:rPr>
        <w:t>statement of compliance</w:t>
      </w:r>
      <w:r w:rsidR="001802D1">
        <w:t xml:space="preserve"> that Commonwealth funds have been spent on eligible assessed clients.</w:t>
      </w:r>
    </w:p>
    <w:p w14:paraId="236FF6B5" w14:textId="5E3A3F9F" w:rsidR="00E96191" w:rsidRPr="005B4190" w:rsidRDefault="00E96191" w:rsidP="003D4418">
      <w:pPr>
        <w:pStyle w:val="ListBullet"/>
        <w:rPr>
          <w:lang w:val="en-GB"/>
        </w:rPr>
      </w:pPr>
      <w:r w:rsidRPr="005B4190">
        <w:rPr>
          <w:b/>
          <w:bCs/>
        </w:rPr>
        <w:t>Performance reporting</w:t>
      </w:r>
      <w:r w:rsidR="00834A9F" w:rsidRPr="005B4190">
        <w:rPr>
          <w:b/>
          <w:bCs/>
        </w:rPr>
        <w:t xml:space="preserve">: </w:t>
      </w:r>
      <w:r w:rsidR="00834A9F" w:rsidRPr="005B4190">
        <w:rPr>
          <w:lang w:val="en-GB"/>
        </w:rPr>
        <w:t>p</w:t>
      </w:r>
      <w:r w:rsidR="00250433" w:rsidRPr="005B4190">
        <w:rPr>
          <w:lang w:val="en-GB"/>
        </w:rPr>
        <w:t xml:space="preserve">rovides </w:t>
      </w:r>
      <w:r w:rsidR="00AD1B80" w:rsidRPr="005B4190">
        <w:rPr>
          <w:lang w:val="en-GB"/>
        </w:rPr>
        <w:t>reports on</w:t>
      </w:r>
      <w:r w:rsidRPr="005B4190">
        <w:rPr>
          <w:lang w:val="en-GB"/>
        </w:rPr>
        <w:t xml:space="preserve"> service delivery </w:t>
      </w:r>
      <w:r w:rsidR="00BB35A9" w:rsidRPr="005B4190">
        <w:rPr>
          <w:lang w:val="en-GB"/>
        </w:rPr>
        <w:t xml:space="preserve">and/or sector support </w:t>
      </w:r>
      <w:r w:rsidRPr="005B4190">
        <w:rPr>
          <w:lang w:val="en-GB"/>
        </w:rPr>
        <w:t>activities and outcomes.</w:t>
      </w:r>
    </w:p>
    <w:p w14:paraId="6ACC6EEB" w14:textId="773E1267" w:rsidR="00E96191" w:rsidRPr="005B4190" w:rsidRDefault="00E96191" w:rsidP="003D4418">
      <w:pPr>
        <w:pStyle w:val="ListBullet"/>
        <w:rPr>
          <w:lang w:val="en-GB"/>
        </w:rPr>
      </w:pPr>
      <w:r w:rsidRPr="005B4190">
        <w:rPr>
          <w:b/>
          <w:bCs/>
          <w:lang w:val="en-GB"/>
        </w:rPr>
        <w:t>Wellness and reablement reporting</w:t>
      </w:r>
      <w:r w:rsidR="00834A9F" w:rsidRPr="005B4190">
        <w:rPr>
          <w:b/>
          <w:bCs/>
          <w:lang w:val="en-GB"/>
        </w:rPr>
        <w:t xml:space="preserve">: </w:t>
      </w:r>
      <w:r w:rsidR="00834A9F" w:rsidRPr="005B4190">
        <w:rPr>
          <w:lang w:val="en-GB"/>
        </w:rPr>
        <w:t>p</w:t>
      </w:r>
      <w:r w:rsidRPr="005B4190">
        <w:rPr>
          <w:lang w:val="en-GB"/>
        </w:rPr>
        <w:t>rovide</w:t>
      </w:r>
      <w:r w:rsidR="00C86440" w:rsidRPr="005B4190">
        <w:rPr>
          <w:lang w:val="en-GB"/>
        </w:rPr>
        <w:t>s</w:t>
      </w:r>
      <w:r w:rsidRPr="005B4190">
        <w:rPr>
          <w:lang w:val="en-GB"/>
        </w:rPr>
        <w:t xml:space="preserve"> service level information on wellness and reablement approaches </w:t>
      </w:r>
      <w:r w:rsidR="00C86440" w:rsidRPr="005B4190">
        <w:rPr>
          <w:lang w:val="en-GB"/>
        </w:rPr>
        <w:t xml:space="preserve">used </w:t>
      </w:r>
      <w:r w:rsidRPr="005B4190">
        <w:rPr>
          <w:lang w:val="en-GB"/>
        </w:rPr>
        <w:t>by the provider.</w:t>
      </w:r>
    </w:p>
    <w:p w14:paraId="777DF032" w14:textId="16BF0783" w:rsidR="00FD25B6" w:rsidRDefault="00FD25B6" w:rsidP="003D4418">
      <w:pPr>
        <w:pStyle w:val="ListBullet"/>
        <w:rPr>
          <w:lang w:val="en-GB"/>
        </w:rPr>
      </w:pPr>
      <w:r w:rsidRPr="005B4190">
        <w:rPr>
          <w:b/>
          <w:bCs/>
          <w:lang w:val="en-GB"/>
        </w:rPr>
        <w:t xml:space="preserve">Child Safety </w:t>
      </w:r>
      <w:r w:rsidR="004E3F70">
        <w:rPr>
          <w:b/>
          <w:bCs/>
          <w:lang w:val="en-GB"/>
        </w:rPr>
        <w:t xml:space="preserve">Compliance </w:t>
      </w:r>
      <w:r w:rsidRPr="005B4190">
        <w:rPr>
          <w:b/>
          <w:bCs/>
          <w:lang w:val="en-GB"/>
        </w:rPr>
        <w:t>Statement:</w:t>
      </w:r>
      <w:r w:rsidRPr="005B4190">
        <w:rPr>
          <w:lang w:val="en-GB"/>
        </w:rPr>
        <w:t xml:space="preserve"> </w:t>
      </w:r>
      <w:r w:rsidR="00FE2CDD">
        <w:rPr>
          <w:lang w:val="en-GB"/>
        </w:rPr>
        <w:t xml:space="preserve">an annual statement </w:t>
      </w:r>
      <w:r w:rsidRPr="005B4190">
        <w:rPr>
          <w:lang w:val="en-GB"/>
        </w:rPr>
        <w:t>confirm</w:t>
      </w:r>
      <w:r w:rsidR="00FE2CDD">
        <w:rPr>
          <w:lang w:val="en-GB"/>
        </w:rPr>
        <w:t>ing</w:t>
      </w:r>
      <w:r w:rsidRPr="005B4190">
        <w:rPr>
          <w:lang w:val="en-GB"/>
        </w:rPr>
        <w:t xml:space="preserve"> organisation</w:t>
      </w:r>
      <w:r w:rsidR="002A35C6" w:rsidRPr="005B4190">
        <w:rPr>
          <w:lang w:val="en-GB"/>
        </w:rPr>
        <w:t>s</w:t>
      </w:r>
      <w:r w:rsidRPr="005B4190">
        <w:rPr>
          <w:lang w:val="en-GB"/>
        </w:rPr>
        <w:t xml:space="preserve"> comply with </w:t>
      </w:r>
      <w:r w:rsidR="002A35C6" w:rsidRPr="005B4190">
        <w:rPr>
          <w:lang w:val="en-GB"/>
        </w:rPr>
        <w:t>s</w:t>
      </w:r>
      <w:r w:rsidRPr="005B4190">
        <w:rPr>
          <w:lang w:val="en-GB"/>
        </w:rPr>
        <w:t xml:space="preserve">tate, </w:t>
      </w:r>
      <w:r w:rsidR="002A35C6" w:rsidRPr="005B4190">
        <w:rPr>
          <w:lang w:val="en-GB"/>
        </w:rPr>
        <w:t>t</w:t>
      </w:r>
      <w:r w:rsidRPr="005B4190">
        <w:rPr>
          <w:lang w:val="en-GB"/>
        </w:rPr>
        <w:t>erritory and commonwealth laws relating to employing, engaging, or instances where there is incidental contact with children.</w:t>
      </w:r>
    </w:p>
    <w:p w14:paraId="5123C7C6" w14:textId="10CE20A9" w:rsidR="00DA7C4C" w:rsidRDefault="006B6CA0" w:rsidP="00DA7C4C">
      <w:pPr>
        <w:rPr>
          <w:lang w:val="en-GB"/>
        </w:rPr>
      </w:pPr>
      <w:r>
        <w:rPr>
          <w:lang w:val="en-GB"/>
        </w:rPr>
        <w:t>In addition to these reports the department may request the following reports</w:t>
      </w:r>
      <w:r w:rsidR="00570B42">
        <w:rPr>
          <w:lang w:val="en-GB"/>
        </w:rPr>
        <w:t>:</w:t>
      </w:r>
    </w:p>
    <w:p w14:paraId="5502DBDE" w14:textId="398FEA7B" w:rsidR="00570B42" w:rsidRPr="0008678A" w:rsidRDefault="00570B42" w:rsidP="003D4418">
      <w:pPr>
        <w:pStyle w:val="ListBullet"/>
      </w:pPr>
      <w:r w:rsidRPr="0008678A">
        <w:rPr>
          <w:b/>
          <w:bCs/>
        </w:rPr>
        <w:t xml:space="preserve">Compliance report </w:t>
      </w:r>
      <w:r w:rsidRPr="0008678A">
        <w:t xml:space="preserve">(section 166-620 of the </w:t>
      </w:r>
      <w:r w:rsidR="00850402">
        <w:t>R</w:t>
      </w:r>
      <w:r w:rsidRPr="0008678A">
        <w:t xml:space="preserve">ules) - </w:t>
      </w:r>
      <w:r w:rsidR="00DE4BAB" w:rsidRPr="00891B0D">
        <w:t>a report about any matters related to the CHSP</w:t>
      </w:r>
      <w:r w:rsidR="00725363">
        <w:t xml:space="preserve"> registered</w:t>
      </w:r>
      <w:r w:rsidR="00DE4BAB" w:rsidRPr="00891B0D">
        <w:t xml:space="preserve"> provider’s management of a grant agreement under section 264 of the Act</w:t>
      </w:r>
      <w:r w:rsidR="00891B0D" w:rsidRPr="00891B0D">
        <w:t xml:space="preserve"> within 14 days of request.</w:t>
      </w:r>
    </w:p>
    <w:p w14:paraId="36385DD2" w14:textId="61234BDF" w:rsidR="00570B42" w:rsidRPr="0008678A" w:rsidRDefault="00570B42" w:rsidP="003D4418">
      <w:pPr>
        <w:pStyle w:val="ListBullet"/>
      </w:pPr>
      <w:r w:rsidRPr="00502F37">
        <w:rPr>
          <w:b/>
          <w:lang w:val="en-GB"/>
        </w:rPr>
        <w:t>Service delivery report</w:t>
      </w:r>
      <w:r w:rsidRPr="0008678A">
        <w:rPr>
          <w:lang w:val="en-GB"/>
        </w:rPr>
        <w:t xml:space="preserve"> </w:t>
      </w:r>
      <w:r w:rsidRPr="0008678A">
        <w:t>(section 166-</w:t>
      </w:r>
      <w:r w:rsidR="00FF22EC" w:rsidRPr="0008678A">
        <w:t xml:space="preserve">625 of the </w:t>
      </w:r>
      <w:r w:rsidR="00850402">
        <w:t>R</w:t>
      </w:r>
      <w:r w:rsidR="00FF22EC" w:rsidRPr="0008678A">
        <w:t xml:space="preserve">ules) - </w:t>
      </w:r>
      <w:r w:rsidR="00D5237A" w:rsidRPr="00A23D7A">
        <w:t>a report about service delivery</w:t>
      </w:r>
      <w:r w:rsidR="00D5237A">
        <w:t xml:space="preserve"> to be provided within 21 days</w:t>
      </w:r>
      <w:r w:rsidR="00C360EE">
        <w:t xml:space="preserve"> of request</w:t>
      </w:r>
      <w:r w:rsidR="00AF5951">
        <w:t xml:space="preserve"> (or longer if specified in the department’s request).</w:t>
      </w:r>
    </w:p>
    <w:p w14:paraId="3FC81812" w14:textId="23319064" w:rsidR="00E96191" w:rsidRPr="005B4190" w:rsidRDefault="005F2838" w:rsidP="00925A59">
      <w:pPr>
        <w:pStyle w:val="Heading4"/>
      </w:pPr>
      <w:r w:rsidRPr="005B4190">
        <w:t>Key reports under the CHSP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89"/>
        <w:gridCol w:w="1559"/>
        <w:gridCol w:w="1977"/>
        <w:gridCol w:w="2984"/>
      </w:tblGrid>
      <w:tr w:rsidR="00E96191" w:rsidRPr="005B4190" w14:paraId="69FACB99" w14:textId="77777777" w:rsidTr="0DBDA8BD">
        <w:trPr>
          <w:trHeight w:val="284"/>
        </w:trPr>
        <w:tc>
          <w:tcPr>
            <w:tcW w:w="2689" w:type="dxa"/>
            <w:shd w:val="clear" w:color="auto" w:fill="1E1545" w:themeFill="text2"/>
          </w:tcPr>
          <w:p w14:paraId="7A503730" w14:textId="77777777" w:rsidR="00E96191" w:rsidRPr="005B4190" w:rsidRDefault="00E96191" w:rsidP="00541493">
            <w:pPr>
              <w:rPr>
                <w:b/>
                <w:color w:val="F1F2F2" w:themeColor="background1"/>
              </w:rPr>
            </w:pPr>
            <w:r w:rsidRPr="005B4190">
              <w:rPr>
                <w:b/>
                <w:color w:val="F1F2F2" w:themeColor="background1"/>
              </w:rPr>
              <w:t>Report</w:t>
            </w:r>
          </w:p>
        </w:tc>
        <w:tc>
          <w:tcPr>
            <w:tcW w:w="1559" w:type="dxa"/>
            <w:shd w:val="clear" w:color="auto" w:fill="1E1545" w:themeFill="text2"/>
          </w:tcPr>
          <w:p w14:paraId="726225AB" w14:textId="0B94FB5C" w:rsidR="00E96191" w:rsidRPr="005B4190" w:rsidRDefault="00E96191" w:rsidP="00541493">
            <w:pPr>
              <w:rPr>
                <w:b/>
                <w:color w:val="F1F2F2" w:themeColor="background1"/>
              </w:rPr>
            </w:pPr>
            <w:r w:rsidRPr="005B4190">
              <w:rPr>
                <w:b/>
                <w:color w:val="F1F2F2" w:themeColor="background1"/>
              </w:rPr>
              <w:t xml:space="preserve">Reporting </w:t>
            </w:r>
            <w:r w:rsidR="003520BE" w:rsidRPr="005B4190">
              <w:rPr>
                <w:b/>
                <w:color w:val="F1F2F2" w:themeColor="background1"/>
              </w:rPr>
              <w:t>period</w:t>
            </w:r>
          </w:p>
        </w:tc>
        <w:tc>
          <w:tcPr>
            <w:tcW w:w="1977" w:type="dxa"/>
            <w:shd w:val="clear" w:color="auto" w:fill="1E1545" w:themeFill="text2"/>
          </w:tcPr>
          <w:p w14:paraId="3A4C0D6E" w14:textId="6D7BA826" w:rsidR="00E96191" w:rsidRPr="005B4190" w:rsidRDefault="00E96191" w:rsidP="00541493">
            <w:pPr>
              <w:rPr>
                <w:b/>
                <w:color w:val="F1F2F2" w:themeColor="background1"/>
              </w:rPr>
            </w:pPr>
            <w:r w:rsidRPr="005B4190">
              <w:rPr>
                <w:b/>
                <w:color w:val="F1F2F2" w:themeColor="background1"/>
              </w:rPr>
              <w:t xml:space="preserve">Due </w:t>
            </w:r>
            <w:r w:rsidR="003520BE" w:rsidRPr="005B4190">
              <w:rPr>
                <w:b/>
                <w:color w:val="F1F2F2" w:themeColor="background1"/>
              </w:rPr>
              <w:t xml:space="preserve">date </w:t>
            </w:r>
            <w:r w:rsidRPr="005B4190">
              <w:rPr>
                <w:b/>
                <w:color w:val="F1F2F2" w:themeColor="background1"/>
              </w:rPr>
              <w:t>to the department</w:t>
            </w:r>
            <w:r w:rsidR="0073033D" w:rsidRPr="005B4190">
              <w:rPr>
                <w:b/>
                <w:color w:val="F1F2F2" w:themeColor="background1"/>
              </w:rPr>
              <w:t>**</w:t>
            </w:r>
          </w:p>
        </w:tc>
        <w:tc>
          <w:tcPr>
            <w:tcW w:w="2984" w:type="dxa"/>
            <w:shd w:val="clear" w:color="auto" w:fill="1E1545" w:themeFill="text2"/>
          </w:tcPr>
          <w:p w14:paraId="12ABF5A1" w14:textId="77777777" w:rsidR="00E96191" w:rsidRPr="005B4190" w:rsidRDefault="00E96191" w:rsidP="00541493">
            <w:pPr>
              <w:rPr>
                <w:b/>
                <w:color w:val="F1F2F2" w:themeColor="background1"/>
              </w:rPr>
            </w:pPr>
            <w:r w:rsidRPr="005B4190">
              <w:rPr>
                <w:b/>
                <w:color w:val="F1F2F2" w:themeColor="background1"/>
              </w:rPr>
              <w:t>Description</w:t>
            </w:r>
          </w:p>
        </w:tc>
      </w:tr>
      <w:tr w:rsidR="00E96191" w:rsidRPr="005B4190" w14:paraId="2D54EAE8" w14:textId="77777777" w:rsidTr="0DBDA8BD">
        <w:tc>
          <w:tcPr>
            <w:tcW w:w="2689" w:type="dxa"/>
          </w:tcPr>
          <w:p w14:paraId="55618991" w14:textId="1001667F" w:rsidR="00E96191" w:rsidRPr="005B4190" w:rsidRDefault="007A266A" w:rsidP="00541493">
            <w:pPr>
              <w:rPr>
                <w:bCs/>
              </w:rPr>
            </w:pPr>
            <w:r>
              <w:t xml:space="preserve">Monthly </w:t>
            </w:r>
            <w:r w:rsidR="000C06EF">
              <w:t>p</w:t>
            </w:r>
            <w:r w:rsidR="00E96191" w:rsidRPr="005B4190">
              <w:t xml:space="preserve">erformance </w:t>
            </w:r>
            <w:r w:rsidR="000C06EF">
              <w:t>r</w:t>
            </w:r>
            <w:r w:rsidR="00E96191" w:rsidRPr="005B4190">
              <w:t>eport (for service delivery) via DEX</w:t>
            </w:r>
          </w:p>
          <w:p w14:paraId="19E7697A" w14:textId="4EB0A3ED" w:rsidR="00E96191" w:rsidRPr="005B4190" w:rsidRDefault="00E96191" w:rsidP="00541493">
            <w:r w:rsidRPr="005B4190">
              <w:t xml:space="preserve">Note: this report is not applicable for </w:t>
            </w:r>
            <w:r w:rsidR="001463A5" w:rsidRPr="005B4190">
              <w:t>SSD</w:t>
            </w:r>
            <w:r w:rsidRPr="005B4190">
              <w:t xml:space="preserve"> Activities.</w:t>
            </w:r>
          </w:p>
        </w:tc>
        <w:tc>
          <w:tcPr>
            <w:tcW w:w="1559" w:type="dxa"/>
          </w:tcPr>
          <w:p w14:paraId="5DC63314" w14:textId="77777777" w:rsidR="00E96191" w:rsidRPr="005B4190" w:rsidRDefault="00E96191" w:rsidP="00541493">
            <w:r w:rsidRPr="005B4190">
              <w:t>Monthly</w:t>
            </w:r>
          </w:p>
        </w:tc>
        <w:tc>
          <w:tcPr>
            <w:tcW w:w="1977" w:type="dxa"/>
          </w:tcPr>
          <w:p w14:paraId="17A2643A" w14:textId="77777777" w:rsidR="00E96191" w:rsidRPr="005B4190" w:rsidRDefault="00E96191" w:rsidP="00541493">
            <w:r w:rsidRPr="005B4190">
              <w:t>14 August</w:t>
            </w:r>
          </w:p>
          <w:p w14:paraId="4BEBD65E" w14:textId="77777777" w:rsidR="00E96191" w:rsidRPr="005B4190" w:rsidRDefault="00E96191" w:rsidP="00541493">
            <w:r w:rsidRPr="005B4190">
              <w:t>14 September</w:t>
            </w:r>
          </w:p>
          <w:p w14:paraId="318BB110" w14:textId="77777777" w:rsidR="00E96191" w:rsidRPr="005B4190" w:rsidRDefault="00E96191" w:rsidP="00541493">
            <w:r w:rsidRPr="005B4190">
              <w:t>14 October</w:t>
            </w:r>
          </w:p>
          <w:p w14:paraId="57146F47" w14:textId="77777777" w:rsidR="00E96191" w:rsidRPr="005B4190" w:rsidRDefault="00E96191" w:rsidP="00541493">
            <w:r w:rsidRPr="005B4190">
              <w:t>14 November</w:t>
            </w:r>
          </w:p>
          <w:p w14:paraId="45FDE709" w14:textId="77777777" w:rsidR="00E96191" w:rsidRPr="005B4190" w:rsidRDefault="00E96191" w:rsidP="00541493">
            <w:r w:rsidRPr="005B4190">
              <w:t>14 December</w:t>
            </w:r>
          </w:p>
          <w:p w14:paraId="389521DB" w14:textId="77777777" w:rsidR="00E96191" w:rsidRPr="005B4190" w:rsidRDefault="00E96191" w:rsidP="00541493">
            <w:r w:rsidRPr="005B4190">
              <w:t>14 January</w:t>
            </w:r>
          </w:p>
          <w:p w14:paraId="4C40A361" w14:textId="77777777" w:rsidR="00E96191" w:rsidRPr="005B4190" w:rsidRDefault="00E96191" w:rsidP="00541493">
            <w:r w:rsidRPr="005B4190">
              <w:t>14 February</w:t>
            </w:r>
          </w:p>
          <w:p w14:paraId="66C88B64" w14:textId="77777777" w:rsidR="00E96191" w:rsidRPr="005B4190" w:rsidRDefault="00E96191" w:rsidP="00541493">
            <w:r w:rsidRPr="005B4190">
              <w:t>14 March</w:t>
            </w:r>
          </w:p>
          <w:p w14:paraId="36985C49" w14:textId="77777777" w:rsidR="00E96191" w:rsidRPr="005B4190" w:rsidRDefault="00E96191" w:rsidP="00541493">
            <w:r w:rsidRPr="005B4190">
              <w:t>14 April</w:t>
            </w:r>
          </w:p>
          <w:p w14:paraId="0E193803" w14:textId="77777777" w:rsidR="00E96191" w:rsidRPr="005B4190" w:rsidRDefault="00E96191" w:rsidP="00541493">
            <w:r w:rsidRPr="005B4190">
              <w:t>14 May</w:t>
            </w:r>
          </w:p>
          <w:p w14:paraId="7886763F" w14:textId="77777777" w:rsidR="00E96191" w:rsidRPr="005B4190" w:rsidRDefault="00E96191" w:rsidP="00541493">
            <w:r w:rsidRPr="005B4190">
              <w:t>14 June</w:t>
            </w:r>
          </w:p>
          <w:p w14:paraId="35860FEF" w14:textId="3C027D5C" w:rsidR="00E96191" w:rsidRPr="005B4190" w:rsidRDefault="00E96191" w:rsidP="00541493">
            <w:r w:rsidRPr="005B4190">
              <w:t>14 July</w:t>
            </w:r>
          </w:p>
        </w:tc>
        <w:tc>
          <w:tcPr>
            <w:tcW w:w="2984" w:type="dxa"/>
          </w:tcPr>
          <w:p w14:paraId="731E15CB" w14:textId="32389430" w:rsidR="00E96191" w:rsidRPr="005B4190" w:rsidRDefault="00E96191" w:rsidP="00541493">
            <w:r w:rsidRPr="005B4190">
              <w:t xml:space="preserve">Client and service delivery information reported </w:t>
            </w:r>
            <w:r w:rsidR="00793967">
              <w:t xml:space="preserve">in accordance with section 166-610 of the </w:t>
            </w:r>
            <w:r w:rsidR="00850402">
              <w:t>R</w:t>
            </w:r>
            <w:r w:rsidR="00793967">
              <w:t xml:space="preserve">ules </w:t>
            </w:r>
            <w:r w:rsidRPr="005B4190">
              <w:t xml:space="preserve">via DEX in accordance with the </w:t>
            </w:r>
            <w:r w:rsidR="004C0E0D" w:rsidRPr="005B4190">
              <w:t>DEX</w:t>
            </w:r>
            <w:r w:rsidRPr="005B4190">
              <w:t xml:space="preserve"> Protocols.</w:t>
            </w:r>
          </w:p>
          <w:p w14:paraId="64370202" w14:textId="1DE9B1D0" w:rsidR="00E96191" w:rsidRPr="005B4190" w:rsidRDefault="00E96191" w:rsidP="00541493">
            <w:r w:rsidRPr="005B4190">
              <w:t>Refer to CHSP Grant Agreement Item E [Reporting]</w:t>
            </w:r>
          </w:p>
        </w:tc>
      </w:tr>
      <w:tr w:rsidR="00E96191" w:rsidRPr="005B4190" w14:paraId="24886855" w14:textId="77777777" w:rsidTr="0DBDA8BD">
        <w:tc>
          <w:tcPr>
            <w:tcW w:w="2689" w:type="dxa"/>
          </w:tcPr>
          <w:p w14:paraId="2DC49A81" w14:textId="698D9CF4" w:rsidR="00E96191" w:rsidRPr="005B4190" w:rsidRDefault="00E96191" w:rsidP="00541493">
            <w:r w:rsidRPr="005B4190">
              <w:t xml:space="preserve">Activity Work Plan for </w:t>
            </w:r>
            <w:r w:rsidR="001463A5" w:rsidRPr="005B4190">
              <w:t>SSD</w:t>
            </w:r>
            <w:r w:rsidRPr="005B4190">
              <w:t xml:space="preserve"> activities only*</w:t>
            </w:r>
          </w:p>
        </w:tc>
        <w:tc>
          <w:tcPr>
            <w:tcW w:w="1559" w:type="dxa"/>
          </w:tcPr>
          <w:p w14:paraId="6A6800A1" w14:textId="131481A7" w:rsidR="00E96191" w:rsidRPr="005B4190" w:rsidRDefault="00E96191" w:rsidP="00541493">
            <w:r w:rsidRPr="005B4190">
              <w:t>1 July to 30 June (once per financial year)</w:t>
            </w:r>
          </w:p>
        </w:tc>
        <w:tc>
          <w:tcPr>
            <w:tcW w:w="1977" w:type="dxa"/>
          </w:tcPr>
          <w:p w14:paraId="32ED226A" w14:textId="291389E1" w:rsidR="00E96191" w:rsidRPr="005B4190" w:rsidRDefault="007D1E2B" w:rsidP="00541493">
            <w:r w:rsidRPr="005B4190">
              <w:t>15 July</w:t>
            </w:r>
          </w:p>
        </w:tc>
        <w:tc>
          <w:tcPr>
            <w:tcW w:w="2984" w:type="dxa"/>
          </w:tcPr>
          <w:p w14:paraId="4E4E14FF" w14:textId="2DD1DA26" w:rsidR="00E96191" w:rsidRPr="005B4190" w:rsidRDefault="00E96191" w:rsidP="003D4418">
            <w:r w:rsidRPr="005B4190">
              <w:t>Activity and deliverable information requiring approval, also used during biannual Performance Reporting.</w:t>
            </w:r>
          </w:p>
        </w:tc>
      </w:tr>
      <w:tr w:rsidR="00E96191" w:rsidRPr="005B4190" w14:paraId="656AC209" w14:textId="77777777" w:rsidTr="0DBDA8BD">
        <w:tc>
          <w:tcPr>
            <w:tcW w:w="2689" w:type="dxa"/>
            <w:vMerge w:val="restart"/>
          </w:tcPr>
          <w:p w14:paraId="3B268FB0" w14:textId="41B8C841" w:rsidR="00E96191" w:rsidRPr="005B4190" w:rsidRDefault="00E96191" w:rsidP="46ECF427">
            <w:r w:rsidRPr="005B4190">
              <w:t xml:space="preserve">Performance Report for </w:t>
            </w:r>
            <w:r w:rsidR="001463A5" w:rsidRPr="005B4190">
              <w:t>SSD</w:t>
            </w:r>
            <w:r w:rsidRPr="005B4190">
              <w:t xml:space="preserve"> Activities only (twice per financial year)*</w:t>
            </w:r>
          </w:p>
        </w:tc>
        <w:tc>
          <w:tcPr>
            <w:tcW w:w="1559" w:type="dxa"/>
          </w:tcPr>
          <w:p w14:paraId="516337B7" w14:textId="77777777" w:rsidR="00E96191" w:rsidRPr="005B4190" w:rsidRDefault="00E96191" w:rsidP="00541493">
            <w:r w:rsidRPr="005B4190">
              <w:t>1 July to 31 December</w:t>
            </w:r>
          </w:p>
        </w:tc>
        <w:tc>
          <w:tcPr>
            <w:tcW w:w="1977" w:type="dxa"/>
          </w:tcPr>
          <w:p w14:paraId="665D4D15" w14:textId="77777777" w:rsidR="00E96191" w:rsidRPr="005B4190" w:rsidRDefault="00E96191" w:rsidP="00541493">
            <w:r w:rsidRPr="005B4190">
              <w:t>31 January</w:t>
            </w:r>
          </w:p>
        </w:tc>
        <w:tc>
          <w:tcPr>
            <w:tcW w:w="2984" w:type="dxa"/>
            <w:vMerge w:val="restart"/>
          </w:tcPr>
          <w:p w14:paraId="05A35118" w14:textId="3B450C4D" w:rsidR="00E96191" w:rsidRPr="005B4190" w:rsidRDefault="00E96191" w:rsidP="003D4418">
            <w:r w:rsidRPr="005B4190">
              <w:t>Refer to CHSP Grant Agreement Item E [Reporting]</w:t>
            </w:r>
          </w:p>
        </w:tc>
      </w:tr>
      <w:tr w:rsidR="00E96191" w:rsidRPr="005B4190" w14:paraId="1248F742" w14:textId="77777777" w:rsidTr="0DBDA8BD">
        <w:tc>
          <w:tcPr>
            <w:tcW w:w="2689" w:type="dxa"/>
            <w:vMerge/>
          </w:tcPr>
          <w:p w14:paraId="4BA2B593" w14:textId="77777777" w:rsidR="00E96191" w:rsidRPr="005B4190" w:rsidRDefault="00E96191" w:rsidP="00541493"/>
        </w:tc>
        <w:tc>
          <w:tcPr>
            <w:tcW w:w="1559" w:type="dxa"/>
          </w:tcPr>
          <w:p w14:paraId="3C1CAE3B" w14:textId="77777777" w:rsidR="00E96191" w:rsidRPr="005B4190" w:rsidRDefault="00E96191" w:rsidP="00541493">
            <w:r w:rsidRPr="005B4190">
              <w:t>1 January to 30 June</w:t>
            </w:r>
          </w:p>
        </w:tc>
        <w:tc>
          <w:tcPr>
            <w:tcW w:w="1977" w:type="dxa"/>
          </w:tcPr>
          <w:p w14:paraId="3354E181" w14:textId="77777777" w:rsidR="00E96191" w:rsidRPr="005B4190" w:rsidRDefault="00E96191" w:rsidP="00541493">
            <w:r w:rsidRPr="005B4190">
              <w:t>31 July</w:t>
            </w:r>
            <w:r w:rsidRPr="005B4190" w:rsidDel="00191585">
              <w:t xml:space="preserve"> </w:t>
            </w:r>
          </w:p>
        </w:tc>
        <w:tc>
          <w:tcPr>
            <w:tcW w:w="2984" w:type="dxa"/>
            <w:vMerge/>
          </w:tcPr>
          <w:p w14:paraId="5A5BE40F" w14:textId="77777777" w:rsidR="00E96191" w:rsidRPr="005B4190" w:rsidRDefault="00E96191" w:rsidP="00541493"/>
        </w:tc>
      </w:tr>
      <w:tr w:rsidR="00E96191" w:rsidRPr="005B4190" w14:paraId="088EBD13" w14:textId="77777777" w:rsidTr="0DBDA8BD">
        <w:tc>
          <w:tcPr>
            <w:tcW w:w="2689" w:type="dxa"/>
          </w:tcPr>
          <w:p w14:paraId="1442505B" w14:textId="5E174728" w:rsidR="00E96191" w:rsidRPr="005B4190" w:rsidRDefault="000B6CF7" w:rsidP="00541493">
            <w:r>
              <w:t xml:space="preserve">Annual </w:t>
            </w:r>
            <w:r w:rsidR="000C06EF">
              <w:t>w</w:t>
            </w:r>
            <w:r w:rsidR="00E96191" w:rsidRPr="005B4190">
              <w:t>ellness and reablement report*</w:t>
            </w:r>
          </w:p>
        </w:tc>
        <w:tc>
          <w:tcPr>
            <w:tcW w:w="1559" w:type="dxa"/>
          </w:tcPr>
          <w:p w14:paraId="4F11816F" w14:textId="77777777" w:rsidR="00E96191" w:rsidRPr="005B4190" w:rsidRDefault="00E96191" w:rsidP="00541493">
            <w:r w:rsidRPr="005B4190">
              <w:t>As specified in the Agreement</w:t>
            </w:r>
          </w:p>
        </w:tc>
        <w:tc>
          <w:tcPr>
            <w:tcW w:w="1977" w:type="dxa"/>
          </w:tcPr>
          <w:p w14:paraId="6D9F5903" w14:textId="77777777" w:rsidR="00E96191" w:rsidRPr="005B4190" w:rsidRDefault="00E96191" w:rsidP="00541493">
            <w:r w:rsidRPr="005B4190">
              <w:t>31 July</w:t>
            </w:r>
          </w:p>
        </w:tc>
        <w:tc>
          <w:tcPr>
            <w:tcW w:w="2984" w:type="dxa"/>
          </w:tcPr>
          <w:p w14:paraId="525ABF2C" w14:textId="3DE92234" w:rsidR="000B6CF7" w:rsidRDefault="00332034" w:rsidP="00541493">
            <w:r>
              <w:t xml:space="preserve">A report about the CHSP </w:t>
            </w:r>
            <w:r w:rsidR="003644C7" w:rsidRPr="00A23D7A">
              <w:t xml:space="preserve">provider’s progress in embedding wellness and reablement in its service delivery </w:t>
            </w:r>
            <w:r w:rsidR="00455B5E">
              <w:t>in accordance with section 166-</w:t>
            </w:r>
            <w:r w:rsidR="000B6CF7">
              <w:t xml:space="preserve">615 of the </w:t>
            </w:r>
            <w:r w:rsidR="00850402">
              <w:t>R</w:t>
            </w:r>
            <w:r w:rsidR="000B6CF7">
              <w:t>ules.</w:t>
            </w:r>
          </w:p>
          <w:p w14:paraId="1526B231" w14:textId="32E9E74A" w:rsidR="00E96191" w:rsidRPr="005B4190" w:rsidRDefault="00E96191" w:rsidP="00541493">
            <w:r w:rsidRPr="005B4190">
              <w:t>Refer to CHSP Grant Agreement Item E [Reporting]</w:t>
            </w:r>
          </w:p>
        </w:tc>
      </w:tr>
      <w:tr w:rsidR="00E96191" w:rsidRPr="005B4190" w14:paraId="375D7C3E" w14:textId="77777777" w:rsidTr="0DBDA8BD">
        <w:tc>
          <w:tcPr>
            <w:tcW w:w="2689" w:type="dxa"/>
          </w:tcPr>
          <w:p w14:paraId="66F82903" w14:textId="511B6C0C" w:rsidR="00E96191" w:rsidRPr="005B4190" w:rsidRDefault="004F2479" w:rsidP="00541493">
            <w:r>
              <w:t xml:space="preserve">Annual </w:t>
            </w:r>
            <w:r w:rsidR="000C06EF">
              <w:t>f</w:t>
            </w:r>
            <w:r w:rsidR="00E96191" w:rsidRPr="005B4190">
              <w:t xml:space="preserve">inancial </w:t>
            </w:r>
            <w:r w:rsidR="000C06EF">
              <w:t>d</w:t>
            </w:r>
            <w:r w:rsidR="00E96191" w:rsidRPr="005B4190">
              <w:t>eclaration</w:t>
            </w:r>
            <w:r w:rsidR="00CC3B17">
              <w:t xml:space="preserve"> </w:t>
            </w:r>
            <w:r w:rsidR="000C06EF">
              <w:t>s</w:t>
            </w:r>
            <w:r w:rsidR="00CC3B17">
              <w:t>tatement</w:t>
            </w:r>
          </w:p>
        </w:tc>
        <w:tc>
          <w:tcPr>
            <w:tcW w:w="1559" w:type="dxa"/>
          </w:tcPr>
          <w:p w14:paraId="594A513F" w14:textId="77777777" w:rsidR="00E96191" w:rsidRPr="005B4190" w:rsidRDefault="00E96191" w:rsidP="00541493">
            <w:r w:rsidRPr="005B4190">
              <w:t>1 July to 30 June</w:t>
            </w:r>
          </w:p>
        </w:tc>
        <w:tc>
          <w:tcPr>
            <w:tcW w:w="1977" w:type="dxa"/>
          </w:tcPr>
          <w:p w14:paraId="131BD314" w14:textId="67CBBF3F" w:rsidR="00E96191" w:rsidRPr="005B4190" w:rsidRDefault="00F570CB" w:rsidP="00541493">
            <w:r w:rsidRPr="005B4190">
              <w:t>31 August</w:t>
            </w:r>
          </w:p>
        </w:tc>
        <w:tc>
          <w:tcPr>
            <w:tcW w:w="2984" w:type="dxa"/>
          </w:tcPr>
          <w:p w14:paraId="2D7D5D0A" w14:textId="7A3602B3" w:rsidR="00E96191" w:rsidRPr="005B4190" w:rsidRDefault="00E96191" w:rsidP="00541493">
            <w:r w:rsidRPr="005B4190">
              <w:t xml:space="preserve">A Financial Acquittal Report </w:t>
            </w:r>
            <w:r w:rsidR="00D35BE8">
              <w:t xml:space="preserve">and statement of compliance </w:t>
            </w:r>
            <w:r w:rsidRPr="005B4190">
              <w:t xml:space="preserve">in accordance with the </w:t>
            </w:r>
            <w:r w:rsidR="00D35BE8">
              <w:t>s</w:t>
            </w:r>
            <w:r w:rsidR="00070CD9">
              <w:t xml:space="preserve">ection 166-605 of the </w:t>
            </w:r>
            <w:r w:rsidR="00850402">
              <w:t>R</w:t>
            </w:r>
            <w:r w:rsidR="003D6F4A">
              <w:t>ules</w:t>
            </w:r>
            <w:r w:rsidRPr="005B4190">
              <w:t>.</w:t>
            </w:r>
          </w:p>
          <w:p w14:paraId="3D671A01" w14:textId="29574644" w:rsidR="00E96191" w:rsidRPr="005B4190" w:rsidRDefault="00E96191" w:rsidP="00541493">
            <w:r w:rsidRPr="005B4190">
              <w:t>Refer to CHSP Grant Agreement Item E [Reporting]</w:t>
            </w:r>
          </w:p>
        </w:tc>
      </w:tr>
      <w:tr w:rsidR="000C333F" w:rsidRPr="005B4190" w14:paraId="1EF4A10B" w14:textId="77777777" w:rsidTr="0DBDA8BD">
        <w:tc>
          <w:tcPr>
            <w:tcW w:w="2689" w:type="dxa"/>
          </w:tcPr>
          <w:p w14:paraId="125937E9" w14:textId="23A5026F" w:rsidR="000C333F" w:rsidRPr="005B4190" w:rsidRDefault="000C333F" w:rsidP="00B545D7">
            <w:r w:rsidRPr="005B4190">
              <w:t xml:space="preserve">Child Safety </w:t>
            </w:r>
            <w:r w:rsidR="005B7CBB">
              <w:t xml:space="preserve">Compliance </w:t>
            </w:r>
            <w:r w:rsidRPr="005B4190">
              <w:t>Statement</w:t>
            </w:r>
          </w:p>
        </w:tc>
        <w:tc>
          <w:tcPr>
            <w:tcW w:w="1559" w:type="dxa"/>
          </w:tcPr>
          <w:p w14:paraId="03C2A4E3" w14:textId="7EA70F0C" w:rsidR="000C333F" w:rsidRPr="005B4190" w:rsidRDefault="00A72365" w:rsidP="00B545D7">
            <w:r w:rsidRPr="005B4190">
              <w:t>1 January to 31 December</w:t>
            </w:r>
          </w:p>
        </w:tc>
        <w:tc>
          <w:tcPr>
            <w:tcW w:w="1977" w:type="dxa"/>
          </w:tcPr>
          <w:p w14:paraId="5D3C57A1" w14:textId="01C04424" w:rsidR="000C333F" w:rsidRPr="005B4190" w:rsidRDefault="000C333F" w:rsidP="00B545D7">
            <w:r w:rsidRPr="005B4190">
              <w:t>31 March</w:t>
            </w:r>
          </w:p>
        </w:tc>
        <w:tc>
          <w:tcPr>
            <w:tcW w:w="2984" w:type="dxa"/>
          </w:tcPr>
          <w:p w14:paraId="0B9451A3" w14:textId="02DC3DEE" w:rsidR="00E34A8F" w:rsidRDefault="00E34A8F" w:rsidP="00B545D7">
            <w:r>
              <w:t xml:space="preserve">Requirement in accordance with section 166-628 of the </w:t>
            </w:r>
            <w:r w:rsidR="00850402">
              <w:t>R</w:t>
            </w:r>
            <w:r>
              <w:t>ules.</w:t>
            </w:r>
          </w:p>
          <w:p w14:paraId="6EFA9A0C" w14:textId="145B3F33" w:rsidR="000C333F" w:rsidRPr="005B4190" w:rsidRDefault="00A72365" w:rsidP="00B545D7">
            <w:r w:rsidRPr="005B4190">
              <w:t>Refer to CHSP Grant Agreement Item E [Reporting]</w:t>
            </w:r>
          </w:p>
        </w:tc>
      </w:tr>
    </w:tbl>
    <w:p w14:paraId="2730DA10" w14:textId="2ED757E2" w:rsidR="003455E1" w:rsidRDefault="00E96191" w:rsidP="003D4418">
      <w:r w:rsidRPr="005B4190">
        <w:t>*These report due dates are subject to change at the discretion of the department. Any altered due dates will be communicated to affected providers, and a minimum of four weeks will be given for completing reports. Refer to the Reporting Clause in the Standard Grant Agreement Terms and Conditions for more information.</w:t>
      </w:r>
    </w:p>
    <w:p w14:paraId="301DBC49" w14:textId="5C7E4598" w:rsidR="003455E1" w:rsidRPr="005B4190" w:rsidRDefault="003455E1" w:rsidP="003455E1">
      <w:pPr>
        <w:pStyle w:val="Heading3"/>
        <w:spacing w:line="276" w:lineRule="auto"/>
      </w:pPr>
      <w:bookmarkStart w:id="264" w:name="_Toc227679392"/>
      <w:r w:rsidRPr="005B4190">
        <w:t>1</w:t>
      </w:r>
      <w:r>
        <w:t>3</w:t>
      </w:r>
      <w:r w:rsidRPr="005B4190">
        <w:t>.</w:t>
      </w:r>
      <w:r w:rsidR="0089051E">
        <w:t>3</w:t>
      </w:r>
      <w:r w:rsidRPr="005B4190">
        <w:t xml:space="preserve"> </w:t>
      </w:r>
      <w:r>
        <w:t>Data Exchange</w:t>
      </w:r>
      <w:r w:rsidR="0089051E">
        <w:t xml:space="preserve"> (DEX) and performance management</w:t>
      </w:r>
      <w:bookmarkEnd w:id="264"/>
    </w:p>
    <w:p w14:paraId="761286E5" w14:textId="204ABB13" w:rsidR="003455E1" w:rsidRPr="005B4190" w:rsidRDefault="003455E1" w:rsidP="003455E1">
      <w:r w:rsidRPr="00224233">
        <w:t>The Department of Social Services administers DEX</w:t>
      </w:r>
      <w:r>
        <w:t xml:space="preserve"> on behalf of the department</w:t>
      </w:r>
      <w:r w:rsidRPr="00224233">
        <w:t xml:space="preserve"> to provide </w:t>
      </w:r>
      <w:r>
        <w:t xml:space="preserve">a streamlined online </w:t>
      </w:r>
      <w:r w:rsidRPr="00224233">
        <w:t xml:space="preserve">grant reporting capability. DEX delivers </w:t>
      </w:r>
      <w:r w:rsidR="00B167E1">
        <w:t>two</w:t>
      </w:r>
      <w:r w:rsidRPr="00224233">
        <w:t xml:space="preserve">-way data sharing between the department and organisations </w:t>
      </w:r>
      <w:r w:rsidR="004A22DE">
        <w:t>including</w:t>
      </w:r>
      <w:r w:rsidRPr="00224233">
        <w:t xml:space="preserve"> a wide range of reports to allow CHSP </w:t>
      </w:r>
      <w:r w:rsidR="00725363">
        <w:t xml:space="preserve">registered </w:t>
      </w:r>
      <w:r w:rsidRPr="00224233">
        <w:t>providers to provide activity and performance data</w:t>
      </w:r>
      <w:r>
        <w:t>.</w:t>
      </w:r>
    </w:p>
    <w:p w14:paraId="3FCDF9A0" w14:textId="0BC18AF5" w:rsidR="003455E1" w:rsidRPr="005B4190" w:rsidRDefault="003455E1" w:rsidP="003455E1">
      <w:r w:rsidRPr="005B4190">
        <w:t xml:space="preserve">Performance management is undertaken by Funding Arrangement Managers to ensure the program objectives are being met and to ensure accountability of relevant program funds. </w:t>
      </w:r>
    </w:p>
    <w:p w14:paraId="5BEE4178" w14:textId="77777777" w:rsidR="003455E1" w:rsidRPr="005B4190" w:rsidRDefault="003455E1" w:rsidP="003455E1">
      <w:r w:rsidRPr="005B4190">
        <w:t>As demand for services changes, information reported in DEX will also be used as a source of evidence to inform the CHSP Planning Framework.</w:t>
      </w:r>
    </w:p>
    <w:p w14:paraId="438E95BE" w14:textId="467989B1" w:rsidR="003455E1" w:rsidRPr="005B4190" w:rsidRDefault="003455E1" w:rsidP="00541493">
      <w:r w:rsidRPr="005B4190">
        <w:t xml:space="preserve">Further information on DEX reporting, including the most recent factsheets, is available </w:t>
      </w:r>
      <w:r>
        <w:t>under</w:t>
      </w:r>
      <w:r w:rsidRPr="005B4190">
        <w:t xml:space="preserve"> </w:t>
      </w:r>
      <w:hyperlink r:id="rId103" w:history="1">
        <w:r w:rsidRPr="00FC56C7">
          <w:rPr>
            <w:rStyle w:val="Hyperlink"/>
          </w:rPr>
          <w:t>CHSP Reforms</w:t>
        </w:r>
      </w:hyperlink>
      <w:r w:rsidRPr="005B4190">
        <w:t>.</w:t>
      </w:r>
    </w:p>
    <w:p w14:paraId="3D2B090D" w14:textId="55342AEC" w:rsidR="00E96191" w:rsidRPr="005B4190" w:rsidRDefault="00834A9F" w:rsidP="00541493">
      <w:pPr>
        <w:pStyle w:val="Heading3"/>
        <w:spacing w:line="276" w:lineRule="auto"/>
      </w:pPr>
      <w:bookmarkStart w:id="265" w:name="_Toc158638706"/>
      <w:bookmarkStart w:id="266" w:name="_Toc164080445"/>
      <w:bookmarkStart w:id="267" w:name="_Toc227679393"/>
      <w:r w:rsidRPr="005B4190">
        <w:t>1</w:t>
      </w:r>
      <w:r w:rsidR="00017873">
        <w:t>3</w:t>
      </w:r>
      <w:r w:rsidRPr="005B4190">
        <w:t>.</w:t>
      </w:r>
      <w:r w:rsidR="00AC511C">
        <w:t>4</w:t>
      </w:r>
      <w:r w:rsidRPr="005B4190">
        <w:t xml:space="preserve"> </w:t>
      </w:r>
      <w:r w:rsidR="00E96191" w:rsidRPr="005B4190">
        <w:t>Financial reporting</w:t>
      </w:r>
      <w:bookmarkEnd w:id="265"/>
      <w:bookmarkEnd w:id="266"/>
      <w:bookmarkEnd w:id="267"/>
    </w:p>
    <w:p w14:paraId="0C1CDAE3" w14:textId="271978A8" w:rsidR="00EB665D" w:rsidRDefault="00EB665D" w:rsidP="00541493">
      <w:r>
        <w:t xml:space="preserve">It is a statutory funding condition that </w:t>
      </w:r>
      <w:r w:rsidRPr="005B4190">
        <w:t xml:space="preserve">CHSP </w:t>
      </w:r>
      <w:r w:rsidR="00725363">
        <w:t xml:space="preserve">registered </w:t>
      </w:r>
      <w:r w:rsidRPr="005B4190">
        <w:t>providers deliver</w:t>
      </w:r>
      <w:r>
        <w:t xml:space="preserve"> funded aged care services</w:t>
      </w:r>
      <w:r w:rsidRPr="005B4190">
        <w:t xml:space="preserve"> to clients who have </w:t>
      </w:r>
      <w:r>
        <w:t xml:space="preserve">been assessed and approved to access the services (section 267 of the Act). </w:t>
      </w:r>
      <w:r w:rsidR="005E3BE5">
        <w:t>This means that providers must spend the grant:</w:t>
      </w:r>
    </w:p>
    <w:p w14:paraId="25423299" w14:textId="215044FA" w:rsidR="00E96191" w:rsidRPr="005B4190" w:rsidRDefault="00032037" w:rsidP="003D4418">
      <w:pPr>
        <w:pStyle w:val="ListBullet"/>
        <w:rPr>
          <w:lang w:val="en-GB"/>
        </w:rPr>
      </w:pPr>
      <w:r w:rsidRPr="005B4190">
        <w:rPr>
          <w:lang w:val="en-GB"/>
        </w:rPr>
        <w:t>o</w:t>
      </w:r>
      <w:r w:rsidR="00E96191" w:rsidRPr="005B4190">
        <w:rPr>
          <w:lang w:val="en-GB"/>
        </w:rPr>
        <w:t xml:space="preserve">nly on carrying out the </w:t>
      </w:r>
      <w:r w:rsidRPr="005B4190">
        <w:rPr>
          <w:lang w:val="en-GB"/>
        </w:rPr>
        <w:t>a</w:t>
      </w:r>
      <w:r w:rsidR="00E96191" w:rsidRPr="005B4190">
        <w:rPr>
          <w:lang w:val="en-GB"/>
        </w:rPr>
        <w:t>ctivity</w:t>
      </w:r>
    </w:p>
    <w:p w14:paraId="329E0406" w14:textId="27CB3035" w:rsidR="00E96191" w:rsidRPr="005B4190" w:rsidRDefault="00032037" w:rsidP="003D4418">
      <w:pPr>
        <w:pStyle w:val="ListBullet"/>
        <w:rPr>
          <w:lang w:val="en-GB"/>
        </w:rPr>
      </w:pPr>
      <w:r w:rsidRPr="005B4190">
        <w:rPr>
          <w:lang w:val="en-GB"/>
        </w:rPr>
        <w:t>i</w:t>
      </w:r>
      <w:r w:rsidR="00E96191" w:rsidRPr="005B4190">
        <w:rPr>
          <w:lang w:val="en-GB"/>
        </w:rPr>
        <w:t xml:space="preserve">n accordance with the </w:t>
      </w:r>
      <w:r w:rsidR="00E96191" w:rsidRPr="005B4190">
        <w:t>CHSP Grant Agreement</w:t>
      </w:r>
    </w:p>
    <w:p w14:paraId="02D806A1" w14:textId="69F2F457" w:rsidR="004B1BF9" w:rsidRPr="005B4190" w:rsidRDefault="00BF5661" w:rsidP="003D4418">
      <w:pPr>
        <w:pStyle w:val="ListBullet"/>
        <w:rPr>
          <w:lang w:val="en-GB"/>
        </w:rPr>
      </w:pPr>
      <w:r>
        <w:rPr>
          <w:lang w:val="en-GB"/>
        </w:rPr>
        <w:t>on clients with an assessment approval</w:t>
      </w:r>
      <w:r w:rsidR="009261D6">
        <w:rPr>
          <w:lang w:val="en-GB"/>
        </w:rPr>
        <w:t xml:space="preserve"> and</w:t>
      </w:r>
      <w:r w:rsidR="00FE68E2">
        <w:rPr>
          <w:lang w:val="en-GB"/>
        </w:rPr>
        <w:t xml:space="preserve"> </w:t>
      </w:r>
      <w:r w:rsidR="00022071">
        <w:rPr>
          <w:lang w:val="en-GB"/>
        </w:rPr>
        <w:t xml:space="preserve">on </w:t>
      </w:r>
      <w:r w:rsidR="00FE68E2">
        <w:rPr>
          <w:lang w:val="en-GB"/>
        </w:rPr>
        <w:t>services as defined under the</w:t>
      </w:r>
      <w:r w:rsidR="00AF021F">
        <w:rPr>
          <w:lang w:val="en-GB"/>
        </w:rPr>
        <w:t xml:space="preserve"> service list</w:t>
      </w:r>
      <w:r w:rsidR="00022071">
        <w:rPr>
          <w:lang w:val="en-GB"/>
        </w:rPr>
        <w:t>.</w:t>
      </w:r>
    </w:p>
    <w:p w14:paraId="730D1B70" w14:textId="4B974AA0" w:rsidR="00E96191" w:rsidRPr="005B4190" w:rsidRDefault="00E96191" w:rsidP="00541493">
      <w:r w:rsidRPr="005B4190">
        <w:t>Financial reporting is used to determine</w:t>
      </w:r>
      <w:r w:rsidR="00F814B9" w:rsidRPr="005B4190">
        <w:t xml:space="preserve"> that</w:t>
      </w:r>
      <w:r w:rsidRPr="005B4190">
        <w:t>:</w:t>
      </w:r>
    </w:p>
    <w:p w14:paraId="58E29FE8" w14:textId="4AFDC201" w:rsidR="00E96191" w:rsidRPr="005B4190" w:rsidRDefault="00E96191" w:rsidP="003D4418">
      <w:pPr>
        <w:pStyle w:val="ListBullet"/>
        <w:rPr>
          <w:lang w:val="en-GB"/>
        </w:rPr>
      </w:pPr>
      <w:r w:rsidRPr="005B4190">
        <w:rPr>
          <w:lang w:val="en-GB"/>
        </w:rPr>
        <w:t xml:space="preserve">funding provided by the department has been spent by the provider in accordance with the </w:t>
      </w:r>
      <w:r w:rsidRPr="005B4190">
        <w:t>CHSP Grant Agreement</w:t>
      </w:r>
      <w:r w:rsidR="00A25B41" w:rsidRPr="005B4190">
        <w:t xml:space="preserve"> and </w:t>
      </w:r>
      <w:r w:rsidR="00850402">
        <w:t>Act</w:t>
      </w:r>
    </w:p>
    <w:p w14:paraId="03877105" w14:textId="2DDE86B0" w:rsidR="003C6837" w:rsidRPr="005B4190" w:rsidRDefault="00032037" w:rsidP="003D4418">
      <w:pPr>
        <w:pStyle w:val="ListBullet"/>
        <w:rPr>
          <w:lang w:val="en-GB"/>
        </w:rPr>
      </w:pPr>
      <w:r w:rsidRPr="005B4190">
        <w:rPr>
          <w:lang w:val="en-GB"/>
        </w:rPr>
        <w:t>e</w:t>
      </w:r>
      <w:r w:rsidR="00E96191" w:rsidRPr="005B4190">
        <w:rPr>
          <w:lang w:val="en-GB"/>
        </w:rPr>
        <w:t xml:space="preserve">xpenditure only relates to CHSP service delivery in accordance with the Activity Work Plan and </w:t>
      </w:r>
      <w:r w:rsidR="00E96191" w:rsidRPr="005B4190">
        <w:t>CHSP Grant Agreement</w:t>
      </w:r>
      <w:r w:rsidR="00E96191" w:rsidRPr="005B4190">
        <w:rPr>
          <w:lang w:val="en-GB"/>
        </w:rPr>
        <w:t xml:space="preserve">. </w:t>
      </w:r>
    </w:p>
    <w:p w14:paraId="16680CD1" w14:textId="32D5F990" w:rsidR="00BA70B1" w:rsidRDefault="003C6837" w:rsidP="00541493">
      <w:pPr>
        <w:rPr>
          <w:lang w:val="en-GB"/>
        </w:rPr>
      </w:pPr>
      <w:r w:rsidRPr="005B4190">
        <w:rPr>
          <w:b/>
          <w:bCs/>
          <w:lang w:val="en-GB"/>
        </w:rPr>
        <w:t>Note:</w:t>
      </w:r>
      <w:r w:rsidRPr="005B4190">
        <w:rPr>
          <w:lang w:val="en-GB"/>
        </w:rPr>
        <w:t xml:space="preserve"> </w:t>
      </w:r>
      <w:r w:rsidR="00BA70B1">
        <w:rPr>
          <w:lang w:val="en-GB"/>
        </w:rPr>
        <w:t xml:space="preserve">The following expenses </w:t>
      </w:r>
      <w:r w:rsidR="00BA70B1">
        <w:rPr>
          <w:b/>
          <w:bCs/>
          <w:lang w:val="en-GB"/>
        </w:rPr>
        <w:t xml:space="preserve">must not be included </w:t>
      </w:r>
      <w:r w:rsidR="00BA70B1">
        <w:rPr>
          <w:lang w:val="en-GB"/>
        </w:rPr>
        <w:t>in a provider’s financial reports:</w:t>
      </w:r>
    </w:p>
    <w:p w14:paraId="31214F29" w14:textId="302B5EFC" w:rsidR="00BA70B1" w:rsidRPr="00BA70B1" w:rsidRDefault="00E96191" w:rsidP="003D4418">
      <w:pPr>
        <w:pStyle w:val="ListBullet"/>
        <w:rPr>
          <w:lang w:val="en-GB"/>
        </w:rPr>
      </w:pPr>
      <w:r w:rsidRPr="005B4190">
        <w:rPr>
          <w:lang w:val="en-GB"/>
        </w:rPr>
        <w:t>Expenses related to other funded programs or expenses related to fees collected, donations, or other contributions.</w:t>
      </w:r>
      <w:r w:rsidR="00AC25A9" w:rsidRPr="00BA70B1">
        <w:rPr>
          <w:lang w:val="en-GB"/>
        </w:rPr>
        <w:t xml:space="preserve"> </w:t>
      </w:r>
    </w:p>
    <w:p w14:paraId="4257E51F" w14:textId="77777777" w:rsidR="0028682C" w:rsidRPr="00535830" w:rsidRDefault="00517E2E" w:rsidP="003D4418">
      <w:pPr>
        <w:pStyle w:val="ListBullet"/>
        <w:rPr>
          <w:b/>
          <w:lang w:val="en-GB"/>
        </w:rPr>
      </w:pPr>
      <w:r>
        <w:rPr>
          <w:lang w:val="en-GB"/>
        </w:rPr>
        <w:t>CHSP clie</w:t>
      </w:r>
      <w:r w:rsidR="0028682C">
        <w:rPr>
          <w:lang w:val="en-GB"/>
        </w:rPr>
        <w:t>nt contributions.</w:t>
      </w:r>
    </w:p>
    <w:p w14:paraId="487124EE" w14:textId="7898747D" w:rsidR="00E96191" w:rsidRPr="00535830" w:rsidRDefault="00AC25A9" w:rsidP="003D4418">
      <w:pPr>
        <w:pStyle w:val="ListBullet"/>
        <w:rPr>
          <w:b/>
          <w:lang w:val="en-GB"/>
        </w:rPr>
      </w:pPr>
      <w:r w:rsidRPr="00BA70B1">
        <w:rPr>
          <w:lang w:val="en-GB"/>
        </w:rPr>
        <w:t>Any funding</w:t>
      </w:r>
      <w:r w:rsidR="00BA77CE" w:rsidRPr="00BA70B1">
        <w:rPr>
          <w:lang w:val="en-GB"/>
        </w:rPr>
        <w:t xml:space="preserve"> ex</w:t>
      </w:r>
      <w:r w:rsidR="00961E3B" w:rsidRPr="00BA70B1">
        <w:rPr>
          <w:lang w:val="en-GB"/>
        </w:rPr>
        <w:t>pensed</w:t>
      </w:r>
      <w:r w:rsidR="00BA70B1" w:rsidRPr="00BA70B1">
        <w:rPr>
          <w:lang w:val="en-GB"/>
        </w:rPr>
        <w:t xml:space="preserve"> by the organisation,</w:t>
      </w:r>
      <w:r w:rsidR="00961E3B" w:rsidRPr="00BA70B1">
        <w:rPr>
          <w:lang w:val="en-GB"/>
        </w:rPr>
        <w:t xml:space="preserve"> that is over and above the Grant Agreement value</w:t>
      </w:r>
      <w:r w:rsidR="00BA70B1" w:rsidRPr="00BA70B1">
        <w:rPr>
          <w:lang w:val="en-GB"/>
        </w:rPr>
        <w:t>.</w:t>
      </w:r>
      <w:r w:rsidR="00B73ADC" w:rsidRPr="00B73ADC">
        <w:t xml:space="preserve"> </w:t>
      </w:r>
      <w:r w:rsidR="00B73ADC" w:rsidRPr="005B4190">
        <w:t xml:space="preserve">CHSP </w:t>
      </w:r>
      <w:r w:rsidR="002850F0">
        <w:t xml:space="preserve">registered </w:t>
      </w:r>
      <w:r w:rsidR="00B73ADC" w:rsidRPr="005B4190">
        <w:t xml:space="preserve">providers </w:t>
      </w:r>
      <w:r w:rsidR="00B73ADC" w:rsidRPr="00535830">
        <w:rPr>
          <w:b/>
        </w:rPr>
        <w:t>must not</w:t>
      </w:r>
      <w:r w:rsidR="00B73ADC" w:rsidRPr="005B4190">
        <w:t xml:space="preserve"> include their own funds in the financial declaration</w:t>
      </w:r>
      <w:r w:rsidR="00B73ADC">
        <w:t>.</w:t>
      </w:r>
    </w:p>
    <w:p w14:paraId="2B5CDD47" w14:textId="58267736" w:rsidR="003C6837" w:rsidRPr="005B4190" w:rsidRDefault="002B0F1A" w:rsidP="00541493">
      <w:pPr>
        <w:pStyle w:val="Heading4"/>
      </w:pPr>
      <w:r>
        <w:t>Annual f</w:t>
      </w:r>
      <w:r w:rsidR="003C6837" w:rsidRPr="005B4190">
        <w:t>inancial declaration statement</w:t>
      </w:r>
    </w:p>
    <w:p w14:paraId="37A2AC88" w14:textId="77C04F59" w:rsidR="00E96191" w:rsidRPr="005B4190" w:rsidRDefault="009F6FBA" w:rsidP="00541493">
      <w:r>
        <w:t>S</w:t>
      </w:r>
      <w:r w:rsidR="00A21457">
        <w:t xml:space="preserve">ection 166-605 of the </w:t>
      </w:r>
      <w:r w:rsidR="00686972">
        <w:t>R</w:t>
      </w:r>
      <w:r w:rsidR="00A21457">
        <w:t>ules</w:t>
      </w:r>
      <w:r>
        <w:t xml:space="preserve"> prescribes that a CHSP registered provider </w:t>
      </w:r>
      <w:r w:rsidR="00B71F64">
        <w:t>must give the department</w:t>
      </w:r>
      <w:r w:rsidR="00D17BFC">
        <w:t xml:space="preserve"> an annual financial declaration statement each financial year</w:t>
      </w:r>
      <w:r w:rsidR="00610C7F">
        <w:t xml:space="preserve"> by 31</w:t>
      </w:r>
      <w:r w:rsidR="00C3688C">
        <w:t> </w:t>
      </w:r>
      <w:r w:rsidR="00610C7F">
        <w:t>August each year</w:t>
      </w:r>
      <w:r w:rsidR="00806F86">
        <w:t>.</w:t>
      </w:r>
      <w:r w:rsidR="00264ECF">
        <w:t xml:space="preserve"> </w:t>
      </w:r>
      <w:r w:rsidR="003F393D" w:rsidRPr="005B4190">
        <w:t xml:space="preserve">CHSP </w:t>
      </w:r>
      <w:r w:rsidR="002850F0">
        <w:t xml:space="preserve">registered </w:t>
      </w:r>
      <w:r w:rsidR="00E96191" w:rsidRPr="005B4190">
        <w:t xml:space="preserve">providers must submit financial declarations </w:t>
      </w:r>
      <w:r w:rsidR="00684CCC">
        <w:t>o</w:t>
      </w:r>
      <w:r w:rsidR="00E96191" w:rsidRPr="005B4190">
        <w:t>n the form provided by the department</w:t>
      </w:r>
      <w:r w:rsidR="00E96191" w:rsidRPr="005B4190" w:rsidDel="00355301">
        <w:t>.</w:t>
      </w:r>
    </w:p>
    <w:p w14:paraId="0FAF2059" w14:textId="77777777" w:rsidR="00EC7960" w:rsidRDefault="00EC7960" w:rsidP="00EC7960">
      <w:r>
        <w:rPr>
          <w:b/>
          <w:bCs/>
        </w:rPr>
        <w:t>N</w:t>
      </w:r>
      <w:r w:rsidRPr="003C3154">
        <w:rPr>
          <w:b/>
          <w:bCs/>
        </w:rPr>
        <w:t>ote:</w:t>
      </w:r>
      <w:r w:rsidRPr="00C2286C">
        <w:t xml:space="preserve"> </w:t>
      </w:r>
    </w:p>
    <w:p w14:paraId="4C78BE6A" w14:textId="7EA364DD" w:rsidR="00EC7960" w:rsidRDefault="00EC7960" w:rsidP="003D4418">
      <w:pPr>
        <w:pStyle w:val="ListBullet"/>
      </w:pPr>
      <w:r w:rsidRPr="00C2286C">
        <w:t xml:space="preserve">Providers who do not meet their </w:t>
      </w:r>
      <w:r>
        <w:t xml:space="preserve">financial </w:t>
      </w:r>
      <w:r w:rsidRPr="00C2286C">
        <w:t xml:space="preserve">reporting requirements by the due date will be subject to non-compliance actions. </w:t>
      </w:r>
    </w:p>
    <w:p w14:paraId="65B23546" w14:textId="7BB01BA2" w:rsidR="00331E75" w:rsidRPr="005B4190" w:rsidRDefault="003F393D" w:rsidP="0028682C">
      <w:r w:rsidRPr="005B4190">
        <w:t xml:space="preserve">CHSP </w:t>
      </w:r>
      <w:r w:rsidR="00D1024E">
        <w:t xml:space="preserve">registered </w:t>
      </w:r>
      <w:r w:rsidR="00E96191" w:rsidRPr="005B4190">
        <w:t>providers should acquit</w:t>
      </w:r>
      <w:r w:rsidR="0028682C">
        <w:t xml:space="preserve"> </w:t>
      </w:r>
      <w:r w:rsidR="00E96191" w:rsidRPr="005B4190">
        <w:t>the funds the department has provided the organisation through the CHSP Grant Agreement within a particular financial year</w:t>
      </w:r>
      <w:r w:rsidR="00050B16">
        <w:t>.</w:t>
      </w:r>
    </w:p>
    <w:p w14:paraId="6463A143" w14:textId="3F300927" w:rsidR="00050B16" w:rsidRPr="005B4190" w:rsidRDefault="00050B16" w:rsidP="00050B16">
      <w:r w:rsidRPr="005B4190">
        <w:t xml:space="preserve">Providers </w:t>
      </w:r>
      <w:r w:rsidRPr="00535830">
        <w:rPr>
          <w:b/>
        </w:rPr>
        <w:t>must ensure</w:t>
      </w:r>
      <w:r w:rsidRPr="005B4190">
        <w:t xml:space="preserve"> that their outputs recorded in DEX </w:t>
      </w:r>
      <w:r w:rsidRPr="00535830">
        <w:rPr>
          <w:u w:val="single"/>
        </w:rPr>
        <w:t>align</w:t>
      </w:r>
      <w:r w:rsidR="003521D0" w:rsidRPr="00535830">
        <w:rPr>
          <w:u w:val="single"/>
        </w:rPr>
        <w:t>s</w:t>
      </w:r>
      <w:r w:rsidRPr="00535830">
        <w:rPr>
          <w:u w:val="single"/>
        </w:rPr>
        <w:t xml:space="preserve"> with the amount of funding they are acquitting</w:t>
      </w:r>
      <w:r w:rsidRPr="005B4190">
        <w:t xml:space="preserve"> within a financial year. </w:t>
      </w:r>
    </w:p>
    <w:p w14:paraId="35B5E0F1" w14:textId="1BA5A175" w:rsidR="003A7900" w:rsidRDefault="003A7900" w:rsidP="00541493">
      <w:r>
        <w:t>The financial declaration must include a</w:t>
      </w:r>
      <w:r w:rsidR="00E4362E">
        <w:t xml:space="preserve"> compliance</w:t>
      </w:r>
      <w:r>
        <w:t xml:space="preserve"> statement</w:t>
      </w:r>
      <w:r w:rsidR="00563B18">
        <w:t xml:space="preserve"> that the funding received under the grant was expended only on clients with an assessment approval and services as defined</w:t>
      </w:r>
      <w:r w:rsidR="00056594">
        <w:t xml:space="preserve"> under the service list.</w:t>
      </w:r>
    </w:p>
    <w:p w14:paraId="76C1B0B9" w14:textId="57D182D6" w:rsidR="00E96191" w:rsidRPr="005B4190" w:rsidRDefault="003F393D" w:rsidP="00541493">
      <w:r w:rsidRPr="005B4190">
        <w:t xml:space="preserve">CHSP </w:t>
      </w:r>
      <w:r w:rsidR="00D1024E">
        <w:t xml:space="preserve">registered </w:t>
      </w:r>
      <w:r w:rsidR="00E96191" w:rsidRPr="005B4190">
        <w:t xml:space="preserve">providers </w:t>
      </w:r>
      <w:r w:rsidR="00E96191" w:rsidRPr="00A0509D">
        <w:rPr>
          <w:b/>
        </w:rPr>
        <w:t>must not</w:t>
      </w:r>
      <w:r w:rsidR="00E96191" w:rsidRPr="005B4190">
        <w:t xml:space="preserve"> include their own funds in the </w:t>
      </w:r>
      <w:r w:rsidR="00032FA8" w:rsidRPr="005B4190">
        <w:t>financial declaration</w:t>
      </w:r>
      <w:r w:rsidR="00E96191" w:rsidRPr="005B4190">
        <w:t>.</w:t>
      </w:r>
    </w:p>
    <w:p w14:paraId="7FA5A8CE" w14:textId="1C568F72" w:rsidR="00E96191" w:rsidRPr="005B4190" w:rsidRDefault="00E96191" w:rsidP="00541493">
      <w:pPr>
        <w:pStyle w:val="Heading4"/>
      </w:pPr>
      <w:r w:rsidRPr="005B4190">
        <w:t>Identified underspend</w:t>
      </w:r>
      <w:r w:rsidR="00032FA8" w:rsidRPr="005B4190">
        <w:t>s</w:t>
      </w:r>
      <w:r w:rsidRPr="005B4190">
        <w:t xml:space="preserve"> through the acquittal process</w:t>
      </w:r>
    </w:p>
    <w:p w14:paraId="3A10D81F" w14:textId="09CF116C" w:rsidR="00032FA8" w:rsidRPr="005B4190" w:rsidRDefault="00E96191" w:rsidP="00541493">
      <w:r w:rsidRPr="005B4190">
        <w:t xml:space="preserve">Providers must ensure that their outputs recorded in DEX align with the amount of unspent funding they are acquitting within a financial year. </w:t>
      </w:r>
    </w:p>
    <w:p w14:paraId="1149F3EE" w14:textId="6D6919C4" w:rsidR="00E96191" w:rsidRPr="005B4190" w:rsidRDefault="00E96191" w:rsidP="00541493">
      <w:r w:rsidRPr="005B4190">
        <w:t xml:space="preserve">Providers must return unspent funds identified through the acquittal process for a financial year. </w:t>
      </w:r>
    </w:p>
    <w:p w14:paraId="22355ACB" w14:textId="6762AD55" w:rsidR="00E96191" w:rsidRPr="005B4190" w:rsidRDefault="003F393D" w:rsidP="00541493">
      <w:r w:rsidRPr="005B4190">
        <w:t xml:space="preserve">CHSP </w:t>
      </w:r>
      <w:r w:rsidR="00D1024E">
        <w:t xml:space="preserve">registered </w:t>
      </w:r>
      <w:r w:rsidR="00E96191" w:rsidRPr="005B4190">
        <w:t xml:space="preserve">providers are not allowed to retain unspent funds once the CHSP Grant Agreement has </w:t>
      </w:r>
      <w:r w:rsidR="00BA6FC8" w:rsidRPr="005B4190">
        <w:t xml:space="preserve">ceased or </w:t>
      </w:r>
      <w:r w:rsidR="00E96191" w:rsidRPr="005B4190">
        <w:t xml:space="preserve">terminated. At the end of the CHSP Grant Agreement, providers must repay any unspent funds identified through the acquittal process. The department will issue the provider with a </w:t>
      </w:r>
      <w:r w:rsidR="00C167D8" w:rsidRPr="005B4190">
        <w:t>Debtor Tax Invoice</w:t>
      </w:r>
      <w:r w:rsidR="00E96191" w:rsidRPr="005B4190">
        <w:t xml:space="preserve"> to return any unspent funds.</w:t>
      </w:r>
    </w:p>
    <w:p w14:paraId="73E8DB8F" w14:textId="77777777" w:rsidR="00E96191" w:rsidRPr="005B4190" w:rsidRDefault="00E96191" w:rsidP="00541493">
      <w:pPr>
        <w:pStyle w:val="Heading4"/>
      </w:pPr>
      <w:r w:rsidRPr="005B4190">
        <w:t>Client contributions</w:t>
      </w:r>
    </w:p>
    <w:p w14:paraId="6A289939" w14:textId="09AF70D1" w:rsidR="00580A58" w:rsidRPr="005B4190" w:rsidRDefault="00BF1698" w:rsidP="00541493">
      <w:r w:rsidRPr="005B4190">
        <w:t>As a mandatory field</w:t>
      </w:r>
      <w:r w:rsidR="00857E92" w:rsidRPr="005B4190">
        <w:t xml:space="preserve">, </w:t>
      </w:r>
      <w:r w:rsidR="00E96191" w:rsidRPr="005B4190">
        <w:t>CHSP</w:t>
      </w:r>
      <w:r w:rsidR="003F393D" w:rsidRPr="005B4190">
        <w:t xml:space="preserve"> </w:t>
      </w:r>
      <w:r w:rsidR="00D1024E">
        <w:t xml:space="preserve">registered </w:t>
      </w:r>
      <w:r w:rsidR="00E96191" w:rsidRPr="005B4190">
        <w:t xml:space="preserve">providers </w:t>
      </w:r>
      <w:r w:rsidR="00857E92" w:rsidRPr="005B4190">
        <w:t>must record</w:t>
      </w:r>
      <w:r w:rsidR="00E96191" w:rsidRPr="005B4190">
        <w:t xml:space="preserve"> all client contributions collected over the financial year</w:t>
      </w:r>
      <w:r w:rsidR="00857E92" w:rsidRPr="005B4190">
        <w:t xml:space="preserve"> in DEX</w:t>
      </w:r>
      <w:r w:rsidR="00E96191" w:rsidRPr="005B4190">
        <w:t>.</w:t>
      </w:r>
    </w:p>
    <w:p w14:paraId="6498D412" w14:textId="77777777" w:rsidR="00AB2133" w:rsidRDefault="00E96191" w:rsidP="00541493">
      <w:r w:rsidRPr="005B4190">
        <w:rPr>
          <w:b/>
        </w:rPr>
        <w:t>Note</w:t>
      </w:r>
      <w:r w:rsidRPr="005B4190">
        <w:t xml:space="preserve">: </w:t>
      </w:r>
    </w:p>
    <w:p w14:paraId="473BF788" w14:textId="442DC93F" w:rsidR="00E96191" w:rsidRPr="005B4190" w:rsidRDefault="00AB2133" w:rsidP="003D4418">
      <w:pPr>
        <w:pStyle w:val="ListBullet"/>
      </w:pPr>
      <w:r>
        <w:t>T</w:t>
      </w:r>
      <w:r w:rsidR="00E96191" w:rsidRPr="005B4190">
        <w:t xml:space="preserve">he client contribution is a mandatory field in the Data Exchange. For </w:t>
      </w:r>
      <w:r w:rsidR="00F7194B" w:rsidRPr="005B4190">
        <w:t xml:space="preserve">more information, see the </w:t>
      </w:r>
      <w:hyperlink r:id="rId104" w:history="1">
        <w:r w:rsidR="00F7194B" w:rsidRPr="005B4190">
          <w:rPr>
            <w:rStyle w:val="Hyperlink"/>
          </w:rPr>
          <w:t>D</w:t>
        </w:r>
        <w:r w:rsidR="00103BC7" w:rsidRPr="005B4190">
          <w:rPr>
            <w:rStyle w:val="Hyperlink"/>
          </w:rPr>
          <w:t>ata Exchange</w:t>
        </w:r>
        <w:r w:rsidR="00F7194B" w:rsidRPr="005B4190">
          <w:rPr>
            <w:rStyle w:val="Hyperlink"/>
          </w:rPr>
          <w:t xml:space="preserve"> Protocols</w:t>
        </w:r>
      </w:hyperlink>
      <w:r w:rsidR="000C5C7A" w:rsidRPr="005B4190">
        <w:t>.</w:t>
      </w:r>
      <w:r w:rsidR="00103BC7" w:rsidRPr="005B4190">
        <w:t xml:space="preserve"> </w:t>
      </w:r>
    </w:p>
    <w:p w14:paraId="42BC376C" w14:textId="41CC8208" w:rsidR="00AB2133" w:rsidRPr="00AB2133" w:rsidRDefault="00AB2133" w:rsidP="003D4418">
      <w:pPr>
        <w:pStyle w:val="ListBullet"/>
      </w:pPr>
      <w:r>
        <w:t xml:space="preserve">Client contributions </w:t>
      </w:r>
      <w:r w:rsidRPr="00AB2133">
        <w:rPr>
          <w:b/>
          <w:bCs/>
        </w:rPr>
        <w:t>must not</w:t>
      </w:r>
      <w:r>
        <w:t xml:space="preserve"> be included in financial acquittals.</w:t>
      </w:r>
    </w:p>
    <w:p w14:paraId="6293FC8A" w14:textId="0AC104D6" w:rsidR="00E96191" w:rsidRPr="005B4190" w:rsidRDefault="00834A9F" w:rsidP="00541493">
      <w:pPr>
        <w:pStyle w:val="Heading3"/>
        <w:spacing w:line="276" w:lineRule="auto"/>
      </w:pPr>
      <w:bookmarkStart w:id="268" w:name="_Toc158638707"/>
      <w:bookmarkStart w:id="269" w:name="_Toc164080446"/>
      <w:bookmarkStart w:id="270" w:name="_Toc227679394"/>
      <w:r w:rsidRPr="005B4190">
        <w:t>1</w:t>
      </w:r>
      <w:r w:rsidR="00017873">
        <w:t>3</w:t>
      </w:r>
      <w:r w:rsidRPr="005B4190">
        <w:t>.</w:t>
      </w:r>
      <w:r w:rsidR="00AC511C">
        <w:t>5</w:t>
      </w:r>
      <w:r w:rsidR="001C742E" w:rsidRPr="005B4190" w:rsidDel="0094021B">
        <w:t xml:space="preserve"> </w:t>
      </w:r>
      <w:r w:rsidR="0094021B">
        <w:t>Monthly</w:t>
      </w:r>
      <w:r w:rsidR="0094021B" w:rsidRPr="005B4190">
        <w:t xml:space="preserve"> </w:t>
      </w:r>
      <w:r w:rsidR="001C742E" w:rsidRPr="005B4190">
        <w:t xml:space="preserve">performance </w:t>
      </w:r>
      <w:r w:rsidR="00E96191" w:rsidRPr="005B4190">
        <w:t>reporting</w:t>
      </w:r>
      <w:bookmarkEnd w:id="268"/>
      <w:bookmarkEnd w:id="269"/>
      <w:bookmarkEnd w:id="270"/>
    </w:p>
    <w:p w14:paraId="24B10A0A" w14:textId="6196E8DF" w:rsidR="0094021B" w:rsidRDefault="0094021B">
      <w:r>
        <w:t>Section 166-610</w:t>
      </w:r>
      <w:r w:rsidR="009E1F59">
        <w:t xml:space="preserve"> of the Rules prescribes that a </w:t>
      </w:r>
      <w:r w:rsidR="00D1024E">
        <w:t xml:space="preserve">CHSP </w:t>
      </w:r>
      <w:r w:rsidR="009E1F59">
        <w:t>registered provider must provide a report about</w:t>
      </w:r>
      <w:r w:rsidR="00291FB1">
        <w:t xml:space="preserve"> activity and performance data matters (the monthly performance report) each month.</w:t>
      </w:r>
    </w:p>
    <w:p w14:paraId="685F3493" w14:textId="23B31D6D" w:rsidR="00917040" w:rsidRPr="005B4190" w:rsidRDefault="00917040" w:rsidP="00917040">
      <w:r w:rsidRPr="005B4190">
        <w:t xml:space="preserve">All CHSP </w:t>
      </w:r>
      <w:r w:rsidR="00D1024E">
        <w:t xml:space="preserve">registered </w:t>
      </w:r>
      <w:r w:rsidRPr="005B4190">
        <w:t>providers are required to submit monthly performance reports through DEX. The submission of a monthly DEX performance report is mandatory and may affect the release of a provider’s next monthly payment. This does not apply to providers who only deliver SSD</w:t>
      </w:r>
      <w:r>
        <w:t>.</w:t>
      </w:r>
    </w:p>
    <w:p w14:paraId="21A12CFD" w14:textId="36088785" w:rsidR="00612A1D" w:rsidRDefault="00E96191" w:rsidP="00612A1D">
      <w:bookmarkStart w:id="271" w:name="_Hlk104447837"/>
      <w:r w:rsidRPr="005B4190">
        <w:t>Monthly performance reports are due on the 14</w:t>
      </w:r>
      <w:r w:rsidRPr="005B4190">
        <w:rPr>
          <w:vertAlign w:val="superscript"/>
        </w:rPr>
        <w:t>th</w:t>
      </w:r>
      <w:r w:rsidRPr="005B4190">
        <w:t xml:space="preserve"> day of each month, or next business day. At a minimum, a report must be submitted monthly within the timeframes provided.</w:t>
      </w:r>
      <w:r w:rsidR="00D9392B" w:rsidRPr="005B4190">
        <w:t xml:space="preserve"> </w:t>
      </w:r>
      <w:r w:rsidR="00612A1D" w:rsidRPr="005B4190">
        <w:t>A provider can choose to submit a report more frequently (e.g.</w:t>
      </w:r>
      <w:r w:rsidR="00B54A15">
        <w:t> </w:t>
      </w:r>
      <w:r w:rsidR="00612A1D" w:rsidRPr="005B4190">
        <w:t>fortnightly).</w:t>
      </w:r>
    </w:p>
    <w:p w14:paraId="71DF90DF" w14:textId="77777777" w:rsidR="00517201" w:rsidRDefault="00517201" w:rsidP="00612A1D"/>
    <w:p w14:paraId="33F7C526" w14:textId="77777777" w:rsidR="00517201" w:rsidRPr="005B4190" w:rsidRDefault="00517201" w:rsidP="00612A1D"/>
    <w:p w14:paraId="1ED6E171" w14:textId="77777777" w:rsidR="001B4ED0" w:rsidRDefault="00D222E3" w:rsidP="00541493">
      <w:r>
        <w:rPr>
          <w:b/>
          <w:bCs/>
        </w:rPr>
        <w:t>N</w:t>
      </w:r>
      <w:r w:rsidR="00612A1D" w:rsidRPr="00535830">
        <w:rPr>
          <w:b/>
        </w:rPr>
        <w:t>ote:</w:t>
      </w:r>
      <w:r w:rsidR="00612A1D" w:rsidRPr="00C2286C">
        <w:t xml:space="preserve"> </w:t>
      </w:r>
    </w:p>
    <w:p w14:paraId="582175EE" w14:textId="75F0FEA3" w:rsidR="001B4ED0" w:rsidRDefault="00E96191" w:rsidP="003D4418">
      <w:pPr>
        <w:pStyle w:val="ListBullet"/>
      </w:pPr>
      <w:r w:rsidRPr="005B4190">
        <w:t xml:space="preserve">Providers </w:t>
      </w:r>
      <w:r w:rsidR="00612A1D" w:rsidRPr="00C2286C">
        <w:t xml:space="preserve">who do not meet </w:t>
      </w:r>
      <w:r w:rsidRPr="005B4190">
        <w:t>the</w:t>
      </w:r>
      <w:r w:rsidR="00B75B67" w:rsidRPr="005B4190">
        <w:t>ir</w:t>
      </w:r>
      <w:r w:rsidRPr="005B4190">
        <w:t xml:space="preserve"> </w:t>
      </w:r>
      <w:r w:rsidR="00F41A13">
        <w:t xml:space="preserve">performance </w:t>
      </w:r>
      <w:r w:rsidRPr="005B4190">
        <w:t xml:space="preserve">reporting requirements </w:t>
      </w:r>
      <w:r w:rsidR="00612A1D" w:rsidRPr="00C2286C">
        <w:t xml:space="preserve">by the due date will be </w:t>
      </w:r>
      <w:r w:rsidRPr="005B4190">
        <w:t xml:space="preserve">subject to non-compliance actions. </w:t>
      </w:r>
    </w:p>
    <w:p w14:paraId="22BAA5CA" w14:textId="61EDB784" w:rsidR="00FE1C3D" w:rsidRPr="005B4190" w:rsidRDefault="00A57740" w:rsidP="003D4418">
      <w:pPr>
        <w:pStyle w:val="ListBullet"/>
      </w:pPr>
      <w:r>
        <w:t>Exemptions from compliance action will only be considered in extenuating circumstances</w:t>
      </w:r>
      <w:r w:rsidR="000C7DB9">
        <w:t>.</w:t>
      </w:r>
    </w:p>
    <w:p w14:paraId="6D76EFED" w14:textId="1AC818B2" w:rsidR="00FE1C3D" w:rsidRDefault="00FE1C3D" w:rsidP="00541493">
      <w:r w:rsidRPr="005B4190">
        <w:t>CHSP</w:t>
      </w:r>
      <w:r w:rsidR="00D1024E">
        <w:t xml:space="preserve"> registered</w:t>
      </w:r>
      <w:r w:rsidRPr="005B4190">
        <w:t xml:space="preserve"> providers are required to report service delivery at the </w:t>
      </w:r>
      <w:r w:rsidR="006C4A40">
        <w:t xml:space="preserve">session </w:t>
      </w:r>
      <w:r w:rsidRPr="005B4190">
        <w:t>level</w:t>
      </w:r>
      <w:r w:rsidR="006C4A40">
        <w:t>.</w:t>
      </w:r>
      <w:r w:rsidRPr="005B4190">
        <w:t xml:space="preserve"> Service delivery information reported in DEX is used to inform performance management of providers against the</w:t>
      </w:r>
      <w:r w:rsidR="00BF33E5">
        <w:t xml:space="preserve"> </w:t>
      </w:r>
      <w:r w:rsidRPr="005B4190">
        <w:t>performance indicators in their CHSP Grant Agreement. Reported information includes outputs, service types and the location of service delivery (based on the outlet location).</w:t>
      </w:r>
    </w:p>
    <w:p w14:paraId="5FE46B8C" w14:textId="7713CA2B" w:rsidR="00D902A1" w:rsidRPr="003760E8" w:rsidRDefault="00D902A1" w:rsidP="00D902A1">
      <w:pPr>
        <w:rPr>
          <w:b/>
          <w:bCs/>
          <w:sz w:val="28"/>
          <w:szCs w:val="28"/>
        </w:rPr>
      </w:pPr>
      <w:r w:rsidRPr="003760E8">
        <w:rPr>
          <w:b/>
          <w:bCs/>
          <w:sz w:val="28"/>
          <w:szCs w:val="28"/>
        </w:rPr>
        <w:t xml:space="preserve">Reporting time spent on service level assessment </w:t>
      </w:r>
    </w:p>
    <w:p w14:paraId="58FECA1A" w14:textId="4E4717BD" w:rsidR="00D902A1" w:rsidRDefault="00D902A1" w:rsidP="00D902A1">
      <w:r w:rsidRPr="003760E8">
        <w:t xml:space="preserve">Where the service level assessment function involves direct client interaction, the amount of assistance provided by a CHSP </w:t>
      </w:r>
      <w:r w:rsidR="00D1024E">
        <w:t xml:space="preserve">registered </w:t>
      </w:r>
      <w:r w:rsidRPr="003760E8">
        <w:t xml:space="preserve">provider can be recorded in DEX as a session of that service </w:t>
      </w:r>
      <w:r>
        <w:t>level</w:t>
      </w:r>
      <w:r w:rsidRPr="003760E8">
        <w:t xml:space="preserve"> (i.e. </w:t>
      </w:r>
      <w:r>
        <w:t>Enrolled nurse, Music therapy</w:t>
      </w:r>
      <w:r w:rsidRPr="003760E8">
        <w:t xml:space="preserve">). </w:t>
      </w:r>
    </w:p>
    <w:p w14:paraId="3F582C38" w14:textId="41E7A8B4" w:rsidR="00D902A1" w:rsidRPr="005B4190" w:rsidRDefault="00D902A1" w:rsidP="00541493">
      <w:r w:rsidRPr="00D24E27">
        <w:t>Time spent arranging services without direct client interaction (except under Hoarding and squalor assistance) should not be reported in DEX.</w:t>
      </w:r>
    </w:p>
    <w:p w14:paraId="36D4F0C8" w14:textId="44808641" w:rsidR="00AF797E" w:rsidRPr="005B4190" w:rsidRDefault="007E709C" w:rsidP="00AC511C">
      <w:pPr>
        <w:pStyle w:val="Heading3"/>
        <w:spacing w:line="276" w:lineRule="auto"/>
      </w:pPr>
      <w:bookmarkStart w:id="272" w:name="_Toc227679395"/>
      <w:r>
        <w:t>13.</w:t>
      </w:r>
      <w:r w:rsidR="00AC511C">
        <w:t>6</w:t>
      </w:r>
      <w:r>
        <w:t xml:space="preserve"> </w:t>
      </w:r>
      <w:r w:rsidR="00AF797E" w:rsidRPr="005B4190">
        <w:t>SSD reporting</w:t>
      </w:r>
      <w:bookmarkEnd w:id="272"/>
    </w:p>
    <w:p w14:paraId="2225ED84" w14:textId="1051A4CC" w:rsidR="00AF797E" w:rsidRPr="005B4190" w:rsidRDefault="00AF797E" w:rsidP="00541493">
      <w:r w:rsidRPr="005B4190">
        <w:t>CHSP providers with grant funding for SSD must provide progress reports against the activities specified within the Activity Work Plan and in accordance with the CHSP Grant Agreement on a 6-monthly performance reporting schedule.</w:t>
      </w:r>
    </w:p>
    <w:p w14:paraId="2415B806" w14:textId="77777777" w:rsidR="00AF797E" w:rsidRPr="005B4190" w:rsidRDefault="00AF797E" w:rsidP="00541493">
      <w:r w:rsidRPr="005B4190">
        <w:t xml:space="preserve">SSD providers should use the reporting templates provided by the department. </w:t>
      </w:r>
    </w:p>
    <w:p w14:paraId="6B191C05" w14:textId="5396BB09" w:rsidR="00015590" w:rsidRPr="005B4190" w:rsidRDefault="00015590" w:rsidP="00541493">
      <w:pPr>
        <w:pStyle w:val="Heading3"/>
        <w:spacing w:line="276" w:lineRule="auto"/>
      </w:pPr>
      <w:bookmarkStart w:id="273" w:name="_11.4_Wellness_and"/>
      <w:bookmarkStart w:id="274" w:name="_12.4_Wellness_and"/>
      <w:bookmarkStart w:id="275" w:name="_Toc227679396"/>
      <w:bookmarkEnd w:id="263"/>
      <w:bookmarkEnd w:id="271"/>
      <w:bookmarkEnd w:id="273"/>
      <w:bookmarkEnd w:id="274"/>
      <w:r w:rsidRPr="005B4190">
        <w:t>1</w:t>
      </w:r>
      <w:r w:rsidR="00017873">
        <w:t>3</w:t>
      </w:r>
      <w:r w:rsidRPr="005B4190">
        <w:t>.</w:t>
      </w:r>
      <w:r w:rsidR="00AC511C">
        <w:t>7</w:t>
      </w:r>
      <w:r w:rsidRPr="005B4190">
        <w:t xml:space="preserve"> Wellness and reablement reporting</w:t>
      </w:r>
      <w:bookmarkEnd w:id="275"/>
    </w:p>
    <w:p w14:paraId="2F478CEE" w14:textId="37B3D1B9" w:rsidR="00777D2A" w:rsidRPr="005B4190" w:rsidRDefault="00777D2A" w:rsidP="00777D2A">
      <w:r>
        <w:t>Section 166-6</w:t>
      </w:r>
      <w:r w:rsidR="007C1789">
        <w:t>15</w:t>
      </w:r>
      <w:r>
        <w:t xml:space="preserve"> of the Rules prescribes that a CHSP registered provider must give the department a</w:t>
      </w:r>
      <w:r w:rsidR="00F26202">
        <w:t xml:space="preserve"> report about their progress in embedding wellness and reablement</w:t>
      </w:r>
      <w:r w:rsidR="002C546E">
        <w:t xml:space="preserve"> in its service delivery</w:t>
      </w:r>
      <w:r w:rsidR="00323990">
        <w:t xml:space="preserve"> (the annual wellness and reablement report).</w:t>
      </w:r>
    </w:p>
    <w:p w14:paraId="3D54D817" w14:textId="33D57C94" w:rsidR="00015590" w:rsidRPr="005B4190" w:rsidRDefault="00015590" w:rsidP="00541493">
      <w:r w:rsidRPr="005B4190">
        <w:t>Providers must provide the report in the format provided by the department using the template supplied, and in the timeframes required.</w:t>
      </w:r>
    </w:p>
    <w:p w14:paraId="27A2D722" w14:textId="5C4183C7" w:rsidR="00AF797E" w:rsidRPr="005B4190" w:rsidRDefault="00015590" w:rsidP="00541493">
      <w:r w:rsidRPr="005B4190">
        <w:t xml:space="preserve">These reports are used to provide the department with service level information on the CHSP </w:t>
      </w:r>
      <w:r w:rsidR="00D1024E">
        <w:t xml:space="preserve">registered </w:t>
      </w:r>
      <w:r w:rsidRPr="005B4190">
        <w:t xml:space="preserve">provider’s progress towards embedding a wellness and reablement approach in their service delivery practices. </w:t>
      </w:r>
    </w:p>
    <w:p w14:paraId="7AF2AFF6" w14:textId="16D88386" w:rsidR="00015590" w:rsidRPr="005B4190" w:rsidRDefault="00015590" w:rsidP="00541493">
      <w:r w:rsidRPr="005B4190">
        <w:t xml:space="preserve">The </w:t>
      </w:r>
      <w:r w:rsidR="00BF7671" w:rsidRPr="005B4190">
        <w:t xml:space="preserve">department will use the </w:t>
      </w:r>
      <w:r w:rsidRPr="005B4190">
        <w:t>reports to help identify national resource gaps or strategies</w:t>
      </w:r>
      <w:r w:rsidR="00BF7671" w:rsidRPr="005B4190">
        <w:t xml:space="preserve"> </w:t>
      </w:r>
      <w:r w:rsidRPr="005B4190">
        <w:t>that could be implemented to drive continuous improvements in the delivery of wellness and reablement approaches across the sector.</w:t>
      </w:r>
    </w:p>
    <w:p w14:paraId="074BD04A" w14:textId="12B3861A" w:rsidR="00AF797E" w:rsidRDefault="009B6BE9" w:rsidP="00541493">
      <w:hyperlink r:id="rId105" w:history="1">
        <w:r w:rsidRPr="005B4190">
          <w:rPr>
            <w:rStyle w:val="Hyperlink"/>
          </w:rPr>
          <w:t>CHSP W</w:t>
        </w:r>
        <w:r w:rsidR="00F73B1D" w:rsidRPr="005B4190">
          <w:rPr>
            <w:rStyle w:val="Hyperlink"/>
          </w:rPr>
          <w:t>ellness and reablement reports</w:t>
        </w:r>
      </w:hyperlink>
      <w:r w:rsidR="00F73B1D" w:rsidRPr="005B4190">
        <w:t xml:space="preserve"> are published on the department</w:t>
      </w:r>
      <w:r w:rsidR="00FA4D20" w:rsidRPr="005B4190">
        <w:t>’</w:t>
      </w:r>
      <w:r w:rsidR="00F73B1D" w:rsidRPr="005B4190">
        <w:t xml:space="preserve">s website. </w:t>
      </w:r>
    </w:p>
    <w:p w14:paraId="23A789A5" w14:textId="77777777" w:rsidR="00282A96" w:rsidRPr="005B4190" w:rsidRDefault="00282A96" w:rsidP="00541493"/>
    <w:p w14:paraId="67DDEFC0" w14:textId="3A880CA2" w:rsidR="00606547" w:rsidRPr="005B4190" w:rsidRDefault="00606547" w:rsidP="00F55DA1">
      <w:pPr>
        <w:pStyle w:val="Heading3"/>
      </w:pPr>
      <w:bookmarkStart w:id="276" w:name="_Toc227679397"/>
      <w:r w:rsidRPr="005B4190">
        <w:t>1</w:t>
      </w:r>
      <w:r w:rsidR="00017873">
        <w:t>3</w:t>
      </w:r>
      <w:r w:rsidRPr="005B4190">
        <w:t>.</w:t>
      </w:r>
      <w:r w:rsidR="00AC511C">
        <w:t>8</w:t>
      </w:r>
      <w:r w:rsidRPr="005B4190">
        <w:t xml:space="preserve"> Child Safety </w:t>
      </w:r>
      <w:r w:rsidR="00924E5D">
        <w:t xml:space="preserve">Compliance </w:t>
      </w:r>
      <w:r w:rsidRPr="005B4190">
        <w:t>Statement</w:t>
      </w:r>
      <w:bookmarkEnd w:id="276"/>
    </w:p>
    <w:p w14:paraId="2E251F55" w14:textId="77777777" w:rsidR="00D17697" w:rsidRDefault="00052D7B" w:rsidP="0DBDA8BD">
      <w:r>
        <w:t>S</w:t>
      </w:r>
      <w:r w:rsidR="004A7486">
        <w:t xml:space="preserve">ection 166-628 of the </w:t>
      </w:r>
      <w:r>
        <w:t>R</w:t>
      </w:r>
      <w:r w:rsidR="004A7486">
        <w:t>ules</w:t>
      </w:r>
      <w:r>
        <w:t xml:space="preserve"> prescribes that a </w:t>
      </w:r>
      <w:r w:rsidR="00D1024E">
        <w:t xml:space="preserve">CHSP </w:t>
      </w:r>
      <w:r>
        <w:t>registered provider</w:t>
      </w:r>
      <w:r w:rsidR="0062165A">
        <w:t xml:space="preserve"> must g</w:t>
      </w:r>
      <w:r w:rsidR="00E85340">
        <w:t>ive a report (the child safety compliance statement) to the department each year.</w:t>
      </w:r>
      <w:r w:rsidR="005C3EAF">
        <w:t xml:space="preserve"> </w:t>
      </w:r>
      <w:r w:rsidR="00606547" w:rsidRPr="005B4190">
        <w:t xml:space="preserve">CHSP </w:t>
      </w:r>
      <w:r w:rsidR="00D1024E">
        <w:t xml:space="preserve">registered </w:t>
      </w:r>
      <w:r w:rsidR="00606547" w:rsidRPr="005B4190">
        <w:t xml:space="preserve">providers must submit an annual </w:t>
      </w:r>
      <w:r w:rsidR="004A7486">
        <w:t>statement</w:t>
      </w:r>
      <w:r w:rsidR="00606547" w:rsidRPr="005B4190">
        <w:t xml:space="preserve"> regarding their organisation’s compliance with </w:t>
      </w:r>
      <w:r w:rsidR="00D948F1" w:rsidRPr="005B4190">
        <w:t>s</w:t>
      </w:r>
      <w:r w:rsidR="00606547" w:rsidRPr="005B4190">
        <w:t xml:space="preserve">tate, </w:t>
      </w:r>
      <w:r w:rsidR="00D948F1" w:rsidRPr="005B4190">
        <w:t>t</w:t>
      </w:r>
      <w:r w:rsidR="00606547" w:rsidRPr="005B4190">
        <w:t xml:space="preserve">erritory and commonwealth laws relating to employing, engaging, or instances where there is incidental contact with children, in accordance with the CHSP </w:t>
      </w:r>
      <w:r w:rsidR="0082431A">
        <w:t>g</w:t>
      </w:r>
      <w:r w:rsidR="00606547" w:rsidRPr="005B4190">
        <w:t xml:space="preserve">rant </w:t>
      </w:r>
      <w:r w:rsidR="0082431A">
        <w:t>a</w:t>
      </w:r>
      <w:r w:rsidR="00606547" w:rsidRPr="005B4190">
        <w:t xml:space="preserve">greement. </w:t>
      </w:r>
    </w:p>
    <w:p w14:paraId="6227B324" w14:textId="5C366748" w:rsidR="00606547" w:rsidRDefault="00044505" w:rsidP="0DBDA8BD">
      <w:r w:rsidRPr="005B4190">
        <w:t xml:space="preserve">This is in accordance with the National </w:t>
      </w:r>
      <w:r w:rsidR="007C2F6E" w:rsidRPr="005B4190">
        <w:t xml:space="preserve">Child Safety </w:t>
      </w:r>
      <w:hyperlink r:id="rId106" w:history="1">
        <w:r w:rsidR="007C2F6E" w:rsidRPr="005B4190">
          <w:rPr>
            <w:rStyle w:val="Hyperlink"/>
          </w:rPr>
          <w:t>Requirement 4</w:t>
        </w:r>
      </w:hyperlink>
      <w:r w:rsidR="007C2F6E" w:rsidRPr="005B4190">
        <w:t>.</w:t>
      </w:r>
    </w:p>
    <w:p w14:paraId="114F5301" w14:textId="73EAB20D" w:rsidR="00606547" w:rsidRPr="005B4190" w:rsidRDefault="00606547" w:rsidP="00606547">
      <w:r w:rsidRPr="005B4190">
        <w:t xml:space="preserve">CHSP </w:t>
      </w:r>
      <w:r w:rsidR="00D1024E">
        <w:t xml:space="preserve">registered </w:t>
      </w:r>
      <w:r w:rsidRPr="005B4190">
        <w:t xml:space="preserve">providers must submit the report using the template provided by the department and by </w:t>
      </w:r>
      <w:r w:rsidR="004E3F70">
        <w:t xml:space="preserve">31 </w:t>
      </w:r>
      <w:r w:rsidR="00824B1B">
        <w:t>March each year</w:t>
      </w:r>
      <w:r w:rsidRPr="005B4190">
        <w:t>.</w:t>
      </w:r>
    </w:p>
    <w:p w14:paraId="7F648065" w14:textId="5D492078" w:rsidR="00076212" w:rsidRDefault="00D42C9A" w:rsidP="00076212">
      <w:pPr>
        <w:pStyle w:val="Heading3"/>
        <w:spacing w:line="276" w:lineRule="auto"/>
      </w:pPr>
      <w:bookmarkStart w:id="277" w:name="_Toc227679398"/>
      <w:r w:rsidRPr="005B4190">
        <w:t>1</w:t>
      </w:r>
      <w:r w:rsidR="00017873">
        <w:t>3</w:t>
      </w:r>
      <w:r w:rsidRPr="005B4190">
        <w:t>.</w:t>
      </w:r>
      <w:r w:rsidR="00076212">
        <w:t>9 Other reporting obligations</w:t>
      </w:r>
      <w:bookmarkEnd w:id="277"/>
    </w:p>
    <w:p w14:paraId="4D9E9076" w14:textId="77777777" w:rsidR="00076212" w:rsidRDefault="00076212" w:rsidP="00076212">
      <w:r>
        <w:t>In addition, CHSP registered providers may also be obliged to provide the following report to the department or the Aged Care Quality and Safety Commission:</w:t>
      </w:r>
    </w:p>
    <w:p w14:paraId="5718DCC0" w14:textId="77777777" w:rsidR="00076212" w:rsidRPr="000D0EF5" w:rsidRDefault="00076212" w:rsidP="00076212">
      <w:pPr>
        <w:rPr>
          <w:b/>
          <w:bCs/>
        </w:rPr>
      </w:pPr>
      <w:r w:rsidRPr="000D0EF5">
        <w:rPr>
          <w:b/>
          <w:bCs/>
        </w:rPr>
        <w:t>Complaints and feedback management report</w:t>
      </w:r>
    </w:p>
    <w:p w14:paraId="6FD9A271" w14:textId="3D59ED20" w:rsidR="00076212" w:rsidRDefault="00076212" w:rsidP="00076212">
      <w:r>
        <w:t>CHSP providers in registration category 4 (personal and care support in the home or community) or 5 (nursing and transition care) must provide a report about the management of complaints and feedback to the Aged Care Quality and Safety Commission within 4 months after the reporting period (1 July to 30 June) (section 166-210 of the Rules).</w:t>
      </w:r>
    </w:p>
    <w:p w14:paraId="0B39AA16" w14:textId="77777777" w:rsidR="00076212" w:rsidRPr="004F16AB" w:rsidRDefault="00076212" w:rsidP="00076212">
      <w:pPr>
        <w:rPr>
          <w:b/>
          <w:bCs/>
        </w:rPr>
      </w:pPr>
      <w:r w:rsidRPr="004F16AB">
        <w:rPr>
          <w:b/>
          <w:bCs/>
        </w:rPr>
        <w:t xml:space="preserve">Complaints and feedback information on request </w:t>
      </w:r>
    </w:p>
    <w:p w14:paraId="3E3ECA29" w14:textId="77777777" w:rsidR="00076212" w:rsidRDefault="00076212" w:rsidP="00076212">
      <w:r>
        <w:t xml:space="preserve">All CHSP registered providers must provide a report about the management of complaints and feedback </w:t>
      </w:r>
      <w:r w:rsidRPr="00FE16F3">
        <w:rPr>
          <w:b/>
        </w:rPr>
        <w:t>if requested</w:t>
      </w:r>
      <w:r>
        <w:t xml:space="preserve"> by the department or Aged Care Quality and Safety Commission. </w:t>
      </w:r>
    </w:p>
    <w:p w14:paraId="21E8E9F7" w14:textId="511B292B" w:rsidR="00076212" w:rsidRPr="005B4190" w:rsidRDefault="00076212" w:rsidP="00606547">
      <w:r>
        <w:t>The report must be provided within 14 days of the request, or longer period if specified in the request (section 166-220 of the Rules).</w:t>
      </w:r>
    </w:p>
    <w:p w14:paraId="356ABFF3" w14:textId="40E1E97D" w:rsidR="003520BE" w:rsidRPr="005B4190" w:rsidRDefault="00D42C9A" w:rsidP="00541493">
      <w:pPr>
        <w:pStyle w:val="Heading3"/>
        <w:spacing w:line="276" w:lineRule="auto"/>
      </w:pPr>
      <w:bookmarkStart w:id="278" w:name="_Toc227679399"/>
      <w:r w:rsidRPr="005B4190">
        <w:t>1</w:t>
      </w:r>
      <w:r w:rsidR="00017873">
        <w:t>3</w:t>
      </w:r>
      <w:r w:rsidRPr="005B4190">
        <w:t>.</w:t>
      </w:r>
      <w:r w:rsidR="00076212">
        <w:t>10</w:t>
      </w:r>
      <w:r w:rsidR="003520BE" w:rsidRPr="005B4190">
        <w:t xml:space="preserve"> IT system requirements</w:t>
      </w:r>
      <w:bookmarkEnd w:id="278"/>
      <w:r w:rsidR="003520BE" w:rsidRPr="005B4190">
        <w:t xml:space="preserve"> </w:t>
      </w:r>
    </w:p>
    <w:p w14:paraId="5B529163" w14:textId="606923BF" w:rsidR="003520BE" w:rsidRPr="005B4190" w:rsidRDefault="001B2BA9" w:rsidP="00541493">
      <w:r>
        <w:t>CHSP registered p</w:t>
      </w:r>
      <w:r w:rsidR="003520BE" w:rsidRPr="005B4190">
        <w:t xml:space="preserve">roviders must have systems in place to allow them to meet their service delivery, data collection and reporting obligations outlined in their CHSP Grant Agreement. </w:t>
      </w:r>
    </w:p>
    <w:p w14:paraId="68B8F522" w14:textId="7639DE6A" w:rsidR="003520BE" w:rsidRPr="005B4190" w:rsidRDefault="003520BE" w:rsidP="00541493">
      <w:r w:rsidRPr="005B4190">
        <w:t xml:space="preserve">CHSP </w:t>
      </w:r>
      <w:r w:rsidR="001B2BA9">
        <w:t xml:space="preserve">registered </w:t>
      </w:r>
      <w:r w:rsidRPr="005B4190">
        <w:t xml:space="preserve">providers will need a computer with an internet connection and a standard internet browser. The browser must support authenticated access via an approved authentication service </w:t>
      </w:r>
      <w:hyperlink r:id="rId107">
        <w:r w:rsidRPr="005B4190">
          <w:rPr>
            <w:rStyle w:val="Hyperlink"/>
          </w:rPr>
          <w:t>myID</w:t>
        </w:r>
      </w:hyperlink>
      <w:r w:rsidRPr="005B4190">
        <w:rPr>
          <w:rStyle w:val="Hyperlink"/>
        </w:rPr>
        <w:t xml:space="preserve"> </w:t>
      </w:r>
      <w:r w:rsidR="002423DE" w:rsidRPr="005B4190">
        <w:rPr>
          <w:rStyle w:val="Hyperlink"/>
        </w:rPr>
        <w:t>(formerly myGovID)</w:t>
      </w:r>
      <w:r w:rsidRPr="005B4190">
        <w:t xml:space="preserve"> and the </w:t>
      </w:r>
      <w:hyperlink r:id="rId108">
        <w:r w:rsidRPr="005B4190">
          <w:rPr>
            <w:rStyle w:val="Hyperlink"/>
          </w:rPr>
          <w:t>Relationship Authorisation Manager (RAM)</w:t>
        </w:r>
      </w:hyperlink>
      <w:r w:rsidR="006C4A40">
        <w:t>,</w:t>
      </w:r>
      <w:r w:rsidRPr="005B4190">
        <w:t xml:space="preserve"> or </w:t>
      </w:r>
      <w:r w:rsidR="006C4A40">
        <w:t>using</w:t>
      </w:r>
      <w:r w:rsidRPr="005B4190">
        <w:t xml:space="preserve"> VANguard Federated Authentication Services. This will allow the provider to access the </w:t>
      </w:r>
      <w:hyperlink r:id="rId109">
        <w:r w:rsidRPr="005B4190">
          <w:rPr>
            <w:rStyle w:val="Hyperlink"/>
          </w:rPr>
          <w:t>My Aged Care Service and Support Portal</w:t>
        </w:r>
      </w:hyperlink>
      <w:r w:rsidRPr="005B4190">
        <w:t xml:space="preserve"> and the DEX reporting system to meet their activity and reporting requirements.</w:t>
      </w:r>
    </w:p>
    <w:p w14:paraId="32FD248F" w14:textId="7827ADA8" w:rsidR="006F2D31" w:rsidRPr="005B4190" w:rsidRDefault="006F2D31" w:rsidP="006F2D31">
      <w:pPr>
        <w:pStyle w:val="Heading4"/>
      </w:pPr>
      <w:r w:rsidRPr="005B4190">
        <w:t>My Aged Care</w:t>
      </w:r>
    </w:p>
    <w:p w14:paraId="1DA18025" w14:textId="3B8CE3EE" w:rsidR="007B396D" w:rsidRPr="005B4190" w:rsidRDefault="003520BE" w:rsidP="0DBDA8BD">
      <w:pPr>
        <w:rPr>
          <w:b/>
          <w:bCs/>
        </w:rPr>
      </w:pPr>
      <w:r w:rsidRPr="005B4190">
        <w:t xml:space="preserve">The </w:t>
      </w:r>
      <w:hyperlink r:id="rId110">
        <w:r w:rsidRPr="005B4190">
          <w:rPr>
            <w:rStyle w:val="Hyperlink"/>
          </w:rPr>
          <w:t>My Aged Care Service and Support Portal</w:t>
        </w:r>
      </w:hyperlink>
      <w:r w:rsidRPr="005B4190">
        <w:t xml:space="preserve"> is the key tool for CHSP </w:t>
      </w:r>
      <w:r w:rsidR="001B2BA9">
        <w:t xml:space="preserve">registered </w:t>
      </w:r>
      <w:r w:rsidRPr="005B4190">
        <w:t>providers to interact with My Aged Care regarding the services they deliver, managing referrals and updating client information.</w:t>
      </w:r>
    </w:p>
    <w:p w14:paraId="1AA11463" w14:textId="10D6DB23" w:rsidR="003520BE" w:rsidRPr="005B4190" w:rsidRDefault="003520BE" w:rsidP="00541493">
      <w:pPr>
        <w:rPr>
          <w:b/>
          <w:bCs/>
        </w:rPr>
      </w:pPr>
      <w:r w:rsidRPr="00E8295D">
        <w:t>For more information and resources, see</w:t>
      </w:r>
      <w:r w:rsidRPr="005B4190">
        <w:t xml:space="preserve"> the </w:t>
      </w:r>
      <w:hyperlink r:id="rId111" w:history="1">
        <w:r w:rsidRPr="005B4190">
          <w:rPr>
            <w:rStyle w:val="Hyperlink"/>
          </w:rPr>
          <w:t>My Aged Care Service and Support Portal resources</w:t>
        </w:r>
      </w:hyperlink>
      <w:r w:rsidRPr="005B4190">
        <w:t>. For technical support, contact the My Aged Care service provider and assessor helpline on 1800 836 799.</w:t>
      </w:r>
    </w:p>
    <w:p w14:paraId="3097D72F" w14:textId="6E3995D1" w:rsidR="003520BE" w:rsidRPr="005B4190" w:rsidRDefault="003520BE" w:rsidP="00541493">
      <w:pPr>
        <w:pStyle w:val="Heading4"/>
        <w:spacing w:line="276" w:lineRule="auto"/>
      </w:pPr>
      <w:r w:rsidRPr="005B4190">
        <w:t>DEX reporting system</w:t>
      </w:r>
    </w:p>
    <w:p w14:paraId="6B6F3AA2" w14:textId="77777777" w:rsidR="00B45F45" w:rsidRPr="005B4190" w:rsidRDefault="00B45F45" w:rsidP="00541493">
      <w:r w:rsidRPr="005B4190">
        <w:t>There are several options available for providers to report through DEX:</w:t>
      </w:r>
    </w:p>
    <w:p w14:paraId="25295B9A" w14:textId="77777777" w:rsidR="00B45F45" w:rsidRPr="005B4190" w:rsidRDefault="00B45F45" w:rsidP="003D4418">
      <w:pPr>
        <w:pStyle w:val="ListBullet"/>
      </w:pPr>
      <w:r w:rsidRPr="005B4190">
        <w:t xml:space="preserve">If organisations do not use a client management system, DEX has a </w:t>
      </w:r>
      <w:hyperlink r:id="rId112" w:history="1">
        <w:r w:rsidRPr="005B4190">
          <w:rPr>
            <w:rStyle w:val="Hyperlink"/>
          </w:rPr>
          <w:t>web-based portal</w:t>
        </w:r>
      </w:hyperlink>
      <w:r w:rsidRPr="005B4190">
        <w:t xml:space="preserve"> they can access as a free system to support service delivery.</w:t>
      </w:r>
    </w:p>
    <w:p w14:paraId="3EABFB70" w14:textId="229F2357" w:rsidR="00B45F45" w:rsidRPr="005B4190" w:rsidRDefault="00B45F45" w:rsidP="003D4418">
      <w:pPr>
        <w:pStyle w:val="ListBullet"/>
      </w:pPr>
      <w:r w:rsidRPr="005B4190">
        <w:t xml:space="preserve">Providers that already have their own client management system can choose to submit data to the Department of Social Services (DSS) through a system-to-system transfer or bulk upload. </w:t>
      </w:r>
    </w:p>
    <w:p w14:paraId="77538FE0" w14:textId="24BEE88F" w:rsidR="00B45F45" w:rsidRPr="005B4190" w:rsidRDefault="00B45F45" w:rsidP="00541493">
      <w:r w:rsidRPr="005B4190">
        <w:t xml:space="preserve">To help CHSP </w:t>
      </w:r>
      <w:r w:rsidR="001B2BA9">
        <w:t xml:space="preserve">registered </w:t>
      </w:r>
      <w:r w:rsidRPr="005B4190">
        <w:t xml:space="preserve">providers use DEX, there is a range of training and support material </w:t>
      </w:r>
      <w:r w:rsidR="00185B99">
        <w:t>available</w:t>
      </w:r>
      <w:r w:rsidR="000F767D" w:rsidRPr="005B4190">
        <w:rPr>
          <w:rStyle w:val="Hyperlink"/>
        </w:rPr>
        <w:t>:</w:t>
      </w:r>
    </w:p>
    <w:p w14:paraId="695C4266" w14:textId="1CB78EAE" w:rsidR="0058385D" w:rsidRDefault="00B45F45" w:rsidP="003D4418">
      <w:pPr>
        <w:pStyle w:val="ListBullet"/>
      </w:pPr>
      <w:r w:rsidRPr="005B4190">
        <w:t>The</w:t>
      </w:r>
      <w:r w:rsidR="009447A7">
        <w:t xml:space="preserve"> </w:t>
      </w:r>
      <w:hyperlink r:id="rId113" w:history="1">
        <w:r w:rsidR="009447A7" w:rsidRPr="009E28EA">
          <w:rPr>
            <w:rStyle w:val="Hyperlink"/>
          </w:rPr>
          <w:t>CHSP Provider DEX Toolkit</w:t>
        </w:r>
      </w:hyperlink>
      <w:r w:rsidR="009447A7">
        <w:t xml:space="preserve"> and the </w:t>
      </w:r>
      <w:hyperlink r:id="rId114" w:history="1">
        <w:r w:rsidR="009447A7" w:rsidRPr="009E28EA">
          <w:rPr>
            <w:rStyle w:val="Hyperlink"/>
          </w:rPr>
          <w:t>DEX Data Dictionary</w:t>
        </w:r>
      </w:hyperlink>
      <w:r w:rsidRPr="005B4190">
        <w:t xml:space="preserve"> have been </w:t>
      </w:r>
      <w:r w:rsidR="00AA07CC">
        <w:t xml:space="preserve">published </w:t>
      </w:r>
      <w:r w:rsidR="00D46BB7">
        <w:t xml:space="preserve">on </w:t>
      </w:r>
      <w:hyperlink r:id="rId115" w:history="1">
        <w:r w:rsidR="00D46BB7" w:rsidRPr="0025790F">
          <w:rPr>
            <w:rStyle w:val="Hyperlink"/>
          </w:rPr>
          <w:t>CHSP Reforms</w:t>
        </w:r>
      </w:hyperlink>
      <w:r w:rsidR="00D46BB7">
        <w:t xml:space="preserve"> </w:t>
      </w:r>
      <w:r w:rsidR="00AA07CC">
        <w:t>to</w:t>
      </w:r>
      <w:r w:rsidR="00DE6778">
        <w:t xml:space="preserve"> guide</w:t>
      </w:r>
      <w:r w:rsidR="002F18B7" w:rsidDel="001B2BA9">
        <w:t xml:space="preserve"> </w:t>
      </w:r>
      <w:r w:rsidR="002F18B7">
        <w:t>providers</w:t>
      </w:r>
      <w:r w:rsidRPr="005B4190">
        <w:t xml:space="preserve"> </w:t>
      </w:r>
      <w:r w:rsidR="00DE6778">
        <w:t xml:space="preserve">through the changes to DEX reporting for CHSP under the 2025-2027 </w:t>
      </w:r>
      <w:r w:rsidR="007A13B8">
        <w:t>Funding Agreement.</w:t>
      </w:r>
    </w:p>
    <w:p w14:paraId="5BC36927" w14:textId="4BAD251D" w:rsidR="00B45F45" w:rsidRDefault="0058385D" w:rsidP="00836648">
      <w:pPr>
        <w:pStyle w:val="ListBullet2"/>
      </w:pPr>
      <w:r>
        <w:t xml:space="preserve">Updates to these tools will be published as </w:t>
      </w:r>
      <w:r w:rsidR="00D46BB7">
        <w:t>new stages of implementation are approaching.</w:t>
      </w:r>
      <w:r w:rsidR="007A13B8">
        <w:t xml:space="preserve"> </w:t>
      </w:r>
      <w:r w:rsidR="00B45F45" w:rsidRPr="005B4190">
        <w:t>to guide managers and frontline staff.</w:t>
      </w:r>
    </w:p>
    <w:p w14:paraId="0B13FE29" w14:textId="4507D6C4" w:rsidR="008C1B18" w:rsidRPr="008C1B18" w:rsidRDefault="00F27F48" w:rsidP="00836648">
      <w:pPr>
        <w:pStyle w:val="ListBullet"/>
      </w:pPr>
      <w:r w:rsidRPr="005B4190">
        <w:t>The</w:t>
      </w:r>
      <w:r>
        <w:t xml:space="preserve"> </w:t>
      </w:r>
      <w:hyperlink r:id="rId116" w:history="1">
        <w:r w:rsidRPr="005B4190">
          <w:rPr>
            <w:rStyle w:val="Hyperlink"/>
          </w:rPr>
          <w:t>DEX Protocols</w:t>
        </w:r>
      </w:hyperlink>
      <w:r w:rsidRPr="005B4190">
        <w:t xml:space="preserve"> </w:t>
      </w:r>
      <w:r w:rsidR="00766E7E">
        <w:t xml:space="preserve">provides </w:t>
      </w:r>
      <w:r w:rsidR="008C1B18">
        <w:t>DEX focussed information specific to CHSP.</w:t>
      </w:r>
    </w:p>
    <w:p w14:paraId="72A5E2D8" w14:textId="6F0059B1" w:rsidR="00B45F45" w:rsidRDefault="00B45F45" w:rsidP="00836648">
      <w:pPr>
        <w:pStyle w:val="ListBullet2"/>
      </w:pPr>
      <w:r w:rsidRPr="005B4190">
        <w:t xml:space="preserve">The </w:t>
      </w:r>
      <w:hyperlink r:id="rId117" w:history="1">
        <w:r w:rsidRPr="00A53249">
          <w:rPr>
            <w:rStyle w:val="Hyperlink"/>
          </w:rPr>
          <w:t>CHSP DEX Protocols</w:t>
        </w:r>
      </w:hyperlink>
      <w:r w:rsidRPr="005B4190">
        <w:t xml:space="preserve"> outlines CHSP-specific </w:t>
      </w:r>
      <w:r w:rsidR="0021798D">
        <w:t xml:space="preserve">provider obligations and </w:t>
      </w:r>
      <w:r w:rsidRPr="005B4190">
        <w:t xml:space="preserve">reporting guidance. </w:t>
      </w:r>
    </w:p>
    <w:p w14:paraId="5046D36C" w14:textId="52E92526" w:rsidR="007D613C" w:rsidRPr="005B4190" w:rsidRDefault="007D613C" w:rsidP="00836648">
      <w:pPr>
        <w:pStyle w:val="ListBullet2"/>
      </w:pPr>
      <w:r>
        <w:t xml:space="preserve">The </w:t>
      </w:r>
      <w:hyperlink r:id="rId118" w:history="1">
        <w:r w:rsidRPr="00AF70BA">
          <w:rPr>
            <w:rStyle w:val="Hyperlink"/>
          </w:rPr>
          <w:t>CHSP Program Specific Guidance</w:t>
        </w:r>
      </w:hyperlink>
      <w:r>
        <w:t xml:space="preserve"> </w:t>
      </w:r>
      <w:r w:rsidR="00506DDB">
        <w:t xml:space="preserve">provides information about applying common DEX requirements to CHSP </w:t>
      </w:r>
      <w:r w:rsidR="00B67A33">
        <w:t>reporting.</w:t>
      </w:r>
    </w:p>
    <w:p w14:paraId="60FC64F7" w14:textId="77777777" w:rsidR="00B45F45" w:rsidRPr="005B4190" w:rsidRDefault="00B45F45" w:rsidP="00836648">
      <w:pPr>
        <w:pStyle w:val="ListBullet2"/>
      </w:pPr>
      <w:r w:rsidRPr="005B4190">
        <w:t xml:space="preserve">A set of task cards are also available as well as video training modules that provide a visual demonstration of the web-based portal. </w:t>
      </w:r>
    </w:p>
    <w:p w14:paraId="14F58236" w14:textId="259CFE26" w:rsidR="00070B15" w:rsidRDefault="00B45F45" w:rsidP="00836648">
      <w:pPr>
        <w:pStyle w:val="ListBullet"/>
      </w:pPr>
      <w:r w:rsidRPr="005B4190">
        <w:t>The</w:t>
      </w:r>
      <w:r w:rsidR="00107B5A" w:rsidRPr="005B4190">
        <w:t xml:space="preserve"> </w:t>
      </w:r>
      <w:hyperlink r:id="rId119" w:history="1">
        <w:r w:rsidR="00107B5A" w:rsidRPr="005B4190">
          <w:rPr>
            <w:rStyle w:val="Hyperlink"/>
          </w:rPr>
          <w:t>DEX website</w:t>
        </w:r>
      </w:hyperlink>
      <w:r w:rsidR="00107B5A">
        <w:t xml:space="preserve"> </w:t>
      </w:r>
      <w:r w:rsidR="009D416A">
        <w:t xml:space="preserve">provides access to a range of </w:t>
      </w:r>
      <w:r w:rsidR="00070B15">
        <w:t xml:space="preserve">other </w:t>
      </w:r>
      <w:r w:rsidR="009D416A">
        <w:t xml:space="preserve">DEX resources </w:t>
      </w:r>
      <w:r w:rsidR="00070B15">
        <w:t>that may be useful for</w:t>
      </w:r>
      <w:r w:rsidR="001B2BA9">
        <w:t xml:space="preserve"> </w:t>
      </w:r>
      <w:r w:rsidR="00070B15">
        <w:t>providers, including</w:t>
      </w:r>
    </w:p>
    <w:p w14:paraId="6D81E596" w14:textId="31ED3557" w:rsidR="00A31032" w:rsidRDefault="00070B15" w:rsidP="006F781F">
      <w:pPr>
        <w:pStyle w:val="ListBullet2"/>
      </w:pPr>
      <w:r w:rsidRPr="005B4190">
        <w:t xml:space="preserve">A set of </w:t>
      </w:r>
      <w:hyperlink r:id="rId120" w:history="1">
        <w:r w:rsidRPr="00380374">
          <w:rPr>
            <w:rStyle w:val="Hyperlink"/>
          </w:rPr>
          <w:t>task cards</w:t>
        </w:r>
      </w:hyperlink>
      <w:r w:rsidR="00802D17" w:rsidRPr="005B4190">
        <w:t xml:space="preserve"> </w:t>
      </w:r>
      <w:r w:rsidR="006E2EBB" w:rsidRPr="00535830">
        <w:rPr>
          <w:color w:val="auto"/>
        </w:rPr>
        <w:t>f</w:t>
      </w:r>
      <w:r w:rsidR="006E2EBB">
        <w:t>or step</w:t>
      </w:r>
      <w:r w:rsidR="0000463A">
        <w:t>-</w:t>
      </w:r>
      <w:r w:rsidR="006E2EBB">
        <w:t>by</w:t>
      </w:r>
      <w:r w:rsidR="0000463A">
        <w:t>-</w:t>
      </w:r>
      <w:r w:rsidR="006E2EBB">
        <w:t>step instructions</w:t>
      </w:r>
      <w:r w:rsidR="00CE4105">
        <w:t xml:space="preserve"> on using the </w:t>
      </w:r>
      <w:r w:rsidR="00A31032">
        <w:t>DEX</w:t>
      </w:r>
      <w:r w:rsidR="00494F6C">
        <w:t xml:space="preserve"> interface for reporting</w:t>
      </w:r>
      <w:r w:rsidR="000C6B72">
        <w:t xml:space="preserve">, </w:t>
      </w:r>
      <w:r w:rsidR="00E72CD0">
        <w:t>including</w:t>
      </w:r>
      <w:r w:rsidR="000C6B72">
        <w:t xml:space="preserve"> setting up </w:t>
      </w:r>
      <w:r w:rsidR="00E72CD0">
        <w:t>organisations</w:t>
      </w:r>
      <w:r w:rsidR="000C6B72">
        <w:t>, people and outlets,</w:t>
      </w:r>
    </w:p>
    <w:p w14:paraId="4DBA322B" w14:textId="7050CF2D" w:rsidR="00B45F45" w:rsidRPr="005B4190" w:rsidRDefault="00F155F9" w:rsidP="00836648">
      <w:pPr>
        <w:pStyle w:val="ListBullet2"/>
      </w:pPr>
      <w:r>
        <w:t xml:space="preserve">A </w:t>
      </w:r>
      <w:hyperlink r:id="rId121" w:history="1">
        <w:r w:rsidRPr="007428D6">
          <w:rPr>
            <w:rStyle w:val="Hyperlink"/>
          </w:rPr>
          <w:t>guide</w:t>
        </w:r>
      </w:hyperlink>
      <w:r w:rsidR="001C4375">
        <w:t xml:space="preserve"> </w:t>
      </w:r>
      <w:r>
        <w:t xml:space="preserve">for using the </w:t>
      </w:r>
      <w:hyperlink r:id="rId122" w:history="1">
        <w:r w:rsidR="00B45F45" w:rsidRPr="00BC57FD">
          <w:rPr>
            <w:rStyle w:val="Hyperlink"/>
          </w:rPr>
          <w:t>Organisation Overview Report</w:t>
        </w:r>
      </w:hyperlink>
      <w:r w:rsidR="00B45F45" w:rsidRPr="005B4190">
        <w:t xml:space="preserve"> (through the interactive tool Qlik) to view</w:t>
      </w:r>
      <w:r>
        <w:t xml:space="preserve">, confirm and </w:t>
      </w:r>
      <w:r w:rsidR="00B45F45" w:rsidRPr="005B4190">
        <w:t xml:space="preserve">analyse </w:t>
      </w:r>
      <w:r>
        <w:t>or</w:t>
      </w:r>
      <w:r w:rsidR="00B45F45" w:rsidRPr="005B4190">
        <w:t xml:space="preserve">ganisation data. </w:t>
      </w:r>
    </w:p>
    <w:p w14:paraId="1F36F992" w14:textId="027A3D6E" w:rsidR="001A7546" w:rsidRDefault="001A7546" w:rsidP="00836648">
      <w:pPr>
        <w:pStyle w:val="ListBullet"/>
      </w:pPr>
      <w:r w:rsidRPr="005B4190">
        <w:t xml:space="preserve">The </w:t>
      </w:r>
      <w:hyperlink r:id="rId123">
        <w:r w:rsidRPr="005B4190">
          <w:rPr>
            <w:rStyle w:val="Hyperlink"/>
          </w:rPr>
          <w:t>DEX Technical Specifications</w:t>
        </w:r>
      </w:hyperlink>
      <w:r w:rsidRPr="005B4190">
        <w:t xml:space="preserve"> are available to support organisations that may want to use system-to-system transfers or bulk uploads, </w:t>
      </w:r>
      <w:r w:rsidR="005E6026" w:rsidRPr="005B4190">
        <w:t>whi</w:t>
      </w:r>
      <w:r w:rsidR="005E6026">
        <w:t>ch</w:t>
      </w:r>
      <w:r w:rsidRPr="005B4190">
        <w:t xml:space="preserve"> </w:t>
      </w:r>
      <w:r w:rsidR="005E6026">
        <w:t xml:space="preserve">provide </w:t>
      </w:r>
      <w:r w:rsidRPr="005B4190">
        <w:t xml:space="preserve">the initial coding changes required to meet the </w:t>
      </w:r>
      <w:r w:rsidR="00085DA4">
        <w:t xml:space="preserve">DEX </w:t>
      </w:r>
      <w:r w:rsidRPr="005B4190">
        <w:t xml:space="preserve">data formats. </w:t>
      </w:r>
    </w:p>
    <w:p w14:paraId="1BBF91A2" w14:textId="2DAEC6F1" w:rsidR="00B45F45" w:rsidRPr="005B4190" w:rsidRDefault="00B45F45" w:rsidP="00541493">
      <w:r w:rsidRPr="005B4190">
        <w:t>If providers have questions about how to use DEX:</w:t>
      </w:r>
    </w:p>
    <w:p w14:paraId="66361778" w14:textId="77777777" w:rsidR="00557CA9" w:rsidRPr="005B4190" w:rsidRDefault="00557CA9" w:rsidP="00836648">
      <w:pPr>
        <w:pStyle w:val="ListBullet"/>
      </w:pPr>
      <w:r w:rsidRPr="005B4190">
        <w:t xml:space="preserve">For general CHSP grant and program enquiries on reporting, contact your Funding Arrangement Manager. </w:t>
      </w:r>
    </w:p>
    <w:p w14:paraId="1F42C527" w14:textId="70DFA372" w:rsidR="00B45F45" w:rsidRPr="005B4190" w:rsidRDefault="00B45F45" w:rsidP="00836648">
      <w:pPr>
        <w:pStyle w:val="ListBullet"/>
      </w:pPr>
      <w:r w:rsidRPr="005B4190">
        <w:t xml:space="preserve">For technical questions </w:t>
      </w:r>
      <w:r w:rsidR="00100191">
        <w:t xml:space="preserve">about </w:t>
      </w:r>
      <w:r w:rsidR="00557CA9">
        <w:t xml:space="preserve">using DEX </w:t>
      </w:r>
      <w:r w:rsidRPr="005B4190">
        <w:t xml:space="preserve">reporting, contact the </w:t>
      </w:r>
      <w:hyperlink r:id="rId124" w:history="1">
        <w:r w:rsidRPr="005B4190">
          <w:rPr>
            <w:rStyle w:val="Hyperlink"/>
          </w:rPr>
          <w:t>DEX Helpdesk</w:t>
        </w:r>
      </w:hyperlink>
      <w:r w:rsidR="00B02384">
        <w:t xml:space="preserve"> or </w:t>
      </w:r>
      <w:r w:rsidRPr="005B4190">
        <w:t xml:space="preserve">email </w:t>
      </w:r>
      <w:hyperlink r:id="rId125" w:history="1">
        <w:r w:rsidRPr="005B4190">
          <w:rPr>
            <w:rStyle w:val="Hyperlink"/>
          </w:rPr>
          <w:t>dssdataexchange.helpdesk@dss.gov.au</w:t>
        </w:r>
      </w:hyperlink>
      <w:r w:rsidR="009E28EA">
        <w:t>.</w:t>
      </w:r>
      <w:r w:rsidRPr="005B4190">
        <w:t xml:space="preserve"> </w:t>
      </w:r>
    </w:p>
    <w:p w14:paraId="5F921FB7" w14:textId="672C31D4" w:rsidR="00B45F45" w:rsidRPr="005B4190" w:rsidRDefault="00B45F45" w:rsidP="00836648">
      <w:pPr>
        <w:pStyle w:val="ListBullet"/>
      </w:pPr>
      <w:r w:rsidRPr="005B4190">
        <w:t xml:space="preserve">For developer and IT support for DEX application development, please email </w:t>
      </w:r>
      <w:hyperlink r:id="rId126" w:history="1">
        <w:r w:rsidRPr="005B4190">
          <w:rPr>
            <w:rStyle w:val="Hyperlink"/>
          </w:rPr>
          <w:t>dataexchange.developersupport@dss.gov.au</w:t>
        </w:r>
      </w:hyperlink>
      <w:r w:rsidRPr="005B4190">
        <w:t>.</w:t>
      </w:r>
    </w:p>
    <w:p w14:paraId="3B648CFC" w14:textId="0AAC3AE7" w:rsidR="00494615" w:rsidRPr="000810DD" w:rsidRDefault="00494615" w:rsidP="000810DD">
      <w:pPr>
        <w:pStyle w:val="Heading4"/>
        <w:spacing w:line="276" w:lineRule="auto"/>
        <w:rPr>
          <w:rFonts w:eastAsiaTheme="majorEastAsia"/>
        </w:rPr>
      </w:pPr>
      <w:r w:rsidRPr="000810DD">
        <w:rPr>
          <w:rFonts w:eastAsiaTheme="majorEastAsia"/>
        </w:rPr>
        <w:t>Government Provider Management System (GPMS)</w:t>
      </w:r>
    </w:p>
    <w:p w14:paraId="04C34D7A" w14:textId="514D0F24" w:rsidR="006F3719" w:rsidRPr="00C8377B" w:rsidRDefault="00494615" w:rsidP="003E2BA1">
      <w:pPr>
        <w:rPr>
          <w:rFonts w:eastAsiaTheme="majorEastAsia"/>
        </w:rPr>
      </w:pPr>
      <w:r w:rsidRPr="00C8377B">
        <w:rPr>
          <w:rFonts w:eastAsiaTheme="majorEastAsia"/>
        </w:rPr>
        <w:t>The</w:t>
      </w:r>
      <w:r w:rsidRPr="00873CDE">
        <w:rPr>
          <w:rFonts w:eastAsiaTheme="majorEastAsia"/>
        </w:rPr>
        <w:t xml:space="preserve"> </w:t>
      </w:r>
      <w:hyperlink r:id="rId127" w:tgtFrame="_blank" w:history="1">
        <w:r w:rsidRPr="002C4E18">
          <w:rPr>
            <w:rStyle w:val="Hyperlink"/>
            <w:rFonts w:eastAsiaTheme="majorEastAsia"/>
          </w:rPr>
          <w:t>Government Provider Management System (GPMS)</w:t>
        </w:r>
      </w:hyperlink>
      <w:r w:rsidRPr="00873CDE">
        <w:rPr>
          <w:rFonts w:eastAsiaTheme="majorEastAsia"/>
        </w:rPr>
        <w:t xml:space="preserve"> </w:t>
      </w:r>
      <w:r w:rsidRPr="00C8377B">
        <w:rPr>
          <w:rFonts w:eastAsiaTheme="majorEastAsia"/>
        </w:rPr>
        <w:t xml:space="preserve">is the portal </w:t>
      </w:r>
      <w:r w:rsidR="00C2504B" w:rsidRPr="00C8377B">
        <w:rPr>
          <w:rFonts w:eastAsiaTheme="majorEastAsia"/>
        </w:rPr>
        <w:t xml:space="preserve">where registered </w:t>
      </w:r>
      <w:r w:rsidR="00F77EF1" w:rsidRPr="00C8377B">
        <w:rPr>
          <w:rFonts w:eastAsiaTheme="majorEastAsia"/>
        </w:rPr>
        <w:t xml:space="preserve">aged </w:t>
      </w:r>
      <w:r w:rsidR="0058292A" w:rsidRPr="00C8377B">
        <w:rPr>
          <w:rFonts w:eastAsiaTheme="majorEastAsia"/>
        </w:rPr>
        <w:t xml:space="preserve">care providers will receive information about registration, business and government obligations and requirements under the Act. </w:t>
      </w:r>
    </w:p>
    <w:p w14:paraId="7D9911CC" w14:textId="77E8DCE9" w:rsidR="00EB3336" w:rsidRPr="003E2BA1" w:rsidRDefault="00EB3336" w:rsidP="003E2BA1">
      <w:pPr>
        <w:rPr>
          <w:rFonts w:eastAsiaTheme="majorEastAsia"/>
        </w:rPr>
      </w:pPr>
      <w:r w:rsidRPr="00C8377B">
        <w:rPr>
          <w:rFonts w:eastAsiaTheme="majorEastAsia"/>
        </w:rPr>
        <w:t xml:space="preserve">CHSP </w:t>
      </w:r>
      <w:r w:rsidR="001B2BA9">
        <w:rPr>
          <w:rFonts w:eastAsiaTheme="majorEastAsia"/>
        </w:rPr>
        <w:t xml:space="preserve">registered </w:t>
      </w:r>
      <w:r w:rsidRPr="00C8377B">
        <w:rPr>
          <w:rFonts w:eastAsiaTheme="majorEastAsia"/>
        </w:rPr>
        <w:t>providers will be required to maintain information relating to their organ</w:t>
      </w:r>
      <w:r w:rsidR="000D0A27" w:rsidRPr="00C8377B">
        <w:rPr>
          <w:rFonts w:eastAsiaTheme="majorEastAsia"/>
        </w:rPr>
        <w:t>i</w:t>
      </w:r>
      <w:r w:rsidRPr="00C8377B">
        <w:rPr>
          <w:rFonts w:eastAsiaTheme="majorEastAsia"/>
        </w:rPr>
        <w:t>s</w:t>
      </w:r>
      <w:r w:rsidR="000D0A27" w:rsidRPr="00C8377B">
        <w:rPr>
          <w:rFonts w:eastAsiaTheme="majorEastAsia"/>
        </w:rPr>
        <w:t>a</w:t>
      </w:r>
      <w:r w:rsidRPr="00C8377B">
        <w:rPr>
          <w:rFonts w:eastAsiaTheme="majorEastAsia"/>
        </w:rPr>
        <w:t>tion on this Portal.</w:t>
      </w:r>
      <w:r w:rsidR="006A1AAB">
        <w:rPr>
          <w:rFonts w:eastAsiaTheme="majorEastAsia"/>
        </w:rPr>
        <w:t xml:space="preserve"> This includes </w:t>
      </w:r>
      <w:r w:rsidR="00427F11">
        <w:rPr>
          <w:rFonts w:eastAsiaTheme="majorEastAsia"/>
        </w:rPr>
        <w:t xml:space="preserve">worker screening </w:t>
      </w:r>
      <w:r w:rsidR="006A1AAB">
        <w:rPr>
          <w:rFonts w:eastAsiaTheme="majorEastAsia"/>
        </w:rPr>
        <w:t xml:space="preserve">information </w:t>
      </w:r>
      <w:r w:rsidR="00B80FBB" w:rsidRPr="00A23D7A">
        <w:t>relating to responsible persons and aged care workers of the provider</w:t>
      </w:r>
      <w:r w:rsidR="00B80FBB">
        <w:t xml:space="preserve"> (in accordance with section 154-1140 of the rules).</w:t>
      </w:r>
    </w:p>
    <w:p w14:paraId="5C0B1541" w14:textId="6523EB29" w:rsidR="00F97C8D" w:rsidRDefault="00967A54" w:rsidP="00541493">
      <w:pPr>
        <w:spacing w:before="0" w:after="0" w:line="240" w:lineRule="auto"/>
        <w:rPr>
          <w:rFonts w:cs="Arial"/>
        </w:rPr>
      </w:pPr>
      <w:r w:rsidRPr="00F97C8D">
        <w:t>Further information about the requirements under the Act</w:t>
      </w:r>
      <w:r w:rsidR="000C07B5" w:rsidRPr="00F97C8D">
        <w:t xml:space="preserve"> and GPMS can be found in </w:t>
      </w:r>
      <w:hyperlink r:id="rId128" w:history="1">
        <w:r w:rsidR="00913DC0">
          <w:rPr>
            <w:rStyle w:val="Hyperlink"/>
            <w:rFonts w:cs="Arial"/>
          </w:rPr>
          <w:t>The Act</w:t>
        </w:r>
        <w:r w:rsidR="000A253E" w:rsidRPr="005B4190">
          <w:rPr>
            <w:rStyle w:val="Hyperlink"/>
            <w:rFonts w:cs="Arial"/>
          </w:rPr>
          <w:t>: A guide to digital changes for providers</w:t>
        </w:r>
      </w:hyperlink>
      <w:r w:rsidR="000C07B5" w:rsidRPr="005B4190">
        <w:rPr>
          <w:rFonts w:cs="Arial"/>
        </w:rPr>
        <w:t>.</w:t>
      </w:r>
    </w:p>
    <w:p w14:paraId="779F8D6C" w14:textId="4698548A" w:rsidR="00015590" w:rsidRPr="003E2BA1" w:rsidRDefault="00015590" w:rsidP="003E2BA1">
      <w:r w:rsidRPr="003E2BA1">
        <w:br w:type="page"/>
      </w:r>
    </w:p>
    <w:p w14:paraId="68371DCC" w14:textId="261F58E9" w:rsidR="009A7B20" w:rsidRPr="005B4190" w:rsidRDefault="006D72C0" w:rsidP="005D1BC7">
      <w:pPr>
        <w:pStyle w:val="Heading1"/>
      </w:pPr>
      <w:bookmarkStart w:id="279" w:name="_Toc181025191"/>
      <w:bookmarkStart w:id="280" w:name="_Toc198019058"/>
      <w:bookmarkStart w:id="281" w:name="_Toc227679400"/>
      <w:bookmarkStart w:id="282" w:name="_Toc106895379"/>
      <w:bookmarkStart w:id="283" w:name="_Toc119500943"/>
      <w:bookmarkStart w:id="284" w:name="_Toc137732804"/>
      <w:bookmarkStart w:id="285" w:name="_Toc158638713"/>
      <w:r w:rsidRPr="005B4190">
        <w:t>CHSP Manual Appendices</w:t>
      </w:r>
      <w:bookmarkEnd w:id="279"/>
      <w:bookmarkEnd w:id="280"/>
      <w:bookmarkEnd w:id="281"/>
    </w:p>
    <w:tbl>
      <w:tblPr>
        <w:tblStyle w:val="TableGrid"/>
        <w:tblW w:w="0" w:type="auto"/>
        <w:tblLook w:val="04A0" w:firstRow="1" w:lastRow="0" w:firstColumn="1" w:lastColumn="0" w:noHBand="0" w:noVBand="1"/>
      </w:tblPr>
      <w:tblGrid>
        <w:gridCol w:w="2263"/>
        <w:gridCol w:w="6797"/>
      </w:tblGrid>
      <w:tr w:rsidR="00A60CBA" w:rsidRPr="005B4190" w14:paraId="5BD72058" w14:textId="77777777" w:rsidTr="005D1BC7">
        <w:trPr>
          <w:cnfStyle w:val="100000000000" w:firstRow="1" w:lastRow="0" w:firstColumn="0" w:lastColumn="0" w:oddVBand="0" w:evenVBand="0" w:oddHBand="0" w:evenHBand="0" w:firstRowFirstColumn="0" w:firstRowLastColumn="0" w:lastRowFirstColumn="0" w:lastRowLastColumn="0"/>
        </w:trPr>
        <w:tc>
          <w:tcPr>
            <w:tcW w:w="2263" w:type="dxa"/>
            <w:shd w:val="clear" w:color="auto" w:fill="auto"/>
          </w:tcPr>
          <w:p w14:paraId="6A5918ED" w14:textId="74B2C88F" w:rsidR="00A60CBA" w:rsidRPr="005B4190" w:rsidRDefault="00810775" w:rsidP="00541493">
            <w:pPr>
              <w:rPr>
                <w:b w:val="0"/>
                <w:bCs/>
              </w:rPr>
            </w:pPr>
            <w:r w:rsidRPr="005B4190">
              <w:rPr>
                <w:bCs/>
              </w:rPr>
              <w:t>Appendix A</w:t>
            </w:r>
          </w:p>
        </w:tc>
        <w:tc>
          <w:tcPr>
            <w:tcW w:w="6797" w:type="dxa"/>
            <w:shd w:val="clear" w:color="auto" w:fill="auto"/>
          </w:tcPr>
          <w:p w14:paraId="771E2DFC" w14:textId="611754AC" w:rsidR="00A60CBA" w:rsidRPr="005D1BC7" w:rsidRDefault="00270A0C" w:rsidP="00541493">
            <w:pPr>
              <w:rPr>
                <w:b w:val="0"/>
                <w:bCs/>
              </w:rPr>
            </w:pPr>
            <w:r w:rsidRPr="005D1BC7">
              <w:rPr>
                <w:b w:val="0"/>
                <w:bCs/>
              </w:rPr>
              <w:t>Inclusions and exclusions for CHSP Service List</w:t>
            </w:r>
          </w:p>
        </w:tc>
      </w:tr>
      <w:tr w:rsidR="00A60CBA" w:rsidRPr="005B4190" w14:paraId="6EAC3EF9" w14:textId="77777777" w:rsidTr="0DBDA8BD">
        <w:tc>
          <w:tcPr>
            <w:tcW w:w="2263" w:type="dxa"/>
          </w:tcPr>
          <w:p w14:paraId="6700BD49" w14:textId="2FB439BF" w:rsidR="00A60CBA" w:rsidRPr="005B4190" w:rsidRDefault="00810775" w:rsidP="00541493">
            <w:pPr>
              <w:rPr>
                <w:b/>
                <w:bCs/>
              </w:rPr>
            </w:pPr>
            <w:r w:rsidRPr="005B4190">
              <w:rPr>
                <w:b/>
                <w:bCs/>
              </w:rPr>
              <w:t>Appendix B</w:t>
            </w:r>
          </w:p>
        </w:tc>
        <w:tc>
          <w:tcPr>
            <w:tcW w:w="6797" w:type="dxa"/>
          </w:tcPr>
          <w:p w14:paraId="226A9A40" w14:textId="7DCE62E4" w:rsidR="00A60CBA" w:rsidRPr="005B4190" w:rsidRDefault="001E09B2" w:rsidP="00541493">
            <w:r w:rsidRPr="005B4190">
              <w:t>Embedding Wellness and Reablement</w:t>
            </w:r>
            <w:r w:rsidR="00A316B9" w:rsidRPr="005B4190">
              <w:t xml:space="preserve"> in the CHSP</w:t>
            </w:r>
          </w:p>
        </w:tc>
      </w:tr>
      <w:tr w:rsidR="001E09B2" w:rsidRPr="005B4190" w14:paraId="373B2151" w14:textId="77777777" w:rsidTr="0DBDA8BD">
        <w:tc>
          <w:tcPr>
            <w:tcW w:w="2263" w:type="dxa"/>
          </w:tcPr>
          <w:p w14:paraId="60F8B95C" w14:textId="42BB6E48" w:rsidR="001E09B2" w:rsidRPr="005B4190" w:rsidRDefault="001E09B2" w:rsidP="00541493">
            <w:pPr>
              <w:rPr>
                <w:b/>
                <w:bCs/>
              </w:rPr>
            </w:pPr>
            <w:r w:rsidRPr="005B4190">
              <w:rPr>
                <w:b/>
                <w:bCs/>
              </w:rPr>
              <w:t>Appendix C</w:t>
            </w:r>
          </w:p>
        </w:tc>
        <w:tc>
          <w:tcPr>
            <w:tcW w:w="6797" w:type="dxa"/>
          </w:tcPr>
          <w:p w14:paraId="40EBF5A2" w14:textId="0BDB8C8C" w:rsidR="001E09B2" w:rsidRPr="005B4190" w:rsidRDefault="76CAEB88" w:rsidP="0DBDA8BD">
            <w:r w:rsidRPr="005B4190">
              <w:t xml:space="preserve">CHSP </w:t>
            </w:r>
            <w:r w:rsidR="7BCECE73" w:rsidRPr="005B4190">
              <w:t>contacts, supports and resources for providers and clients</w:t>
            </w:r>
          </w:p>
        </w:tc>
      </w:tr>
      <w:tr w:rsidR="001E09B2" w:rsidRPr="005B4190" w14:paraId="1D0C9B0C" w14:textId="77777777" w:rsidTr="0DBDA8BD">
        <w:tc>
          <w:tcPr>
            <w:tcW w:w="2263" w:type="dxa"/>
          </w:tcPr>
          <w:p w14:paraId="7279F59E" w14:textId="5D2D3830" w:rsidR="001E09B2" w:rsidRPr="005B4190" w:rsidRDefault="001E09B2" w:rsidP="00541493">
            <w:pPr>
              <w:rPr>
                <w:b/>
                <w:bCs/>
              </w:rPr>
            </w:pPr>
            <w:r w:rsidRPr="005B4190">
              <w:rPr>
                <w:b/>
                <w:bCs/>
              </w:rPr>
              <w:t>Appendix D</w:t>
            </w:r>
          </w:p>
        </w:tc>
        <w:tc>
          <w:tcPr>
            <w:tcW w:w="6797" w:type="dxa"/>
          </w:tcPr>
          <w:p w14:paraId="4BD09C65" w14:textId="3F468732" w:rsidR="001E09B2" w:rsidRPr="005B4190" w:rsidRDefault="00A316B9" w:rsidP="00541493">
            <w:r w:rsidRPr="005B4190">
              <w:t>CHSP</w:t>
            </w:r>
            <w:r w:rsidR="00341EE0" w:rsidRPr="005B4190">
              <w:t xml:space="preserve"> </w:t>
            </w:r>
            <w:r w:rsidR="00524278" w:rsidRPr="005B4190">
              <w:t>Worker Screening</w:t>
            </w:r>
            <w:r w:rsidR="00341EE0" w:rsidRPr="005B4190">
              <w:t xml:space="preserve"> Guidelines</w:t>
            </w:r>
          </w:p>
        </w:tc>
      </w:tr>
      <w:tr w:rsidR="00067135" w:rsidRPr="005B4190" w14:paraId="418661C2" w14:textId="77777777" w:rsidTr="0DBDA8BD">
        <w:tc>
          <w:tcPr>
            <w:tcW w:w="2263" w:type="dxa"/>
          </w:tcPr>
          <w:p w14:paraId="07A4D25C" w14:textId="51DCF972" w:rsidR="00067135" w:rsidRPr="005B4190" w:rsidRDefault="00067135" w:rsidP="00541493">
            <w:pPr>
              <w:rPr>
                <w:b/>
                <w:bCs/>
              </w:rPr>
            </w:pPr>
            <w:r w:rsidRPr="005B4190">
              <w:rPr>
                <w:b/>
                <w:bCs/>
              </w:rPr>
              <w:t>Appendix E</w:t>
            </w:r>
          </w:p>
        </w:tc>
        <w:tc>
          <w:tcPr>
            <w:tcW w:w="6797" w:type="dxa"/>
          </w:tcPr>
          <w:p w14:paraId="5926D356" w14:textId="18BE061E" w:rsidR="00067135" w:rsidRPr="005B4190" w:rsidRDefault="00950533" w:rsidP="00541493">
            <w:r w:rsidRPr="005B4190">
              <w:t xml:space="preserve">CHSP National Unit Price Ranges and </w:t>
            </w:r>
            <w:r w:rsidR="00BC7080" w:rsidRPr="005B4190">
              <w:t>National Guide to Client Contribution Framework</w:t>
            </w:r>
          </w:p>
        </w:tc>
      </w:tr>
      <w:tr w:rsidR="00067135" w:rsidRPr="005B4190" w14:paraId="2F0EE1BA" w14:textId="77777777" w:rsidTr="0DBDA8BD">
        <w:tc>
          <w:tcPr>
            <w:tcW w:w="2263" w:type="dxa"/>
          </w:tcPr>
          <w:p w14:paraId="5B612F4F" w14:textId="6E7FDCDA" w:rsidR="00067135" w:rsidRPr="005B4190" w:rsidRDefault="00067135" w:rsidP="00541493">
            <w:pPr>
              <w:rPr>
                <w:b/>
                <w:bCs/>
              </w:rPr>
            </w:pPr>
            <w:r w:rsidRPr="005B4190">
              <w:rPr>
                <w:b/>
                <w:bCs/>
              </w:rPr>
              <w:t>Appendix F</w:t>
            </w:r>
          </w:p>
        </w:tc>
        <w:tc>
          <w:tcPr>
            <w:tcW w:w="6797" w:type="dxa"/>
          </w:tcPr>
          <w:p w14:paraId="3A60CFC1" w14:textId="0AB6DDAC" w:rsidR="00067135" w:rsidRPr="005B4190" w:rsidRDefault="000D6979" w:rsidP="00541493">
            <w:r w:rsidRPr="005B4190">
              <w:t>CHSP Compliance Framework</w:t>
            </w:r>
            <w:r w:rsidR="00E12E1A" w:rsidRPr="005B4190">
              <w:t xml:space="preserve"> 2025-27</w:t>
            </w:r>
          </w:p>
        </w:tc>
      </w:tr>
      <w:tr w:rsidR="008E263C" w:rsidRPr="005B4190" w14:paraId="1890547E" w14:textId="77777777" w:rsidTr="0DBDA8BD">
        <w:tc>
          <w:tcPr>
            <w:tcW w:w="2263" w:type="dxa"/>
          </w:tcPr>
          <w:p w14:paraId="139A535A" w14:textId="4CC88C24" w:rsidR="008E263C" w:rsidRPr="005B4190" w:rsidRDefault="008E263C" w:rsidP="00541493">
            <w:pPr>
              <w:rPr>
                <w:b/>
                <w:bCs/>
              </w:rPr>
            </w:pPr>
            <w:r w:rsidRPr="005B4190">
              <w:rPr>
                <w:b/>
                <w:bCs/>
              </w:rPr>
              <w:t xml:space="preserve">Appendix </w:t>
            </w:r>
            <w:r w:rsidR="00DD5E7B" w:rsidRPr="005B4190">
              <w:rPr>
                <w:b/>
                <w:bCs/>
              </w:rPr>
              <w:t>G</w:t>
            </w:r>
          </w:p>
        </w:tc>
        <w:tc>
          <w:tcPr>
            <w:tcW w:w="6797" w:type="dxa"/>
          </w:tcPr>
          <w:p w14:paraId="227C608A" w14:textId="61C13F02" w:rsidR="007E0547" w:rsidRPr="005B4190" w:rsidRDefault="008E263C" w:rsidP="00541493">
            <w:r w:rsidRPr="005B4190">
              <w:t>CHSP Selections Framework</w:t>
            </w:r>
          </w:p>
        </w:tc>
      </w:tr>
      <w:tr w:rsidR="008D6E0C" w:rsidRPr="005B4190" w14:paraId="1097D816" w14:textId="77777777" w:rsidTr="0DBDA8BD">
        <w:tc>
          <w:tcPr>
            <w:tcW w:w="2263" w:type="dxa"/>
          </w:tcPr>
          <w:p w14:paraId="63E89C8C" w14:textId="37EBCC06" w:rsidR="008D6E0C" w:rsidRPr="005B4190" w:rsidRDefault="008D6E0C" w:rsidP="00541493">
            <w:pPr>
              <w:rPr>
                <w:b/>
                <w:bCs/>
              </w:rPr>
            </w:pPr>
            <w:r>
              <w:rPr>
                <w:b/>
                <w:bCs/>
              </w:rPr>
              <w:t>Appendix H</w:t>
            </w:r>
          </w:p>
        </w:tc>
        <w:tc>
          <w:tcPr>
            <w:tcW w:w="6797" w:type="dxa"/>
          </w:tcPr>
          <w:p w14:paraId="6DCA9A8C" w14:textId="66E1AF72" w:rsidR="008D6E0C" w:rsidRPr="005B4190" w:rsidRDefault="00544120" w:rsidP="00541493">
            <w:r>
              <w:t>Guide for CHSP providers on program changes under the Aged Care Act 2024</w:t>
            </w:r>
          </w:p>
        </w:tc>
      </w:tr>
    </w:tbl>
    <w:p w14:paraId="731CB003" w14:textId="77777777" w:rsidR="00925F72" w:rsidRPr="003E2BA1" w:rsidRDefault="00925F72" w:rsidP="003E2BA1"/>
    <w:p w14:paraId="3AF93003" w14:textId="77777777" w:rsidR="00925F72" w:rsidRPr="003E2BA1" w:rsidRDefault="00925F72" w:rsidP="003E2BA1">
      <w:pPr>
        <w:sectPr w:rsidR="00925F72" w:rsidRPr="003E2BA1" w:rsidSect="00E13FE3">
          <w:pgSz w:w="11906" w:h="16838"/>
          <w:pgMar w:top="1701" w:right="1418" w:bottom="1418" w:left="1418" w:header="709" w:footer="709" w:gutter="0"/>
          <w:cols w:space="708"/>
          <w:docGrid w:linePitch="360"/>
        </w:sectPr>
      </w:pPr>
    </w:p>
    <w:p w14:paraId="666E7DB4" w14:textId="5404032D" w:rsidR="00255260" w:rsidRPr="003E2BA1" w:rsidRDefault="00160043" w:rsidP="003E2BA1">
      <w:bookmarkStart w:id="286" w:name="_Glossary"/>
      <w:bookmarkStart w:id="287" w:name="_Toc164080450"/>
      <w:bookmarkEnd w:id="286"/>
      <w:r w:rsidRPr="003E2BA1">
        <w:br w:type="page"/>
      </w:r>
    </w:p>
    <w:p w14:paraId="46F27BBE" w14:textId="2A3C4D4E" w:rsidR="004266E0" w:rsidRPr="005B4190" w:rsidRDefault="004266E0" w:rsidP="00541493">
      <w:pPr>
        <w:pStyle w:val="Heading1"/>
        <w:spacing w:before="0"/>
      </w:pPr>
      <w:bookmarkStart w:id="288" w:name="_Toc181025192"/>
      <w:bookmarkStart w:id="289" w:name="_Toc198019059"/>
      <w:bookmarkStart w:id="290" w:name="_Toc227679401"/>
      <w:r w:rsidRPr="005B4190">
        <w:t>Glossary</w:t>
      </w:r>
      <w:bookmarkEnd w:id="282"/>
      <w:bookmarkEnd w:id="283"/>
      <w:bookmarkEnd w:id="284"/>
      <w:bookmarkEnd w:id="285"/>
      <w:bookmarkEnd w:id="287"/>
      <w:bookmarkEnd w:id="288"/>
      <w:bookmarkEnd w:id="289"/>
      <w:bookmarkEnd w:id="290"/>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Glossary of terms table."/>
      </w:tblPr>
      <w:tblGrid>
        <w:gridCol w:w="3335"/>
        <w:gridCol w:w="5725"/>
      </w:tblGrid>
      <w:tr w:rsidR="00AF59C6" w:rsidRPr="005B4190" w14:paraId="069B9D34" w14:textId="77777777" w:rsidTr="0DBDA8BD">
        <w:trPr>
          <w:trHeight w:val="387"/>
          <w:tblHeader/>
        </w:trPr>
        <w:tc>
          <w:tcPr>
            <w:tcW w:w="3335" w:type="dxa"/>
            <w:shd w:val="clear" w:color="auto" w:fill="1E1545" w:themeFill="text2"/>
            <w:vAlign w:val="bottom"/>
          </w:tcPr>
          <w:p w14:paraId="5F8215DE" w14:textId="77777777" w:rsidR="004266E0" w:rsidRPr="005B4190" w:rsidRDefault="004266E0" w:rsidP="00541493">
            <w:pPr>
              <w:rPr>
                <w:b/>
                <w:color w:val="F1F2F2" w:themeColor="background1"/>
                <w:lang w:val="en-GB"/>
              </w:rPr>
            </w:pPr>
            <w:r w:rsidRPr="005B4190">
              <w:rPr>
                <w:b/>
                <w:color w:val="F1F2F2" w:themeColor="background1"/>
                <w:lang w:val="en-GB"/>
              </w:rPr>
              <w:t>Term</w:t>
            </w:r>
          </w:p>
        </w:tc>
        <w:tc>
          <w:tcPr>
            <w:tcW w:w="5725" w:type="dxa"/>
            <w:shd w:val="clear" w:color="auto" w:fill="1E1545" w:themeFill="text2"/>
            <w:vAlign w:val="bottom"/>
          </w:tcPr>
          <w:p w14:paraId="1C8DCA6E" w14:textId="77777777" w:rsidR="004266E0" w:rsidRPr="005B4190" w:rsidRDefault="004266E0" w:rsidP="00541493">
            <w:pPr>
              <w:rPr>
                <w:b/>
                <w:color w:val="F1F2F2" w:themeColor="background1"/>
                <w:lang w:val="en-GB"/>
              </w:rPr>
            </w:pPr>
            <w:r w:rsidRPr="005B4190">
              <w:rPr>
                <w:b/>
                <w:color w:val="F1F2F2" w:themeColor="background1"/>
                <w:lang w:val="en-GB"/>
              </w:rPr>
              <w:t>Definition</w:t>
            </w:r>
          </w:p>
        </w:tc>
      </w:tr>
      <w:tr w:rsidR="00AF59C6" w:rsidRPr="005B4190" w14:paraId="25F3C2A0" w14:textId="77777777" w:rsidTr="0DBDA8BD">
        <w:trPr>
          <w:trHeight w:val="60"/>
        </w:trPr>
        <w:tc>
          <w:tcPr>
            <w:tcW w:w="3335" w:type="dxa"/>
            <w:vAlign w:val="center"/>
          </w:tcPr>
          <w:p w14:paraId="1AEA930F" w14:textId="77777777" w:rsidR="004266E0" w:rsidRPr="005B4190" w:rsidRDefault="004266E0" w:rsidP="00541493">
            <w:pPr>
              <w:rPr>
                <w:lang w:val="en-GB"/>
              </w:rPr>
            </w:pPr>
            <w:r w:rsidRPr="005B4190">
              <w:rPr>
                <w:lang w:val="en-GB"/>
              </w:rPr>
              <w:t>Aboriginal and Torres Strait Islander Health Worker</w:t>
            </w:r>
          </w:p>
        </w:tc>
        <w:tc>
          <w:tcPr>
            <w:tcW w:w="5725" w:type="dxa"/>
          </w:tcPr>
          <w:p w14:paraId="34185EA6" w14:textId="4E4EDC5D" w:rsidR="004266E0" w:rsidRPr="005B4190" w:rsidRDefault="004266E0" w:rsidP="00541493">
            <w:r w:rsidRPr="005B4190">
              <w:t xml:space="preserve">Aboriginal and Torres Strait Islander </w:t>
            </w:r>
            <w:r w:rsidR="008B367E" w:rsidRPr="005B4190">
              <w:t>H</w:t>
            </w:r>
            <w:r w:rsidRPr="005B4190">
              <w:t xml:space="preserve">ealth </w:t>
            </w:r>
            <w:r w:rsidR="008B367E" w:rsidRPr="005B4190">
              <w:t>W</w:t>
            </w:r>
            <w:r w:rsidRPr="005B4190">
              <w:t>orkers have completed a Certificate II or higher in Aboriginal and</w:t>
            </w:r>
            <w:r w:rsidR="00D83A9D" w:rsidRPr="005B4190">
              <w:t xml:space="preserve"> </w:t>
            </w:r>
            <w:r w:rsidRPr="005B4190">
              <w:t xml:space="preserve">or Torres Strait Islander Primary Health Care. For more information see </w:t>
            </w:r>
            <w:hyperlink r:id="rId129" w:history="1">
              <w:r w:rsidRPr="005B4190">
                <w:rPr>
                  <w:rStyle w:val="Hyperlink"/>
                </w:rPr>
                <w:t>About the Aboriginal and Torres Strait Islander health workforce</w:t>
              </w:r>
            </w:hyperlink>
            <w:r w:rsidR="00261894" w:rsidRPr="005B4190">
              <w:t xml:space="preserve"> </w:t>
            </w:r>
            <w:r w:rsidR="0063276D" w:rsidRPr="005B4190">
              <w:t xml:space="preserve">and </w:t>
            </w:r>
            <w:hyperlink r:id="rId130" w:history="1">
              <w:r w:rsidRPr="005B4190">
                <w:rPr>
                  <w:rStyle w:val="Hyperlink"/>
                </w:rPr>
                <w:t>What A&amp;TSI Health Workers and Health Practitioners Do</w:t>
              </w:r>
            </w:hyperlink>
            <w:r w:rsidRPr="005B4190">
              <w:t>.</w:t>
            </w:r>
          </w:p>
        </w:tc>
      </w:tr>
      <w:tr w:rsidR="00AF59C6" w:rsidRPr="005B4190" w14:paraId="02191470" w14:textId="77777777" w:rsidTr="0DBDA8BD">
        <w:trPr>
          <w:trHeight w:val="60"/>
        </w:trPr>
        <w:tc>
          <w:tcPr>
            <w:tcW w:w="3335" w:type="dxa"/>
            <w:vAlign w:val="center"/>
          </w:tcPr>
          <w:p w14:paraId="137E3012" w14:textId="77777777" w:rsidR="004266E0" w:rsidRPr="005B4190" w:rsidRDefault="004266E0" w:rsidP="00541493">
            <w:pPr>
              <w:rPr>
                <w:lang w:val="en-GB"/>
              </w:rPr>
            </w:pPr>
            <w:r w:rsidRPr="005B4190">
              <w:rPr>
                <w:lang w:val="en-GB"/>
              </w:rPr>
              <w:t>Advocacy</w:t>
            </w:r>
          </w:p>
        </w:tc>
        <w:tc>
          <w:tcPr>
            <w:tcW w:w="5725" w:type="dxa"/>
          </w:tcPr>
          <w:p w14:paraId="6B06E200" w14:textId="369FD998" w:rsidR="004266E0" w:rsidRPr="005B4190" w:rsidRDefault="0063276D" w:rsidP="00541493">
            <w:r w:rsidRPr="005B4190">
              <w:t>Advocacy is the</w:t>
            </w:r>
            <w:r w:rsidR="004266E0" w:rsidRPr="005B4190">
              <w:t xml:space="preserve"> process of speaking out on behalf of an individual or group to protect and promote their rights and interests.</w:t>
            </w:r>
          </w:p>
        </w:tc>
      </w:tr>
      <w:tr w:rsidR="00DB53E7" w:rsidRPr="005B4190" w14:paraId="03EBA055" w14:textId="77777777" w:rsidTr="0DBDA8BD">
        <w:trPr>
          <w:trHeight w:val="60"/>
        </w:trPr>
        <w:tc>
          <w:tcPr>
            <w:tcW w:w="3335" w:type="dxa"/>
            <w:vAlign w:val="center"/>
          </w:tcPr>
          <w:p w14:paraId="7C66F9BA" w14:textId="2B485A05" w:rsidR="00DB53E7" w:rsidRPr="005B4190" w:rsidRDefault="00DB53E7" w:rsidP="00541493">
            <w:hyperlink r:id="rId131" w:history="1">
              <w:r w:rsidRPr="00660495">
                <w:rPr>
                  <w:rStyle w:val="Hyperlink"/>
                  <w:i/>
                </w:rPr>
                <w:t>Aged Care Act 2024</w:t>
              </w:r>
            </w:hyperlink>
            <w:r>
              <w:t xml:space="preserve"> (the</w:t>
            </w:r>
            <w:r w:rsidR="00544120">
              <w:t> </w:t>
            </w:r>
            <w:r>
              <w:t>Act)</w:t>
            </w:r>
          </w:p>
        </w:tc>
        <w:tc>
          <w:tcPr>
            <w:tcW w:w="5725" w:type="dxa"/>
          </w:tcPr>
          <w:p w14:paraId="1587559A" w14:textId="70CD6736" w:rsidR="00DB53E7" w:rsidRPr="005B4190" w:rsidRDefault="001826F9" w:rsidP="0DBDA8BD">
            <w:r w:rsidRPr="001826F9">
              <w:t xml:space="preserve">The new Aged Care Act 2024 puts the rights of older people first. </w:t>
            </w:r>
            <w:r w:rsidR="005D7399" w:rsidRPr="005D7399">
              <w:t>The Australian Parliament passed the </w:t>
            </w:r>
            <w:hyperlink r:id="rId132" w:history="1">
              <w:r w:rsidR="005D7399" w:rsidRPr="005D7399">
                <w:rPr>
                  <w:rStyle w:val="Hyperlink"/>
                  <w:i/>
                  <w:iCs/>
                </w:rPr>
                <w:t>Aged Care Act 2024</w:t>
              </w:r>
            </w:hyperlink>
            <w:r w:rsidR="005D7399" w:rsidRPr="005D7399">
              <w:t> as the new law for government-funded aged care in Australia on 25</w:t>
            </w:r>
            <w:r w:rsidR="00660495">
              <w:t> </w:t>
            </w:r>
            <w:r w:rsidR="005D7399" w:rsidRPr="005D7399">
              <w:t>November 2024. The new Act</w:t>
            </w:r>
            <w:r w:rsidR="005D7399" w:rsidRPr="005D7399">
              <w:rPr>
                <w:i/>
                <w:iCs/>
              </w:rPr>
              <w:t> </w:t>
            </w:r>
            <w:r w:rsidR="00660495" w:rsidRPr="00660495">
              <w:t>commenced</w:t>
            </w:r>
            <w:r w:rsidR="005D7399" w:rsidRPr="005D7399">
              <w:t> from 1 November 2025</w:t>
            </w:r>
            <w:r w:rsidR="00660495">
              <w:t xml:space="preserve">. More information is </w:t>
            </w:r>
            <w:hyperlink r:id="rId133" w:history="1">
              <w:r w:rsidR="00660495" w:rsidRPr="00660495">
                <w:rPr>
                  <w:rStyle w:val="Hyperlink"/>
                </w:rPr>
                <w:t>here</w:t>
              </w:r>
            </w:hyperlink>
            <w:r w:rsidR="00660495">
              <w:t>.</w:t>
            </w:r>
          </w:p>
        </w:tc>
      </w:tr>
      <w:tr w:rsidR="00AF59C6" w:rsidRPr="005B4190" w14:paraId="649829C9" w14:textId="77777777" w:rsidTr="0DBDA8BD">
        <w:trPr>
          <w:trHeight w:val="60"/>
        </w:trPr>
        <w:tc>
          <w:tcPr>
            <w:tcW w:w="3335" w:type="dxa"/>
            <w:vAlign w:val="center"/>
          </w:tcPr>
          <w:p w14:paraId="1731B8AC" w14:textId="4ACEE711" w:rsidR="004266E0" w:rsidRPr="005B4190" w:rsidRDefault="009F28DB" w:rsidP="00541493">
            <w:pPr>
              <w:rPr>
                <w:lang w:val="en-GB"/>
              </w:rPr>
            </w:pPr>
            <w:r w:rsidRPr="005B4190">
              <w:t xml:space="preserve">Aged </w:t>
            </w:r>
            <w:r w:rsidR="008D12BF" w:rsidRPr="005B4190">
              <w:t>c</w:t>
            </w:r>
            <w:r w:rsidRPr="005B4190">
              <w:t xml:space="preserve">are </w:t>
            </w:r>
            <w:r w:rsidR="008D12BF" w:rsidRPr="005B4190">
              <w:t>a</w:t>
            </w:r>
            <w:r w:rsidRPr="005B4190">
              <w:t>ssessor</w:t>
            </w:r>
          </w:p>
        </w:tc>
        <w:tc>
          <w:tcPr>
            <w:tcW w:w="5725" w:type="dxa"/>
          </w:tcPr>
          <w:p w14:paraId="698669DD" w14:textId="1885DF77" w:rsidR="004266E0" w:rsidRPr="005B4190" w:rsidRDefault="1746C5A1" w:rsidP="0DBDA8BD">
            <w:r w:rsidRPr="005B4190">
              <w:t xml:space="preserve">The </w:t>
            </w:r>
            <w:r w:rsidR="78BF02FB" w:rsidRPr="005B4190">
              <w:t>a</w:t>
            </w:r>
            <w:r w:rsidR="6AB20B75" w:rsidRPr="005B4190">
              <w:t xml:space="preserve">ged </w:t>
            </w:r>
            <w:r w:rsidR="49FFF517" w:rsidRPr="005B4190">
              <w:t>c</w:t>
            </w:r>
            <w:r w:rsidR="6AB20B75" w:rsidRPr="005B4190">
              <w:t xml:space="preserve">are </w:t>
            </w:r>
            <w:r w:rsidR="496E9D80" w:rsidRPr="005B4190">
              <w:t>a</w:t>
            </w:r>
            <w:r w:rsidRPr="005B4190">
              <w:t>ssessor is</w:t>
            </w:r>
            <w:r w:rsidR="00A1138D">
              <w:t xml:space="preserve"> employed by an assessment organisation and is</w:t>
            </w:r>
            <w:r w:rsidRPr="005B4190">
              <w:t xml:space="preserve"> responsible for assessing </w:t>
            </w:r>
            <w:r w:rsidR="00A1138D">
              <w:t xml:space="preserve">and approving </w:t>
            </w:r>
            <w:r w:rsidRPr="005B4190">
              <w:t>the home support needs of older people. A</w:t>
            </w:r>
            <w:r w:rsidR="4B2A11DB" w:rsidRPr="005B4190">
              <w:t>ged care a</w:t>
            </w:r>
            <w:r w:rsidRPr="005B4190">
              <w:t>ssessors are appropriately skilled to undertake assessments and identify services appropriate to a diverse range of clients.</w:t>
            </w:r>
            <w:r w:rsidR="00A1138D">
              <w:t xml:space="preserve"> Aged care </w:t>
            </w:r>
            <w:r w:rsidR="001855EB">
              <w:t>assessors</w:t>
            </w:r>
            <w:r w:rsidR="00A1138D">
              <w:t xml:space="preserve"> are generally classed as ‘non-clinical’ or ‘clinical’. In most instances, a non-</w:t>
            </w:r>
            <w:r w:rsidR="001855EB">
              <w:t>clinical</w:t>
            </w:r>
            <w:r w:rsidR="00A1138D">
              <w:t xml:space="preserve"> assessor will be assigned to older people with entry-level needs and will typically recommend CHSP services</w:t>
            </w:r>
            <w:r w:rsidR="003118B2">
              <w:t xml:space="preserve"> for this cohort.</w:t>
            </w:r>
          </w:p>
        </w:tc>
      </w:tr>
      <w:tr w:rsidR="00660495" w:rsidRPr="005B4190" w14:paraId="4C6FD986" w14:textId="77777777" w:rsidTr="0DBDA8BD">
        <w:trPr>
          <w:trHeight w:val="60"/>
        </w:trPr>
        <w:tc>
          <w:tcPr>
            <w:tcW w:w="3335" w:type="dxa"/>
            <w:vAlign w:val="center"/>
          </w:tcPr>
          <w:p w14:paraId="405D0892" w14:textId="134E92AD" w:rsidR="00660495" w:rsidRPr="005B4190" w:rsidRDefault="00660495" w:rsidP="00541493">
            <w:pPr>
              <w:rPr>
                <w:lang w:val="en-GB"/>
              </w:rPr>
            </w:pPr>
            <w:r>
              <w:rPr>
                <w:lang w:val="en-GB"/>
              </w:rPr>
              <w:t xml:space="preserve">Aged </w:t>
            </w:r>
            <w:r w:rsidR="00FF70D7">
              <w:rPr>
                <w:lang w:val="en-GB"/>
              </w:rPr>
              <w:t>c</w:t>
            </w:r>
            <w:r>
              <w:rPr>
                <w:lang w:val="en-GB"/>
              </w:rPr>
              <w:t xml:space="preserve">are </w:t>
            </w:r>
            <w:r w:rsidR="00FF70D7">
              <w:rPr>
                <w:lang w:val="en-GB"/>
              </w:rPr>
              <w:t>a</w:t>
            </w:r>
            <w:r>
              <w:rPr>
                <w:lang w:val="en-GB"/>
              </w:rPr>
              <w:t xml:space="preserve">ssessment </w:t>
            </w:r>
            <w:r w:rsidR="00FF70D7">
              <w:rPr>
                <w:lang w:val="en-GB"/>
              </w:rPr>
              <w:t>o</w:t>
            </w:r>
            <w:r>
              <w:rPr>
                <w:lang w:val="en-GB"/>
              </w:rPr>
              <w:t>rganisation</w:t>
            </w:r>
          </w:p>
        </w:tc>
        <w:tc>
          <w:tcPr>
            <w:tcW w:w="5725" w:type="dxa"/>
          </w:tcPr>
          <w:p w14:paraId="4C1E9611" w14:textId="77777777" w:rsidR="00660495" w:rsidRPr="005B4190" w:rsidRDefault="00FF70D7" w:rsidP="00541493">
            <w:pPr>
              <w:rPr>
                <w:rFonts w:cs="Arial"/>
              </w:rPr>
            </w:pPr>
            <w:r>
              <w:rPr>
                <w:rFonts w:cs="Arial"/>
              </w:rPr>
              <w:t>Aged care assessment o</w:t>
            </w:r>
            <w:r w:rsidRPr="00FF70D7">
              <w:rPr>
                <w:rFonts w:cs="Arial"/>
              </w:rPr>
              <w:t xml:space="preserve">rganisations </w:t>
            </w:r>
            <w:r>
              <w:rPr>
                <w:rFonts w:cs="Arial"/>
              </w:rPr>
              <w:t xml:space="preserve">have </w:t>
            </w:r>
            <w:r w:rsidRPr="00FF70D7">
              <w:rPr>
                <w:rFonts w:cs="Arial"/>
              </w:rPr>
              <w:t>the capacity and capability to deliver aged care assessments for the Single Assessment System.</w:t>
            </w:r>
            <w:r>
              <w:rPr>
                <w:rFonts w:cs="Arial"/>
              </w:rPr>
              <w:t xml:space="preserve"> More information can be found </w:t>
            </w:r>
            <w:hyperlink r:id="rId134" w:history="1">
              <w:r w:rsidRPr="00FF70D7">
                <w:rPr>
                  <w:rStyle w:val="Hyperlink"/>
                  <w:rFonts w:cs="Arial"/>
                </w:rPr>
                <w:t>here</w:t>
              </w:r>
            </w:hyperlink>
            <w:r>
              <w:rPr>
                <w:rFonts w:cs="Arial"/>
              </w:rPr>
              <w:t>.</w:t>
            </w:r>
          </w:p>
        </w:tc>
      </w:tr>
      <w:tr w:rsidR="00AF59C6" w:rsidRPr="005B4190" w14:paraId="49303ED2" w14:textId="77777777" w:rsidTr="0DBDA8BD">
        <w:trPr>
          <w:trHeight w:val="60"/>
        </w:trPr>
        <w:tc>
          <w:tcPr>
            <w:tcW w:w="3335" w:type="dxa"/>
            <w:vAlign w:val="center"/>
          </w:tcPr>
          <w:p w14:paraId="4C124CF5" w14:textId="1101F67E" w:rsidR="004B5ABB" w:rsidRPr="005B4190" w:rsidRDefault="004B5ABB" w:rsidP="00541493">
            <w:pPr>
              <w:rPr>
                <w:lang w:val="en-GB"/>
              </w:rPr>
            </w:pPr>
            <w:r w:rsidRPr="005B4190">
              <w:rPr>
                <w:lang w:val="en-GB"/>
              </w:rPr>
              <w:t>Aged Care Planning Region (ACPR)</w:t>
            </w:r>
          </w:p>
        </w:tc>
        <w:tc>
          <w:tcPr>
            <w:tcW w:w="5725" w:type="dxa"/>
          </w:tcPr>
          <w:p w14:paraId="48ECE358" w14:textId="77777777" w:rsidR="005D1BC7" w:rsidRDefault="00F4496D" w:rsidP="00541493">
            <w:pPr>
              <w:rPr>
                <w:rFonts w:cs="Arial"/>
              </w:rPr>
            </w:pPr>
            <w:r w:rsidRPr="005B4190">
              <w:rPr>
                <w:rFonts w:cs="Arial"/>
              </w:rPr>
              <w:t xml:space="preserve">CHSP providers are funded across </w:t>
            </w:r>
            <w:r w:rsidR="00CD02C5" w:rsidRPr="005B4190">
              <w:rPr>
                <w:rFonts w:cs="Arial"/>
              </w:rPr>
              <w:t>7</w:t>
            </w:r>
            <w:r w:rsidR="00CD02C5">
              <w:rPr>
                <w:rFonts w:cs="Arial"/>
              </w:rPr>
              <w:t>3</w:t>
            </w:r>
            <w:r w:rsidRPr="005B4190">
              <w:rPr>
                <w:rFonts w:cs="Arial"/>
              </w:rPr>
              <w:t xml:space="preserve"> </w:t>
            </w:r>
            <w:r w:rsidR="004B5ABB" w:rsidRPr="005B4190">
              <w:rPr>
                <w:rFonts w:cs="Arial"/>
              </w:rPr>
              <w:t>ACPRs a</w:t>
            </w:r>
            <w:r w:rsidRPr="005B4190">
              <w:rPr>
                <w:rFonts w:cs="Arial"/>
              </w:rPr>
              <w:t xml:space="preserve">cross Australia. </w:t>
            </w:r>
          </w:p>
          <w:p w14:paraId="751F348F" w14:textId="1BA2A050" w:rsidR="004B5ABB" w:rsidRPr="005B4190" w:rsidRDefault="00DC7F1E" w:rsidP="00541493">
            <w:pPr>
              <w:rPr>
                <w:rFonts w:eastAsiaTheme="minorHAnsi" w:cs="Arial"/>
                <w:bCs/>
              </w:rPr>
            </w:pPr>
            <w:r w:rsidRPr="005B4190">
              <w:rPr>
                <w:rFonts w:cs="Arial"/>
              </w:rPr>
              <w:t xml:space="preserve">The ACPRs are based on Statistical Area Level 2 (SA2) boundaries from the </w:t>
            </w:r>
            <w:r w:rsidRPr="005B4190">
              <w:rPr>
                <w:rFonts w:cs="Arial"/>
                <w:i/>
                <w:iCs/>
              </w:rPr>
              <w:t>Australian Bureau of Statistics Australian Statistical Geography Standard 2016</w:t>
            </w:r>
            <w:r w:rsidRPr="005B4190">
              <w:rPr>
                <w:rFonts w:cs="Arial"/>
              </w:rPr>
              <w:t>.</w:t>
            </w:r>
          </w:p>
        </w:tc>
      </w:tr>
      <w:tr w:rsidR="00AF59C6" w:rsidRPr="005B4190" w14:paraId="78AABA78" w14:textId="77777777" w:rsidTr="0DBDA8BD">
        <w:trPr>
          <w:trHeight w:val="60"/>
        </w:trPr>
        <w:tc>
          <w:tcPr>
            <w:tcW w:w="3335" w:type="dxa"/>
            <w:vAlign w:val="center"/>
          </w:tcPr>
          <w:p w14:paraId="086A2330" w14:textId="77777777" w:rsidR="004266E0" w:rsidRPr="005B4190" w:rsidRDefault="004266E0" w:rsidP="00541493">
            <w:pPr>
              <w:rPr>
                <w:lang w:val="en-GB"/>
              </w:rPr>
            </w:pPr>
            <w:r w:rsidRPr="005B4190">
              <w:rPr>
                <w:lang w:val="en-GB"/>
              </w:rPr>
              <w:t>Aged Care Quality and Safety Commission (ACQSC)</w:t>
            </w:r>
          </w:p>
        </w:tc>
        <w:tc>
          <w:tcPr>
            <w:tcW w:w="5725" w:type="dxa"/>
          </w:tcPr>
          <w:p w14:paraId="6AD496D1" w14:textId="357461D2" w:rsidR="004266E0" w:rsidRPr="005B4190" w:rsidRDefault="004266E0" w:rsidP="00541493">
            <w:r w:rsidRPr="005B4190">
              <w:t>The ACQSC is the national regulator of aged care services. It protects and enhances the safety, health, wellbeing and quality of life of people receiving aged care. The ACQSC also administers the Australian Government's Quality Review Program including conducting quality reviews of home care services.</w:t>
            </w:r>
          </w:p>
        </w:tc>
      </w:tr>
      <w:tr w:rsidR="00850402" w:rsidRPr="005B4190" w14:paraId="01A331F4" w14:textId="77777777" w:rsidTr="0DBDA8BD">
        <w:trPr>
          <w:trHeight w:val="60"/>
        </w:trPr>
        <w:tc>
          <w:tcPr>
            <w:tcW w:w="3335" w:type="dxa"/>
            <w:vAlign w:val="center"/>
          </w:tcPr>
          <w:p w14:paraId="2CA82153" w14:textId="5A77C20F" w:rsidR="00850402" w:rsidRPr="005B4190" w:rsidRDefault="00850402" w:rsidP="00541493">
            <w:pPr>
              <w:rPr>
                <w:lang w:val="en-GB"/>
              </w:rPr>
            </w:pPr>
            <w:r>
              <w:rPr>
                <w:lang w:val="en-GB"/>
              </w:rPr>
              <w:t>Aged Care Rules 2025 (the Rules)</w:t>
            </w:r>
          </w:p>
        </w:tc>
        <w:tc>
          <w:tcPr>
            <w:tcW w:w="5725" w:type="dxa"/>
          </w:tcPr>
          <w:p w14:paraId="491339F4" w14:textId="5E5536C5" w:rsidR="00850402" w:rsidRPr="005B4190" w:rsidRDefault="00532C11" w:rsidP="00541493">
            <w:r w:rsidRPr="00532C11">
              <w:t>The Rules provide further detail and instruction on how the new Act work</w:t>
            </w:r>
            <w:r w:rsidR="005A4B3E">
              <w:t>s</w:t>
            </w:r>
            <w:r w:rsidRPr="00532C11">
              <w:t>.</w:t>
            </w:r>
          </w:p>
        </w:tc>
      </w:tr>
      <w:tr w:rsidR="00AF59C6" w:rsidRPr="005B4190" w14:paraId="4FC19C03" w14:textId="77777777" w:rsidTr="0DBDA8BD">
        <w:trPr>
          <w:trHeight w:val="60"/>
        </w:trPr>
        <w:tc>
          <w:tcPr>
            <w:tcW w:w="3335" w:type="dxa"/>
            <w:vAlign w:val="center"/>
          </w:tcPr>
          <w:p w14:paraId="0371694D" w14:textId="77777777" w:rsidR="004266E0" w:rsidRPr="005B4190" w:rsidRDefault="004266E0" w:rsidP="00541493">
            <w:pPr>
              <w:rPr>
                <w:lang w:val="en-GB"/>
              </w:rPr>
            </w:pPr>
            <w:r w:rsidRPr="005B4190">
              <w:rPr>
                <w:lang w:val="en-GB"/>
              </w:rPr>
              <w:t>Aged Care Specialist Officers (ACSO)</w:t>
            </w:r>
          </w:p>
        </w:tc>
        <w:tc>
          <w:tcPr>
            <w:tcW w:w="5725" w:type="dxa"/>
          </w:tcPr>
          <w:p w14:paraId="30E15689" w14:textId="5E3ED603" w:rsidR="004266E0" w:rsidRPr="005B4190" w:rsidRDefault="770AE209" w:rsidP="0DBDA8BD">
            <w:pPr>
              <w:rPr>
                <w:strike/>
              </w:rPr>
            </w:pPr>
            <w:r w:rsidRPr="005B4190">
              <w:t xml:space="preserve">Aged Care Specialist Officers provide face-to-face support so people can access information about aged care, health and social services in one location. ACSOs are available at selected Services Australia </w:t>
            </w:r>
            <w:r w:rsidRPr="005B4190">
              <w:rPr>
                <w:color w:val="auto"/>
              </w:rPr>
              <w:t>service centres</w:t>
            </w:r>
            <w:r w:rsidRPr="005B4190">
              <w:t xml:space="preserve">. Information is available at </w:t>
            </w:r>
            <w:hyperlink r:id="rId135">
              <w:r w:rsidRPr="005B4190">
                <w:rPr>
                  <w:rStyle w:val="Hyperlink"/>
                  <w:rFonts w:eastAsiaTheme="majorEastAsia"/>
                </w:rPr>
                <w:t>Services Australia</w:t>
              </w:r>
            </w:hyperlink>
            <w:r w:rsidRPr="005B4190">
              <w:rPr>
                <w:rStyle w:val="Hyperlink"/>
                <w:rFonts w:eastAsiaTheme="majorEastAsia"/>
                <w:color w:val="1E1545" w:themeColor="text2"/>
              </w:rPr>
              <w:t>.</w:t>
            </w:r>
          </w:p>
        </w:tc>
      </w:tr>
      <w:tr w:rsidR="00AF59C6" w:rsidRPr="005B4190" w14:paraId="6F925710" w14:textId="77777777" w:rsidTr="0DBDA8BD">
        <w:trPr>
          <w:trHeight w:val="60"/>
        </w:trPr>
        <w:tc>
          <w:tcPr>
            <w:tcW w:w="3335" w:type="dxa"/>
            <w:vAlign w:val="center"/>
          </w:tcPr>
          <w:p w14:paraId="518AFB8D" w14:textId="77777777" w:rsidR="004266E0" w:rsidRPr="005B4190" w:rsidRDefault="004266E0" w:rsidP="00541493">
            <w:pPr>
              <w:rPr>
                <w:lang w:val="en-GB"/>
              </w:rPr>
            </w:pPr>
            <w:r w:rsidRPr="005B4190">
              <w:rPr>
                <w:lang w:val="en-GB"/>
              </w:rPr>
              <w:t>Assistance with Care and Housing for the Aged (ACHA)</w:t>
            </w:r>
          </w:p>
        </w:tc>
        <w:tc>
          <w:tcPr>
            <w:tcW w:w="5725" w:type="dxa"/>
          </w:tcPr>
          <w:p w14:paraId="5BE12F9B" w14:textId="77777777" w:rsidR="004266E0" w:rsidRPr="005B4190" w:rsidRDefault="004266E0" w:rsidP="00541493">
            <w:r w:rsidRPr="005B4190">
              <w:t>The former ACHA Program supported people who:</w:t>
            </w:r>
          </w:p>
          <w:p w14:paraId="68EC2FE9" w14:textId="77777777" w:rsidR="004266E0" w:rsidRPr="005B4190" w:rsidRDefault="004266E0" w:rsidP="00D35FA6">
            <w:pPr>
              <w:pStyle w:val="ListBullet"/>
            </w:pPr>
            <w:r w:rsidRPr="005B4190">
              <w:t xml:space="preserve">were older or prematurely aged on a low income </w:t>
            </w:r>
          </w:p>
          <w:p w14:paraId="47F6FF58" w14:textId="77777777" w:rsidR="004266E0" w:rsidRPr="005B4190" w:rsidRDefault="004266E0" w:rsidP="00D35FA6">
            <w:pPr>
              <w:pStyle w:val="ListBullet"/>
            </w:pPr>
            <w:r w:rsidRPr="005B4190">
              <w:t>who were homeless at the time,</w:t>
            </w:r>
          </w:p>
          <w:p w14:paraId="69AEBCEA" w14:textId="4F4FF11C" w:rsidR="004266E0" w:rsidRPr="005B4190" w:rsidRDefault="004266E0" w:rsidP="00D35FA6">
            <w:pPr>
              <w:pStyle w:val="ListBullet"/>
            </w:pPr>
            <w:r w:rsidRPr="005B4190">
              <w:t xml:space="preserve">or may have been at risk of becoming homeless as a result of experiencing housing stress, or not having secure accommodation. </w:t>
            </w:r>
          </w:p>
        </w:tc>
      </w:tr>
      <w:tr w:rsidR="00657BA3" w:rsidRPr="005B4190" w14:paraId="59CEA744" w14:textId="77777777" w:rsidTr="0DBDA8BD">
        <w:trPr>
          <w:trHeight w:val="60"/>
        </w:trPr>
        <w:tc>
          <w:tcPr>
            <w:tcW w:w="3335" w:type="dxa"/>
            <w:vAlign w:val="center"/>
          </w:tcPr>
          <w:p w14:paraId="2806CCEF" w14:textId="36CE6A71" w:rsidR="00657BA3" w:rsidRPr="005B4190" w:rsidRDefault="00657BA3" w:rsidP="00541493">
            <w:pPr>
              <w:rPr>
                <w:lang w:val="en-GB"/>
              </w:rPr>
            </w:pPr>
            <w:r w:rsidRPr="005B4190">
              <w:rPr>
                <w:lang w:val="en-GB"/>
              </w:rPr>
              <w:t xml:space="preserve">Assistive Technology-Home Modifications (AT-HM) </w:t>
            </w:r>
            <w:r w:rsidR="00EC54C1">
              <w:rPr>
                <w:lang w:val="en-GB"/>
              </w:rPr>
              <w:t>s</w:t>
            </w:r>
            <w:r w:rsidR="00EC54C1" w:rsidRPr="005B4190">
              <w:rPr>
                <w:lang w:val="en-GB"/>
              </w:rPr>
              <w:t>cheme</w:t>
            </w:r>
          </w:p>
        </w:tc>
        <w:tc>
          <w:tcPr>
            <w:tcW w:w="5725" w:type="dxa"/>
          </w:tcPr>
          <w:p w14:paraId="34532494" w14:textId="58D274CB" w:rsidR="00665969" w:rsidRDefault="0090124B" w:rsidP="00541493">
            <w:r>
              <w:t>T</w:t>
            </w:r>
            <w:r w:rsidRPr="005B4190">
              <w:t>he </w:t>
            </w:r>
            <w:r w:rsidR="00EF60A9" w:rsidRPr="005B4190">
              <w:t xml:space="preserve">AT-HM </w:t>
            </w:r>
            <w:r w:rsidR="00EC54C1">
              <w:t>s</w:t>
            </w:r>
            <w:r w:rsidR="00EC54C1" w:rsidRPr="005B4190">
              <w:t xml:space="preserve">cheme </w:t>
            </w:r>
            <w:r w:rsidR="00AD6E3B" w:rsidRPr="005B4190">
              <w:t xml:space="preserve">gives </w:t>
            </w:r>
            <w:r w:rsidR="00EC54C1">
              <w:t xml:space="preserve">Support at Home </w:t>
            </w:r>
            <w:r w:rsidR="00AD6E3B" w:rsidRPr="005B4190">
              <w:t xml:space="preserve">participants </w:t>
            </w:r>
            <w:r w:rsidR="00936DD8">
              <w:t xml:space="preserve">funding to </w:t>
            </w:r>
            <w:r w:rsidR="00AD6E3B" w:rsidRPr="005B4190">
              <w:t>access assistive technology and/or home modifications without needing to save up funds from their individual budgets.</w:t>
            </w:r>
            <w:r w:rsidR="00EF60A9" w:rsidRPr="005B4190">
              <w:t xml:space="preserve"> </w:t>
            </w:r>
            <w:r w:rsidR="00665969" w:rsidRPr="005B4190">
              <w:t>Funding tiers</w:t>
            </w:r>
            <w:r w:rsidR="00343441" w:rsidRPr="005B4190">
              <w:t xml:space="preserve"> for this support apply.</w:t>
            </w:r>
          </w:p>
          <w:p w14:paraId="27F0BEA6" w14:textId="316DEC7E" w:rsidR="00657BA3" w:rsidRPr="005B4190" w:rsidRDefault="00EF2E2E" w:rsidP="00541493">
            <w:r w:rsidRPr="00EF2E2E">
              <w:t>The AT-HM scheme can only be accessed by older people approved for the S</w:t>
            </w:r>
            <w:r>
              <w:t xml:space="preserve">upport at Home </w:t>
            </w:r>
            <w:r w:rsidRPr="00EF2E2E">
              <w:t>program.</w:t>
            </w:r>
            <w:r w:rsidR="005D1BC7">
              <w:t xml:space="preserve"> </w:t>
            </w:r>
            <w:r w:rsidR="00EF60A9" w:rsidRPr="005B4190">
              <w:t xml:space="preserve">See </w:t>
            </w:r>
            <w:hyperlink r:id="rId136" w:history="1">
              <w:r w:rsidR="00607B5E" w:rsidRPr="00607B5E">
                <w:rPr>
                  <w:rStyle w:val="Hyperlink"/>
                </w:rPr>
                <w:t>AT-HM scheme</w:t>
              </w:r>
            </w:hyperlink>
            <w:r w:rsidR="00EC54C1" w:rsidRPr="005B4190">
              <w:t xml:space="preserve"> </w:t>
            </w:r>
            <w:r w:rsidR="00EF60A9" w:rsidRPr="005B4190">
              <w:t>for more information.</w:t>
            </w:r>
          </w:p>
        </w:tc>
      </w:tr>
      <w:tr w:rsidR="005A6941" w:rsidRPr="005B4190" w14:paraId="29CF2408" w14:textId="77777777" w:rsidTr="00B02BDD">
        <w:trPr>
          <w:trHeight w:val="60"/>
        </w:trPr>
        <w:tc>
          <w:tcPr>
            <w:tcW w:w="3335" w:type="dxa"/>
            <w:vAlign w:val="center"/>
          </w:tcPr>
          <w:p w14:paraId="69186503" w14:textId="77777777" w:rsidR="00DD79BD" w:rsidRPr="005B4190" w:rsidRDefault="00DD79BD">
            <w:pPr>
              <w:rPr>
                <w:lang w:val="en-GB"/>
              </w:rPr>
            </w:pPr>
            <w:r w:rsidRPr="005B4190">
              <w:t>Australian National Aged Care Classification (AN-ACC) funding model</w:t>
            </w:r>
          </w:p>
        </w:tc>
        <w:tc>
          <w:tcPr>
            <w:tcW w:w="5725" w:type="dxa"/>
          </w:tcPr>
          <w:p w14:paraId="67E82437" w14:textId="060A3338" w:rsidR="00DD79BD" w:rsidRPr="005B4190" w:rsidRDefault="0542316F">
            <w:r w:rsidRPr="005B4190">
              <w:t xml:space="preserve">The Australian National Aged Care Classification (AN-ACC) funding model is designed to provide equitable funding to approved residential aged care services, by linking subsidy to characteristics of services and residents. AN-ACC replaced the former Aged Care Funding Instrument (ACFI). For more information see </w:t>
            </w:r>
            <w:hyperlink r:id="rId137">
              <w:r w:rsidRPr="005B4190">
                <w:rPr>
                  <w:rStyle w:val="Hyperlink"/>
                </w:rPr>
                <w:t>AN-ACC</w:t>
              </w:r>
            </w:hyperlink>
            <w:r w:rsidRPr="005B4190">
              <w:t>.</w:t>
            </w:r>
          </w:p>
        </w:tc>
      </w:tr>
      <w:tr w:rsidR="00D55B1D" w:rsidRPr="005B4190" w14:paraId="4694BBD7" w14:textId="77777777" w:rsidTr="00B02BDD">
        <w:trPr>
          <w:trHeight w:val="60"/>
        </w:trPr>
        <w:tc>
          <w:tcPr>
            <w:tcW w:w="3335" w:type="dxa"/>
            <w:vAlign w:val="center"/>
          </w:tcPr>
          <w:p w14:paraId="7C9B6C0B" w14:textId="0C20DA28" w:rsidR="00D55B1D" w:rsidRPr="005B4190" w:rsidRDefault="00D55B1D" w:rsidP="00D55B1D">
            <w:r>
              <w:t>Care and Services Plan</w:t>
            </w:r>
          </w:p>
        </w:tc>
        <w:tc>
          <w:tcPr>
            <w:tcW w:w="5725" w:type="dxa"/>
          </w:tcPr>
          <w:p w14:paraId="718CEE09" w14:textId="446BB7BA" w:rsidR="00D55B1D" w:rsidRPr="005B4190" w:rsidRDefault="00D55B1D" w:rsidP="00D55B1D">
            <w:r>
              <w:t xml:space="preserve">Care and Services Plans outline the client’s needs, goals and preferences and how </w:t>
            </w:r>
            <w:r w:rsidRPr="005B4190">
              <w:t xml:space="preserve">services </w:t>
            </w:r>
            <w:r>
              <w:t>will be delivered in line with their assessed needs (see Section 1</w:t>
            </w:r>
            <w:r w:rsidR="00572C92">
              <w:t>48 of the Act</w:t>
            </w:r>
            <w:r>
              <w:t xml:space="preserve">). </w:t>
            </w:r>
            <w:r w:rsidRPr="008774A1">
              <w:t xml:space="preserve">It is a personalised document used to formalise a </w:t>
            </w:r>
            <w:r>
              <w:t>client’s</w:t>
            </w:r>
            <w:r w:rsidRPr="008774A1">
              <w:t xml:space="preserve"> choice and control over their services. Care</w:t>
            </w:r>
            <w:r>
              <w:t xml:space="preserve"> and Services</w:t>
            </w:r>
            <w:r w:rsidRPr="008774A1">
              <w:t xml:space="preserve"> </w:t>
            </w:r>
            <w:r>
              <w:t>P</w:t>
            </w:r>
            <w:r w:rsidRPr="008774A1">
              <w:t xml:space="preserve">lans are developed in collaboration with the </w:t>
            </w:r>
            <w:r>
              <w:t>client</w:t>
            </w:r>
            <w:r w:rsidRPr="008774A1">
              <w:t xml:space="preserve"> </w:t>
            </w:r>
            <w:r>
              <w:t xml:space="preserve">and </w:t>
            </w:r>
            <w:r w:rsidRPr="008774A1">
              <w:t>the provider</w:t>
            </w:r>
            <w:r w:rsidR="00572C92">
              <w:t xml:space="preserve">. See the </w:t>
            </w:r>
            <w:hyperlink r:id="rId138" w:history="1">
              <w:r w:rsidR="00572C92" w:rsidRPr="00572C92">
                <w:rPr>
                  <w:rStyle w:val="Hyperlink"/>
                </w:rPr>
                <w:t>Care and Services Plan</w:t>
              </w:r>
            </w:hyperlink>
            <w:r w:rsidR="00572C92">
              <w:t xml:space="preserve"> checklist for more information.</w:t>
            </w:r>
          </w:p>
        </w:tc>
      </w:tr>
      <w:tr w:rsidR="00AF59C6" w:rsidRPr="005B4190" w14:paraId="29EB8D08" w14:textId="77777777" w:rsidTr="0DBDA8BD">
        <w:trPr>
          <w:trHeight w:val="60"/>
        </w:trPr>
        <w:tc>
          <w:tcPr>
            <w:tcW w:w="3335" w:type="dxa"/>
            <w:vAlign w:val="center"/>
          </w:tcPr>
          <w:p w14:paraId="5C22FCE4" w14:textId="14FF80B6" w:rsidR="004266E0" w:rsidRPr="005B4190" w:rsidRDefault="004266E0" w:rsidP="00541493">
            <w:pPr>
              <w:rPr>
                <w:lang w:val="en-GB"/>
              </w:rPr>
            </w:pPr>
            <w:r w:rsidRPr="005B4190">
              <w:rPr>
                <w:lang w:val="en-GB"/>
              </w:rPr>
              <w:t>Care finder program</w:t>
            </w:r>
          </w:p>
        </w:tc>
        <w:tc>
          <w:tcPr>
            <w:tcW w:w="5725" w:type="dxa"/>
          </w:tcPr>
          <w:p w14:paraId="454CAF3D" w14:textId="5161A7B3" w:rsidR="00161F96" w:rsidRPr="00544120" w:rsidRDefault="00841270" w:rsidP="002C4E18">
            <w:pPr>
              <w:rPr>
                <w:color w:val="auto"/>
              </w:rPr>
            </w:pPr>
            <w:r w:rsidRPr="005D1BC7">
              <w:t>The care finder program provides support for vulnerable older people to interact with My Aged Care, access aged care services and other relevant supports in the community. See</w:t>
            </w:r>
            <w:r w:rsidRPr="00544120">
              <w:rPr>
                <w:color w:val="auto"/>
              </w:rPr>
              <w:t xml:space="preserve"> </w:t>
            </w:r>
            <w:hyperlink r:id="rId139" w:history="1">
              <w:r w:rsidR="004877EC" w:rsidRPr="00C00B29">
                <w:rPr>
                  <w:rStyle w:val="Hyperlink"/>
                </w:rPr>
                <w:t>care finders</w:t>
              </w:r>
            </w:hyperlink>
            <w:r w:rsidR="001D4E61">
              <w:rPr>
                <w:rFonts w:eastAsiaTheme="majorEastAsia"/>
                <w:color w:val="auto"/>
              </w:rPr>
              <w:t xml:space="preserve"> </w:t>
            </w:r>
            <w:r w:rsidRPr="005D1BC7">
              <w:t>for more information</w:t>
            </w:r>
            <w:r w:rsidR="00B80F42" w:rsidRPr="005D1BC7">
              <w:t>.</w:t>
            </w:r>
          </w:p>
        </w:tc>
      </w:tr>
      <w:tr w:rsidR="00AF59C6" w:rsidRPr="005B4190" w14:paraId="054275DC" w14:textId="77777777" w:rsidTr="0DBDA8BD">
        <w:trPr>
          <w:trHeight w:val="60"/>
        </w:trPr>
        <w:tc>
          <w:tcPr>
            <w:tcW w:w="3335" w:type="dxa"/>
            <w:vAlign w:val="center"/>
          </w:tcPr>
          <w:p w14:paraId="4C8E2587" w14:textId="77777777" w:rsidR="004266E0" w:rsidRPr="005B4190" w:rsidRDefault="004266E0" w:rsidP="00541493">
            <w:pPr>
              <w:rPr>
                <w:lang w:val="en-GB"/>
              </w:rPr>
            </w:pPr>
            <w:r w:rsidRPr="005B4190">
              <w:rPr>
                <w:lang w:val="en-GB"/>
              </w:rPr>
              <w:t>Care Leaver</w:t>
            </w:r>
          </w:p>
        </w:tc>
        <w:tc>
          <w:tcPr>
            <w:tcW w:w="5725" w:type="dxa"/>
          </w:tcPr>
          <w:p w14:paraId="33FDAA78" w14:textId="77777777" w:rsidR="005D1BC7" w:rsidRDefault="004266E0" w:rsidP="00541493">
            <w:r w:rsidRPr="005B4190">
              <w:t xml:space="preserve">A </w:t>
            </w:r>
            <w:r w:rsidR="006D0EF4" w:rsidRPr="005B4190">
              <w:t xml:space="preserve">Care Leaver is a </w:t>
            </w:r>
            <w:r w:rsidRPr="005B4190">
              <w:t xml:space="preserve">person who was in institutional care or other form of out-of-home care, including foster care, as a child or youth (or both) at some time during the 20th century. </w:t>
            </w:r>
          </w:p>
          <w:p w14:paraId="044279AC" w14:textId="61166A6C" w:rsidR="004266E0" w:rsidRPr="005B4190" w:rsidRDefault="004266E0" w:rsidP="00541493">
            <w:r w:rsidRPr="005B4190">
              <w:t>Care Leavers include Forgotten Australians, former child migrants and people from the Stolen Generation.</w:t>
            </w:r>
          </w:p>
        </w:tc>
      </w:tr>
      <w:tr w:rsidR="00AF59C6" w:rsidRPr="005B4190" w14:paraId="03586910" w14:textId="77777777" w:rsidTr="0DBDA8BD">
        <w:trPr>
          <w:trHeight w:val="60"/>
        </w:trPr>
        <w:tc>
          <w:tcPr>
            <w:tcW w:w="3335" w:type="dxa"/>
            <w:vAlign w:val="center"/>
          </w:tcPr>
          <w:p w14:paraId="61B01924" w14:textId="77777777" w:rsidR="004266E0" w:rsidRPr="005B4190" w:rsidRDefault="004266E0" w:rsidP="00541493">
            <w:pPr>
              <w:rPr>
                <w:lang w:val="en-GB"/>
              </w:rPr>
            </w:pPr>
            <w:r w:rsidRPr="005B4190">
              <w:rPr>
                <w:lang w:val="en-GB"/>
              </w:rPr>
              <w:t>Carer</w:t>
            </w:r>
          </w:p>
        </w:tc>
        <w:tc>
          <w:tcPr>
            <w:tcW w:w="5725" w:type="dxa"/>
          </w:tcPr>
          <w:p w14:paraId="3BC157F7" w14:textId="77D0EDA7" w:rsidR="004266E0" w:rsidRPr="005B4190" w:rsidRDefault="004266E0" w:rsidP="00541493">
            <w:r w:rsidRPr="005B4190">
              <w:t xml:space="preserve">A </w:t>
            </w:r>
            <w:r w:rsidR="38D2EBD9" w:rsidRPr="005B4190">
              <w:t xml:space="preserve">carer is a </w:t>
            </w:r>
            <w:r w:rsidRPr="005B4190">
              <w:t>person such as a family member, friend or neighbour, who provides regular care and assistance to another person without payment for their caring role. The definition of carer excludes formal care services such as care or assistance provided by paid workers or volunteers arranged by formal services.</w:t>
            </w:r>
          </w:p>
        </w:tc>
      </w:tr>
      <w:tr w:rsidR="00AF59C6" w:rsidRPr="005B4190" w14:paraId="23491654" w14:textId="77777777" w:rsidTr="0DBDA8BD">
        <w:trPr>
          <w:trHeight w:val="60"/>
        </w:trPr>
        <w:tc>
          <w:tcPr>
            <w:tcW w:w="3335" w:type="dxa"/>
            <w:vAlign w:val="center"/>
          </w:tcPr>
          <w:p w14:paraId="71C3457B" w14:textId="77777777" w:rsidR="004266E0" w:rsidRPr="005B4190" w:rsidRDefault="004266E0" w:rsidP="00541493">
            <w:pPr>
              <w:rPr>
                <w:lang w:val="en-GB"/>
              </w:rPr>
            </w:pPr>
            <w:r w:rsidRPr="005B4190">
              <w:rPr>
                <w:lang w:val="en-GB"/>
              </w:rPr>
              <w:t>Carer Gateway</w:t>
            </w:r>
          </w:p>
        </w:tc>
        <w:tc>
          <w:tcPr>
            <w:tcW w:w="5725" w:type="dxa"/>
          </w:tcPr>
          <w:p w14:paraId="12BACCA2" w14:textId="006ED4C1" w:rsidR="004266E0" w:rsidRPr="005B4190" w:rsidRDefault="006D0EF4" w:rsidP="00541493">
            <w:r w:rsidRPr="005B4190">
              <w:t xml:space="preserve">The </w:t>
            </w:r>
            <w:r w:rsidR="004266E0" w:rsidRPr="005B4190">
              <w:t>Carer Gateway provides carer specific supports and services nationally.</w:t>
            </w:r>
            <w:r w:rsidR="00C347DE" w:rsidRPr="005B4190">
              <w:t xml:space="preserve"> The </w:t>
            </w:r>
            <w:r w:rsidR="004266E0" w:rsidRPr="005B4190">
              <w:t>Carer Gateway supports and services can be accessed by calling 1800 422 737</w:t>
            </w:r>
            <w:r w:rsidR="00C347DE" w:rsidRPr="005B4190">
              <w:t xml:space="preserve"> </w:t>
            </w:r>
            <w:r w:rsidR="004266E0" w:rsidRPr="005B4190">
              <w:t>or by visiting</w:t>
            </w:r>
            <w:r w:rsidR="00EE22E3" w:rsidRPr="005B4190">
              <w:t xml:space="preserve"> </w:t>
            </w:r>
            <w:hyperlink r:id="rId140" w:history="1">
              <w:r w:rsidR="00672A30" w:rsidRPr="005B4190">
                <w:rPr>
                  <w:rStyle w:val="Hyperlink"/>
                </w:rPr>
                <w:t>their website</w:t>
              </w:r>
            </w:hyperlink>
            <w:r w:rsidR="009B0B4A" w:rsidRPr="005B4190">
              <w:t xml:space="preserve">. </w:t>
            </w:r>
          </w:p>
        </w:tc>
      </w:tr>
      <w:tr w:rsidR="00225981" w:rsidRPr="005B4190" w14:paraId="318FDE47" w14:textId="77777777" w:rsidTr="00B02BDD">
        <w:trPr>
          <w:trHeight w:val="60"/>
        </w:trPr>
        <w:tc>
          <w:tcPr>
            <w:tcW w:w="3335" w:type="dxa"/>
            <w:vAlign w:val="center"/>
          </w:tcPr>
          <w:p w14:paraId="16B52A9A" w14:textId="286B337C" w:rsidR="00225981" w:rsidRPr="005B4190" w:rsidRDefault="001F7D15" w:rsidP="00541493">
            <w:pPr>
              <w:rPr>
                <w:lang w:val="en-GB"/>
              </w:rPr>
            </w:pPr>
            <w:r w:rsidRPr="005B4190">
              <w:rPr>
                <w:lang w:val="en-GB"/>
              </w:rPr>
              <w:t>Child Safety Annual Statement of Compliance</w:t>
            </w:r>
          </w:p>
        </w:tc>
        <w:tc>
          <w:tcPr>
            <w:tcW w:w="5725" w:type="dxa"/>
          </w:tcPr>
          <w:p w14:paraId="3F300DD8" w14:textId="44AA21BD" w:rsidR="00225981" w:rsidRPr="005B4190" w:rsidRDefault="239A3E4B" w:rsidP="00541493">
            <w:r w:rsidRPr="005B4190">
              <w:t>A statement confirming compliance with all relevant legislation relating to requirements for working with children in the jurisdiction in which the activities are delivered.</w:t>
            </w:r>
          </w:p>
        </w:tc>
      </w:tr>
      <w:tr w:rsidR="00AF59C6" w:rsidRPr="005B4190" w14:paraId="3D4CF310" w14:textId="77777777" w:rsidTr="0DBDA8BD">
        <w:trPr>
          <w:trHeight w:val="60"/>
        </w:trPr>
        <w:tc>
          <w:tcPr>
            <w:tcW w:w="3335" w:type="dxa"/>
            <w:vAlign w:val="center"/>
          </w:tcPr>
          <w:p w14:paraId="59195830" w14:textId="77777777" w:rsidR="004266E0" w:rsidRPr="005B4190" w:rsidRDefault="004266E0" w:rsidP="00541493">
            <w:pPr>
              <w:rPr>
                <w:lang w:val="en-GB"/>
              </w:rPr>
            </w:pPr>
            <w:r w:rsidRPr="005B4190">
              <w:rPr>
                <w:lang w:val="en-GB"/>
              </w:rPr>
              <w:t>Client</w:t>
            </w:r>
          </w:p>
        </w:tc>
        <w:tc>
          <w:tcPr>
            <w:tcW w:w="5725" w:type="dxa"/>
          </w:tcPr>
          <w:p w14:paraId="3C58FF75" w14:textId="35BC88B8" w:rsidR="004266E0" w:rsidRPr="005B4190" w:rsidRDefault="004266E0" w:rsidP="00541493">
            <w:r w:rsidRPr="005B4190">
              <w:t xml:space="preserve">A </w:t>
            </w:r>
            <w:r w:rsidR="00E10702" w:rsidRPr="005B4190">
              <w:t xml:space="preserve">client is a </w:t>
            </w:r>
            <w:r w:rsidRPr="005B4190">
              <w:t>person who is receiving care and services under the CHSP</w:t>
            </w:r>
            <w:r w:rsidR="003156EE" w:rsidRPr="005B4190">
              <w:t>.</w:t>
            </w:r>
          </w:p>
        </w:tc>
      </w:tr>
      <w:tr w:rsidR="00AF59C6" w:rsidRPr="005B4190" w14:paraId="17A6A4D9" w14:textId="77777777" w:rsidTr="0DBDA8BD">
        <w:trPr>
          <w:trHeight w:val="60"/>
        </w:trPr>
        <w:tc>
          <w:tcPr>
            <w:tcW w:w="3335" w:type="dxa"/>
            <w:vAlign w:val="center"/>
          </w:tcPr>
          <w:p w14:paraId="4C157232" w14:textId="77777777" w:rsidR="004266E0" w:rsidRPr="005B4190" w:rsidRDefault="004266E0" w:rsidP="00541493">
            <w:pPr>
              <w:rPr>
                <w:lang w:val="en-GB"/>
              </w:rPr>
            </w:pPr>
            <w:r w:rsidRPr="005B4190">
              <w:rPr>
                <w:lang w:val="en-GB"/>
              </w:rPr>
              <w:t>Client’s home</w:t>
            </w:r>
          </w:p>
        </w:tc>
        <w:tc>
          <w:tcPr>
            <w:tcW w:w="5725" w:type="dxa"/>
          </w:tcPr>
          <w:p w14:paraId="6DCAC9A5" w14:textId="1D1794F3" w:rsidR="004266E0" w:rsidRPr="005B4190" w:rsidRDefault="003B22B7" w:rsidP="002A36D5">
            <w:r w:rsidRPr="005B4190">
              <w:t>The client’s home is w</w:t>
            </w:r>
            <w:r w:rsidR="004266E0" w:rsidRPr="005B4190">
              <w:t xml:space="preserve">here the client is currently living. This may be the home of both the client and their carer, in cases where the client and carer share a residence. </w:t>
            </w:r>
          </w:p>
        </w:tc>
      </w:tr>
      <w:tr w:rsidR="00AF59C6" w:rsidRPr="005B4190" w14:paraId="3B33D8EE" w14:textId="77777777" w:rsidTr="0DBDA8BD">
        <w:trPr>
          <w:trHeight w:val="60"/>
        </w:trPr>
        <w:tc>
          <w:tcPr>
            <w:tcW w:w="3335" w:type="dxa"/>
            <w:vAlign w:val="center"/>
          </w:tcPr>
          <w:p w14:paraId="7513E6FC" w14:textId="4F721192" w:rsidR="007F6DA5" w:rsidRPr="005B4190" w:rsidRDefault="007F6DA5" w:rsidP="00541493">
            <w:pPr>
              <w:rPr>
                <w:lang w:val="en-GB"/>
              </w:rPr>
            </w:pPr>
            <w:r w:rsidRPr="005B4190">
              <w:rPr>
                <w:lang w:val="en-GB"/>
              </w:rPr>
              <w:t>CHSP Compliance Framework</w:t>
            </w:r>
          </w:p>
        </w:tc>
        <w:tc>
          <w:tcPr>
            <w:tcW w:w="5725" w:type="dxa"/>
          </w:tcPr>
          <w:p w14:paraId="179145EA" w14:textId="7F7C7A02" w:rsidR="007F6DA5" w:rsidRPr="005B4190" w:rsidRDefault="007F6DA5" w:rsidP="002C4E18">
            <w:r w:rsidRPr="005B4190">
              <w:t xml:space="preserve">The CHSP Compliance Framework </w:t>
            </w:r>
            <w:r w:rsidR="00672A30" w:rsidRPr="005B4190">
              <w:t xml:space="preserve">outlines </w:t>
            </w:r>
            <w:r w:rsidR="00137253" w:rsidRPr="005B4190">
              <w:t xml:space="preserve">performance and regulatory requirements for all CHSP </w:t>
            </w:r>
            <w:r w:rsidR="008665B4">
              <w:t xml:space="preserve">registered </w:t>
            </w:r>
            <w:r w:rsidR="00137253" w:rsidRPr="005B4190">
              <w:t>providers</w:t>
            </w:r>
            <w:r w:rsidRPr="005B4190">
              <w:t xml:space="preserve">. </w:t>
            </w:r>
            <w:r w:rsidR="00672A30" w:rsidRPr="005B4190">
              <w:t>See</w:t>
            </w:r>
            <w:r w:rsidRPr="005B4190">
              <w:t xml:space="preserve"> </w:t>
            </w:r>
            <w:r w:rsidRPr="005B4190">
              <w:rPr>
                <w:b/>
              </w:rPr>
              <w:t xml:space="preserve">Appendix </w:t>
            </w:r>
            <w:r w:rsidR="00974426" w:rsidRPr="005B4190">
              <w:rPr>
                <w:b/>
              </w:rPr>
              <w:t>F</w:t>
            </w:r>
            <w:r w:rsidRPr="005B4190">
              <w:t>.</w:t>
            </w:r>
          </w:p>
        </w:tc>
      </w:tr>
      <w:tr w:rsidR="00A76E51" w:rsidRPr="005B4190" w14:paraId="55F27DB6" w14:textId="77777777" w:rsidTr="0DBDA8BD">
        <w:trPr>
          <w:trHeight w:val="60"/>
        </w:trPr>
        <w:tc>
          <w:tcPr>
            <w:tcW w:w="3335" w:type="dxa"/>
            <w:vAlign w:val="center"/>
          </w:tcPr>
          <w:p w14:paraId="49757803" w14:textId="77777777" w:rsidR="00A76E51" w:rsidRPr="005B4190" w:rsidRDefault="00A76E51" w:rsidP="00541493">
            <w:pPr>
              <w:rPr>
                <w:lang w:val="en-GB"/>
              </w:rPr>
            </w:pPr>
            <w:r w:rsidRPr="005B4190">
              <w:rPr>
                <w:lang w:val="en-GB"/>
              </w:rPr>
              <w:t>CHSP provider/service provider/provider</w:t>
            </w:r>
          </w:p>
        </w:tc>
        <w:tc>
          <w:tcPr>
            <w:tcW w:w="5725" w:type="dxa"/>
          </w:tcPr>
          <w:p w14:paraId="3A89DD10" w14:textId="045AE6F0" w:rsidR="00A76E51" w:rsidRPr="005B4190" w:rsidRDefault="00A76E51" w:rsidP="00541493">
            <w:r w:rsidRPr="005B4190">
              <w:t xml:space="preserve">Service provider refers to </w:t>
            </w:r>
            <w:r w:rsidR="008665B4">
              <w:t xml:space="preserve">registered </w:t>
            </w:r>
            <w:r w:rsidRPr="005B4190">
              <w:t>providers or organisations funded to deliver services under the CHSP.</w:t>
            </w:r>
          </w:p>
        </w:tc>
      </w:tr>
      <w:tr w:rsidR="00AF59C6" w:rsidRPr="005B4190" w14:paraId="52EA3AC8" w14:textId="77777777" w:rsidTr="0DBDA8BD">
        <w:trPr>
          <w:trHeight w:val="60"/>
        </w:trPr>
        <w:tc>
          <w:tcPr>
            <w:tcW w:w="3335" w:type="dxa"/>
            <w:vAlign w:val="center"/>
          </w:tcPr>
          <w:p w14:paraId="7183F3B8" w14:textId="77777777" w:rsidR="00B86492" w:rsidRPr="005B4190" w:rsidRDefault="00B86492" w:rsidP="00541493">
            <w:pPr>
              <w:rPr>
                <w:lang w:val="en-GB"/>
              </w:rPr>
            </w:pPr>
            <w:r w:rsidRPr="005B4190">
              <w:rPr>
                <w:lang w:val="en-GB"/>
              </w:rPr>
              <w:t>Continence Aids Payment Scheme (CAPS)</w:t>
            </w:r>
          </w:p>
        </w:tc>
        <w:tc>
          <w:tcPr>
            <w:tcW w:w="5725" w:type="dxa"/>
          </w:tcPr>
          <w:p w14:paraId="6E29C151" w14:textId="77777777" w:rsidR="00B86492" w:rsidRPr="005B4190" w:rsidRDefault="00B86492" w:rsidP="00541493">
            <w:r w:rsidRPr="005B4190">
              <w:t>CAPS provides a payment to help with some of the costs of continence products.</w:t>
            </w:r>
          </w:p>
        </w:tc>
      </w:tr>
      <w:tr w:rsidR="00AF59C6" w:rsidRPr="005B4190" w14:paraId="5781F5CB" w14:textId="77777777" w:rsidTr="0DBDA8BD">
        <w:trPr>
          <w:trHeight w:val="60"/>
        </w:trPr>
        <w:tc>
          <w:tcPr>
            <w:tcW w:w="3335" w:type="dxa"/>
            <w:vAlign w:val="center"/>
          </w:tcPr>
          <w:p w14:paraId="61DDDD2B" w14:textId="77777777" w:rsidR="004266E0" w:rsidRPr="005B4190" w:rsidRDefault="004266E0" w:rsidP="00541493">
            <w:pPr>
              <w:rPr>
                <w:lang w:val="en-GB"/>
              </w:rPr>
            </w:pPr>
            <w:r w:rsidRPr="005B4190">
              <w:rPr>
                <w:lang w:val="en-GB"/>
              </w:rPr>
              <w:t>Culturally and Linguistically Diverse (CALD)</w:t>
            </w:r>
          </w:p>
        </w:tc>
        <w:tc>
          <w:tcPr>
            <w:tcW w:w="5725" w:type="dxa"/>
          </w:tcPr>
          <w:p w14:paraId="177AA579" w14:textId="0C1C688D" w:rsidR="004266E0" w:rsidRPr="005B4190" w:rsidRDefault="004266E0" w:rsidP="00541493">
            <w:r w:rsidRPr="005B4190">
              <w:t xml:space="preserve">Clients may be defined as </w:t>
            </w:r>
            <w:r w:rsidR="00AF59C6" w:rsidRPr="005B4190">
              <w:t xml:space="preserve">CALD </w:t>
            </w:r>
            <w:r w:rsidRPr="005B4190">
              <w:t>where they have cultural or linguistic affiliations due to their:</w:t>
            </w:r>
          </w:p>
          <w:p w14:paraId="572AC72E" w14:textId="5F613EDD" w:rsidR="004266E0" w:rsidRPr="005B4190" w:rsidRDefault="000B32E0" w:rsidP="00D35FA6">
            <w:pPr>
              <w:pStyle w:val="ListBullet"/>
            </w:pPr>
            <w:r w:rsidRPr="005B4190">
              <w:t>p</w:t>
            </w:r>
            <w:r w:rsidR="004266E0" w:rsidRPr="005B4190">
              <w:t>lace of birth or ethnic origin</w:t>
            </w:r>
          </w:p>
          <w:p w14:paraId="1F2820B5" w14:textId="7B6A982E" w:rsidR="004266E0" w:rsidRPr="005B4190" w:rsidRDefault="000B32E0" w:rsidP="00D35FA6">
            <w:pPr>
              <w:pStyle w:val="ListBullet"/>
            </w:pPr>
            <w:r w:rsidRPr="005B4190">
              <w:t>m</w:t>
            </w:r>
            <w:r w:rsidR="004266E0" w:rsidRPr="005B4190">
              <w:t>ain language other than English spoken at home</w:t>
            </w:r>
          </w:p>
          <w:p w14:paraId="617B6FEE" w14:textId="35DDB547" w:rsidR="004266E0" w:rsidRPr="005B4190" w:rsidRDefault="355422A0" w:rsidP="00D35FA6">
            <w:pPr>
              <w:pStyle w:val="ListBullet"/>
            </w:pPr>
            <w:r w:rsidRPr="005B4190">
              <w:t xml:space="preserve">proficiency </w:t>
            </w:r>
            <w:r w:rsidR="004266E0" w:rsidRPr="005B4190">
              <w:t>in spoken English.</w:t>
            </w:r>
          </w:p>
        </w:tc>
      </w:tr>
      <w:tr w:rsidR="000A0C62" w:rsidRPr="005B4190" w14:paraId="64C65B20" w14:textId="77777777" w:rsidTr="0DBDA8BD">
        <w:trPr>
          <w:trHeight w:val="60"/>
        </w:trPr>
        <w:tc>
          <w:tcPr>
            <w:tcW w:w="3335" w:type="dxa"/>
            <w:vAlign w:val="center"/>
          </w:tcPr>
          <w:p w14:paraId="3AB4009F" w14:textId="50224C9E" w:rsidR="00760DDD" w:rsidRPr="005B4190" w:rsidRDefault="00760DDD" w:rsidP="00541493">
            <w:pPr>
              <w:rPr>
                <w:lang w:val="en-GB"/>
              </w:rPr>
            </w:pPr>
            <w:r w:rsidRPr="005B4190">
              <w:rPr>
                <w:lang w:val="en-GB"/>
              </w:rPr>
              <w:t>Data Exchange (DEX)</w:t>
            </w:r>
          </w:p>
        </w:tc>
        <w:tc>
          <w:tcPr>
            <w:tcW w:w="5725" w:type="dxa"/>
          </w:tcPr>
          <w:p w14:paraId="2688AFA0" w14:textId="4EE23572" w:rsidR="00760DDD" w:rsidRPr="005B4190" w:rsidRDefault="00760DDD" w:rsidP="00541493">
            <w:r w:rsidRPr="005B4190">
              <w:t>DEX is the Department of Social Services’ IT system that is used for program performance reporting, including the CHSP.</w:t>
            </w:r>
          </w:p>
        </w:tc>
      </w:tr>
      <w:tr w:rsidR="00AF59C6" w:rsidRPr="005B4190" w14:paraId="4AB51AA1" w14:textId="77777777" w:rsidTr="0DBDA8BD">
        <w:trPr>
          <w:trHeight w:val="60"/>
        </w:trPr>
        <w:tc>
          <w:tcPr>
            <w:tcW w:w="3335" w:type="dxa"/>
            <w:vAlign w:val="center"/>
          </w:tcPr>
          <w:p w14:paraId="2FBF6203" w14:textId="77777777" w:rsidR="004266E0" w:rsidRPr="005B4190" w:rsidRDefault="004266E0" w:rsidP="00541493">
            <w:pPr>
              <w:rPr>
                <w:lang w:val="en-GB"/>
              </w:rPr>
            </w:pPr>
            <w:r w:rsidRPr="005B4190">
              <w:rPr>
                <w:lang w:val="en-GB"/>
              </w:rPr>
              <w:t>Day Therapy Centres (DTC) Program</w:t>
            </w:r>
          </w:p>
        </w:tc>
        <w:tc>
          <w:tcPr>
            <w:tcW w:w="5725" w:type="dxa"/>
          </w:tcPr>
          <w:p w14:paraId="5C1FCAD4" w14:textId="1ED37FE8" w:rsidR="004266E0" w:rsidRPr="005B4190" w:rsidRDefault="47F6205C" w:rsidP="00541493">
            <w:r w:rsidRPr="005B4190">
              <w:t>The Day Therapy Centres (DTC) Program is a d</w:t>
            </w:r>
            <w:r w:rsidR="004266E0" w:rsidRPr="005B4190">
              <w:t>iscontinued program</w:t>
            </w:r>
            <w:r w:rsidR="76152D31" w:rsidRPr="005B4190">
              <w:t xml:space="preserve"> which p</w:t>
            </w:r>
            <w:r w:rsidR="004266E0" w:rsidRPr="005B4190">
              <w:t>rovided a range of therapies and services including allied health support.</w:t>
            </w:r>
          </w:p>
        </w:tc>
      </w:tr>
      <w:tr w:rsidR="00AF59C6" w:rsidRPr="005B4190" w14:paraId="1B6E1DA2" w14:textId="77777777" w:rsidTr="0DBDA8BD">
        <w:trPr>
          <w:trHeight w:val="60"/>
        </w:trPr>
        <w:tc>
          <w:tcPr>
            <w:tcW w:w="3335" w:type="dxa"/>
            <w:vAlign w:val="center"/>
          </w:tcPr>
          <w:p w14:paraId="20CB76BF" w14:textId="0F6FE248" w:rsidR="004266E0" w:rsidRPr="005B4190" w:rsidRDefault="00760DDD" w:rsidP="00541493">
            <w:pPr>
              <w:rPr>
                <w:lang w:val="en-GB"/>
              </w:rPr>
            </w:pPr>
            <w:r w:rsidRPr="005B4190">
              <w:rPr>
                <w:lang w:val="en-GB"/>
              </w:rPr>
              <w:t xml:space="preserve">department </w:t>
            </w:r>
            <w:r w:rsidR="00B86492" w:rsidRPr="005B4190">
              <w:rPr>
                <w:lang w:val="en-GB"/>
              </w:rPr>
              <w:t>(the)</w:t>
            </w:r>
          </w:p>
        </w:tc>
        <w:tc>
          <w:tcPr>
            <w:tcW w:w="5725" w:type="dxa"/>
          </w:tcPr>
          <w:p w14:paraId="38973236" w14:textId="2DB45F73" w:rsidR="004266E0" w:rsidRPr="005B4190" w:rsidRDefault="004266E0" w:rsidP="00541493">
            <w:r w:rsidRPr="005B4190">
              <w:t xml:space="preserve">Unless otherwise noted, </w:t>
            </w:r>
            <w:r w:rsidR="00FC78C8" w:rsidRPr="005B4190">
              <w:t xml:space="preserve">the department </w:t>
            </w:r>
            <w:r w:rsidRPr="005B4190">
              <w:t>refers to the Australian Government Department of Health</w:t>
            </w:r>
            <w:r w:rsidR="006959BB">
              <w:t>, Disability and Ageing</w:t>
            </w:r>
            <w:r w:rsidRPr="005B4190">
              <w:t>.</w:t>
            </w:r>
          </w:p>
        </w:tc>
      </w:tr>
      <w:tr w:rsidR="00AF59C6" w:rsidRPr="005B4190" w14:paraId="1E42A180" w14:textId="77777777" w:rsidTr="0DBDA8BD">
        <w:trPr>
          <w:trHeight w:val="60"/>
        </w:trPr>
        <w:tc>
          <w:tcPr>
            <w:tcW w:w="3335" w:type="dxa"/>
            <w:vAlign w:val="center"/>
          </w:tcPr>
          <w:p w14:paraId="339D31FF" w14:textId="77777777" w:rsidR="004266E0" w:rsidRPr="005B4190" w:rsidRDefault="004266E0" w:rsidP="00541493">
            <w:pPr>
              <w:rPr>
                <w:lang w:val="en-GB"/>
              </w:rPr>
            </w:pPr>
            <w:r w:rsidRPr="005B4190">
              <w:rPr>
                <w:lang w:val="en-GB"/>
              </w:rPr>
              <w:t>Disability Support for Older Australians (DSOA) Program</w:t>
            </w:r>
          </w:p>
        </w:tc>
        <w:tc>
          <w:tcPr>
            <w:tcW w:w="5725" w:type="dxa"/>
          </w:tcPr>
          <w:p w14:paraId="2F4BF50B" w14:textId="357CFE8A" w:rsidR="004266E0" w:rsidRPr="005B4190" w:rsidRDefault="004266E0" w:rsidP="00541493">
            <w:r w:rsidRPr="005B4190">
              <w:t>DSOA is a closed program with no new client entrants. The DSOA Program provides support to</w:t>
            </w:r>
            <w:r w:rsidR="003714E7" w:rsidRPr="005B4190">
              <w:t xml:space="preserve"> o</w:t>
            </w:r>
            <w:r w:rsidRPr="005B4190">
              <w:t xml:space="preserve">lder people </w:t>
            </w:r>
            <w:r w:rsidR="00B505DC" w:rsidRPr="005B4190">
              <w:t>with disability who:</w:t>
            </w:r>
          </w:p>
          <w:p w14:paraId="10046FFB" w14:textId="5811A9D4" w:rsidR="004266E0" w:rsidRPr="005B4190" w:rsidRDefault="00A15818" w:rsidP="00D35FA6">
            <w:pPr>
              <w:pStyle w:val="ListBullet"/>
            </w:pPr>
            <w:r w:rsidRPr="005B4190">
              <w:t xml:space="preserve">received </w:t>
            </w:r>
            <w:r w:rsidR="004266E0" w:rsidRPr="005B4190">
              <w:t>specialist disability services from states and territory governments</w:t>
            </w:r>
            <w:r w:rsidR="00D013F8" w:rsidRPr="005B4190">
              <w:t>.</w:t>
            </w:r>
          </w:p>
          <w:p w14:paraId="1548A084" w14:textId="44809B28" w:rsidR="004266E0" w:rsidRPr="005B4190" w:rsidRDefault="004266E0" w:rsidP="00D35FA6">
            <w:pPr>
              <w:pStyle w:val="ListBullet"/>
            </w:pPr>
            <w:r w:rsidRPr="005B4190">
              <w:t xml:space="preserve">were ineligible for the </w:t>
            </w:r>
            <w:r w:rsidR="005F4365" w:rsidRPr="005B4190">
              <w:t>NDIS</w:t>
            </w:r>
            <w:r w:rsidRPr="005B4190">
              <w:t xml:space="preserve"> at the time of its rollout due to their age.</w:t>
            </w:r>
          </w:p>
        </w:tc>
      </w:tr>
      <w:tr w:rsidR="00AF59C6" w:rsidRPr="005B4190" w14:paraId="45B79553" w14:textId="77777777" w:rsidTr="0DBDA8BD">
        <w:trPr>
          <w:trHeight w:val="60"/>
        </w:trPr>
        <w:tc>
          <w:tcPr>
            <w:tcW w:w="3335" w:type="dxa"/>
            <w:vAlign w:val="center"/>
          </w:tcPr>
          <w:p w14:paraId="7D3A7227" w14:textId="77777777" w:rsidR="004266E0" w:rsidRPr="005B4190" w:rsidRDefault="004266E0" w:rsidP="00541493">
            <w:pPr>
              <w:rPr>
                <w:lang w:val="en-GB"/>
              </w:rPr>
            </w:pPr>
            <w:r w:rsidRPr="005B4190">
              <w:rPr>
                <w:lang w:val="en-GB"/>
              </w:rPr>
              <w:t>Diversity Framework</w:t>
            </w:r>
          </w:p>
        </w:tc>
        <w:tc>
          <w:tcPr>
            <w:tcW w:w="5725" w:type="dxa"/>
          </w:tcPr>
          <w:p w14:paraId="463A4D62" w14:textId="28E0C99B" w:rsidR="004266E0" w:rsidRPr="005B4190" w:rsidRDefault="004266E0" w:rsidP="00541493">
            <w:r w:rsidRPr="005B4190">
              <w:t>Th</w:t>
            </w:r>
            <w:r w:rsidR="008B3C27" w:rsidRPr="005B4190">
              <w:t xml:space="preserve">e </w:t>
            </w:r>
            <w:hyperlink r:id="rId141" w:history="1">
              <w:r w:rsidR="0074349D" w:rsidRPr="005B4190">
                <w:rPr>
                  <w:rStyle w:val="Hyperlink"/>
                </w:rPr>
                <w:t xml:space="preserve">Aged Care </w:t>
              </w:r>
              <w:r w:rsidR="008B3C27" w:rsidRPr="005B4190">
                <w:rPr>
                  <w:rStyle w:val="Hyperlink"/>
                </w:rPr>
                <w:t>Diversity</w:t>
              </w:r>
              <w:r w:rsidRPr="005B4190">
                <w:rPr>
                  <w:rStyle w:val="Hyperlink"/>
                </w:rPr>
                <w:t xml:space="preserve"> </w:t>
              </w:r>
              <w:r w:rsidR="008B3C27" w:rsidRPr="005B4190">
                <w:rPr>
                  <w:rStyle w:val="Hyperlink"/>
                </w:rPr>
                <w:t>F</w:t>
              </w:r>
              <w:r w:rsidRPr="005B4190">
                <w:rPr>
                  <w:rStyle w:val="Hyperlink"/>
                </w:rPr>
                <w:t>ramework</w:t>
              </w:r>
            </w:hyperlink>
            <w:r w:rsidRPr="005B4190">
              <w:t xml:space="preserve"> sets out how our aged care system can meet the diverse needs of all older </w:t>
            </w:r>
            <w:r w:rsidR="005F4365" w:rsidRPr="005B4190">
              <w:t>people</w:t>
            </w:r>
            <w:r w:rsidRPr="005B4190">
              <w:t xml:space="preserve">. It includes action plans for government, aged care providers and </w:t>
            </w:r>
            <w:r w:rsidR="00B2126A" w:rsidRPr="005B4190">
              <w:t>clients</w:t>
            </w:r>
            <w:r w:rsidRPr="005B4190">
              <w:t>. It also provides resources to help providers meet the goals of the framework.</w:t>
            </w:r>
          </w:p>
        </w:tc>
      </w:tr>
      <w:tr w:rsidR="00D067C7" w:rsidRPr="005B4190" w14:paraId="7384BC66" w14:textId="77777777" w:rsidTr="0DBDA8BD">
        <w:trPr>
          <w:trHeight w:val="60"/>
        </w:trPr>
        <w:tc>
          <w:tcPr>
            <w:tcW w:w="3335" w:type="dxa"/>
            <w:vAlign w:val="center"/>
          </w:tcPr>
          <w:p w14:paraId="1B302627" w14:textId="77777777" w:rsidR="00D067C7" w:rsidRPr="005B4190" w:rsidRDefault="00D067C7">
            <w:pPr>
              <w:rPr>
                <w:lang w:val="en-GB"/>
              </w:rPr>
            </w:pPr>
            <w:r w:rsidRPr="005B4190">
              <w:rPr>
                <w:lang w:val="en"/>
              </w:rPr>
              <w:t>Elder Care Support program</w:t>
            </w:r>
          </w:p>
        </w:tc>
        <w:tc>
          <w:tcPr>
            <w:tcW w:w="5725" w:type="dxa"/>
          </w:tcPr>
          <w:p w14:paraId="21346EA0" w14:textId="5FB5D759" w:rsidR="00D067C7" w:rsidRPr="005B4190" w:rsidRDefault="295F3AAB">
            <w:r w:rsidRPr="005B4190">
              <w:t xml:space="preserve">The </w:t>
            </w:r>
            <w:hyperlink r:id="rId142">
              <w:r w:rsidRPr="005B4190">
                <w:rPr>
                  <w:rStyle w:val="Hyperlink"/>
                </w:rPr>
                <w:t>Elder Care Support program</w:t>
              </w:r>
            </w:hyperlink>
            <w:r w:rsidRPr="005B4190">
              <w:rPr>
                <w:rStyle w:val="Hyperlink"/>
              </w:rPr>
              <w:t xml:space="preserve"> </w:t>
            </w:r>
            <w:r w:rsidRPr="005B4190">
              <w:t xml:space="preserve">aims to build a workforce to help Aboriginal and Torres Strait Islander elders, their families and carers, to access aged care services to meet their physical and cultural needs. </w:t>
            </w:r>
          </w:p>
        </w:tc>
      </w:tr>
      <w:tr w:rsidR="00417F45" w:rsidRPr="005B4190" w14:paraId="0074FDF8" w14:textId="77777777" w:rsidTr="0DBDA8BD">
        <w:trPr>
          <w:trHeight w:val="60"/>
        </w:trPr>
        <w:tc>
          <w:tcPr>
            <w:tcW w:w="3335" w:type="dxa"/>
            <w:vAlign w:val="center"/>
          </w:tcPr>
          <w:p w14:paraId="18B00FC3" w14:textId="12498CE8" w:rsidR="00E648E1" w:rsidRPr="005B4190" w:rsidRDefault="00754941" w:rsidP="00541493">
            <w:pPr>
              <w:rPr>
                <w:lang w:val="en-GB"/>
              </w:rPr>
            </w:pPr>
            <w:r w:rsidRPr="005B4190">
              <w:rPr>
                <w:lang w:val="en-GB"/>
              </w:rPr>
              <w:t>End-of-Life Pathway</w:t>
            </w:r>
          </w:p>
        </w:tc>
        <w:tc>
          <w:tcPr>
            <w:tcW w:w="5725" w:type="dxa"/>
          </w:tcPr>
          <w:p w14:paraId="5185E5B6" w14:textId="367F53E3" w:rsidR="00417F45" w:rsidRPr="005B4190" w:rsidRDefault="00417F45" w:rsidP="00541493">
            <w:r w:rsidRPr="005B4190">
              <w:t xml:space="preserve">A new End-of-Life </w:t>
            </w:r>
            <w:r w:rsidR="00DA2107" w:rsidRPr="005B4190">
              <w:t>P</w:t>
            </w:r>
            <w:r w:rsidRPr="005B4190">
              <w:t>athway for older people with a diagnosis of 3 months or less to live</w:t>
            </w:r>
            <w:r w:rsidR="008231C3" w:rsidRPr="005B4190">
              <w:t xml:space="preserve"> is available under Support at Home</w:t>
            </w:r>
            <w:r w:rsidRPr="005B4190">
              <w:t>.</w:t>
            </w:r>
          </w:p>
          <w:p w14:paraId="7D11108D" w14:textId="4D3BD215" w:rsidR="00210F63" w:rsidRPr="005B4190" w:rsidRDefault="53599B74" w:rsidP="0DBDA8BD">
            <w:r w:rsidRPr="005B4190">
              <w:t>The End-of-Life Pathway support</w:t>
            </w:r>
            <w:r w:rsidR="5FED9654" w:rsidRPr="005B4190">
              <w:t>s</w:t>
            </w:r>
            <w:r w:rsidRPr="005B4190">
              <w:t xml:space="preserve"> participants who have been diagnosed with 3 months or less to live and wish to remain at home by providing an increase in the level of services available. </w:t>
            </w:r>
          </w:p>
          <w:p w14:paraId="01E2733C" w14:textId="35FC9F3B" w:rsidR="00764468" w:rsidRPr="005B4190" w:rsidRDefault="395070D1" w:rsidP="0DBDA8BD">
            <w:r w:rsidRPr="005B4190">
              <w:t>An older person can be referred to a high-priority assessment to access the End-of-Life Pathway. They don’t need to be an existing Support at Home participant to be eligible.</w:t>
            </w:r>
          </w:p>
          <w:p w14:paraId="7BEC239B" w14:textId="77777777" w:rsidR="00F31A9F" w:rsidRPr="005B4190" w:rsidRDefault="00764468" w:rsidP="00541493">
            <w:r w:rsidRPr="005B4190">
              <w:t>Funding of up to $25,000 will be available, with 16 weeks to use the funds.</w:t>
            </w:r>
            <w:r w:rsidR="00400DE6" w:rsidRPr="005B4190">
              <w:t xml:space="preserve"> </w:t>
            </w:r>
          </w:p>
          <w:p w14:paraId="355969BB" w14:textId="3D50DACE" w:rsidR="00764468" w:rsidRPr="005B4190" w:rsidRDefault="1DE90EA3" w:rsidP="0DBDA8BD">
            <w:r w:rsidRPr="005B4190">
              <w:t>The pathway is intended to provide additional in-home aged care services that will complement services available under state and territory-based specialist palliative care schemes.</w:t>
            </w:r>
          </w:p>
        </w:tc>
      </w:tr>
      <w:tr w:rsidR="00AF59C6" w:rsidRPr="005B4190" w14:paraId="1EED02E8" w14:textId="77777777" w:rsidTr="0DBDA8BD">
        <w:trPr>
          <w:trHeight w:val="60"/>
        </w:trPr>
        <w:tc>
          <w:tcPr>
            <w:tcW w:w="3335" w:type="dxa"/>
            <w:vAlign w:val="center"/>
          </w:tcPr>
          <w:p w14:paraId="2EE85A22" w14:textId="3C651698" w:rsidR="004266E0" w:rsidRPr="005B4190" w:rsidRDefault="004266E0" w:rsidP="00541493">
            <w:pPr>
              <w:rPr>
                <w:lang w:val="en-GB"/>
              </w:rPr>
            </w:pPr>
            <w:r w:rsidRPr="005B4190">
              <w:rPr>
                <w:lang w:val="en-GB"/>
              </w:rPr>
              <w:t xml:space="preserve">Financially or </w:t>
            </w:r>
            <w:r w:rsidR="0074349D" w:rsidRPr="005B4190">
              <w:rPr>
                <w:lang w:val="en-GB"/>
              </w:rPr>
              <w:t>s</w:t>
            </w:r>
            <w:r w:rsidRPr="005B4190">
              <w:rPr>
                <w:lang w:val="en-GB"/>
              </w:rPr>
              <w:t xml:space="preserve">ocially </w:t>
            </w:r>
            <w:r w:rsidR="0074349D" w:rsidRPr="005B4190">
              <w:rPr>
                <w:lang w:val="en-GB"/>
              </w:rPr>
              <w:t>disadvantaged</w:t>
            </w:r>
          </w:p>
        </w:tc>
        <w:tc>
          <w:tcPr>
            <w:tcW w:w="5725" w:type="dxa"/>
          </w:tcPr>
          <w:p w14:paraId="22D6A10C" w14:textId="299B82D6" w:rsidR="004266E0" w:rsidRPr="005B4190" w:rsidRDefault="7257BDD1" w:rsidP="00541493">
            <w:r w:rsidRPr="005B4190">
              <w:t xml:space="preserve">Financially or </w:t>
            </w:r>
            <w:r w:rsidR="36B12DC1" w:rsidRPr="005B4190">
              <w:t>s</w:t>
            </w:r>
            <w:r w:rsidRPr="005B4190">
              <w:t xml:space="preserve">ocially </w:t>
            </w:r>
            <w:r w:rsidR="36B12DC1" w:rsidRPr="005B4190">
              <w:t>d</w:t>
            </w:r>
            <w:r w:rsidRPr="005B4190">
              <w:t>isadvantaged i</w:t>
            </w:r>
            <w:r w:rsidR="004266E0" w:rsidRPr="005B4190">
              <w:t>ndividuals</w:t>
            </w:r>
            <w:r w:rsidRPr="005B4190">
              <w:t xml:space="preserve"> are those</w:t>
            </w:r>
            <w:r w:rsidR="004266E0" w:rsidRPr="005B4190">
              <w:t xml:space="preserve"> who, for whatever reason, are without on-going financial support because of incurred debt, unemployment, age or disability. These individuals may also be socially vulnerable because of perception or inaccessibility or have a tendency for self-isolation.</w:t>
            </w:r>
          </w:p>
        </w:tc>
      </w:tr>
      <w:tr w:rsidR="00843A58" w:rsidRPr="005B4190" w14:paraId="50633CD8" w14:textId="77777777" w:rsidTr="0DBDA8BD">
        <w:trPr>
          <w:trHeight w:val="60"/>
        </w:trPr>
        <w:tc>
          <w:tcPr>
            <w:tcW w:w="3335" w:type="dxa"/>
            <w:vAlign w:val="center"/>
          </w:tcPr>
          <w:p w14:paraId="0E03EBBE" w14:textId="7D8417EB" w:rsidR="00843A58" w:rsidRPr="005B4190" w:rsidRDefault="00843A58" w:rsidP="00541493">
            <w:pPr>
              <w:rPr>
                <w:lang w:val="en-GB"/>
              </w:rPr>
            </w:pPr>
            <w:r w:rsidRPr="005B4190">
              <w:rPr>
                <w:lang w:val="en-GB"/>
              </w:rPr>
              <w:t>Funding Arrangement Manager</w:t>
            </w:r>
          </w:p>
        </w:tc>
        <w:tc>
          <w:tcPr>
            <w:tcW w:w="5725" w:type="dxa"/>
          </w:tcPr>
          <w:p w14:paraId="47778CD9" w14:textId="096D943A" w:rsidR="00843A58" w:rsidRPr="005B4190" w:rsidRDefault="00843A58" w:rsidP="00541493">
            <w:pPr>
              <w:rPr>
                <w:lang w:val="en-GB"/>
              </w:rPr>
            </w:pPr>
            <w:r w:rsidRPr="005B4190">
              <w:rPr>
                <w:lang w:val="en-GB"/>
              </w:rPr>
              <w:t>The Funding Arrangement Managers</w:t>
            </w:r>
            <w:r w:rsidR="00D02DE3" w:rsidRPr="005B4190">
              <w:rPr>
                <w:lang w:val="en-GB"/>
              </w:rPr>
              <w:t xml:space="preserve"> in the Community Grants Hub, Department of Social Services, manage the </w:t>
            </w:r>
            <w:r w:rsidR="00CD1445">
              <w:rPr>
                <w:lang w:val="en-GB"/>
              </w:rPr>
              <w:t xml:space="preserve">providers’ </w:t>
            </w:r>
            <w:r w:rsidR="00D02DE3" w:rsidRPr="005B4190">
              <w:rPr>
                <w:lang w:val="en-GB"/>
              </w:rPr>
              <w:t xml:space="preserve">CHSP grant agreements </w:t>
            </w:r>
            <w:r w:rsidR="00A56A34">
              <w:rPr>
                <w:lang w:val="en-GB"/>
              </w:rPr>
              <w:t>on behalf of the department</w:t>
            </w:r>
            <w:r w:rsidR="00D02DE3" w:rsidRPr="005B4190">
              <w:rPr>
                <w:lang w:val="en-GB"/>
              </w:rPr>
              <w:t xml:space="preserve"> and are located in each state and territory.</w:t>
            </w:r>
          </w:p>
        </w:tc>
      </w:tr>
      <w:tr w:rsidR="00AF59C6" w:rsidRPr="005B4190" w14:paraId="132465A8" w14:textId="77777777" w:rsidTr="0DBDA8BD">
        <w:trPr>
          <w:trHeight w:val="60"/>
        </w:trPr>
        <w:tc>
          <w:tcPr>
            <w:tcW w:w="3335" w:type="dxa"/>
            <w:vAlign w:val="center"/>
          </w:tcPr>
          <w:p w14:paraId="682CF84C" w14:textId="77777777" w:rsidR="004266E0" w:rsidRPr="005B4190" w:rsidRDefault="004266E0" w:rsidP="00541493">
            <w:pPr>
              <w:rPr>
                <w:lang w:val="en-GB"/>
              </w:rPr>
            </w:pPr>
            <w:r w:rsidRPr="005B4190">
              <w:rPr>
                <w:lang w:val="en-GB"/>
              </w:rPr>
              <w:t>Full cost recovery</w:t>
            </w:r>
          </w:p>
        </w:tc>
        <w:tc>
          <w:tcPr>
            <w:tcW w:w="5725" w:type="dxa"/>
          </w:tcPr>
          <w:p w14:paraId="203E5A8C" w14:textId="5696895C" w:rsidR="004266E0" w:rsidRPr="005B4190" w:rsidRDefault="008A0C3A" w:rsidP="00541493">
            <w:r w:rsidRPr="005B4190">
              <w:t xml:space="preserve">Full cost recovery </w:t>
            </w:r>
            <w:r w:rsidR="004266E0" w:rsidRPr="005B4190">
              <w:t xml:space="preserve">means the CHSP </w:t>
            </w:r>
            <w:r w:rsidR="008E42D9">
              <w:t xml:space="preserve">registered </w:t>
            </w:r>
            <w:r w:rsidR="004266E0" w:rsidRPr="005B4190">
              <w:t xml:space="preserve">provider charges the full cost of service delivery to the </w:t>
            </w:r>
            <w:r w:rsidR="00C4716C" w:rsidRPr="005B4190">
              <w:t>participant.</w:t>
            </w:r>
          </w:p>
        </w:tc>
      </w:tr>
      <w:tr w:rsidR="004B30F6" w:rsidRPr="005B4190" w14:paraId="00E0D2A2" w14:textId="77777777" w:rsidTr="0DBDA8BD">
        <w:trPr>
          <w:trHeight w:val="60"/>
        </w:trPr>
        <w:tc>
          <w:tcPr>
            <w:tcW w:w="3335" w:type="dxa"/>
            <w:vAlign w:val="center"/>
          </w:tcPr>
          <w:p w14:paraId="427AED6A" w14:textId="1027355D" w:rsidR="004B30F6" w:rsidRPr="005B4190" w:rsidRDefault="00C97BCD" w:rsidP="00541493">
            <w:pPr>
              <w:rPr>
                <w:lang w:val="en-GB"/>
              </w:rPr>
            </w:pPr>
            <w:r>
              <w:rPr>
                <w:lang w:val="en-GB"/>
              </w:rPr>
              <w:t>G</w:t>
            </w:r>
            <w:r w:rsidR="004877EC">
              <w:rPr>
                <w:lang w:val="en-GB"/>
              </w:rPr>
              <w:t>eat</w:t>
            </w:r>
            <w:r>
              <w:rPr>
                <w:lang w:val="en-GB"/>
              </w:rPr>
              <w:t>2GO</w:t>
            </w:r>
          </w:p>
        </w:tc>
        <w:tc>
          <w:tcPr>
            <w:tcW w:w="5725" w:type="dxa"/>
          </w:tcPr>
          <w:p w14:paraId="762B5B4E" w14:textId="7C42F3FC" w:rsidR="00D55B1D" w:rsidRDefault="007E7D0E" w:rsidP="00D55B1D">
            <w:r>
              <w:t>G</w:t>
            </w:r>
            <w:r w:rsidR="00CC024F">
              <w:t>eat</w:t>
            </w:r>
            <w:r w:rsidR="004F7138">
              <w:t>2</w:t>
            </w:r>
            <w:r w:rsidR="00CC024F">
              <w:t>GO</w:t>
            </w:r>
            <w:r w:rsidR="004F7138">
              <w:t xml:space="preserve"> is the national provider of </w:t>
            </w:r>
            <w:r w:rsidR="00C64C1D">
              <w:t>Equipment and products and is</w:t>
            </w:r>
            <w:r w:rsidR="00530CC6">
              <w:t xml:space="preserve"> managed by Indigo Australia.</w:t>
            </w:r>
            <w:r w:rsidR="000647A8">
              <w:t xml:space="preserve"> </w:t>
            </w:r>
            <w:r>
              <w:t>G</w:t>
            </w:r>
            <w:r w:rsidR="00283285">
              <w:t>eat</w:t>
            </w:r>
            <w:r w:rsidR="000647A8">
              <w:t>2GO delivers to all areas across Australia</w:t>
            </w:r>
            <w:r w:rsidR="00E05E96">
              <w:t xml:space="preserve"> and can be used by clients where there is no other local Equipment and products provider.</w:t>
            </w:r>
            <w:r w:rsidR="00A537B1">
              <w:t xml:space="preserve"> </w:t>
            </w:r>
          </w:p>
          <w:p w14:paraId="00F2E250" w14:textId="73660105" w:rsidR="004B30F6" w:rsidRPr="005B4190" w:rsidRDefault="00A537B1" w:rsidP="00541493">
            <w:r w:rsidRPr="00A537B1">
              <w:t xml:space="preserve">The </w:t>
            </w:r>
            <w:r w:rsidR="00161F96">
              <w:t>G</w:t>
            </w:r>
            <w:r w:rsidRPr="00A537B1">
              <w:t xml:space="preserve">eat2GO pilot aims to remove barriers to accessing equipment and products for CHSP clients, including those in rural and remote areas. The prices of items purchased through </w:t>
            </w:r>
            <w:r w:rsidR="00161F96">
              <w:t>G</w:t>
            </w:r>
            <w:r w:rsidRPr="00A537B1">
              <w:t>eat2GO include service costs, which cover not only the product itself but also the additional expenses associated with delivering services as a national provider.</w:t>
            </w:r>
          </w:p>
        </w:tc>
      </w:tr>
      <w:tr w:rsidR="00AF59C6" w:rsidRPr="005B4190" w14:paraId="00254A1D" w14:textId="77777777" w:rsidTr="0DBDA8BD">
        <w:trPr>
          <w:trHeight w:val="60"/>
        </w:trPr>
        <w:tc>
          <w:tcPr>
            <w:tcW w:w="3335" w:type="dxa"/>
            <w:vAlign w:val="center"/>
          </w:tcPr>
          <w:p w14:paraId="765CABBB" w14:textId="6C0A9A15" w:rsidR="004266E0" w:rsidRPr="005B4190" w:rsidRDefault="004266E0" w:rsidP="00541493">
            <w:pPr>
              <w:rPr>
                <w:lang w:val="en-GB"/>
              </w:rPr>
            </w:pPr>
            <w:r w:rsidRPr="005B4190">
              <w:rPr>
                <w:lang w:val="en-GB"/>
              </w:rPr>
              <w:t xml:space="preserve">Grant </w:t>
            </w:r>
            <w:r w:rsidR="003E0A91" w:rsidRPr="005B4190">
              <w:rPr>
                <w:lang w:val="en-GB"/>
              </w:rPr>
              <w:t>a</w:t>
            </w:r>
            <w:r w:rsidRPr="005B4190">
              <w:rPr>
                <w:lang w:val="en-GB"/>
              </w:rPr>
              <w:t>greement</w:t>
            </w:r>
          </w:p>
        </w:tc>
        <w:tc>
          <w:tcPr>
            <w:tcW w:w="5725" w:type="dxa"/>
          </w:tcPr>
          <w:p w14:paraId="5C350CA2" w14:textId="77777777" w:rsidR="004266E0" w:rsidRPr="005B4190" w:rsidRDefault="004266E0" w:rsidP="00541493">
            <w:r w:rsidRPr="005B4190">
              <w:t>Grant agreements are performance based, legally enforceable agreements between two or more parties that set out the terms and conditions governing a business relationship.</w:t>
            </w:r>
          </w:p>
          <w:p w14:paraId="7A328BAC" w14:textId="697F7004" w:rsidR="004266E0" w:rsidRPr="005B4190" w:rsidRDefault="004266E0" w:rsidP="00541493">
            <w:r w:rsidRPr="005B4190">
              <w:t xml:space="preserve">The CHSP </w:t>
            </w:r>
            <w:r w:rsidR="60C6E5FA" w:rsidRPr="005B4190">
              <w:t>G</w:t>
            </w:r>
            <w:r w:rsidRPr="005B4190">
              <w:t xml:space="preserve">rant </w:t>
            </w:r>
            <w:r w:rsidR="60C6E5FA" w:rsidRPr="005B4190">
              <w:t>A</w:t>
            </w:r>
            <w:r w:rsidRPr="005B4190">
              <w:t>greement includes the Terms and Conditions of funding</w:t>
            </w:r>
            <w:r w:rsidR="74183AFA" w:rsidRPr="005B4190">
              <w:t xml:space="preserve">, </w:t>
            </w:r>
            <w:r w:rsidR="2F5A1C0A" w:rsidRPr="005B4190">
              <w:t>S</w:t>
            </w:r>
            <w:r w:rsidR="74183AFA" w:rsidRPr="005B4190">
              <w:t xml:space="preserve">upplementary </w:t>
            </w:r>
            <w:r w:rsidR="2F5A1C0A" w:rsidRPr="005B4190">
              <w:t>C</w:t>
            </w:r>
            <w:r w:rsidR="74183AFA" w:rsidRPr="005B4190">
              <w:t>onditions</w:t>
            </w:r>
            <w:r w:rsidRPr="005B4190">
              <w:t xml:space="preserve"> and the Grant Schedule.</w:t>
            </w:r>
          </w:p>
        </w:tc>
      </w:tr>
      <w:tr w:rsidR="00AF59C6" w:rsidRPr="005B4190" w14:paraId="448C762B" w14:textId="77777777" w:rsidTr="0DBDA8BD">
        <w:trPr>
          <w:trHeight w:val="60"/>
        </w:trPr>
        <w:tc>
          <w:tcPr>
            <w:tcW w:w="3335" w:type="dxa"/>
            <w:vAlign w:val="center"/>
          </w:tcPr>
          <w:p w14:paraId="3198DB21" w14:textId="77777777" w:rsidR="004266E0" w:rsidRPr="005B4190" w:rsidRDefault="004266E0" w:rsidP="00541493">
            <w:pPr>
              <w:rPr>
                <w:lang w:val="en-GB"/>
              </w:rPr>
            </w:pPr>
            <w:r w:rsidRPr="005B4190">
              <w:rPr>
                <w:lang w:val="en-GB"/>
              </w:rPr>
              <w:t>Hearing Services Program</w:t>
            </w:r>
          </w:p>
        </w:tc>
        <w:tc>
          <w:tcPr>
            <w:tcW w:w="5725" w:type="dxa"/>
          </w:tcPr>
          <w:p w14:paraId="501B5B5A" w14:textId="7EE150ED" w:rsidR="004266E0" w:rsidRPr="005B4190" w:rsidRDefault="004266E0" w:rsidP="00541493">
            <w:r w:rsidRPr="005B4190">
              <w:t xml:space="preserve">The </w:t>
            </w:r>
            <w:hyperlink r:id="rId143" w:history="1">
              <w:r w:rsidRPr="005B4190">
                <w:rPr>
                  <w:rStyle w:val="Hyperlink"/>
                </w:rPr>
                <w:t>Hearing Services Program</w:t>
              </w:r>
            </w:hyperlink>
            <w:r w:rsidRPr="005B4190">
              <w:t xml:space="preserve"> provides subsidised high-quality hearing services and devices to eligible Australians with hearing loss. </w:t>
            </w:r>
          </w:p>
        </w:tc>
      </w:tr>
      <w:tr w:rsidR="00AF59C6" w:rsidRPr="005B4190" w14:paraId="5456CC4A" w14:textId="77777777" w:rsidTr="0DBDA8BD">
        <w:trPr>
          <w:trHeight w:val="60"/>
        </w:trPr>
        <w:tc>
          <w:tcPr>
            <w:tcW w:w="3335" w:type="dxa"/>
            <w:vAlign w:val="center"/>
          </w:tcPr>
          <w:p w14:paraId="5B9E2DBB" w14:textId="77777777" w:rsidR="004266E0" w:rsidRPr="005B4190" w:rsidRDefault="004266E0" w:rsidP="00541493">
            <w:pPr>
              <w:rPr>
                <w:lang w:val="en-GB"/>
              </w:rPr>
            </w:pPr>
            <w:r w:rsidRPr="005B4190">
              <w:rPr>
                <w:lang w:val="en-GB"/>
              </w:rPr>
              <w:t>Home and Community Care Program (HACC)</w:t>
            </w:r>
          </w:p>
        </w:tc>
        <w:tc>
          <w:tcPr>
            <w:tcW w:w="5725" w:type="dxa"/>
          </w:tcPr>
          <w:p w14:paraId="5E4D3E2A" w14:textId="09A74D01" w:rsidR="004266E0" w:rsidRPr="005B4190" w:rsidRDefault="49ABFEE0" w:rsidP="00541493">
            <w:r w:rsidRPr="005B4190">
              <w:t xml:space="preserve">The </w:t>
            </w:r>
            <w:r w:rsidR="75F56ADE" w:rsidRPr="005B4190">
              <w:t xml:space="preserve">former </w:t>
            </w:r>
            <w:r w:rsidR="1D1533AD" w:rsidRPr="005B4190">
              <w:t xml:space="preserve">Commonwealth </w:t>
            </w:r>
            <w:r w:rsidR="75F56ADE" w:rsidRPr="005B4190">
              <w:t xml:space="preserve">funded </w:t>
            </w:r>
            <w:r w:rsidRPr="005B4190">
              <w:t xml:space="preserve">HACC program </w:t>
            </w:r>
            <w:r w:rsidR="75F56ADE" w:rsidRPr="005B4190">
              <w:t xml:space="preserve">provided </w:t>
            </w:r>
            <w:r w:rsidRPr="005B4190">
              <w:t xml:space="preserve">home and community care </w:t>
            </w:r>
            <w:r w:rsidR="75F56ADE" w:rsidRPr="005B4190">
              <w:t>services and</w:t>
            </w:r>
            <w:r w:rsidR="006D72C0" w:rsidRPr="005B4190">
              <w:t xml:space="preserve"> was one of the programs that was consolidated into</w:t>
            </w:r>
            <w:r w:rsidR="38F602B5" w:rsidRPr="005B4190">
              <w:t xml:space="preserve"> the CHSP from 2015</w:t>
            </w:r>
            <w:r w:rsidRPr="005B4190">
              <w:t>.</w:t>
            </w:r>
          </w:p>
        </w:tc>
      </w:tr>
      <w:tr w:rsidR="00AF59C6" w:rsidRPr="005B4190" w14:paraId="1833E4EB" w14:textId="77777777" w:rsidTr="0DBDA8BD">
        <w:trPr>
          <w:trHeight w:val="60"/>
        </w:trPr>
        <w:tc>
          <w:tcPr>
            <w:tcW w:w="3335" w:type="dxa"/>
            <w:vAlign w:val="center"/>
          </w:tcPr>
          <w:p w14:paraId="20E81677" w14:textId="52A7FA15" w:rsidR="004266E0" w:rsidRPr="005B4190" w:rsidRDefault="004266E0" w:rsidP="00541493">
            <w:pPr>
              <w:rPr>
                <w:lang w:val="en-GB"/>
              </w:rPr>
            </w:pPr>
            <w:r w:rsidRPr="005B4190">
              <w:rPr>
                <w:lang w:val="en-GB"/>
              </w:rPr>
              <w:t>Home Care Packages</w:t>
            </w:r>
            <w:r w:rsidR="009E72F6" w:rsidRPr="005B4190">
              <w:rPr>
                <w:lang w:val="en-GB"/>
              </w:rPr>
              <w:t xml:space="preserve"> (HCP)</w:t>
            </w:r>
          </w:p>
        </w:tc>
        <w:tc>
          <w:tcPr>
            <w:tcW w:w="5725" w:type="dxa"/>
          </w:tcPr>
          <w:p w14:paraId="02B29612" w14:textId="2EF1AF14" w:rsidR="004266E0" w:rsidRPr="005B4190" w:rsidRDefault="004266E0" w:rsidP="00541493">
            <w:r w:rsidRPr="005B4190">
              <w:t>Th</w:t>
            </w:r>
            <w:r w:rsidR="008A0C3A" w:rsidRPr="005B4190">
              <w:t xml:space="preserve">e </w:t>
            </w:r>
            <w:r w:rsidR="004F3EF3" w:rsidRPr="005B4190">
              <w:t xml:space="preserve">former </w:t>
            </w:r>
            <w:r w:rsidR="00965856" w:rsidRPr="005B4190">
              <w:t>HCP</w:t>
            </w:r>
            <w:r w:rsidRPr="005B4190">
              <w:t xml:space="preserve"> </w:t>
            </w:r>
            <w:r w:rsidR="008A0C3A" w:rsidRPr="005B4190">
              <w:t>P</w:t>
            </w:r>
            <w:r w:rsidRPr="005B4190">
              <w:t>rogram provide</w:t>
            </w:r>
            <w:r w:rsidR="0014450C" w:rsidRPr="005B4190">
              <w:t>d</w:t>
            </w:r>
            <w:r w:rsidRPr="005B4190">
              <w:t xml:space="preserve"> support to older people with complex needs to help them stay at home. </w:t>
            </w:r>
            <w:r w:rsidR="0014450C" w:rsidRPr="005B4190">
              <w:t xml:space="preserve">From 1 </w:t>
            </w:r>
            <w:r w:rsidR="00B22600">
              <w:t>November</w:t>
            </w:r>
            <w:r w:rsidR="0014450C" w:rsidRPr="005B4190">
              <w:t xml:space="preserve"> 2025, </w:t>
            </w:r>
            <w:r w:rsidR="000B10D6" w:rsidRPr="005B4190">
              <w:t xml:space="preserve">the </w:t>
            </w:r>
            <w:r w:rsidR="006B19C5" w:rsidRPr="005B4190">
              <w:t xml:space="preserve">HCP </w:t>
            </w:r>
            <w:r w:rsidR="000B10D6" w:rsidRPr="005B4190">
              <w:t>Program</w:t>
            </w:r>
            <w:r w:rsidR="006B19C5" w:rsidRPr="005B4190">
              <w:t xml:space="preserve"> </w:t>
            </w:r>
            <w:r w:rsidR="001F05FD" w:rsidRPr="005B4190">
              <w:t xml:space="preserve">became part of </w:t>
            </w:r>
            <w:r w:rsidR="001D0717" w:rsidRPr="005B4190">
              <w:t xml:space="preserve">the Support at Home </w:t>
            </w:r>
            <w:r w:rsidR="000837C2" w:rsidRPr="005B4190">
              <w:t>p</w:t>
            </w:r>
            <w:r w:rsidR="001D0717" w:rsidRPr="005B4190">
              <w:t>rogram.</w:t>
            </w:r>
          </w:p>
        </w:tc>
      </w:tr>
      <w:tr w:rsidR="00AF59C6" w:rsidRPr="005B4190" w14:paraId="56ED7516" w14:textId="77777777" w:rsidTr="0DBDA8BD">
        <w:trPr>
          <w:trHeight w:val="60"/>
        </w:trPr>
        <w:tc>
          <w:tcPr>
            <w:tcW w:w="3335" w:type="dxa"/>
            <w:vAlign w:val="center"/>
          </w:tcPr>
          <w:p w14:paraId="19E1BD94" w14:textId="59FBA5D8" w:rsidR="004266E0" w:rsidRPr="005B4190" w:rsidRDefault="004266E0" w:rsidP="00541493">
            <w:pPr>
              <w:rPr>
                <w:lang w:val="en-GB"/>
              </w:rPr>
            </w:pPr>
            <w:r w:rsidRPr="005B4190">
              <w:rPr>
                <w:lang w:val="en-GB"/>
              </w:rPr>
              <w:t>Homeless</w:t>
            </w:r>
          </w:p>
        </w:tc>
        <w:tc>
          <w:tcPr>
            <w:tcW w:w="5725" w:type="dxa"/>
          </w:tcPr>
          <w:p w14:paraId="043295B6" w14:textId="77777777" w:rsidR="004266E0" w:rsidRPr="005B4190" w:rsidRDefault="004266E0" w:rsidP="00541493">
            <w:r w:rsidRPr="005B4190">
              <w:t>Homeless means people who are:</w:t>
            </w:r>
          </w:p>
          <w:p w14:paraId="23A60A69" w14:textId="3F3BE19D" w:rsidR="004266E0" w:rsidRPr="005B4190" w:rsidRDefault="0FFE67D7" w:rsidP="00D35FA6">
            <w:pPr>
              <w:pStyle w:val="ListBullet"/>
            </w:pPr>
            <w:r w:rsidRPr="005B4190">
              <w:t xml:space="preserve">without </w:t>
            </w:r>
            <w:r w:rsidR="004266E0" w:rsidRPr="005B4190">
              <w:t>any acceptable roof over their head e.g. living on the streets, under bridges, in deserted buildings etc. (absolute homelessness or sleeping rough)</w:t>
            </w:r>
          </w:p>
          <w:p w14:paraId="33EA26D3" w14:textId="402A5A1B" w:rsidR="004266E0" w:rsidRPr="005B4190" w:rsidRDefault="0FFE67D7" w:rsidP="00D35FA6">
            <w:pPr>
              <w:pStyle w:val="ListBullet"/>
            </w:pPr>
            <w:r w:rsidRPr="005B4190">
              <w:t xml:space="preserve">moving </w:t>
            </w:r>
            <w:r w:rsidR="004266E0" w:rsidRPr="005B4190">
              <w:t>between various forms of temporary or medium-term shelter such as hostels, refuges, boarding houses or friends</w:t>
            </w:r>
          </w:p>
          <w:p w14:paraId="38E04DD6" w14:textId="375AACF8" w:rsidR="004266E0" w:rsidRPr="005B4190" w:rsidRDefault="00C9091B" w:rsidP="00D35FA6">
            <w:pPr>
              <w:pStyle w:val="ListBullet"/>
            </w:pPr>
            <w:r w:rsidRPr="005B4190">
              <w:t xml:space="preserve">constrained </w:t>
            </w:r>
            <w:r w:rsidR="004266E0" w:rsidRPr="005B4190">
              <w:t>to living permanently in single rooms in private boarding houses</w:t>
            </w:r>
          </w:p>
          <w:p w14:paraId="1016D4C6" w14:textId="2B9ED472" w:rsidR="004266E0" w:rsidRPr="005B4190" w:rsidRDefault="00C9091B" w:rsidP="00D35FA6">
            <w:pPr>
              <w:pStyle w:val="ListBullet"/>
              <w:rPr>
                <w:lang w:val="en-GB"/>
              </w:rPr>
            </w:pPr>
            <w:r w:rsidRPr="005B4190">
              <w:t xml:space="preserve">housed </w:t>
            </w:r>
            <w:r w:rsidR="004266E0" w:rsidRPr="005B4190">
              <w:t>without conditions of home e.g. security, safety, or adequate standards (includes squatting).</w:t>
            </w:r>
          </w:p>
        </w:tc>
      </w:tr>
      <w:tr w:rsidR="00AF59C6" w:rsidRPr="005B4190" w14:paraId="093BB20F" w14:textId="77777777" w:rsidTr="0DBDA8BD">
        <w:trPr>
          <w:trHeight w:val="60"/>
        </w:trPr>
        <w:tc>
          <w:tcPr>
            <w:tcW w:w="3335" w:type="dxa"/>
            <w:vAlign w:val="center"/>
          </w:tcPr>
          <w:p w14:paraId="186AB98F" w14:textId="77777777" w:rsidR="004266E0" w:rsidRPr="005B4190" w:rsidRDefault="004266E0" w:rsidP="00541493">
            <w:pPr>
              <w:rPr>
                <w:lang w:val="en-GB"/>
              </w:rPr>
            </w:pPr>
            <w:r w:rsidRPr="005B4190">
              <w:rPr>
                <w:lang w:val="en-GB"/>
              </w:rPr>
              <w:t>LGBTIQA+</w:t>
            </w:r>
          </w:p>
        </w:tc>
        <w:tc>
          <w:tcPr>
            <w:tcW w:w="5725" w:type="dxa"/>
          </w:tcPr>
          <w:p w14:paraId="515D7419" w14:textId="7AEDD8CB" w:rsidR="004266E0" w:rsidRPr="005B4190" w:rsidRDefault="53BCBEE5" w:rsidP="00541493">
            <w:r w:rsidRPr="005B4190">
              <w:t>LGBTIQA+ refers to p</w:t>
            </w:r>
            <w:r w:rsidR="004266E0" w:rsidRPr="005B4190">
              <w:t xml:space="preserve">eople who are lesbian, gay, bisexual, transgender, intersex, queer or questioning or asexual. </w:t>
            </w:r>
          </w:p>
        </w:tc>
      </w:tr>
      <w:tr w:rsidR="00AF59C6" w:rsidRPr="005B4190" w14:paraId="1C0364E6" w14:textId="77777777" w:rsidTr="0DBDA8BD">
        <w:trPr>
          <w:trHeight w:val="60"/>
        </w:trPr>
        <w:tc>
          <w:tcPr>
            <w:tcW w:w="3335" w:type="dxa"/>
            <w:vAlign w:val="center"/>
          </w:tcPr>
          <w:p w14:paraId="522AAE28" w14:textId="1DF7100F" w:rsidR="004266E0" w:rsidRPr="005B4190" w:rsidRDefault="004266E0" w:rsidP="00541493">
            <w:pPr>
              <w:rPr>
                <w:lang w:val="en-GB"/>
              </w:rPr>
            </w:pPr>
            <w:r w:rsidRPr="005B4190">
              <w:rPr>
                <w:lang w:val="en-GB"/>
              </w:rPr>
              <w:t xml:space="preserve">Low </w:t>
            </w:r>
            <w:r w:rsidR="00E75E0D" w:rsidRPr="005B4190">
              <w:rPr>
                <w:lang w:val="en-GB"/>
              </w:rPr>
              <w:t>i</w:t>
            </w:r>
            <w:r w:rsidRPr="005B4190">
              <w:rPr>
                <w:lang w:val="en-GB"/>
              </w:rPr>
              <w:t>ncome</w:t>
            </w:r>
          </w:p>
        </w:tc>
        <w:tc>
          <w:tcPr>
            <w:tcW w:w="5725" w:type="dxa"/>
          </w:tcPr>
          <w:p w14:paraId="4A682406" w14:textId="7D133E20" w:rsidR="004266E0" w:rsidRPr="005B4190" w:rsidRDefault="004266E0" w:rsidP="00541493">
            <w:pPr>
              <w:spacing w:after="0"/>
            </w:pPr>
            <w:r w:rsidRPr="005B4190">
              <w:t xml:space="preserve">Low </w:t>
            </w:r>
            <w:r w:rsidR="00E75E0D" w:rsidRPr="005B4190">
              <w:t>i</w:t>
            </w:r>
            <w:r w:rsidRPr="005B4190">
              <w:t>ncome is equivalent to:</w:t>
            </w:r>
          </w:p>
          <w:p w14:paraId="183ADED0" w14:textId="13BDAB8F" w:rsidR="004266E0" w:rsidRPr="005B4190" w:rsidRDefault="00C9091B" w:rsidP="00D35FA6">
            <w:pPr>
              <w:pStyle w:val="ListBullet"/>
            </w:pPr>
            <w:r w:rsidRPr="005B4190">
              <w:t xml:space="preserve">income </w:t>
            </w:r>
            <w:r w:rsidR="004266E0" w:rsidRPr="005B4190">
              <w:t>in the bottom two-fifths of the population</w:t>
            </w:r>
          </w:p>
          <w:p w14:paraId="258282DE" w14:textId="419D47BD" w:rsidR="004266E0" w:rsidRPr="005B4190" w:rsidRDefault="0FFE67D7" w:rsidP="00D35FA6">
            <w:pPr>
              <w:pStyle w:val="ListBullet"/>
            </w:pPr>
            <w:r w:rsidRPr="005B4190">
              <w:t xml:space="preserve">the </w:t>
            </w:r>
            <w:r w:rsidR="004266E0" w:rsidRPr="005B4190">
              <w:t>maximum gross income or less needed to qualify for or retain a Low</w:t>
            </w:r>
            <w:r w:rsidR="69A32E78" w:rsidRPr="005B4190">
              <w:t>-</w:t>
            </w:r>
            <w:r w:rsidR="004266E0" w:rsidRPr="005B4190">
              <w:t xml:space="preserve">Income Health Care Card, as issued by </w:t>
            </w:r>
            <w:r w:rsidRPr="005B4190">
              <w:t>Services Australia</w:t>
            </w:r>
          </w:p>
          <w:p w14:paraId="1AE3460F" w14:textId="4DA78721" w:rsidR="004266E0" w:rsidRPr="005B4190" w:rsidRDefault="00C9091B" w:rsidP="00D35FA6">
            <w:pPr>
              <w:pStyle w:val="ListBullet"/>
              <w:rPr>
                <w:lang w:val="en-GB"/>
              </w:rPr>
            </w:pPr>
            <w:r w:rsidRPr="005B4190">
              <w:t xml:space="preserve">whichever </w:t>
            </w:r>
            <w:r w:rsidR="004266E0" w:rsidRPr="005B4190">
              <w:t>amount is greater.</w:t>
            </w:r>
          </w:p>
        </w:tc>
      </w:tr>
      <w:tr w:rsidR="00AF59C6" w:rsidRPr="005B4190" w14:paraId="341AE2FA" w14:textId="77777777" w:rsidTr="0DBDA8BD">
        <w:trPr>
          <w:trHeight w:val="60"/>
        </w:trPr>
        <w:tc>
          <w:tcPr>
            <w:tcW w:w="3335" w:type="dxa"/>
            <w:vAlign w:val="center"/>
          </w:tcPr>
          <w:p w14:paraId="49428EEA" w14:textId="77777777" w:rsidR="004266E0" w:rsidRPr="005B4190" w:rsidRDefault="004266E0" w:rsidP="00541493">
            <w:pPr>
              <w:rPr>
                <w:lang w:val="en-GB"/>
              </w:rPr>
            </w:pPr>
            <w:r w:rsidRPr="005B4190">
              <w:rPr>
                <w:lang w:val="en-GB"/>
              </w:rPr>
              <w:t>My Aged Care</w:t>
            </w:r>
          </w:p>
        </w:tc>
        <w:tc>
          <w:tcPr>
            <w:tcW w:w="5725" w:type="dxa"/>
          </w:tcPr>
          <w:p w14:paraId="2DC6F553" w14:textId="77777777" w:rsidR="005D1BC7" w:rsidRDefault="004266E0" w:rsidP="00541493">
            <w:hyperlink r:id="rId144">
              <w:r w:rsidRPr="005B4190">
                <w:rPr>
                  <w:rStyle w:val="Hyperlink"/>
                </w:rPr>
                <w:t>My Aged Care</w:t>
              </w:r>
            </w:hyperlink>
            <w:r w:rsidRPr="005B4190">
              <w:t xml:space="preserve"> is the </w:t>
            </w:r>
            <w:r w:rsidR="00840B17" w:rsidRPr="005B4190">
              <w:t>single</w:t>
            </w:r>
            <w:r w:rsidR="00845E09" w:rsidRPr="005B4190">
              <w:t>-</w:t>
            </w:r>
            <w:r w:rsidR="00840B17" w:rsidRPr="005B4190">
              <w:t xml:space="preserve">entry </w:t>
            </w:r>
            <w:r w:rsidRPr="005B4190">
              <w:t>point to access Australian Government-funded aged care services and information.</w:t>
            </w:r>
            <w:r w:rsidR="00DC7F1E" w:rsidRPr="005B4190">
              <w:t xml:space="preserve"> </w:t>
            </w:r>
          </w:p>
          <w:p w14:paraId="19718C2A" w14:textId="78F6C3EB" w:rsidR="004266E0" w:rsidRPr="005B4190" w:rsidRDefault="003632E2" w:rsidP="00541493">
            <w:r>
              <w:t xml:space="preserve">The </w:t>
            </w:r>
            <w:r w:rsidR="00C9091B" w:rsidRPr="005B4190">
              <w:t xml:space="preserve">My Aged </w:t>
            </w:r>
            <w:r w:rsidR="52BAF8A0" w:rsidRPr="005B4190">
              <w:t>Care</w:t>
            </w:r>
            <w:r w:rsidR="00DC7F1E" w:rsidRPr="005B4190">
              <w:t xml:space="preserve"> </w:t>
            </w:r>
            <w:r w:rsidR="004D190F" w:rsidRPr="005B4190">
              <w:t>c</w:t>
            </w:r>
            <w:r w:rsidR="00DC7F1E" w:rsidRPr="005B4190">
              <w:t xml:space="preserve">ontact </w:t>
            </w:r>
            <w:r w:rsidR="004D190F" w:rsidRPr="005B4190">
              <w:t>c</w:t>
            </w:r>
            <w:r w:rsidR="00DC7F1E" w:rsidRPr="005B4190">
              <w:t>entre</w:t>
            </w:r>
            <w:r w:rsidR="005C1197">
              <w:t xml:space="preserve"> can be contacted</w:t>
            </w:r>
            <w:r w:rsidR="00104AB5" w:rsidRPr="005B4190">
              <w:t xml:space="preserve"> </w:t>
            </w:r>
            <w:r w:rsidR="00C9091B" w:rsidRPr="005B4190">
              <w:t xml:space="preserve">on </w:t>
            </w:r>
            <w:r w:rsidR="00DE29CF" w:rsidRPr="005B4190">
              <w:rPr>
                <w:rFonts w:cs="Arial"/>
              </w:rPr>
              <w:t xml:space="preserve">1800 200 422 </w:t>
            </w:r>
            <w:r w:rsidR="00C9091B" w:rsidRPr="005B4190">
              <w:rPr>
                <w:rFonts w:cs="Arial"/>
              </w:rPr>
              <w:t>(</w:t>
            </w:r>
            <w:r w:rsidR="00DE29CF" w:rsidRPr="005B4190">
              <w:rPr>
                <w:rFonts w:cs="Arial"/>
              </w:rPr>
              <w:t>between 8:00am and 8:00pm on weekdays and between 10:00am and 2:00pm on Saturdays</w:t>
            </w:r>
            <w:r w:rsidR="009F7547" w:rsidRPr="005B4190">
              <w:rPr>
                <w:rFonts w:cs="Arial"/>
              </w:rPr>
              <w:t>)</w:t>
            </w:r>
            <w:r w:rsidR="00C9091B" w:rsidRPr="005B4190">
              <w:rPr>
                <w:rFonts w:cs="Arial"/>
              </w:rPr>
              <w:t xml:space="preserve">. </w:t>
            </w:r>
          </w:p>
        </w:tc>
      </w:tr>
      <w:tr w:rsidR="00E50F2F" w:rsidRPr="005B4190" w14:paraId="701F7530" w14:textId="51DE6C62" w:rsidTr="0DBDA8BD">
        <w:trPr>
          <w:trHeight w:val="60"/>
        </w:trPr>
        <w:tc>
          <w:tcPr>
            <w:tcW w:w="3335" w:type="dxa"/>
            <w:vAlign w:val="center"/>
          </w:tcPr>
          <w:p w14:paraId="79CBFF1A" w14:textId="283EE1B3" w:rsidR="00E50F2F" w:rsidRPr="005B4190" w:rsidRDefault="00E50F2F" w:rsidP="00E50F2F">
            <w:pPr>
              <w:rPr>
                <w:lang w:val="en-GB"/>
              </w:rPr>
            </w:pPr>
            <w:r w:rsidRPr="005B4190">
              <w:t>National Aboriginal and Torres Strait Islander Flexible Aged Care (NATSIFAC) Program</w:t>
            </w:r>
          </w:p>
        </w:tc>
        <w:tc>
          <w:tcPr>
            <w:tcW w:w="5725" w:type="dxa"/>
            <w:vAlign w:val="center"/>
          </w:tcPr>
          <w:p w14:paraId="22068B6C" w14:textId="437316C9" w:rsidR="00E50F2F" w:rsidRPr="005B4190" w:rsidRDefault="5C54485E" w:rsidP="00E50F2F">
            <w:r w:rsidRPr="005B4190">
              <w:t xml:space="preserve">The </w:t>
            </w:r>
            <w:hyperlink r:id="rId145">
              <w:r w:rsidRPr="005B4190">
                <w:rPr>
                  <w:rStyle w:val="Hyperlink"/>
                </w:rPr>
                <w:t>NATSIFAC program</w:t>
              </w:r>
            </w:hyperlink>
            <w:r w:rsidRPr="005B4190">
              <w:t xml:space="preserve"> provides </w:t>
            </w:r>
            <w:r w:rsidR="00C14459" w:rsidRPr="00A06286">
              <w:rPr>
                <w:color w:val="1E1545"/>
              </w:rPr>
              <w:t>flexible, culturally safe</w:t>
            </w:r>
            <w:r w:rsidRPr="005B4190">
              <w:t xml:space="preserve"> aged care services to older Aboriginal and Torres Strait Islander people. These services are offered close to home and community and are mainly located in rural and remote areas</w:t>
            </w:r>
            <w:r w:rsidR="67BAB7D4" w:rsidRPr="005B4190">
              <w:t>.</w:t>
            </w:r>
          </w:p>
        </w:tc>
      </w:tr>
      <w:tr w:rsidR="00E50F2F" w:rsidRPr="005B4190" w14:paraId="5954D793" w14:textId="77777777" w:rsidTr="0DBDA8BD">
        <w:trPr>
          <w:trHeight w:val="60"/>
        </w:trPr>
        <w:tc>
          <w:tcPr>
            <w:tcW w:w="3335" w:type="dxa"/>
            <w:vAlign w:val="center"/>
          </w:tcPr>
          <w:p w14:paraId="068261BF" w14:textId="77777777" w:rsidR="00E50F2F" w:rsidRPr="005B4190" w:rsidRDefault="00E50F2F" w:rsidP="00E50F2F">
            <w:r w:rsidRPr="005B4190">
              <w:rPr>
                <w:lang w:val="en-GB"/>
              </w:rPr>
              <w:t>National Aged Care Advocacy Program (NACAP)</w:t>
            </w:r>
          </w:p>
        </w:tc>
        <w:tc>
          <w:tcPr>
            <w:tcW w:w="5725" w:type="dxa"/>
          </w:tcPr>
          <w:p w14:paraId="0A0B9243" w14:textId="77777777" w:rsidR="005D1BC7" w:rsidRDefault="5C54485E" w:rsidP="00E50F2F">
            <w:r w:rsidRPr="005B4190">
              <w:t xml:space="preserve">The NACAP provides free, confidential, and independent information and support to older people seeking or receiving government-funded aged care as well as their families </w:t>
            </w:r>
            <w:r w:rsidR="00BA6B43">
              <w:t>of choi</w:t>
            </w:r>
            <w:r w:rsidR="00AD35E3">
              <w:t>c</w:t>
            </w:r>
            <w:r w:rsidR="00BA6B43">
              <w:t xml:space="preserve">e </w:t>
            </w:r>
            <w:r w:rsidRPr="005B4190">
              <w:t xml:space="preserve">and </w:t>
            </w:r>
            <w:r w:rsidR="00122DDD">
              <w:t xml:space="preserve">other </w:t>
            </w:r>
            <w:r w:rsidR="0086582F">
              <w:t>supporters</w:t>
            </w:r>
            <w:r w:rsidR="00D55B1D" w:rsidRPr="005B4190">
              <w:t xml:space="preserve">. </w:t>
            </w:r>
          </w:p>
          <w:p w14:paraId="52EC9675" w14:textId="7408A0BE" w:rsidR="00E50F2F" w:rsidRPr="005B4190" w:rsidRDefault="5C54485E" w:rsidP="00E50F2F">
            <w:r w:rsidRPr="005B4190">
              <w:t>It is provided by the Older Persons Advocacy Network (OPAN).</w:t>
            </w:r>
          </w:p>
        </w:tc>
      </w:tr>
      <w:tr w:rsidR="00E50F2F" w:rsidRPr="005B4190" w14:paraId="48A09EC5" w14:textId="77777777" w:rsidTr="0DBDA8BD">
        <w:trPr>
          <w:trHeight w:val="60"/>
        </w:trPr>
        <w:tc>
          <w:tcPr>
            <w:tcW w:w="3335" w:type="dxa"/>
            <w:vAlign w:val="center"/>
          </w:tcPr>
          <w:p w14:paraId="2460705F" w14:textId="77777777" w:rsidR="00E50F2F" w:rsidRPr="005B4190" w:rsidRDefault="00E50F2F" w:rsidP="00E50F2F">
            <w:pPr>
              <w:rPr>
                <w:lang w:val="en-GB"/>
              </w:rPr>
            </w:pPr>
            <w:r w:rsidRPr="005B4190">
              <w:rPr>
                <w:lang w:val="en-GB"/>
              </w:rPr>
              <w:t>National Continence Program (NCP)</w:t>
            </w:r>
          </w:p>
        </w:tc>
        <w:tc>
          <w:tcPr>
            <w:tcW w:w="5725" w:type="dxa"/>
          </w:tcPr>
          <w:p w14:paraId="22C3B26C" w14:textId="28CAE23C" w:rsidR="00E50F2F" w:rsidRPr="005B4190" w:rsidRDefault="5C54485E" w:rsidP="00E50F2F">
            <w:r w:rsidRPr="005B4190">
              <w:t>The NCP aims to improve awareness, prevention and management of incontinence so that more Australians and their carers can live and participate in the community with confidence and dignity.</w:t>
            </w:r>
          </w:p>
        </w:tc>
      </w:tr>
      <w:tr w:rsidR="00E50F2F" w:rsidRPr="005B4190" w14:paraId="36EB8B3E" w14:textId="77777777" w:rsidTr="0DBDA8BD">
        <w:trPr>
          <w:trHeight w:val="60"/>
        </w:trPr>
        <w:tc>
          <w:tcPr>
            <w:tcW w:w="3335" w:type="dxa"/>
            <w:vAlign w:val="center"/>
          </w:tcPr>
          <w:p w14:paraId="432F2936" w14:textId="77777777" w:rsidR="00E50F2F" w:rsidRPr="005B4190" w:rsidRDefault="00E50F2F" w:rsidP="00E50F2F">
            <w:pPr>
              <w:rPr>
                <w:lang w:val="en-GB"/>
              </w:rPr>
            </w:pPr>
            <w:r w:rsidRPr="005B4190">
              <w:rPr>
                <w:lang w:val="en-GB"/>
              </w:rPr>
              <w:t>National Disability Insurance Scheme (NDIS)</w:t>
            </w:r>
          </w:p>
        </w:tc>
        <w:tc>
          <w:tcPr>
            <w:tcW w:w="5725" w:type="dxa"/>
          </w:tcPr>
          <w:p w14:paraId="034CDDF4" w14:textId="071CAEEB" w:rsidR="00E50F2F" w:rsidRPr="005B4190" w:rsidRDefault="00E50F2F" w:rsidP="00E50F2F">
            <w:r w:rsidRPr="005B4190">
              <w:t>The NDIS provides funding to eligible people with disability to gain more time with family and friends, greater independence, access to new skills, jobs, or volunteering in their community, and an improved quality of life.</w:t>
            </w:r>
          </w:p>
        </w:tc>
      </w:tr>
      <w:tr w:rsidR="00E50F2F" w:rsidRPr="005B4190" w14:paraId="57BF106A" w14:textId="77777777" w:rsidTr="0DBDA8BD">
        <w:trPr>
          <w:trHeight w:val="60"/>
        </w:trPr>
        <w:tc>
          <w:tcPr>
            <w:tcW w:w="3335" w:type="dxa"/>
            <w:vAlign w:val="center"/>
          </w:tcPr>
          <w:p w14:paraId="0549ACCF" w14:textId="77777777" w:rsidR="00E50F2F" w:rsidRPr="005B4190" w:rsidRDefault="00E50F2F" w:rsidP="00E50F2F">
            <w:pPr>
              <w:rPr>
                <w:lang w:val="en-GB"/>
              </w:rPr>
            </w:pPr>
            <w:r w:rsidRPr="005B4190">
              <w:rPr>
                <w:lang w:val="en-GB"/>
              </w:rPr>
              <w:t>National Respite for Carers Program (NRCP)</w:t>
            </w:r>
          </w:p>
        </w:tc>
        <w:tc>
          <w:tcPr>
            <w:tcW w:w="5725" w:type="dxa"/>
          </w:tcPr>
          <w:p w14:paraId="76773F29" w14:textId="36DDAED6" w:rsidR="00E50F2F" w:rsidRPr="005B4190" w:rsidRDefault="5C54485E" w:rsidP="00E50F2F">
            <w:r w:rsidRPr="005B4190">
              <w:t>The NRCP is a former Australian Government funded respite program that was consolidated into the CHSP from 1 July 2015. The NRCP contributed to the support and maintenance of caring relationships between carers and older people.</w:t>
            </w:r>
          </w:p>
        </w:tc>
      </w:tr>
      <w:tr w:rsidR="00E50F2F" w:rsidRPr="005B4190" w14:paraId="305AE574" w14:textId="77777777" w:rsidTr="0DBDA8BD">
        <w:trPr>
          <w:trHeight w:val="60"/>
        </w:trPr>
        <w:tc>
          <w:tcPr>
            <w:tcW w:w="3335" w:type="dxa"/>
            <w:vAlign w:val="center"/>
          </w:tcPr>
          <w:p w14:paraId="6D81FC78" w14:textId="77777777" w:rsidR="00E50F2F" w:rsidRPr="005B4190" w:rsidRDefault="00E50F2F" w:rsidP="00E50F2F">
            <w:pPr>
              <w:rPr>
                <w:lang w:val="en-GB"/>
              </w:rPr>
            </w:pPr>
            <w:r w:rsidRPr="005B4190">
              <w:rPr>
                <w:lang w:val="en-GB"/>
              </w:rPr>
              <w:t>Not having secure accommodation</w:t>
            </w:r>
          </w:p>
        </w:tc>
        <w:tc>
          <w:tcPr>
            <w:tcW w:w="5725" w:type="dxa"/>
          </w:tcPr>
          <w:p w14:paraId="2EBF8181" w14:textId="77777777" w:rsidR="00E50F2F" w:rsidRPr="005B4190" w:rsidRDefault="00E50F2F" w:rsidP="00E50F2F">
            <w:pPr>
              <w:spacing w:after="0"/>
            </w:pPr>
            <w:r w:rsidRPr="005B4190">
              <w:t>Not having secure accommodation refers to:</w:t>
            </w:r>
          </w:p>
          <w:p w14:paraId="03D7F9B9" w14:textId="1170143D" w:rsidR="00E50F2F" w:rsidRPr="005B4190" w:rsidRDefault="00E50F2F" w:rsidP="00D35FA6">
            <w:pPr>
              <w:pStyle w:val="ListBullet"/>
            </w:pPr>
            <w:r w:rsidRPr="005B4190">
              <w:t>accommodation where the person's tenure is precarious, or</w:t>
            </w:r>
          </w:p>
          <w:p w14:paraId="0F93E91B" w14:textId="0CF0B099" w:rsidR="00E50F2F" w:rsidRPr="005B4190" w:rsidRDefault="5C54485E" w:rsidP="00D35FA6">
            <w:pPr>
              <w:pStyle w:val="ListBullet"/>
            </w:pPr>
            <w:r w:rsidRPr="005B4190">
              <w:t xml:space="preserve">there is a likelihood that they will have to move on because of an escalation in rental cost, exploitation or unsuitability of the accommodation for their needs. </w:t>
            </w:r>
          </w:p>
          <w:p w14:paraId="38625B72" w14:textId="77777777" w:rsidR="00E50F2F" w:rsidRPr="005B4190" w:rsidRDefault="00E50F2F" w:rsidP="00E50F2F">
            <w:r w:rsidRPr="005B4190">
              <w:t>This may include boarding and lodging arrangements, public housing and staying with friends or relatives. It may also include accommodation owned by the client for which they are in immediate circumstances of losing ownership and accommodation rights.</w:t>
            </w:r>
          </w:p>
        </w:tc>
      </w:tr>
      <w:tr w:rsidR="00E50F2F" w:rsidRPr="005B4190" w14:paraId="367E47C1" w14:textId="77777777" w:rsidTr="0DBDA8BD">
        <w:trPr>
          <w:trHeight w:val="60"/>
        </w:trPr>
        <w:tc>
          <w:tcPr>
            <w:tcW w:w="3335" w:type="dxa"/>
            <w:vAlign w:val="center"/>
          </w:tcPr>
          <w:p w14:paraId="2A216018" w14:textId="77777777" w:rsidR="00E50F2F" w:rsidRPr="005B4190" w:rsidRDefault="00E50F2F" w:rsidP="00E50F2F">
            <w:pPr>
              <w:rPr>
                <w:lang w:val="en-GB"/>
              </w:rPr>
            </w:pPr>
            <w:r w:rsidRPr="005B4190">
              <w:rPr>
                <w:lang w:val="en-GB"/>
              </w:rPr>
              <w:t>Older people</w:t>
            </w:r>
          </w:p>
        </w:tc>
        <w:tc>
          <w:tcPr>
            <w:tcW w:w="5725" w:type="dxa"/>
          </w:tcPr>
          <w:p w14:paraId="5D704119" w14:textId="6222B752" w:rsidR="00E50F2F" w:rsidRPr="005B4190" w:rsidRDefault="00E50F2F" w:rsidP="00E50F2F">
            <w:r w:rsidRPr="005B4190">
              <w:t>For the purposes of the CHSP, older people are people aged 65 years and over, and Aboriginal or Torres Strait Islander people aged 50 years and over</w:t>
            </w:r>
            <w:r w:rsidR="00A30720">
              <w:t xml:space="preserve"> seeking to access or are accessing Commonwealth funded aged care services</w:t>
            </w:r>
            <w:r w:rsidR="00AD35E3">
              <w:t>.</w:t>
            </w:r>
          </w:p>
        </w:tc>
      </w:tr>
      <w:tr w:rsidR="00E50F2F" w:rsidRPr="005B4190" w14:paraId="133B3979" w14:textId="77777777" w:rsidTr="0DBDA8BD">
        <w:trPr>
          <w:trHeight w:val="60"/>
        </w:trPr>
        <w:tc>
          <w:tcPr>
            <w:tcW w:w="3335" w:type="dxa"/>
            <w:vAlign w:val="center"/>
          </w:tcPr>
          <w:p w14:paraId="259391A1" w14:textId="77777777" w:rsidR="00E50F2F" w:rsidRPr="005B4190" w:rsidRDefault="00E50F2F" w:rsidP="00E50F2F">
            <w:pPr>
              <w:rPr>
                <w:lang w:val="en-GB"/>
              </w:rPr>
            </w:pPr>
            <w:r w:rsidRPr="005B4190">
              <w:rPr>
                <w:lang w:val="en-GB"/>
              </w:rPr>
              <w:t>Out-of-scope</w:t>
            </w:r>
          </w:p>
        </w:tc>
        <w:tc>
          <w:tcPr>
            <w:tcW w:w="5725" w:type="dxa"/>
          </w:tcPr>
          <w:p w14:paraId="29469126" w14:textId="743C92A6" w:rsidR="00E50F2F" w:rsidRPr="005B4190" w:rsidRDefault="5C54485E" w:rsidP="00E50F2F">
            <w:r w:rsidRPr="005B4190">
              <w:t>Out-of-scope are services and items that must not be purchased or delivered using CHSP funding.</w:t>
            </w:r>
          </w:p>
        </w:tc>
      </w:tr>
      <w:tr w:rsidR="00E50F2F" w:rsidRPr="005B4190" w14:paraId="0ADCB10F" w14:textId="77777777" w:rsidTr="0DBDA8BD">
        <w:trPr>
          <w:trHeight w:val="60"/>
        </w:trPr>
        <w:tc>
          <w:tcPr>
            <w:tcW w:w="3335" w:type="dxa"/>
            <w:vAlign w:val="center"/>
          </w:tcPr>
          <w:p w14:paraId="62188230" w14:textId="55F9E6F1" w:rsidR="00E50F2F" w:rsidRPr="005B4190" w:rsidRDefault="00E50F2F" w:rsidP="00E50F2F">
            <w:pPr>
              <w:rPr>
                <w:lang w:val="en-GB"/>
              </w:rPr>
            </w:pPr>
            <w:r w:rsidRPr="005B4190">
              <w:rPr>
                <w:lang w:val="en-GB"/>
              </w:rPr>
              <w:t>Planned respite</w:t>
            </w:r>
          </w:p>
        </w:tc>
        <w:tc>
          <w:tcPr>
            <w:tcW w:w="5725" w:type="dxa"/>
          </w:tcPr>
          <w:p w14:paraId="61476438" w14:textId="6C5F7E33" w:rsidR="00E50F2F" w:rsidRPr="005B4190" w:rsidRDefault="5C54485E" w:rsidP="00E50F2F">
            <w:r w:rsidRPr="005B4190">
              <w:t>Planned respite includes a range of respite services delivered on a short-term or time-limited bases and planned in advance. Planned respite can be provided in a client’s home or temporarily in another setting such as a day centre or in the community.</w:t>
            </w:r>
          </w:p>
        </w:tc>
      </w:tr>
      <w:tr w:rsidR="00E50F2F" w:rsidRPr="005B4190" w14:paraId="5E3EE20E" w14:textId="77777777" w:rsidTr="0DBDA8BD">
        <w:trPr>
          <w:trHeight w:val="60"/>
        </w:trPr>
        <w:tc>
          <w:tcPr>
            <w:tcW w:w="3335" w:type="dxa"/>
            <w:vAlign w:val="center"/>
          </w:tcPr>
          <w:p w14:paraId="4F813177" w14:textId="77777777" w:rsidR="00E50F2F" w:rsidRPr="005B4190" w:rsidRDefault="00E50F2F" w:rsidP="00E50F2F">
            <w:pPr>
              <w:rPr>
                <w:lang w:val="en-GB"/>
              </w:rPr>
            </w:pPr>
            <w:r w:rsidRPr="005B4190">
              <w:rPr>
                <w:lang w:val="en-GB"/>
              </w:rPr>
              <w:t>Planning Framework</w:t>
            </w:r>
          </w:p>
        </w:tc>
        <w:tc>
          <w:tcPr>
            <w:tcW w:w="5725" w:type="dxa"/>
          </w:tcPr>
          <w:p w14:paraId="2A5371BB" w14:textId="5BC029BE" w:rsidR="00E50F2F" w:rsidRPr="005B4190" w:rsidRDefault="00E50F2F" w:rsidP="00E50F2F">
            <w:r w:rsidRPr="005B4190">
              <w:t>The Planning Framework is an approach used to plan for funding and ongoing program management of aged care service delivery at a regional level. The CHSP uses Aged Care Planning Regions.</w:t>
            </w:r>
          </w:p>
        </w:tc>
      </w:tr>
      <w:tr w:rsidR="00E50F2F" w:rsidRPr="005B4190" w14:paraId="6DF3BE78" w14:textId="77777777" w:rsidTr="0DBDA8BD">
        <w:trPr>
          <w:trHeight w:val="60"/>
        </w:trPr>
        <w:tc>
          <w:tcPr>
            <w:tcW w:w="3335" w:type="dxa"/>
            <w:vAlign w:val="center"/>
          </w:tcPr>
          <w:p w14:paraId="2D732C19" w14:textId="77777777" w:rsidR="00E50F2F" w:rsidRPr="005B4190" w:rsidRDefault="00E50F2F" w:rsidP="00E50F2F">
            <w:pPr>
              <w:rPr>
                <w:lang w:val="en-GB"/>
              </w:rPr>
            </w:pPr>
            <w:r w:rsidRPr="005B4190">
              <w:rPr>
                <w:lang w:val="en-GB"/>
              </w:rPr>
              <w:t>Prematurely aged people</w:t>
            </w:r>
          </w:p>
        </w:tc>
        <w:tc>
          <w:tcPr>
            <w:tcW w:w="5725" w:type="dxa"/>
          </w:tcPr>
          <w:p w14:paraId="366F7BF9" w14:textId="07FD2FAC" w:rsidR="00E50F2F" w:rsidRPr="005B4190" w:rsidRDefault="008761EB" w:rsidP="00E50F2F">
            <w:r w:rsidRPr="005E5268">
              <w:t>Prematurely aged people are those aged 50 years and over whose life course such as active military service, homelessness or substance abuse, has seen them age prematurely</w:t>
            </w:r>
            <w:r>
              <w:t>.</w:t>
            </w:r>
          </w:p>
        </w:tc>
      </w:tr>
      <w:tr w:rsidR="00E50F2F" w:rsidRPr="005B4190" w14:paraId="0A9FB17F" w14:textId="414FB01A" w:rsidTr="0DBDA8BD">
        <w:trPr>
          <w:trHeight w:val="60"/>
        </w:trPr>
        <w:tc>
          <w:tcPr>
            <w:tcW w:w="3335" w:type="dxa"/>
            <w:vAlign w:val="center"/>
          </w:tcPr>
          <w:p w14:paraId="3ADEF895" w14:textId="23FAB3B6" w:rsidR="00E50F2F" w:rsidRPr="005B4190" w:rsidRDefault="00E50F2F" w:rsidP="00E50F2F">
            <w:pPr>
              <w:rPr>
                <w:lang w:val="en-GB"/>
              </w:rPr>
            </w:pPr>
            <w:r w:rsidRPr="005B4190">
              <w:rPr>
                <w:lang w:val="en-GB"/>
              </w:rPr>
              <w:t>Primary Health Networks (PHNs)</w:t>
            </w:r>
          </w:p>
        </w:tc>
        <w:tc>
          <w:tcPr>
            <w:tcW w:w="5725" w:type="dxa"/>
          </w:tcPr>
          <w:p w14:paraId="16F330B1" w14:textId="48E166AB" w:rsidR="00E50F2F" w:rsidRPr="005B4190" w:rsidRDefault="5C54485E" w:rsidP="00E50F2F">
            <w:r w:rsidRPr="005B4190">
              <w:t>PHNs are responsible for managing care finder services, using their expertise and understanding of local community need</w:t>
            </w:r>
            <w:r w:rsidR="005D1BC7">
              <w:t>s. S</w:t>
            </w:r>
            <w:r w:rsidR="73E55A66" w:rsidRPr="005B4190">
              <w:t xml:space="preserve">ee </w:t>
            </w:r>
            <w:r w:rsidR="73E55A66" w:rsidRPr="005B4190">
              <w:rPr>
                <w:b/>
                <w:bCs/>
              </w:rPr>
              <w:t>Appendix C</w:t>
            </w:r>
            <w:r w:rsidRPr="005B4190">
              <w:t>.</w:t>
            </w:r>
          </w:p>
        </w:tc>
      </w:tr>
      <w:tr w:rsidR="00E50F2F" w:rsidRPr="005B4190" w14:paraId="5EA8495F" w14:textId="77777777" w:rsidTr="0DBDA8BD">
        <w:trPr>
          <w:trHeight w:val="60"/>
        </w:trPr>
        <w:tc>
          <w:tcPr>
            <w:tcW w:w="3335" w:type="dxa"/>
            <w:vAlign w:val="center"/>
          </w:tcPr>
          <w:p w14:paraId="2B691BA5" w14:textId="6AEA041F" w:rsidR="00E50F2F" w:rsidRPr="005B4190" w:rsidRDefault="00E50F2F" w:rsidP="00E50F2F">
            <w:pPr>
              <w:rPr>
                <w:lang w:val="en-GB"/>
              </w:rPr>
            </w:pPr>
            <w:r w:rsidRPr="005B4190">
              <w:rPr>
                <w:lang w:val="en-GB"/>
              </w:rPr>
              <w:t>Principal Client</w:t>
            </w:r>
          </w:p>
        </w:tc>
        <w:tc>
          <w:tcPr>
            <w:tcW w:w="5725" w:type="dxa"/>
          </w:tcPr>
          <w:p w14:paraId="7A565FDB" w14:textId="77777777" w:rsidR="00E50F2F" w:rsidRPr="005B4190" w:rsidRDefault="00E50F2F" w:rsidP="00E50F2F">
            <w:r w:rsidRPr="005B4190">
              <w:t>Principal Client means the sole client or the older client in a household.</w:t>
            </w:r>
          </w:p>
        </w:tc>
      </w:tr>
      <w:tr w:rsidR="00A103CF" w:rsidRPr="005B4190" w14:paraId="0D6710B9" w14:textId="77777777" w:rsidTr="0DBDA8BD">
        <w:trPr>
          <w:trHeight w:val="60"/>
        </w:trPr>
        <w:tc>
          <w:tcPr>
            <w:tcW w:w="3335" w:type="dxa"/>
            <w:vAlign w:val="center"/>
          </w:tcPr>
          <w:p w14:paraId="593B3381" w14:textId="4BDB9492" w:rsidR="00A103CF" w:rsidRPr="005B4190" w:rsidRDefault="00A103CF" w:rsidP="00A103CF">
            <w:pPr>
              <w:rPr>
                <w:lang w:val="en-GB"/>
              </w:rPr>
            </w:pPr>
            <w:r>
              <w:rPr>
                <w:lang w:val="en-GB"/>
              </w:rPr>
              <w:t>Provision of Information</w:t>
            </w:r>
          </w:p>
        </w:tc>
        <w:tc>
          <w:tcPr>
            <w:tcW w:w="5725" w:type="dxa"/>
          </w:tcPr>
          <w:p w14:paraId="4F33B301" w14:textId="41DF9475" w:rsidR="00A103CF" w:rsidRPr="005B4190" w:rsidRDefault="00A103CF" w:rsidP="00A103CF">
            <w:r>
              <w:t>Section 155 of the Act details the requirement for the provision of information that providers are required to give to CHSP clients.</w:t>
            </w:r>
          </w:p>
        </w:tc>
      </w:tr>
      <w:tr w:rsidR="00E50F2F" w:rsidRPr="005B4190" w14:paraId="0784FF6C" w14:textId="77777777" w:rsidTr="00B02BDD">
        <w:trPr>
          <w:trHeight w:val="60"/>
        </w:trPr>
        <w:tc>
          <w:tcPr>
            <w:tcW w:w="3335" w:type="dxa"/>
            <w:vAlign w:val="center"/>
          </w:tcPr>
          <w:p w14:paraId="3FE23585" w14:textId="03A79552" w:rsidR="00E50F2F" w:rsidRPr="005B4190" w:rsidRDefault="00E50F2F" w:rsidP="00E50F2F">
            <w:pPr>
              <w:rPr>
                <w:lang w:val="en-GB"/>
              </w:rPr>
            </w:pPr>
            <w:r w:rsidRPr="005B4190">
              <w:rPr>
                <w:lang w:val="en-GB"/>
              </w:rPr>
              <w:t>Reablement</w:t>
            </w:r>
          </w:p>
        </w:tc>
        <w:tc>
          <w:tcPr>
            <w:tcW w:w="5725" w:type="dxa"/>
          </w:tcPr>
          <w:p w14:paraId="4F180C95" w14:textId="3D862727" w:rsidR="00E50F2F" w:rsidRPr="005B4190" w:rsidRDefault="5C54485E" w:rsidP="00E50F2F">
            <w:r w:rsidRPr="005B4190">
              <w:t>Wellness and reablement are related concepts, often used together to describe an overall approach to service delivery. Wellness and reablement approaches are based on the idea that, even with frailty, chronic illness or disability, most people want and are able to improve their physical, social, and emotional wellbeing, to live autonomously and as independently as possible</w:t>
            </w:r>
            <w:r w:rsidR="0067035A">
              <w:t>.</w:t>
            </w:r>
          </w:p>
          <w:p w14:paraId="68A786E5" w14:textId="66AC6DC7" w:rsidR="00E50F2F" w:rsidRPr="005B4190" w:rsidRDefault="5C54485E" w:rsidP="00E50F2F">
            <w:r w:rsidRPr="005B4190">
              <w:t xml:space="preserve">Reablement offers time-limited interventions and emphasises assisting people to maintain, regain, improve confidence and functional capacity and maximise independence and autonomy. It focuses on specific goals and seeks to enable people to live their lives to the fullest. </w:t>
            </w:r>
          </w:p>
          <w:p w14:paraId="642C033C" w14:textId="0CADA7F9" w:rsidR="00E50F2F" w:rsidRPr="005B4190" w:rsidRDefault="00E50F2F" w:rsidP="00E50F2F">
            <w:r w:rsidRPr="005B4190">
              <w:t xml:space="preserve">See </w:t>
            </w:r>
            <w:r w:rsidRPr="005B4190">
              <w:rPr>
                <w:b/>
              </w:rPr>
              <w:t>Appendix B</w:t>
            </w:r>
            <w:r w:rsidRPr="005B4190">
              <w:t xml:space="preserve"> for more information.</w:t>
            </w:r>
          </w:p>
        </w:tc>
      </w:tr>
      <w:tr w:rsidR="00E50F2F" w:rsidRPr="005B4190" w14:paraId="42ABDF01" w14:textId="77777777" w:rsidTr="0DBDA8BD">
        <w:trPr>
          <w:trHeight w:val="60"/>
        </w:trPr>
        <w:tc>
          <w:tcPr>
            <w:tcW w:w="3335" w:type="dxa"/>
            <w:vAlign w:val="center"/>
          </w:tcPr>
          <w:p w14:paraId="23719E68" w14:textId="77777777" w:rsidR="00E50F2F" w:rsidRPr="005B4190" w:rsidRDefault="00E50F2F" w:rsidP="00E50F2F">
            <w:pPr>
              <w:rPr>
                <w:lang w:val="en-GB"/>
              </w:rPr>
            </w:pPr>
            <w:r w:rsidRPr="005B4190">
              <w:rPr>
                <w:lang w:val="en-GB"/>
              </w:rPr>
              <w:t>Reassessment</w:t>
            </w:r>
          </w:p>
        </w:tc>
        <w:tc>
          <w:tcPr>
            <w:tcW w:w="5725" w:type="dxa"/>
          </w:tcPr>
          <w:p w14:paraId="6988589D" w14:textId="77777777" w:rsidR="005D1BC7" w:rsidRDefault="5C54485E" w:rsidP="00E50F2F">
            <w:r w:rsidRPr="005B4190">
              <w:t xml:space="preserve">A reassessment takes place where an existing client has received an assessment and </w:t>
            </w:r>
            <w:r w:rsidR="006665FF">
              <w:t>care and services</w:t>
            </w:r>
            <w:r w:rsidRPr="005B4190">
              <w:t xml:space="preserve"> plan and there is a significant change in a client’s needs or circumstances which affect the objectives or scope of the existing </w:t>
            </w:r>
            <w:r w:rsidR="00137D6D">
              <w:t>care and services</w:t>
            </w:r>
            <w:r w:rsidRPr="005B4190">
              <w:t xml:space="preserve"> plan or care needs or following a short-term episode of restorative care or reablement service delivery. </w:t>
            </w:r>
          </w:p>
          <w:p w14:paraId="58D6C762" w14:textId="0A2C88CA" w:rsidR="00E50F2F" w:rsidRPr="005B4190" w:rsidRDefault="5C54485E" w:rsidP="00E50F2F">
            <w:r w:rsidRPr="005B4190">
              <w:t xml:space="preserve">Providers can request a reassessment through the Support Plan Review process. Aged care assessors are best placed to make the decision as to whether a client requires a reassessment following the review. This decision can be supported by the information provided by the client, the contact centre, providers and health professionals. </w:t>
            </w:r>
          </w:p>
        </w:tc>
      </w:tr>
      <w:tr w:rsidR="00D20B3D" w:rsidRPr="005B4190" w14:paraId="4A41E082" w14:textId="77777777" w:rsidTr="0DBDA8BD">
        <w:trPr>
          <w:trHeight w:val="60"/>
        </w:trPr>
        <w:tc>
          <w:tcPr>
            <w:tcW w:w="3335" w:type="dxa"/>
            <w:vAlign w:val="center"/>
          </w:tcPr>
          <w:p w14:paraId="40B89040" w14:textId="78519E79" w:rsidR="00D20B3D" w:rsidRPr="005B4190" w:rsidRDefault="00D20B3D" w:rsidP="00D20B3D">
            <w:pPr>
              <w:rPr>
                <w:lang w:val="en-GB"/>
              </w:rPr>
            </w:pPr>
            <w:r>
              <w:rPr>
                <w:lang w:val="en-GB"/>
              </w:rPr>
              <w:t>Registered provider</w:t>
            </w:r>
          </w:p>
        </w:tc>
        <w:tc>
          <w:tcPr>
            <w:tcW w:w="5725" w:type="dxa"/>
          </w:tcPr>
          <w:p w14:paraId="0382C165" w14:textId="6E396E3B" w:rsidR="00D20B3D" w:rsidRPr="005B4190" w:rsidRDefault="00D20B3D" w:rsidP="00D20B3D">
            <w:r>
              <w:t xml:space="preserve">Registered providers are responsible for the registration requirements, provider obligations and regulatory requirements according to their relevant registration category and proportionate to the service types being offered. There are 6 registration categories for registered providers to deliver aged care programs. More information is available </w:t>
            </w:r>
            <w:hyperlink r:id="rId146" w:anchor="new-universal-provider-registration" w:history="1">
              <w:r w:rsidRPr="00266090">
                <w:rPr>
                  <w:rStyle w:val="Hyperlink"/>
                </w:rPr>
                <w:t>here</w:t>
              </w:r>
            </w:hyperlink>
            <w:r>
              <w:t>.</w:t>
            </w:r>
          </w:p>
        </w:tc>
      </w:tr>
      <w:tr w:rsidR="00835EDE" w:rsidRPr="005B4190" w14:paraId="209C242E" w14:textId="77777777" w:rsidTr="0DBDA8BD">
        <w:trPr>
          <w:trHeight w:val="60"/>
        </w:trPr>
        <w:tc>
          <w:tcPr>
            <w:tcW w:w="3335" w:type="dxa"/>
            <w:vAlign w:val="center"/>
          </w:tcPr>
          <w:p w14:paraId="3313CA53" w14:textId="59439A15" w:rsidR="00835EDE" w:rsidRDefault="00835EDE" w:rsidP="00D20B3D">
            <w:pPr>
              <w:rPr>
                <w:lang w:val="en-GB"/>
              </w:rPr>
            </w:pPr>
            <w:r>
              <w:rPr>
                <w:lang w:val="en-GB"/>
              </w:rPr>
              <w:t>Registered supporter</w:t>
            </w:r>
          </w:p>
        </w:tc>
        <w:tc>
          <w:tcPr>
            <w:tcW w:w="5725" w:type="dxa"/>
          </w:tcPr>
          <w:p w14:paraId="1945AA1F" w14:textId="375224F2" w:rsidR="00835EDE" w:rsidRDefault="00BD7304" w:rsidP="00D20B3D">
            <w:r w:rsidRPr="00BD7304">
              <w:t xml:space="preserve">Registered supporters help older people to make and communicate their own decisions about their aged care services and needs, including speaking to My Aged Care, aged care assessors, aged care providers, and </w:t>
            </w:r>
            <w:r>
              <w:t>the ACQSC</w:t>
            </w:r>
            <w:r w:rsidRPr="00BD7304">
              <w:t>. Registered supporters can also request, access and receive information about the older person they support.</w:t>
            </w:r>
            <w:r>
              <w:t xml:space="preserve"> More information is available </w:t>
            </w:r>
            <w:hyperlink r:id="rId147" w:history="1">
              <w:r w:rsidRPr="00BD7304">
                <w:rPr>
                  <w:rStyle w:val="Hyperlink"/>
                </w:rPr>
                <w:t>here</w:t>
              </w:r>
            </w:hyperlink>
            <w:r>
              <w:t>.</w:t>
            </w:r>
          </w:p>
        </w:tc>
      </w:tr>
      <w:tr w:rsidR="00E50F2F" w:rsidRPr="005B4190" w14:paraId="2847984E" w14:textId="77777777" w:rsidTr="0DBDA8BD">
        <w:trPr>
          <w:trHeight w:val="60"/>
        </w:trPr>
        <w:tc>
          <w:tcPr>
            <w:tcW w:w="3335" w:type="dxa"/>
            <w:vAlign w:val="center"/>
          </w:tcPr>
          <w:p w14:paraId="246D77A0" w14:textId="0094D82C" w:rsidR="00E50F2F" w:rsidRPr="005B4190" w:rsidRDefault="00E50F2F" w:rsidP="00E50F2F">
            <w:pPr>
              <w:rPr>
                <w:lang w:val="en-GB"/>
              </w:rPr>
            </w:pPr>
            <w:r w:rsidRPr="005B4190">
              <w:rPr>
                <w:lang w:val="en-GB"/>
              </w:rPr>
              <w:t xml:space="preserve">Residential </w:t>
            </w:r>
            <w:r w:rsidRPr="005B4190" w:rsidDel="003F4FED">
              <w:rPr>
                <w:lang w:val="en-GB"/>
              </w:rPr>
              <w:t xml:space="preserve">aged </w:t>
            </w:r>
            <w:r w:rsidRPr="005B4190">
              <w:rPr>
                <w:lang w:val="en-GB"/>
              </w:rPr>
              <w:t xml:space="preserve">care </w:t>
            </w:r>
          </w:p>
        </w:tc>
        <w:tc>
          <w:tcPr>
            <w:tcW w:w="5725" w:type="dxa"/>
          </w:tcPr>
          <w:p w14:paraId="169300E1" w14:textId="2327DAEE" w:rsidR="00E50F2F" w:rsidRPr="005B4190" w:rsidRDefault="00E50F2F" w:rsidP="00E50F2F">
            <w:r w:rsidRPr="005B4190">
              <w:t xml:space="preserve">Residential </w:t>
            </w:r>
            <w:r w:rsidRPr="005B4190" w:rsidDel="003F4FED">
              <w:t xml:space="preserve">aged </w:t>
            </w:r>
            <w:r w:rsidRPr="005B4190">
              <w:t>care is for older people who can no longer live in their own home. It includes accommodation and personal care 24 hours a day, as well as access to nursing and general health care services.</w:t>
            </w:r>
          </w:p>
          <w:p w14:paraId="22EAE45D" w14:textId="3A9D8188" w:rsidR="00E50F2F" w:rsidRPr="005B4190" w:rsidRDefault="00E50F2F" w:rsidP="00E50F2F">
            <w:r w:rsidRPr="005B4190">
              <w:t xml:space="preserve">Residential </w:t>
            </w:r>
            <w:r w:rsidRPr="005B4190" w:rsidDel="007C2108">
              <w:t xml:space="preserve">aged </w:t>
            </w:r>
            <w:r w:rsidRPr="005B4190">
              <w:t>care homes are subsidised by the Australian Government to provide residential care to eligible people.</w:t>
            </w:r>
          </w:p>
        </w:tc>
      </w:tr>
      <w:tr w:rsidR="00E50F2F" w:rsidRPr="005B4190" w14:paraId="6E9FD6F3" w14:textId="77777777" w:rsidTr="0DBDA8BD">
        <w:trPr>
          <w:trHeight w:val="60"/>
        </w:trPr>
        <w:tc>
          <w:tcPr>
            <w:tcW w:w="3335" w:type="dxa"/>
            <w:vAlign w:val="center"/>
          </w:tcPr>
          <w:p w14:paraId="364CD50E" w14:textId="163F9D86" w:rsidR="00E50F2F" w:rsidRPr="005B4190" w:rsidRDefault="00E50F2F" w:rsidP="00E50F2F">
            <w:pPr>
              <w:rPr>
                <w:lang w:val="en-GB"/>
              </w:rPr>
            </w:pPr>
            <w:r w:rsidRPr="005B4190">
              <w:rPr>
                <w:lang w:val="en-GB"/>
              </w:rPr>
              <w:t>Residential respite care</w:t>
            </w:r>
          </w:p>
        </w:tc>
        <w:tc>
          <w:tcPr>
            <w:tcW w:w="5725" w:type="dxa"/>
          </w:tcPr>
          <w:p w14:paraId="3C96574C" w14:textId="367DF51C" w:rsidR="00E50F2F" w:rsidRPr="005B4190" w:rsidRDefault="00E50F2F" w:rsidP="00E50F2F">
            <w:r w:rsidRPr="005B4190">
              <w:t>Residential respite care gives an older person or their carer a break from their usual care arrangements. The government pays providers a </w:t>
            </w:r>
            <w:hyperlink r:id="rId148" w:tooltip="Residential respite subsidy and supplements" w:history="1">
              <w:r w:rsidRPr="005B4190">
                <w:rPr>
                  <w:rStyle w:val="Hyperlink"/>
                </w:rPr>
                <w:t>respite subsidy and supplement</w:t>
              </w:r>
            </w:hyperlink>
            <w:r w:rsidRPr="005B4190">
              <w:t> for providing respite care to eligible clients.</w:t>
            </w:r>
          </w:p>
        </w:tc>
      </w:tr>
      <w:tr w:rsidR="002B35A0" w:rsidRPr="005B4190" w14:paraId="01812027" w14:textId="77777777" w:rsidTr="0DBDA8BD">
        <w:trPr>
          <w:trHeight w:val="60"/>
        </w:trPr>
        <w:tc>
          <w:tcPr>
            <w:tcW w:w="3335" w:type="dxa"/>
            <w:vAlign w:val="center"/>
          </w:tcPr>
          <w:p w14:paraId="03B9016C" w14:textId="696D96B3" w:rsidR="002B35A0" w:rsidRPr="005B4190" w:rsidRDefault="00A941ED" w:rsidP="00E50F2F">
            <w:pPr>
              <w:rPr>
                <w:lang w:val="en-GB"/>
              </w:rPr>
            </w:pPr>
            <w:r w:rsidRPr="005B4190">
              <w:rPr>
                <w:lang w:val="en-GB"/>
              </w:rPr>
              <w:t>Responsible person</w:t>
            </w:r>
          </w:p>
        </w:tc>
        <w:tc>
          <w:tcPr>
            <w:tcW w:w="5725" w:type="dxa"/>
          </w:tcPr>
          <w:p w14:paraId="6B784F25" w14:textId="4B7B71B1" w:rsidR="002B35A0" w:rsidRPr="005B4190" w:rsidDel="00392AE3" w:rsidRDefault="5AAB9B45" w:rsidP="008B7831">
            <w:r w:rsidRPr="005B4190">
              <w:t>A responsible person is any person who is responsible for the executive decisions of the registered provider</w:t>
            </w:r>
            <w:r w:rsidR="2CD6C2E9" w:rsidRPr="005B4190">
              <w:t xml:space="preserve">. Further details </w:t>
            </w:r>
            <w:r w:rsidR="4809B1C1" w:rsidRPr="005B4190">
              <w:t>can be found in</w:t>
            </w:r>
            <w:r w:rsidR="2CD6C2E9" w:rsidRPr="005B4190">
              <w:t xml:space="preserve"> </w:t>
            </w:r>
            <w:r w:rsidR="2CD6C2E9" w:rsidRPr="00EC1D2E">
              <w:rPr>
                <w:b/>
                <w:bCs/>
              </w:rPr>
              <w:t>Appendix D</w:t>
            </w:r>
            <w:r w:rsidR="2CD6C2E9" w:rsidRPr="005B4190">
              <w:t xml:space="preserve"> </w:t>
            </w:r>
            <w:r w:rsidR="57771E26" w:rsidRPr="005B4190">
              <w:t xml:space="preserve">CHSP </w:t>
            </w:r>
            <w:r w:rsidR="2CD6C2E9" w:rsidRPr="005B4190">
              <w:t>worker screening</w:t>
            </w:r>
            <w:r w:rsidR="522BDAD5" w:rsidRPr="005B4190">
              <w:t xml:space="preserve"> guidelines.</w:t>
            </w:r>
          </w:p>
        </w:tc>
      </w:tr>
      <w:tr w:rsidR="00E50F2F" w:rsidRPr="005B4190" w14:paraId="1B15791A" w14:textId="77777777" w:rsidTr="0DBDA8BD">
        <w:trPr>
          <w:trHeight w:val="60"/>
        </w:trPr>
        <w:tc>
          <w:tcPr>
            <w:tcW w:w="3335" w:type="dxa"/>
            <w:vAlign w:val="center"/>
          </w:tcPr>
          <w:p w14:paraId="28C649FD" w14:textId="3B187DCA" w:rsidR="00E50F2F" w:rsidRPr="005B4190" w:rsidRDefault="00E50F2F" w:rsidP="00E50F2F">
            <w:pPr>
              <w:rPr>
                <w:lang w:val="en-GB"/>
              </w:rPr>
            </w:pPr>
            <w:r w:rsidRPr="005B4190">
              <w:rPr>
                <w:lang w:val="en-GB"/>
              </w:rPr>
              <w:t>Restorative care</w:t>
            </w:r>
          </w:p>
        </w:tc>
        <w:tc>
          <w:tcPr>
            <w:tcW w:w="5725" w:type="dxa"/>
          </w:tcPr>
          <w:p w14:paraId="18EB6F31" w14:textId="029072AA" w:rsidR="00E50F2F" w:rsidRPr="005B4190" w:rsidRDefault="5C54485E" w:rsidP="00E50F2F">
            <w:r w:rsidRPr="005B4190">
              <w:t>Restorative care involves the delivery of evidence-based interventions led by an allied health worker or health professional that allows a person to make a functional gain or improvement after a setback, or in order to avoid a preventable injury.</w:t>
            </w:r>
          </w:p>
        </w:tc>
      </w:tr>
      <w:tr w:rsidR="00E50F2F" w:rsidRPr="005B4190" w14:paraId="7241E1A4" w14:textId="77777777" w:rsidTr="00B02BDD">
        <w:trPr>
          <w:trHeight w:val="60"/>
        </w:trPr>
        <w:tc>
          <w:tcPr>
            <w:tcW w:w="3335" w:type="dxa"/>
            <w:vAlign w:val="center"/>
          </w:tcPr>
          <w:p w14:paraId="43740D25" w14:textId="2E12D2CD" w:rsidR="00E50F2F" w:rsidRPr="005B4190" w:rsidRDefault="00E50F2F" w:rsidP="00E50F2F">
            <w:pPr>
              <w:rPr>
                <w:lang w:val="en-GB"/>
              </w:rPr>
            </w:pPr>
            <w:r w:rsidRPr="005B4190">
              <w:rPr>
                <w:lang w:val="en-GB"/>
              </w:rPr>
              <w:t>Restorative Care Pathway</w:t>
            </w:r>
          </w:p>
        </w:tc>
        <w:tc>
          <w:tcPr>
            <w:tcW w:w="5725" w:type="dxa"/>
          </w:tcPr>
          <w:p w14:paraId="56292D91" w14:textId="1435E0D3" w:rsidR="00E50F2F" w:rsidRPr="005B4190" w:rsidRDefault="46008906" w:rsidP="00E50F2F">
            <w:r>
              <w:t xml:space="preserve">Eligible people </w:t>
            </w:r>
            <w:r w:rsidR="00E50F2F" w:rsidRPr="005B4190">
              <w:t xml:space="preserve">will have access to the Restorative Care Pathway under Support at Home, which focuses on </w:t>
            </w:r>
            <w:r w:rsidR="00963A5A">
              <w:t xml:space="preserve">multidisciplinary </w:t>
            </w:r>
            <w:r w:rsidR="00E50F2F" w:rsidRPr="005B4190">
              <w:t>allied health</w:t>
            </w:r>
            <w:r w:rsidR="00963A5A">
              <w:t>/nursing</w:t>
            </w:r>
            <w:r w:rsidR="00E50F2F" w:rsidRPr="005B4190">
              <w:t xml:space="preserve"> </w:t>
            </w:r>
            <w:r w:rsidR="00963A5A">
              <w:t>interventions</w:t>
            </w:r>
            <w:r w:rsidR="00E50F2F" w:rsidRPr="005B4190">
              <w:t xml:space="preserve"> to build participants’ strengths and capabilities.</w:t>
            </w:r>
            <w:r w:rsidR="009D5F26">
              <w:t xml:space="preserve"> </w:t>
            </w:r>
            <w:r w:rsidR="00E50F2F" w:rsidRPr="005B4190">
              <w:t>Support will be available for up to 1</w:t>
            </w:r>
            <w:r w:rsidR="00963A5A">
              <w:t>6</w:t>
            </w:r>
            <w:r w:rsidR="00E50F2F" w:rsidRPr="005B4190">
              <w:t xml:space="preserve"> weeks. This is an increase from the 8 weeks available under the former STRC Programme. </w:t>
            </w:r>
          </w:p>
        </w:tc>
      </w:tr>
      <w:tr w:rsidR="00BE222A" w:rsidRPr="005B4190" w14:paraId="1ED694A6" w14:textId="77777777" w:rsidTr="0DBDA8BD">
        <w:trPr>
          <w:trHeight w:val="60"/>
        </w:trPr>
        <w:tc>
          <w:tcPr>
            <w:tcW w:w="3335" w:type="dxa"/>
            <w:vAlign w:val="center"/>
          </w:tcPr>
          <w:p w14:paraId="69591B75" w14:textId="71CB8939" w:rsidR="00BE222A" w:rsidRPr="005B4190" w:rsidRDefault="00BE222A" w:rsidP="00FC21C9">
            <w:pPr>
              <w:rPr>
                <w:lang w:val="en-GB"/>
              </w:rPr>
            </w:pPr>
            <w:r w:rsidRPr="005B4190">
              <w:rPr>
                <w:lang w:val="en-GB"/>
              </w:rPr>
              <w:t>Selections Framework</w:t>
            </w:r>
          </w:p>
        </w:tc>
        <w:tc>
          <w:tcPr>
            <w:tcW w:w="5725" w:type="dxa"/>
          </w:tcPr>
          <w:p w14:paraId="1A7F4068" w14:textId="2A8D3B69" w:rsidR="00BE222A" w:rsidRPr="005B4190" w:rsidRDefault="00BE222A" w:rsidP="00FC21C9">
            <w:r w:rsidRPr="005B4190">
              <w:t xml:space="preserve">The CHSP Selections Framework outlines the selection process for provider relinquishments. </w:t>
            </w:r>
            <w:r w:rsidR="00B02BDD">
              <w:br/>
            </w:r>
            <w:r w:rsidRPr="005B4190">
              <w:t xml:space="preserve">See </w:t>
            </w:r>
            <w:r w:rsidRPr="005B4190">
              <w:rPr>
                <w:b/>
                <w:bCs/>
              </w:rPr>
              <w:t xml:space="preserve">Appendix </w:t>
            </w:r>
            <w:r w:rsidR="0059759D" w:rsidRPr="005B4190">
              <w:rPr>
                <w:b/>
                <w:bCs/>
              </w:rPr>
              <w:t>G</w:t>
            </w:r>
            <w:r w:rsidRPr="005B4190">
              <w:t xml:space="preserve"> for further information.</w:t>
            </w:r>
          </w:p>
        </w:tc>
      </w:tr>
      <w:tr w:rsidR="00E50F2F" w:rsidRPr="005B4190" w14:paraId="5B6AA479" w14:textId="77777777" w:rsidTr="0DBDA8BD">
        <w:trPr>
          <w:trHeight w:val="60"/>
        </w:trPr>
        <w:tc>
          <w:tcPr>
            <w:tcW w:w="3335" w:type="dxa"/>
            <w:vAlign w:val="center"/>
          </w:tcPr>
          <w:p w14:paraId="2F0205C4" w14:textId="19464F00" w:rsidR="00E50F2F" w:rsidRPr="005B4190" w:rsidRDefault="00E50F2F" w:rsidP="00E50F2F">
            <w:pPr>
              <w:rPr>
                <w:lang w:val="en-GB"/>
              </w:rPr>
            </w:pPr>
            <w:r w:rsidRPr="005B4190">
              <w:rPr>
                <w:lang w:val="en-GB"/>
              </w:rPr>
              <w:t>Serious incident</w:t>
            </w:r>
          </w:p>
        </w:tc>
        <w:tc>
          <w:tcPr>
            <w:tcW w:w="5725" w:type="dxa"/>
          </w:tcPr>
          <w:p w14:paraId="7BA3F13D" w14:textId="17D63B29" w:rsidR="00E50F2F" w:rsidRPr="005B4190" w:rsidRDefault="5C54485E" w:rsidP="00E50F2F">
            <w:r w:rsidRPr="005B4190">
              <w:t>Serious incidents are defined as those which may have an adverse impact on the health, safety or wellbeing of a client, or seriously affect public confidence in the CHSP.</w:t>
            </w:r>
          </w:p>
        </w:tc>
      </w:tr>
      <w:tr w:rsidR="00237A66" w:rsidRPr="005B4190" w14:paraId="3F5DF320" w14:textId="77777777" w:rsidTr="0DBDA8BD">
        <w:trPr>
          <w:trHeight w:val="60"/>
        </w:trPr>
        <w:tc>
          <w:tcPr>
            <w:tcW w:w="3335" w:type="dxa"/>
            <w:vAlign w:val="center"/>
          </w:tcPr>
          <w:p w14:paraId="7ADF1D88" w14:textId="4A9BB326" w:rsidR="00237A66" w:rsidRPr="005B4190" w:rsidRDefault="00237A66" w:rsidP="00237A66">
            <w:pPr>
              <w:rPr>
                <w:lang w:val="en-GB"/>
              </w:rPr>
            </w:pPr>
            <w:r>
              <w:rPr>
                <w:lang w:val="en-GB"/>
              </w:rPr>
              <w:t>Service Agreements</w:t>
            </w:r>
          </w:p>
        </w:tc>
        <w:tc>
          <w:tcPr>
            <w:tcW w:w="5725" w:type="dxa"/>
          </w:tcPr>
          <w:p w14:paraId="0F4D85A3" w14:textId="77777777" w:rsidR="005D1BC7" w:rsidRDefault="00237A66" w:rsidP="00237A66">
            <w:r w:rsidRPr="00B6177F">
              <w:t xml:space="preserve">Service </w:t>
            </w:r>
            <w:r>
              <w:t>A</w:t>
            </w:r>
            <w:r w:rsidRPr="00B6177F">
              <w:t xml:space="preserve">greements are a written agreement between a </w:t>
            </w:r>
            <w:r w:rsidR="00BA5A17">
              <w:t>client</w:t>
            </w:r>
            <w:r w:rsidRPr="00B6177F">
              <w:t xml:space="preserve"> and a provider</w:t>
            </w:r>
            <w:r w:rsidR="009C3D8F">
              <w:t xml:space="preserve"> and </w:t>
            </w:r>
            <w:r w:rsidRPr="00B6177F">
              <w:t xml:space="preserve">outline rights and responsibilities and what services will be provided to the </w:t>
            </w:r>
            <w:r>
              <w:t>client</w:t>
            </w:r>
            <w:r w:rsidRPr="00B6177F">
              <w:t xml:space="preserve"> </w:t>
            </w:r>
            <w:r w:rsidR="00087FBE">
              <w:t>and how much they contribution towards the cost of the service delivery</w:t>
            </w:r>
            <w:r w:rsidRPr="00B6177F">
              <w:t xml:space="preserve"> </w:t>
            </w:r>
            <w:r>
              <w:t>(section 1</w:t>
            </w:r>
            <w:r w:rsidR="00DD3F50">
              <w:t>48</w:t>
            </w:r>
            <w:r w:rsidR="00865F6E">
              <w:t xml:space="preserve"> (60-70)</w:t>
            </w:r>
            <w:r w:rsidR="00345FE0">
              <w:t xml:space="preserve"> of the Act</w:t>
            </w:r>
            <w:r>
              <w:t>).</w:t>
            </w:r>
            <w:r w:rsidR="00865F6E">
              <w:t xml:space="preserve"> </w:t>
            </w:r>
          </w:p>
          <w:p w14:paraId="5C7CEB5B" w14:textId="2EBC77D2" w:rsidR="00237A66" w:rsidRPr="005B4190" w:rsidRDefault="00865F6E" w:rsidP="00237A66">
            <w:r>
              <w:t xml:space="preserve">See the </w:t>
            </w:r>
            <w:hyperlink r:id="rId149" w:history="1">
              <w:r w:rsidRPr="00865F6E">
                <w:rPr>
                  <w:rStyle w:val="Hyperlink"/>
                </w:rPr>
                <w:t>Service Agreement template and user guide</w:t>
              </w:r>
            </w:hyperlink>
            <w:r>
              <w:t>.</w:t>
            </w:r>
          </w:p>
        </w:tc>
      </w:tr>
      <w:tr w:rsidR="00E50F2F" w:rsidRPr="005B4190" w14:paraId="516E0F6B" w14:textId="77777777" w:rsidTr="00B02BDD">
        <w:trPr>
          <w:trHeight w:val="60"/>
        </w:trPr>
        <w:tc>
          <w:tcPr>
            <w:tcW w:w="3335" w:type="dxa"/>
            <w:vAlign w:val="center"/>
          </w:tcPr>
          <w:p w14:paraId="184A7A3F" w14:textId="14AD0ADE" w:rsidR="00E50F2F" w:rsidRPr="005B4190" w:rsidRDefault="00E50F2F" w:rsidP="00E50F2F">
            <w:pPr>
              <w:rPr>
                <w:lang w:val="en-GB"/>
              </w:rPr>
            </w:pPr>
            <w:r w:rsidRPr="005B4190">
              <w:rPr>
                <w:lang w:val="en-GB"/>
              </w:rPr>
              <w:t>Short-term Restorative Care (STRC)</w:t>
            </w:r>
          </w:p>
        </w:tc>
        <w:tc>
          <w:tcPr>
            <w:tcW w:w="5725" w:type="dxa"/>
          </w:tcPr>
          <w:p w14:paraId="7C407FA6" w14:textId="6092F1AD" w:rsidR="00E50F2F" w:rsidRPr="005B4190" w:rsidRDefault="00E50F2F" w:rsidP="00E50F2F">
            <w:r w:rsidRPr="005B4190">
              <w:t xml:space="preserve">The former STRC offered time-limited restorative care. From 1 </w:t>
            </w:r>
            <w:r w:rsidR="00237A66">
              <w:t>November</w:t>
            </w:r>
            <w:r w:rsidRPr="005B4190">
              <w:t xml:space="preserve"> 2025, the Restorative Care Pathway in Support at Home replaced STRC. </w:t>
            </w:r>
          </w:p>
        </w:tc>
      </w:tr>
      <w:tr w:rsidR="00BE56BE" w:rsidRPr="005B4190" w14:paraId="20F26AFE" w14:textId="77777777" w:rsidTr="00B02BDD">
        <w:trPr>
          <w:trHeight w:val="60"/>
        </w:trPr>
        <w:tc>
          <w:tcPr>
            <w:tcW w:w="3335" w:type="dxa"/>
            <w:vAlign w:val="center"/>
          </w:tcPr>
          <w:p w14:paraId="65B46CFB" w14:textId="795CA8C8" w:rsidR="00BE56BE" w:rsidRPr="005B4190" w:rsidRDefault="00BE56BE" w:rsidP="00E50F2F">
            <w:pPr>
              <w:rPr>
                <w:lang w:val="en-GB"/>
              </w:rPr>
            </w:pPr>
            <w:r w:rsidRPr="005B4190">
              <w:rPr>
                <w:lang w:val="en-GB"/>
              </w:rPr>
              <w:t>Statement of Rights</w:t>
            </w:r>
          </w:p>
        </w:tc>
        <w:tc>
          <w:tcPr>
            <w:tcW w:w="5725" w:type="dxa"/>
          </w:tcPr>
          <w:p w14:paraId="4D5670F8" w14:textId="77777777" w:rsidR="005D1BC7" w:rsidRDefault="7BB484E6" w:rsidP="0DBDA8BD">
            <w:r w:rsidRPr="005B4190">
              <w:t>The Statement of Rights</w:t>
            </w:r>
            <w:r w:rsidRPr="005B4190" w:rsidDel="00F32976">
              <w:t xml:space="preserve"> under the Act 2024 replaces the previous</w:t>
            </w:r>
            <w:r w:rsidRPr="005B4190">
              <w:t xml:space="preserve"> Charter of Aged Care Rights. </w:t>
            </w:r>
            <w:r w:rsidR="00C141C5" w:rsidRPr="005B4190">
              <w:t>The Statement of Rights</w:t>
            </w:r>
            <w:r w:rsidRPr="005B4190">
              <w:t xml:space="preserve"> </w:t>
            </w:r>
            <w:r w:rsidR="00D10962" w:rsidRPr="005B4190">
              <w:rPr>
                <w:lang w:val="en-GB"/>
              </w:rPr>
              <w:t xml:space="preserve">expands on the Charter of Rights to include the right to have quality and safe services delivered consistently with the requirements imposed by the </w:t>
            </w:r>
            <w:hyperlink r:id="rId150" w:tgtFrame="_blank" w:history="1">
              <w:r w:rsidR="00207A14">
                <w:rPr>
                  <w:rStyle w:val="Hyperlink"/>
                  <w:rFonts w:eastAsia="Arial"/>
                </w:rPr>
                <w:t>Aged Care Act</w:t>
              </w:r>
            </w:hyperlink>
            <w:r w:rsidR="002C4E18" w:rsidRPr="002C4E18">
              <w:t>.</w:t>
            </w:r>
          </w:p>
          <w:p w14:paraId="55C5D111" w14:textId="78075BB7" w:rsidR="00BE56BE" w:rsidRPr="005B4190" w:rsidRDefault="7BB484E6" w:rsidP="0DBDA8BD">
            <w:r w:rsidRPr="005B4190">
              <w:t xml:space="preserve">The Statement of Rights outlines the rights that older people have when accessing aged care services. For more information, see the </w:t>
            </w:r>
            <w:hyperlink r:id="rId151" w:history="1">
              <w:r w:rsidRPr="005B4190">
                <w:rPr>
                  <w:rStyle w:val="Hyperlink"/>
                </w:rPr>
                <w:t>ACQSC</w:t>
              </w:r>
            </w:hyperlink>
            <w:r w:rsidRPr="005B4190">
              <w:t>.</w:t>
            </w:r>
          </w:p>
        </w:tc>
      </w:tr>
      <w:tr w:rsidR="00D55B1D" w:rsidRPr="005B4190" w14:paraId="4E8D604B" w14:textId="77777777" w:rsidTr="00B02BDD">
        <w:trPr>
          <w:trHeight w:val="60"/>
        </w:trPr>
        <w:tc>
          <w:tcPr>
            <w:tcW w:w="3335" w:type="dxa"/>
            <w:vAlign w:val="center"/>
          </w:tcPr>
          <w:p w14:paraId="33D83505" w14:textId="5A9984EA" w:rsidR="00D55B1D" w:rsidRPr="005B4190" w:rsidRDefault="00D55B1D" w:rsidP="00D55B1D">
            <w:pPr>
              <w:rPr>
                <w:lang w:val="en-GB"/>
              </w:rPr>
            </w:pPr>
            <w:r w:rsidRPr="005B4190">
              <w:t xml:space="preserve">Strengthened </w:t>
            </w:r>
            <w:r w:rsidRPr="005B4190">
              <w:rPr>
                <w:lang w:val="en-GB"/>
              </w:rPr>
              <w:t>Aged Care Quality Standards (</w:t>
            </w:r>
            <w:r>
              <w:rPr>
                <w:lang w:val="en-GB"/>
              </w:rPr>
              <w:t xml:space="preserve">Quality </w:t>
            </w:r>
            <w:r w:rsidRPr="005B4190">
              <w:rPr>
                <w:lang w:val="en-GB"/>
              </w:rPr>
              <w:t>Standards)</w:t>
            </w:r>
          </w:p>
        </w:tc>
        <w:tc>
          <w:tcPr>
            <w:tcW w:w="5725" w:type="dxa"/>
          </w:tcPr>
          <w:p w14:paraId="0876BF16" w14:textId="76133119" w:rsidR="00D55B1D" w:rsidRPr="005B4190" w:rsidRDefault="00D55B1D" w:rsidP="00D55B1D">
            <w:r w:rsidRPr="005B4190">
              <w:t xml:space="preserve">The strengthened Aged Care Quality Standards ensure the care and services a provider delivers are safe, quality and meet the needs and preferences of the people under their care. There are 7 Standards and CHSP providers registered in categories 4 and 5 must show they meet the relevant </w:t>
            </w:r>
            <w:r>
              <w:t xml:space="preserve">Quality </w:t>
            </w:r>
            <w:r w:rsidRPr="005B4190">
              <w:t>Standards</w:t>
            </w:r>
            <w:r w:rsidR="00371651">
              <w:t xml:space="preserve"> for the service types they are registered to deliver</w:t>
            </w:r>
            <w:r w:rsidRPr="005B4190">
              <w:t xml:space="preserve">. For more information see the </w:t>
            </w:r>
            <w:hyperlink r:id="rId152" w:history="1">
              <w:r w:rsidRPr="005B4190">
                <w:rPr>
                  <w:rStyle w:val="Hyperlink"/>
                </w:rPr>
                <w:t>ACQSC’s website</w:t>
              </w:r>
            </w:hyperlink>
            <w:r w:rsidRPr="005B4190">
              <w:t>.</w:t>
            </w:r>
          </w:p>
        </w:tc>
      </w:tr>
      <w:tr w:rsidR="00E50F2F" w:rsidRPr="005B4190" w14:paraId="465B722C" w14:textId="77777777" w:rsidTr="00B02BDD">
        <w:trPr>
          <w:trHeight w:val="60"/>
        </w:trPr>
        <w:tc>
          <w:tcPr>
            <w:tcW w:w="3335" w:type="dxa"/>
            <w:vAlign w:val="center"/>
          </w:tcPr>
          <w:p w14:paraId="448C42B3" w14:textId="640774E9" w:rsidR="00E50F2F" w:rsidRPr="005B4190" w:rsidRDefault="00E50F2F" w:rsidP="00E50F2F">
            <w:pPr>
              <w:rPr>
                <w:lang w:val="en-GB"/>
              </w:rPr>
            </w:pPr>
            <w:r w:rsidRPr="005B4190">
              <w:rPr>
                <w:lang w:val="en-GB"/>
              </w:rPr>
              <w:t>Support at Home</w:t>
            </w:r>
          </w:p>
        </w:tc>
        <w:tc>
          <w:tcPr>
            <w:tcW w:w="5725" w:type="dxa"/>
          </w:tcPr>
          <w:p w14:paraId="4ABCD783" w14:textId="1034187F" w:rsidR="00E50F2F" w:rsidRPr="005B4190" w:rsidRDefault="5C54485E" w:rsidP="0DBDA8BD">
            <w:hyperlink r:id="rId153">
              <w:r w:rsidRPr="005B4190">
                <w:rPr>
                  <w:rStyle w:val="Hyperlink"/>
                </w:rPr>
                <w:t>Support at Home</w:t>
              </w:r>
            </w:hyperlink>
            <w:r w:rsidRPr="005B4190">
              <w:t xml:space="preserve"> brings together previous in-home aged care programs, ensuring a simpler and more equitable system for older people that helps them to stay at home for longer.</w:t>
            </w:r>
          </w:p>
          <w:p w14:paraId="53E7B4E1" w14:textId="0A4625A5" w:rsidR="00E50F2F" w:rsidRPr="005B4190" w:rsidRDefault="5C54485E" w:rsidP="00E50F2F">
            <w:r w:rsidRPr="005B4190">
              <w:t>Support at Home will ensure improved access to services, equipment and home modifications to help older people remain healthy, active and socially connected to their community.</w:t>
            </w:r>
          </w:p>
        </w:tc>
      </w:tr>
      <w:tr w:rsidR="00E50F2F" w:rsidRPr="005B4190" w14:paraId="349859B6" w14:textId="77777777" w:rsidTr="0DBDA8BD">
        <w:trPr>
          <w:trHeight w:val="60"/>
        </w:trPr>
        <w:tc>
          <w:tcPr>
            <w:tcW w:w="3335" w:type="dxa"/>
            <w:vAlign w:val="center"/>
          </w:tcPr>
          <w:p w14:paraId="27868C51" w14:textId="17444AD5" w:rsidR="00E50F2F" w:rsidRPr="005B4190" w:rsidRDefault="00E50F2F" w:rsidP="00E50F2F">
            <w:pPr>
              <w:rPr>
                <w:lang w:val="en-GB"/>
              </w:rPr>
            </w:pPr>
            <w:r w:rsidRPr="005B4190">
              <w:rPr>
                <w:lang w:val="en-GB"/>
              </w:rPr>
              <w:t xml:space="preserve">Support Plan Review </w:t>
            </w:r>
          </w:p>
        </w:tc>
        <w:tc>
          <w:tcPr>
            <w:tcW w:w="5725" w:type="dxa"/>
          </w:tcPr>
          <w:p w14:paraId="6FC1C748" w14:textId="3C7556A2" w:rsidR="00E50F2F" w:rsidRPr="005B4190" w:rsidRDefault="00E50F2F" w:rsidP="00E50F2F">
            <w:r w:rsidRPr="005B4190">
              <w:t xml:space="preserve">A Support Plan Review of services may be done by the CHSP </w:t>
            </w:r>
            <w:r w:rsidR="008E42D9">
              <w:t xml:space="preserve">registered </w:t>
            </w:r>
            <w:r w:rsidRPr="005B4190">
              <w:t>provider to check the effectiveness and on-going appropriateness of the services a client is receiving.</w:t>
            </w:r>
          </w:p>
          <w:p w14:paraId="7806F669" w14:textId="00C7E7D1" w:rsidR="00E50F2F" w:rsidRPr="005B4190" w:rsidRDefault="00E50F2F" w:rsidP="00E50F2F">
            <w:pPr>
              <w:spacing w:after="0"/>
            </w:pPr>
            <w:r w:rsidRPr="005B4190">
              <w:t>A Support Plan Review of client needs is undertaken by an assessor where:</w:t>
            </w:r>
          </w:p>
          <w:p w14:paraId="3E2811A8" w14:textId="6B86C79B" w:rsidR="00E50F2F" w:rsidRPr="005B4190" w:rsidRDefault="00E50F2F" w:rsidP="00D35FA6">
            <w:pPr>
              <w:pStyle w:val="ListBullet"/>
            </w:pPr>
            <w:r w:rsidRPr="005B4190">
              <w:t xml:space="preserve">the assessor sets a review date in the support plan for a short-term service. </w:t>
            </w:r>
          </w:p>
          <w:p w14:paraId="223A2915" w14:textId="3E50ABD7" w:rsidR="00E50F2F" w:rsidRPr="005B4190" w:rsidRDefault="5C54485E" w:rsidP="00D35FA6">
            <w:pPr>
              <w:pStyle w:val="ListBullet"/>
            </w:pPr>
            <w:r w:rsidRPr="005B4190">
              <w:t xml:space="preserve">a provider identifies a change in the client’s needs or circumstances that affects the existing </w:t>
            </w:r>
            <w:r w:rsidR="00D45705">
              <w:t>care and services</w:t>
            </w:r>
            <w:r w:rsidRPr="005B4190">
              <w:t xml:space="preserve"> plan. </w:t>
            </w:r>
          </w:p>
          <w:p w14:paraId="2C46D64F" w14:textId="492F7FE9" w:rsidR="00E50F2F" w:rsidRPr="005B4190" w:rsidRDefault="5C54485E" w:rsidP="00D35FA6">
            <w:pPr>
              <w:pStyle w:val="ListBullet"/>
            </w:pPr>
            <w:r w:rsidRPr="005B4190">
              <w:t xml:space="preserve">a client identifies a change in their needs or circumstances or seeks assistance to access new services or change their provider. </w:t>
            </w:r>
          </w:p>
        </w:tc>
      </w:tr>
      <w:tr w:rsidR="00E50F2F" w:rsidRPr="00F16037" w14:paraId="72621BEC" w14:textId="77777777" w:rsidTr="0DBDA8BD">
        <w:trPr>
          <w:trHeight w:val="60"/>
        </w:trPr>
        <w:tc>
          <w:tcPr>
            <w:tcW w:w="3335" w:type="dxa"/>
            <w:vAlign w:val="center"/>
          </w:tcPr>
          <w:p w14:paraId="53B659C2" w14:textId="737445B7" w:rsidR="00E50F2F" w:rsidRPr="005B4190" w:rsidRDefault="00E50F2F" w:rsidP="00E50F2F">
            <w:pPr>
              <w:rPr>
                <w:lang w:val="en-GB"/>
              </w:rPr>
            </w:pPr>
            <w:r w:rsidRPr="005B4190">
              <w:rPr>
                <w:lang w:val="en-GB"/>
              </w:rPr>
              <w:t xml:space="preserve">Transition Care Program </w:t>
            </w:r>
          </w:p>
        </w:tc>
        <w:tc>
          <w:tcPr>
            <w:tcW w:w="5725" w:type="dxa"/>
          </w:tcPr>
          <w:p w14:paraId="159E3BA0" w14:textId="4EA373F1" w:rsidR="00E50F2F" w:rsidRPr="005B4190" w:rsidRDefault="5C54485E" w:rsidP="00E50F2F">
            <w:r w:rsidRPr="005B4190">
              <w:t>The Transition Care Program provides short-term, goal oriented and therapy-focused care for older people after hospital stays either in a home, community or a</w:t>
            </w:r>
            <w:r w:rsidR="00865F6E">
              <w:t>n</w:t>
            </w:r>
            <w:r w:rsidRPr="005B4190">
              <w:t xml:space="preserve"> </w:t>
            </w:r>
            <w:r w:rsidR="00F83A45">
              <w:t>approved residential care home</w:t>
            </w:r>
            <w:r w:rsidRPr="005B4190">
              <w:t>.</w:t>
            </w:r>
            <w:r w:rsidR="00865F6E">
              <w:t xml:space="preserve"> See </w:t>
            </w:r>
            <w:hyperlink r:id="rId154" w:history="1">
              <w:r w:rsidR="00865F6E" w:rsidRPr="00865F6E">
                <w:rPr>
                  <w:rStyle w:val="Hyperlink"/>
                </w:rPr>
                <w:t>Transition Care</w:t>
              </w:r>
            </w:hyperlink>
            <w:r w:rsidR="00865F6E">
              <w:t xml:space="preserve"> for more information.</w:t>
            </w:r>
          </w:p>
        </w:tc>
      </w:tr>
      <w:tr w:rsidR="00E50F2F" w:rsidRPr="00F16037" w14:paraId="558D096A" w14:textId="77777777" w:rsidTr="0DBDA8BD">
        <w:trPr>
          <w:trHeight w:val="60"/>
        </w:trPr>
        <w:tc>
          <w:tcPr>
            <w:tcW w:w="3335" w:type="dxa"/>
            <w:vAlign w:val="center"/>
          </w:tcPr>
          <w:p w14:paraId="7ECE75FE" w14:textId="6C859671" w:rsidR="00E50F2F" w:rsidRPr="00F16037" w:rsidRDefault="00E50F2F" w:rsidP="00E50F2F">
            <w:pPr>
              <w:rPr>
                <w:lang w:val="en-GB"/>
              </w:rPr>
            </w:pPr>
            <w:r w:rsidRPr="00F16037">
              <w:rPr>
                <w:lang w:val="en-GB"/>
              </w:rPr>
              <w:t>Veterans’ Home Care Program</w:t>
            </w:r>
          </w:p>
        </w:tc>
        <w:tc>
          <w:tcPr>
            <w:tcW w:w="5725" w:type="dxa"/>
          </w:tcPr>
          <w:p w14:paraId="51917D9E" w14:textId="2598425C" w:rsidR="00E50F2F" w:rsidRPr="00F16037" w:rsidRDefault="00E50F2F" w:rsidP="00E50F2F">
            <w:r w:rsidRPr="00F16037">
              <w:t>The Veterans Home Care Program provides low level home care services to eligible veterans and war widows and widowers.</w:t>
            </w:r>
          </w:p>
        </w:tc>
      </w:tr>
      <w:tr w:rsidR="00E50F2F" w:rsidRPr="00F16037" w14:paraId="44B5AB93" w14:textId="77777777" w:rsidTr="0DBDA8BD">
        <w:trPr>
          <w:trHeight w:val="60"/>
        </w:trPr>
        <w:tc>
          <w:tcPr>
            <w:tcW w:w="3335" w:type="dxa"/>
            <w:vAlign w:val="center"/>
          </w:tcPr>
          <w:p w14:paraId="1EAEFA62" w14:textId="77777777" w:rsidR="00E50F2F" w:rsidRPr="00F16037" w:rsidRDefault="00E50F2F" w:rsidP="00E50F2F">
            <w:pPr>
              <w:rPr>
                <w:lang w:val="en-GB"/>
              </w:rPr>
            </w:pPr>
            <w:r w:rsidRPr="00F16037">
              <w:rPr>
                <w:lang w:val="en-GB"/>
              </w:rPr>
              <w:t>Volunteers</w:t>
            </w:r>
          </w:p>
        </w:tc>
        <w:tc>
          <w:tcPr>
            <w:tcW w:w="5725" w:type="dxa"/>
          </w:tcPr>
          <w:p w14:paraId="39C83108" w14:textId="77777777" w:rsidR="00E50F2F" w:rsidRPr="00F16037" w:rsidRDefault="00E50F2F" w:rsidP="00E50F2F">
            <w:pPr>
              <w:spacing w:after="0"/>
            </w:pPr>
            <w:r w:rsidRPr="00F16037">
              <w:t>A volunteer is defined, for the purposes of this program manual, as a person who:</w:t>
            </w:r>
          </w:p>
          <w:p w14:paraId="500DD8EC" w14:textId="5D368283" w:rsidR="00E50F2F" w:rsidRPr="00F16037" w:rsidRDefault="00E50F2F" w:rsidP="00D35FA6">
            <w:pPr>
              <w:pStyle w:val="ListBullet"/>
            </w:pPr>
            <w:r w:rsidRPr="00F16037">
              <w:t>is not a staff member</w:t>
            </w:r>
          </w:p>
          <w:p w14:paraId="3E47A77B" w14:textId="0AEC191E" w:rsidR="00E50F2F" w:rsidRPr="00F16037" w:rsidRDefault="00E50F2F" w:rsidP="00D35FA6">
            <w:pPr>
              <w:pStyle w:val="ListBullet"/>
            </w:pPr>
            <w:r w:rsidRPr="00F16037">
              <w:t>offers their services to the provider without financial gain</w:t>
            </w:r>
          </w:p>
          <w:p w14:paraId="5DF0FA0A" w14:textId="0F5B54E6" w:rsidR="00E50F2F" w:rsidRPr="00F16037" w:rsidRDefault="00E50F2F" w:rsidP="00D35FA6">
            <w:pPr>
              <w:pStyle w:val="ListBullet"/>
            </w:pPr>
            <w:r w:rsidRPr="00F16037">
              <w:t>provides support or other services on the invitation of the provider and not solely on the express or implied invitation of a client</w:t>
            </w:r>
          </w:p>
          <w:p w14:paraId="00B5421B" w14:textId="508CF6F8" w:rsidR="00E50F2F" w:rsidRPr="00F16037" w:rsidRDefault="5C54485E" w:rsidP="00D35FA6">
            <w:pPr>
              <w:pStyle w:val="ListBullet"/>
            </w:pPr>
            <w:r w:rsidRPr="00F16037">
              <w:t>has, or is reasonably likely to have, unsupervised interaction with clients.</w:t>
            </w:r>
          </w:p>
        </w:tc>
      </w:tr>
      <w:tr w:rsidR="00E50F2F" w:rsidRPr="00F16037" w14:paraId="6FD05921" w14:textId="77777777" w:rsidTr="0DBDA8BD">
        <w:trPr>
          <w:trHeight w:val="60"/>
        </w:trPr>
        <w:tc>
          <w:tcPr>
            <w:tcW w:w="3335" w:type="dxa"/>
            <w:vAlign w:val="center"/>
          </w:tcPr>
          <w:p w14:paraId="0883EEDD" w14:textId="534C1591" w:rsidR="00E50F2F" w:rsidRPr="00F16037" w:rsidRDefault="00E50F2F" w:rsidP="00E50F2F">
            <w:pPr>
              <w:rPr>
                <w:lang w:val="en-GB"/>
              </w:rPr>
            </w:pPr>
            <w:r w:rsidRPr="00F16037">
              <w:rPr>
                <w:lang w:val="en-GB"/>
              </w:rPr>
              <w:t>Wellness</w:t>
            </w:r>
          </w:p>
        </w:tc>
        <w:tc>
          <w:tcPr>
            <w:tcW w:w="5725" w:type="dxa"/>
          </w:tcPr>
          <w:p w14:paraId="35256860" w14:textId="2AE6D478" w:rsidR="00E50F2F" w:rsidRPr="00F16037" w:rsidRDefault="5C54485E" w:rsidP="00E50F2F">
            <w:r w:rsidRPr="00F16037">
              <w:t>Wellness and reablement are related concepts, often used together to describe an overall approach to service delivery. Wellness and reablement approaches are based on the idea that, even with frailty, chronic</w:t>
            </w:r>
            <w:r w:rsidR="00A15433">
              <w:t xml:space="preserve"> </w:t>
            </w:r>
            <w:r w:rsidRPr="00F16037">
              <w:t xml:space="preserve">illness or disability, most people want and are able to improve their physical, social, and emotional wellbeing, to live autonomously and as independently as possible. </w:t>
            </w:r>
          </w:p>
          <w:p w14:paraId="07203C38" w14:textId="2B412840" w:rsidR="00E50F2F" w:rsidRPr="00F16037" w:rsidRDefault="5C54485E" w:rsidP="00E50F2F">
            <w:r w:rsidRPr="00F16037">
              <w:rPr>
                <w:b/>
              </w:rPr>
              <w:t>Wellness</w:t>
            </w:r>
            <w:r w:rsidRPr="00F16037">
              <w:t xml:space="preserve"> is a philosophy that informs how providers are expected to work with clients. It acknowledges and builds on their strengths, abilities and goals, and has a focus on providing services that support greater independence and quality of life. </w:t>
            </w:r>
          </w:p>
          <w:p w14:paraId="486F45AA" w14:textId="197570E5" w:rsidR="00E50F2F" w:rsidRPr="00F16037" w:rsidRDefault="00E50F2F" w:rsidP="00E50F2F">
            <w:r w:rsidRPr="00F16037">
              <w:t xml:space="preserve">See </w:t>
            </w:r>
            <w:r w:rsidRPr="00F16037">
              <w:rPr>
                <w:b/>
              </w:rPr>
              <w:t>Appendix B</w:t>
            </w:r>
            <w:r w:rsidRPr="00F16037">
              <w:t xml:space="preserve"> for more information.</w:t>
            </w:r>
          </w:p>
        </w:tc>
      </w:tr>
      <w:tr w:rsidR="00E50F2F" w:rsidRPr="00F16037" w14:paraId="7158AB6F" w14:textId="77777777" w:rsidTr="0DBDA8BD">
        <w:trPr>
          <w:trHeight w:val="60"/>
        </w:trPr>
        <w:tc>
          <w:tcPr>
            <w:tcW w:w="3335" w:type="dxa"/>
            <w:vAlign w:val="center"/>
          </w:tcPr>
          <w:p w14:paraId="26F8470B" w14:textId="30DCC79D" w:rsidR="00E50F2F" w:rsidRPr="00F16037" w:rsidRDefault="00E50F2F" w:rsidP="00E50F2F">
            <w:pPr>
              <w:rPr>
                <w:lang w:val="en-GB"/>
              </w:rPr>
            </w:pPr>
            <w:r w:rsidRPr="00F16037">
              <w:rPr>
                <w:lang w:val="en-GB"/>
              </w:rPr>
              <w:t xml:space="preserve">Work Health and Safety </w:t>
            </w:r>
          </w:p>
        </w:tc>
        <w:tc>
          <w:tcPr>
            <w:tcW w:w="5725" w:type="dxa"/>
          </w:tcPr>
          <w:p w14:paraId="1DCA34CF" w14:textId="36E16F6D" w:rsidR="00E50F2F" w:rsidRPr="00F16037" w:rsidRDefault="5C54485E" w:rsidP="00E50F2F">
            <w:r w:rsidRPr="00F16037">
              <w:t xml:space="preserve">Work Health and Safety (often referred to as occupational health and safety) involves the assessment and mitigation of risks that may impact the health, safety or welfare of those in </w:t>
            </w:r>
            <w:r w:rsidR="00ED7123">
              <w:t>the</w:t>
            </w:r>
            <w:r w:rsidRPr="00F16037">
              <w:t xml:space="preserve"> workplace. This may include clients, employees, visitors, contractors, volunteers and suppliers. CHSP </w:t>
            </w:r>
            <w:r w:rsidR="00ED7123">
              <w:t xml:space="preserve">registered </w:t>
            </w:r>
            <w:r w:rsidRPr="00F16037">
              <w:t>providers must comply with a range of legal requirements to ensure the workplace meets the relevant obligations.</w:t>
            </w:r>
          </w:p>
        </w:tc>
      </w:tr>
    </w:tbl>
    <w:p w14:paraId="4D1101D4" w14:textId="77777777" w:rsidR="00E276F7" w:rsidRPr="00F16037" w:rsidRDefault="00E276F7" w:rsidP="00541493">
      <w:pPr>
        <w:rPr>
          <w:rFonts w:cs="Arial"/>
        </w:rPr>
      </w:pPr>
    </w:p>
    <w:p w14:paraId="46ED3A2F" w14:textId="5072BD2E" w:rsidR="00A92C8D" w:rsidRPr="004C592B" w:rsidRDefault="00E276F7" w:rsidP="00541493">
      <w:pPr>
        <w:spacing w:before="0" w:after="0" w:line="240" w:lineRule="auto"/>
        <w:rPr>
          <w:rFonts w:cs="Arial"/>
        </w:rPr>
      </w:pPr>
      <w:r w:rsidRPr="00F16037">
        <w:rPr>
          <w:rFonts w:cs="Arial"/>
        </w:rPr>
        <w:br w:type="page"/>
      </w:r>
      <w:r w:rsidRPr="00CA5FED">
        <w:rPr>
          <w:rFonts w:cs="Arial"/>
          <w:noProof/>
        </w:rPr>
        <mc:AlternateContent>
          <mc:Choice Requires="wps">
            <w:drawing>
              <wp:anchor distT="0" distB="0" distL="0" distR="0" simplePos="0" relativeHeight="251664384" behindDoc="1" locked="0" layoutInCell="1" allowOverlap="1" wp14:anchorId="679AA17D" wp14:editId="43C47EFA">
                <wp:simplePos x="0" y="0"/>
                <wp:positionH relativeFrom="page">
                  <wp:align>left</wp:align>
                </wp:positionH>
                <wp:positionV relativeFrom="page">
                  <wp:align>center</wp:align>
                </wp:positionV>
                <wp:extent cx="7718425" cy="10770870"/>
                <wp:effectExtent l="0" t="0" r="0" b="0"/>
                <wp:wrapNone/>
                <wp:docPr id="163496100" name="Freeform: Shape 163496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425" cy="1077087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E154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14A36369">
              <v:shape id="Freeform: Shape 163496100" style="position:absolute;margin-left:0;margin-top:0;width:607.75pt;height:848.1pt;z-index:-251658228;visibility:visible;mso-wrap-style:square;mso-width-percent:0;mso-height-percent:0;mso-wrap-distance-left:0;mso-wrap-distance-top:0;mso-wrap-distance-right:0;mso-wrap-distance-bottom:0;mso-position-horizontal:left;mso-position-horizontal-relative:page;mso-position-vertical:center;mso-position-vertical-relative:page;mso-width-percent:0;mso-height-percent:0;mso-width-relative:margin;mso-height-relative:margin;v-text-anchor:top" alt="&quot;&quot;" coordsize="7560309,10692130" o:spid="_x0000_s1026" fillcolor="#1e1545" stroked="f"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" w14:anchorId="643ADD2A">
                <v:path arrowok="t"/>
                <w10:wrap anchorx="page" anchory="page"/>
              </v:shape>
            </w:pict>
          </mc:Fallback>
        </mc:AlternateContent>
      </w:r>
    </w:p>
    <w:sectPr w:rsidR="00A92C8D" w:rsidRPr="004C592B" w:rsidSect="007D3B87">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701" w:right="1418" w:bottom="1418" w:left="1418"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AFAB5" w14:textId="77777777" w:rsidR="00C95BEF" w:rsidRDefault="00C95BEF" w:rsidP="00934368">
      <w:r>
        <w:separator/>
      </w:r>
    </w:p>
    <w:p w14:paraId="6240B9AF" w14:textId="77777777" w:rsidR="00C95BEF" w:rsidRDefault="00C95BEF" w:rsidP="00934368"/>
    <w:p w14:paraId="682056CC" w14:textId="77777777" w:rsidR="00C95BEF" w:rsidRDefault="00C95BEF"/>
  </w:endnote>
  <w:endnote w:type="continuationSeparator" w:id="0">
    <w:p w14:paraId="3A89151C" w14:textId="77777777" w:rsidR="00C95BEF" w:rsidRDefault="00C95BEF" w:rsidP="00934368">
      <w:r>
        <w:continuationSeparator/>
      </w:r>
    </w:p>
    <w:p w14:paraId="37FB9C9A" w14:textId="77777777" w:rsidR="00C95BEF" w:rsidRDefault="00C95BEF" w:rsidP="00934368"/>
    <w:p w14:paraId="4AB39A15" w14:textId="77777777" w:rsidR="00C95BEF" w:rsidRDefault="00C95BEF"/>
  </w:endnote>
  <w:endnote w:type="continuationNotice" w:id="1">
    <w:p w14:paraId="78725840" w14:textId="77777777" w:rsidR="00C95BEF" w:rsidRDefault="00C95BEF" w:rsidP="00934368"/>
    <w:p w14:paraId="55B08556" w14:textId="77777777" w:rsidR="00C95BEF" w:rsidRDefault="00C95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DIN-Bold">
    <w:charset w:val="00"/>
    <w:family w:val="auto"/>
    <w:pitch w:val="variable"/>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HelveticaNeue-LightItalic">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414CF" w14:textId="691D4FE8" w:rsidR="00F4270F" w:rsidRDefault="00D84D8C">
    <w:pPr>
      <w:pStyle w:val="Footer"/>
    </w:pPr>
    <w:r>
      <w:rPr>
        <w:noProof/>
      </w:rPr>
      <mc:AlternateContent>
        <mc:Choice Requires="wps">
          <w:drawing>
            <wp:anchor distT="0" distB="0" distL="0" distR="0" simplePos="0" relativeHeight="251658251" behindDoc="0" locked="0" layoutInCell="1" allowOverlap="1" wp14:anchorId="248F7949" wp14:editId="4C5658D8">
              <wp:simplePos x="635" y="635"/>
              <wp:positionH relativeFrom="page">
                <wp:align>center</wp:align>
              </wp:positionH>
              <wp:positionV relativeFrom="page">
                <wp:align>bottom</wp:align>
              </wp:positionV>
              <wp:extent cx="551815" cy="480695"/>
              <wp:effectExtent l="0" t="0" r="635" b="0"/>
              <wp:wrapNone/>
              <wp:docPr id="1934983228" name="Text Box 19349832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CAEF5E4" w14:textId="1F1BEFCA"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8F7949" id="_x0000_t202" coordsize="21600,21600" o:spt="202" path="m,l,21600r21600,l21600,xe">
              <v:stroke joinstyle="miter"/>
              <v:path gradientshapeok="t" o:connecttype="rect"/>
            </v:shapetype>
            <v:shape id="Text Box 1934983228" o:spid="_x0000_s1032" type="#_x0000_t202" alt="OFFICIAL" style="position:absolute;left:0;text-align:left;margin-left:0;margin-top:0;width:43.45pt;height:37.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3CAEF5E4" w14:textId="1F1BEFCA"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AF0D3DC" w14:paraId="1AE172E7" w14:textId="77777777" w:rsidTr="00CD4DE9">
      <w:trPr>
        <w:trHeight w:val="300"/>
      </w:trPr>
      <w:tc>
        <w:tcPr>
          <w:tcW w:w="3020" w:type="dxa"/>
        </w:tcPr>
        <w:p w14:paraId="2EDDD4E8" w14:textId="06F25FE0" w:rsidR="2AF0D3DC" w:rsidRDefault="00D84D8C">
          <w:r>
            <w:rPr>
              <w:noProof/>
            </w:rPr>
            <mc:AlternateContent>
              <mc:Choice Requires="wps">
                <w:drawing>
                  <wp:anchor distT="0" distB="0" distL="0" distR="0" simplePos="0" relativeHeight="251658253" behindDoc="0" locked="0" layoutInCell="1" allowOverlap="1" wp14:anchorId="1B54D03F" wp14:editId="7A6A64D7">
                    <wp:simplePos x="635" y="635"/>
                    <wp:positionH relativeFrom="page">
                      <wp:align>center</wp:align>
                    </wp:positionH>
                    <wp:positionV relativeFrom="page">
                      <wp:align>bottom</wp:align>
                    </wp:positionV>
                    <wp:extent cx="551815" cy="480695"/>
                    <wp:effectExtent l="0" t="0" r="635" b="0"/>
                    <wp:wrapNone/>
                    <wp:docPr id="2020711055" name="Text Box 20207110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D088990" w14:textId="4B926700"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54D03F" id="_x0000_t202" coordsize="21600,21600" o:spt="202" path="m,l,21600r21600,l21600,xe">
                    <v:stroke joinstyle="miter"/>
                    <v:path gradientshapeok="t" o:connecttype="rect"/>
                  </v:shapetype>
                  <v:shape id="Text Box 2020711055" o:spid="_x0000_s1033" type="#_x0000_t202" alt="OFFICIAL" style="position:absolute;margin-left:0;margin-top:0;width:43.45pt;height:37.8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7D088990" w14:textId="4B926700"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tc>
      <w:tc>
        <w:tcPr>
          <w:tcW w:w="3020" w:type="dxa"/>
        </w:tcPr>
        <w:p w14:paraId="183CB6E8" w14:textId="51085CBC" w:rsidR="2AF0D3DC" w:rsidRDefault="2AF0D3DC"/>
      </w:tc>
      <w:tc>
        <w:tcPr>
          <w:tcW w:w="3020" w:type="dxa"/>
        </w:tcPr>
        <w:p w14:paraId="766F8AA3" w14:textId="0DCF4A1B" w:rsidR="2AF0D3DC" w:rsidRDefault="2AF0D3DC"/>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F644" w14:textId="3F8C479C" w:rsidR="00627385" w:rsidRPr="00386805" w:rsidRDefault="00386805" w:rsidP="00386805">
    <w:pPr>
      <w:pStyle w:val="Footer"/>
      <w:jc w:val="left"/>
    </w:pPr>
    <w:r w:rsidRPr="00625E95">
      <w:rPr>
        <w:b/>
        <w:bCs/>
        <w:color w:val="DA576C" w:themeColor="accent4"/>
        <w:sz w:val="21"/>
        <w:szCs w:val="21"/>
      </w:rPr>
      <w:fldChar w:fldCharType="begin"/>
    </w:r>
    <w:r w:rsidRPr="004C592B">
      <w:rPr>
        <w:b/>
        <w:color w:val="DA576C" w:themeColor="accent4"/>
        <w:sz w:val="21"/>
        <w:szCs w:val="21"/>
      </w:rPr>
      <w:instrText xml:space="preserve"> PAGE   \* MERGEFORMAT </w:instrText>
    </w:r>
    <w:r w:rsidRPr="00625E95">
      <w:rPr>
        <w:b/>
        <w:bCs/>
        <w:color w:val="DA576C" w:themeColor="accent4"/>
        <w:sz w:val="21"/>
        <w:szCs w:val="21"/>
      </w:rPr>
      <w:fldChar w:fldCharType="separate"/>
    </w:r>
    <w:r w:rsidRPr="004C592B">
      <w:rPr>
        <w:b/>
        <w:color w:val="DA576C" w:themeColor="accent4"/>
        <w:sz w:val="21"/>
        <w:szCs w:val="21"/>
      </w:rPr>
      <w:t>2</w:t>
    </w:r>
    <w:r w:rsidRPr="00625E95">
      <w:rPr>
        <w:b/>
        <w:bCs/>
        <w:noProof/>
        <w:color w:val="DA576C" w:themeColor="accent4"/>
        <w:sz w:val="21"/>
        <w:szCs w:val="21"/>
      </w:rPr>
      <w:fldChar w:fldCharType="end"/>
    </w:r>
    <w:r>
      <w:rPr>
        <w:b/>
        <w:bCs/>
        <w:noProof/>
        <w:sz w:val="21"/>
        <w:szCs w:val="21"/>
      </w:rPr>
      <w:t xml:space="preserve">  </w:t>
    </w:r>
    <w:r w:rsidR="00D43AFB">
      <w:rPr>
        <w:sz w:val="21"/>
        <w:szCs w:val="21"/>
      </w:rPr>
      <w:t>CHSP</w:t>
    </w:r>
    <w:r w:rsidR="00B9233E">
      <w:rPr>
        <w:sz w:val="21"/>
        <w:szCs w:val="21"/>
      </w:rPr>
      <w:t xml:space="preserve"> Manual </w:t>
    </w:r>
    <w:r w:rsidR="003D33FD">
      <w:rPr>
        <w:sz w:val="21"/>
        <w:szCs w:val="21"/>
      </w:rPr>
      <w:t xml:space="preserve">2025-27: Effective 1 </w:t>
    </w:r>
    <w:r w:rsidR="00D43AFB">
      <w:rPr>
        <w:sz w:val="21"/>
        <w:szCs w:val="21"/>
      </w:rPr>
      <w:t xml:space="preserve">November </w:t>
    </w:r>
    <w:r w:rsidR="003D33FD">
      <w:rPr>
        <w:sz w:val="21"/>
        <w:szCs w:val="21"/>
      </w:rPr>
      <w:t>2025</w:t>
    </w:r>
    <w:r w:rsidR="00B9233E" w:rsidDel="00B9233E">
      <w:rPr>
        <w:sz w:val="21"/>
        <w:szCs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B8FC" w14:textId="32D03248" w:rsidR="000A4C3C" w:rsidRDefault="002212E4" w:rsidP="00625E95">
    <w:pPr>
      <w:pStyle w:val="Footer"/>
      <w:jc w:val="left"/>
    </w:pPr>
    <w:sdt>
      <w:sdtPr>
        <w:rPr>
          <w:sz w:val="21"/>
          <w:szCs w:val="21"/>
        </w:rPr>
        <w:id w:val="-443848716"/>
        <w:docPartObj>
          <w:docPartGallery w:val="Page Numbers (Bottom of Page)"/>
          <w:docPartUnique/>
        </w:docPartObj>
      </w:sdtPr>
      <w:sdtEndPr>
        <w:rPr>
          <w:noProof/>
        </w:rPr>
      </w:sdtEndPr>
      <w:sdtContent>
        <w:r w:rsidR="000A4C3C" w:rsidRPr="139162A7">
          <w:rPr>
            <w:b/>
            <w:color w:val="DA576C" w:themeColor="accent4"/>
            <w:sz w:val="21"/>
            <w:szCs w:val="21"/>
          </w:rPr>
          <w:fldChar w:fldCharType="begin"/>
        </w:r>
        <w:r w:rsidR="000A4C3C" w:rsidRPr="139162A7">
          <w:rPr>
            <w:b/>
            <w:color w:val="DA576C" w:themeColor="accent4"/>
            <w:sz w:val="21"/>
            <w:szCs w:val="21"/>
          </w:rPr>
          <w:instrText xml:space="preserve"> PAGE   \* MERGEFORMAT </w:instrText>
        </w:r>
        <w:r w:rsidR="000A4C3C" w:rsidRPr="139162A7">
          <w:rPr>
            <w:b/>
            <w:color w:val="DA576C" w:themeColor="accent4"/>
            <w:sz w:val="21"/>
            <w:szCs w:val="21"/>
          </w:rPr>
          <w:fldChar w:fldCharType="separate"/>
        </w:r>
        <w:r w:rsidR="000A4C3C" w:rsidRPr="139162A7">
          <w:rPr>
            <w:b/>
            <w:color w:val="DA576C" w:themeColor="accent4"/>
            <w:sz w:val="21"/>
            <w:szCs w:val="21"/>
          </w:rPr>
          <w:t>50</w:t>
        </w:r>
        <w:r w:rsidR="000A4C3C" w:rsidRPr="139162A7">
          <w:rPr>
            <w:b/>
            <w:color w:val="DA576C" w:themeColor="accent4"/>
            <w:sz w:val="21"/>
            <w:szCs w:val="21"/>
          </w:rPr>
          <w:fldChar w:fldCharType="end"/>
        </w:r>
        <w:r w:rsidR="000A4C3C">
          <w:rPr>
            <w:b/>
            <w:bCs/>
            <w:noProof/>
            <w:sz w:val="21"/>
            <w:szCs w:val="21"/>
          </w:rPr>
          <w:t xml:space="preserve">  </w:t>
        </w:r>
        <w:r w:rsidR="00D43AFB">
          <w:rPr>
            <w:sz w:val="21"/>
            <w:szCs w:val="21"/>
          </w:rPr>
          <w:t xml:space="preserve">CHSP </w:t>
        </w:r>
        <w:r w:rsidR="005C275E" w:rsidRPr="00BE3A64">
          <w:rPr>
            <w:sz w:val="21"/>
            <w:szCs w:val="21"/>
          </w:rPr>
          <w:t xml:space="preserve">Manual 2025-27: Effective 1 </w:t>
        </w:r>
        <w:r w:rsidR="00D43AFB">
          <w:rPr>
            <w:sz w:val="21"/>
            <w:szCs w:val="21"/>
          </w:rPr>
          <w:t>November</w:t>
        </w:r>
        <w:r w:rsidR="005C275E" w:rsidRPr="00BE3A64">
          <w:rPr>
            <w:sz w:val="21"/>
            <w:szCs w:val="21"/>
          </w:rPr>
          <w:t xml:space="preserve"> 2025</w:t>
        </w:r>
        <w:r w:rsidR="005C275E" w:rsidRPr="00BE3A64" w:rsidDel="00B9233E">
          <w:rPr>
            <w:sz w:val="21"/>
            <w:szCs w:val="21"/>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5E34" w14:textId="77E1B10B" w:rsidR="00627385" w:rsidRDefault="00D84D8C" w:rsidP="003F1839">
    <w:pPr>
      <w:tabs>
        <w:tab w:val="left" w:pos="1088"/>
        <w:tab w:val="right" w:pos="9072"/>
      </w:tabs>
    </w:pPr>
    <w:r>
      <w:rPr>
        <w:noProof/>
      </w:rPr>
      <mc:AlternateContent>
        <mc:Choice Requires="wps">
          <w:drawing>
            <wp:anchor distT="0" distB="0" distL="0" distR="0" simplePos="0" relativeHeight="251658254" behindDoc="0" locked="0" layoutInCell="1" allowOverlap="1" wp14:anchorId="2851F560" wp14:editId="0D66A2F0">
              <wp:simplePos x="635" y="635"/>
              <wp:positionH relativeFrom="page">
                <wp:align>center</wp:align>
              </wp:positionH>
              <wp:positionV relativeFrom="page">
                <wp:align>bottom</wp:align>
              </wp:positionV>
              <wp:extent cx="551815" cy="480695"/>
              <wp:effectExtent l="0" t="0" r="635" b="0"/>
              <wp:wrapNone/>
              <wp:docPr id="1892885213" name="Text Box 18928852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C74E9A0" w14:textId="0C3385DB"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51F560" id="_x0000_t202" coordsize="21600,21600" o:spt="202" path="m,l,21600r21600,l21600,xe">
              <v:stroke joinstyle="miter"/>
              <v:path gradientshapeok="t" o:connecttype="rect"/>
            </v:shapetype>
            <v:shape id="Text Box 1892885213" o:spid="_x0000_s1035" type="#_x0000_t202" alt="OFFICIAL" style="position:absolute;margin-left:0;margin-top:0;width:43.45pt;height:37.8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5C74E9A0" w14:textId="0C3385DB"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r w:rsidR="001071B7">
      <w:t>Version</w:t>
    </w:r>
    <w:r w:rsidR="00483048">
      <w:t xml:space="preserve"> </w:t>
    </w:r>
    <w:r w:rsidR="003F1839">
      <w:t>1</w:t>
    </w:r>
    <w:r w:rsidR="00483048">
      <w:t xml:space="preserve"> – June 2024</w:t>
    </w:r>
    <w:r w:rsidR="003F1839">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65DD" w14:textId="7D2D6A5B" w:rsidR="00D0690C" w:rsidRPr="00D0690C" w:rsidRDefault="00D0690C" w:rsidP="005D4A3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8C00D" w14:textId="19CFD030" w:rsidR="00D84D8C" w:rsidRDefault="00D84D8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C75D3" w14:textId="539D9F98" w:rsidR="00D84D8C" w:rsidRDefault="00D84D8C">
    <w:pPr>
      <w:pStyle w:val="Footer"/>
    </w:pPr>
    <w:r>
      <w:rPr>
        <w:noProof/>
      </w:rPr>
      <mc:AlternateContent>
        <mc:Choice Requires="wps">
          <w:drawing>
            <wp:anchor distT="0" distB="0" distL="0" distR="0" simplePos="0" relativeHeight="251658255" behindDoc="0" locked="0" layoutInCell="1" allowOverlap="1" wp14:anchorId="61006C60" wp14:editId="25F229BF">
              <wp:simplePos x="635" y="635"/>
              <wp:positionH relativeFrom="page">
                <wp:align>center</wp:align>
              </wp:positionH>
              <wp:positionV relativeFrom="page">
                <wp:align>bottom</wp:align>
              </wp:positionV>
              <wp:extent cx="551815" cy="480695"/>
              <wp:effectExtent l="0" t="0" r="635" b="0"/>
              <wp:wrapNone/>
              <wp:docPr id="825955697" name="Text Box 8259556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CEAE67" w14:textId="4B0569E7"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006C60" id="_x0000_t202" coordsize="21600,21600" o:spt="202" path="m,l,21600r21600,l21600,xe">
              <v:stroke joinstyle="miter"/>
              <v:path gradientshapeok="t" o:connecttype="rect"/>
            </v:shapetype>
            <v:shape id="Text Box 825955697" o:spid="_x0000_s1037" type="#_x0000_t202" alt="OFFICIAL" style="position:absolute;left:0;text-align:left;margin-left:0;margin-top:0;width:43.45pt;height:37.8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R1DwIAABw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au6L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tuFHUPAgAA&#10;HAQAAA4AAAAAAAAAAAAAAAAALgIAAGRycy9lMm9Eb2MueG1sUEsBAi0AFAAGAAgAAAAhAFRLWxbb&#10;AAAAAwEAAA8AAAAAAAAAAAAAAAAAaQQAAGRycy9kb3ducmV2LnhtbFBLBQYAAAAABAAEAPMAAABx&#10;BQAAAAA=&#10;" filled="f" stroked="f">
              <v:textbox style="mso-fit-shape-to-text:t" inset="0,0,0,15pt">
                <w:txbxContent>
                  <w:p w14:paraId="23CEAE67" w14:textId="4B0569E7"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09C42" w14:textId="77777777" w:rsidR="00C95BEF" w:rsidRDefault="00C95BEF" w:rsidP="00934368">
      <w:r>
        <w:separator/>
      </w:r>
    </w:p>
    <w:p w14:paraId="01A75224" w14:textId="77777777" w:rsidR="00C95BEF" w:rsidRDefault="00C95BEF" w:rsidP="00934368"/>
    <w:p w14:paraId="0B06F178" w14:textId="77777777" w:rsidR="00C95BEF" w:rsidRDefault="00C95BEF"/>
  </w:footnote>
  <w:footnote w:type="continuationSeparator" w:id="0">
    <w:p w14:paraId="1A2DA01D" w14:textId="77777777" w:rsidR="00C95BEF" w:rsidRDefault="00C95BEF" w:rsidP="00934368">
      <w:r>
        <w:continuationSeparator/>
      </w:r>
    </w:p>
    <w:p w14:paraId="63642CDF" w14:textId="77777777" w:rsidR="00C95BEF" w:rsidRDefault="00C95BEF" w:rsidP="00934368"/>
    <w:p w14:paraId="151A4F47" w14:textId="77777777" w:rsidR="00C95BEF" w:rsidRDefault="00C95BEF"/>
  </w:footnote>
  <w:footnote w:type="continuationNotice" w:id="1">
    <w:p w14:paraId="59E99A0E" w14:textId="77777777" w:rsidR="00C95BEF" w:rsidRDefault="00C95BEF" w:rsidP="00934368"/>
    <w:p w14:paraId="71C7E9F1" w14:textId="77777777" w:rsidR="00C95BEF" w:rsidRDefault="00C95B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04073" w14:textId="3A3A891C" w:rsidR="005A2989" w:rsidRDefault="00D84D8C">
    <w:pPr>
      <w:pStyle w:val="Header"/>
    </w:pPr>
    <w:r>
      <w:rPr>
        <w:noProof/>
      </w:rPr>
      <mc:AlternateContent>
        <mc:Choice Requires="wps">
          <w:drawing>
            <wp:anchor distT="0" distB="0" distL="0" distR="0" simplePos="0" relativeHeight="251658248" behindDoc="0" locked="0" layoutInCell="1" allowOverlap="1" wp14:anchorId="2C774FF9" wp14:editId="5192D1AE">
              <wp:simplePos x="635" y="635"/>
              <wp:positionH relativeFrom="page">
                <wp:align>center</wp:align>
              </wp:positionH>
              <wp:positionV relativeFrom="page">
                <wp:align>top</wp:align>
              </wp:positionV>
              <wp:extent cx="551815" cy="480695"/>
              <wp:effectExtent l="0" t="0" r="635" b="14605"/>
              <wp:wrapNone/>
              <wp:docPr id="1459010751" name="Text Box 14590107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B171F42" w14:textId="1116D4B0"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74FF9" id="_x0000_t202" coordsize="21600,21600" o:spt="202" path="m,l,21600r21600,l21600,xe">
              <v:stroke joinstyle="miter"/>
              <v:path gradientshapeok="t" o:connecttype="rect"/>
            </v:shapetype>
            <v:shape id="Text Box 1459010751" o:spid="_x0000_s1030" type="#_x0000_t202" alt="OFFICIAL" style="position:absolute;margin-left:0;margin-top:0;width:43.45pt;height:37.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B171F42" w14:textId="1116D4B0"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89E17" w14:textId="72AACDC9" w:rsidR="005A2989" w:rsidRDefault="00D84D8C">
    <w:pPr>
      <w:pStyle w:val="Header"/>
    </w:pPr>
    <w:r>
      <w:rPr>
        <w:noProof/>
      </w:rPr>
      <mc:AlternateContent>
        <mc:Choice Requires="wps">
          <w:drawing>
            <wp:anchor distT="0" distB="0" distL="0" distR="0" simplePos="0" relativeHeight="251658249" behindDoc="0" locked="0" layoutInCell="1" allowOverlap="1" wp14:anchorId="5CDB5EB5" wp14:editId="0D805F34">
              <wp:simplePos x="635" y="635"/>
              <wp:positionH relativeFrom="page">
                <wp:align>center</wp:align>
              </wp:positionH>
              <wp:positionV relativeFrom="page">
                <wp:align>top</wp:align>
              </wp:positionV>
              <wp:extent cx="551815" cy="480695"/>
              <wp:effectExtent l="0" t="0" r="635" b="14605"/>
              <wp:wrapNone/>
              <wp:docPr id="360190121" name="Text Box 360190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2028D4F" w14:textId="76F3F393"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DB5EB5" id="_x0000_t202" coordsize="21600,21600" o:spt="202" path="m,l,21600r21600,l21600,xe">
              <v:stroke joinstyle="miter"/>
              <v:path gradientshapeok="t" o:connecttype="rect"/>
            </v:shapetype>
            <v:shape id="Text Box 360190121" o:spid="_x0000_s1031" type="#_x0000_t202" alt="OFFICIAL" style="position:absolute;margin-left:0;margin-top:0;width:43.45pt;height:37.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42028D4F" w14:textId="76F3F393"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31034" w14:textId="648B8086" w:rsidR="00C12BA8" w:rsidRDefault="00F4270F" w:rsidP="006249DC">
    <w:pPr>
      <w:pStyle w:val="Header"/>
      <w:ind w:firstLine="720"/>
      <w:rPr>
        <w:noProof/>
        <w:lang w:eastAsia="en-AU"/>
      </w:rPr>
    </w:pPr>
    <w:r>
      <w:rPr>
        <w:noProof/>
      </w:rPr>
      <w:drawing>
        <wp:anchor distT="0" distB="0" distL="114300" distR="114300" simplePos="0" relativeHeight="251658247" behindDoc="0" locked="0" layoutInCell="1" allowOverlap="1" wp14:anchorId="134030B1" wp14:editId="1C87DDF8">
          <wp:simplePos x="0" y="0"/>
          <wp:positionH relativeFrom="page">
            <wp:posOffset>4561</wp:posOffset>
          </wp:positionH>
          <wp:positionV relativeFrom="page">
            <wp:align>top</wp:align>
          </wp:positionV>
          <wp:extent cx="7559675" cy="1981835"/>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981835"/>
                  </a:xfrm>
                  <a:prstGeom prst="rect">
                    <a:avLst/>
                  </a:prstGeom>
                </pic:spPr>
              </pic:pic>
            </a:graphicData>
          </a:graphic>
          <wp14:sizeRelH relativeFrom="margin">
            <wp14:pctWidth>0</wp14:pctWidth>
          </wp14:sizeRelH>
          <wp14:sizeRelV relativeFrom="margin">
            <wp14:pctHeight>0</wp14:pctHeight>
          </wp14:sizeRelV>
        </wp:anchor>
      </w:drawing>
    </w:r>
    <w:r w:rsidR="00C12BA8">
      <w:rPr>
        <w:noProof/>
      </w:rPr>
      <w:drawing>
        <wp:anchor distT="0" distB="0" distL="114300" distR="114300" simplePos="0" relativeHeight="251658246" behindDoc="1" locked="0" layoutInCell="1" allowOverlap="1" wp14:anchorId="6CBF618B" wp14:editId="37F4A825">
          <wp:simplePos x="0" y="0"/>
          <wp:positionH relativeFrom="margin">
            <wp:posOffset>-1788523</wp:posOffset>
          </wp:positionH>
          <wp:positionV relativeFrom="page">
            <wp:align>top</wp:align>
          </wp:positionV>
          <wp:extent cx="9858375" cy="5397623"/>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25" b="17889"/>
                  <a:stretch/>
                </pic:blipFill>
                <pic:spPr bwMode="auto">
                  <a:xfrm>
                    <a:off x="0" y="0"/>
                    <a:ext cx="9858375" cy="5397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41684A" w14:textId="77777777" w:rsidR="00C12BA8" w:rsidRDefault="00C12BA8" w:rsidP="006249DC">
    <w:pPr>
      <w:pStyle w:val="Header"/>
      <w:ind w:firstLine="720"/>
      <w:rPr>
        <w:noProof/>
        <w:lang w:eastAsia="en-AU"/>
      </w:rPr>
    </w:pPr>
    <w:r>
      <w:rPr>
        <w:noProof/>
        <w:lang w:eastAsia="en-AU"/>
      </w:rPr>
      <w:drawing>
        <wp:anchor distT="0" distB="0" distL="114300" distR="114300" simplePos="0" relativeHeight="251658245" behindDoc="1" locked="0" layoutInCell="1" allowOverlap="1" wp14:anchorId="084E0BD4" wp14:editId="35288042">
          <wp:simplePos x="0" y="0"/>
          <wp:positionH relativeFrom="page">
            <wp:align>center</wp:align>
          </wp:positionH>
          <wp:positionV relativeFrom="page">
            <wp:align>top</wp:align>
          </wp:positionV>
          <wp:extent cx="7578000" cy="1992280"/>
          <wp:effectExtent l="0" t="0" r="4445" b="825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6B4AD112" w14:textId="77777777" w:rsidR="00C12BA8" w:rsidRDefault="00C12BA8" w:rsidP="00934368">
    <w:pPr>
      <w:pStyle w:val="Header"/>
    </w:pPr>
    <w:r>
      <w:rPr>
        <w:noProof/>
      </w:rPr>
      <mc:AlternateContent>
        <mc:Choice Requires="wps">
          <w:drawing>
            <wp:anchor distT="0" distB="0" distL="114300" distR="114300" simplePos="0" relativeHeight="251658244" behindDoc="1" locked="0" layoutInCell="1" allowOverlap="1" wp14:anchorId="6DCD3F50" wp14:editId="76CF9772">
              <wp:simplePos x="0" y="0"/>
              <wp:positionH relativeFrom="column">
                <wp:posOffset>-902645</wp:posOffset>
              </wp:positionH>
              <wp:positionV relativeFrom="paragraph">
                <wp:posOffset>3995420</wp:posOffset>
              </wp:positionV>
              <wp:extent cx="7610475" cy="6238875"/>
              <wp:effectExtent l="0" t="0" r="9525" b="952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0DF8416A">
            <v:rect id="Rectangle 10" style="position:absolute;margin-left:-71.05pt;margin-top:314.6pt;width:599.25pt;height:491.25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7E07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"/>
          </w:pict>
        </mc:Fallback>
      </mc:AlternateContent>
    </w:r>
  </w:p>
  <w:p w14:paraId="4B57FAC7" w14:textId="77777777" w:rsidR="00DA593F" w:rsidRDefault="00DA593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E1722" w14:textId="6D72B027" w:rsidR="00AD057E" w:rsidRDefault="00AD05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FAE1" w14:textId="1EAD7762" w:rsidR="0057075F" w:rsidRDefault="0057075F">
    <w:pPr>
      <w:pStyle w:val="Header"/>
    </w:pPr>
    <w:r>
      <w:rPr>
        <w:noProof/>
      </w:rPr>
      <mc:AlternateContent>
        <mc:Choice Requires="wps">
          <w:drawing>
            <wp:anchor distT="0" distB="0" distL="0" distR="0" simplePos="0" relativeHeight="251658243" behindDoc="1" locked="0" layoutInCell="1" allowOverlap="1" wp14:anchorId="6FDB78A4" wp14:editId="7FC9B3CE">
              <wp:simplePos x="0" y="0"/>
              <wp:positionH relativeFrom="page">
                <wp:posOffset>5767852</wp:posOffset>
              </wp:positionH>
              <wp:positionV relativeFrom="page">
                <wp:posOffset>13482</wp:posOffset>
              </wp:positionV>
              <wp:extent cx="1807210" cy="1639570"/>
              <wp:effectExtent l="0" t="0" r="0" b="0"/>
              <wp:wrapNone/>
              <wp:docPr id="845" name="Freeform: Shape 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1639570"/>
                      </a:xfrm>
                      <a:custGeom>
                        <a:avLst/>
                        <a:gdLst/>
                        <a:ahLst/>
                        <a:cxnLst/>
                        <a:rect l="l" t="t" r="r" b="b"/>
                        <a:pathLst>
                          <a:path w="1807210" h="1639570">
                            <a:moveTo>
                              <a:pt x="1806956" y="0"/>
                            </a:moveTo>
                            <a:lnTo>
                              <a:pt x="0" y="0"/>
                            </a:lnTo>
                            <a:lnTo>
                              <a:pt x="56883" y="1181"/>
                            </a:lnTo>
                            <a:lnTo>
                              <a:pt x="112826" y="3289"/>
                            </a:lnTo>
                            <a:lnTo>
                              <a:pt x="167830" y="6299"/>
                            </a:lnTo>
                            <a:lnTo>
                              <a:pt x="221894" y="10236"/>
                            </a:lnTo>
                            <a:lnTo>
                              <a:pt x="275018" y="15087"/>
                            </a:lnTo>
                            <a:lnTo>
                              <a:pt x="327202" y="20853"/>
                            </a:lnTo>
                            <a:lnTo>
                              <a:pt x="378460" y="27533"/>
                            </a:lnTo>
                            <a:lnTo>
                              <a:pt x="428790" y="35115"/>
                            </a:lnTo>
                            <a:lnTo>
                              <a:pt x="478180" y="43599"/>
                            </a:lnTo>
                            <a:lnTo>
                              <a:pt x="526643" y="52997"/>
                            </a:lnTo>
                            <a:lnTo>
                              <a:pt x="574179" y="63296"/>
                            </a:lnTo>
                            <a:lnTo>
                              <a:pt x="620801" y="74510"/>
                            </a:lnTo>
                            <a:lnTo>
                              <a:pt x="666483" y="86614"/>
                            </a:lnTo>
                            <a:lnTo>
                              <a:pt x="711263" y="99606"/>
                            </a:lnTo>
                            <a:lnTo>
                              <a:pt x="755103" y="113512"/>
                            </a:lnTo>
                            <a:lnTo>
                              <a:pt x="798042" y="128308"/>
                            </a:lnTo>
                            <a:lnTo>
                              <a:pt x="840054" y="143992"/>
                            </a:lnTo>
                            <a:lnTo>
                              <a:pt x="881164" y="160566"/>
                            </a:lnTo>
                            <a:lnTo>
                              <a:pt x="921359" y="178041"/>
                            </a:lnTo>
                            <a:lnTo>
                              <a:pt x="960640" y="196392"/>
                            </a:lnTo>
                            <a:lnTo>
                              <a:pt x="999007" y="215633"/>
                            </a:lnTo>
                            <a:lnTo>
                              <a:pt x="1036485" y="235762"/>
                            </a:lnTo>
                            <a:lnTo>
                              <a:pt x="1073048" y="256768"/>
                            </a:lnTo>
                            <a:lnTo>
                              <a:pt x="1108710" y="278650"/>
                            </a:lnTo>
                            <a:lnTo>
                              <a:pt x="1143469" y="301421"/>
                            </a:lnTo>
                            <a:lnTo>
                              <a:pt x="1177328" y="325069"/>
                            </a:lnTo>
                            <a:lnTo>
                              <a:pt x="1210284" y="349580"/>
                            </a:lnTo>
                            <a:lnTo>
                              <a:pt x="1242364" y="374980"/>
                            </a:lnTo>
                            <a:lnTo>
                              <a:pt x="1273530" y="401243"/>
                            </a:lnTo>
                            <a:lnTo>
                              <a:pt x="1303820" y="428371"/>
                            </a:lnTo>
                            <a:lnTo>
                              <a:pt x="1333207" y="456374"/>
                            </a:lnTo>
                            <a:lnTo>
                              <a:pt x="1361719" y="485241"/>
                            </a:lnTo>
                            <a:lnTo>
                              <a:pt x="1389341" y="514972"/>
                            </a:lnTo>
                            <a:lnTo>
                              <a:pt x="1416075" y="545566"/>
                            </a:lnTo>
                            <a:lnTo>
                              <a:pt x="1441932" y="577024"/>
                            </a:lnTo>
                            <a:lnTo>
                              <a:pt x="1466900" y="609346"/>
                            </a:lnTo>
                            <a:lnTo>
                              <a:pt x="1490992" y="642518"/>
                            </a:lnTo>
                            <a:lnTo>
                              <a:pt x="1514208" y="676541"/>
                            </a:lnTo>
                            <a:lnTo>
                              <a:pt x="1536560" y="711428"/>
                            </a:lnTo>
                            <a:lnTo>
                              <a:pt x="1558023" y="747153"/>
                            </a:lnTo>
                            <a:lnTo>
                              <a:pt x="1578622" y="783742"/>
                            </a:lnTo>
                            <a:lnTo>
                              <a:pt x="1598345" y="821169"/>
                            </a:lnTo>
                            <a:lnTo>
                              <a:pt x="1617205" y="859447"/>
                            </a:lnTo>
                            <a:lnTo>
                              <a:pt x="1635201" y="898575"/>
                            </a:lnTo>
                            <a:lnTo>
                              <a:pt x="1652333" y="938530"/>
                            </a:lnTo>
                            <a:lnTo>
                              <a:pt x="1668602" y="979347"/>
                            </a:lnTo>
                            <a:lnTo>
                              <a:pt x="1684007" y="1020991"/>
                            </a:lnTo>
                            <a:lnTo>
                              <a:pt x="1698561" y="1063472"/>
                            </a:lnTo>
                            <a:lnTo>
                              <a:pt x="1712252"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72" y="1585544"/>
                            </a:lnTo>
                            <a:lnTo>
                              <a:pt x="1806867" y="1637944"/>
                            </a:lnTo>
                            <a:lnTo>
                              <a:pt x="1806956" y="1639138"/>
                            </a:lnTo>
                            <a:lnTo>
                              <a:pt x="1806956" y="0"/>
                            </a:lnTo>
                            <a:close/>
                          </a:path>
                        </a:pathLst>
                      </a:custGeom>
                      <a:solidFill>
                        <a:srgbClr val="DA576C"/>
                      </a:solidFill>
                    </wps:spPr>
                    <wps:bodyPr wrap="square" lIns="0" tIns="0" rIns="0" bIns="0" rtlCol="0">
                      <a:prstTxWarp prst="textNoShape">
                        <a:avLst/>
                      </a:prstTxWarp>
                      <a:noAutofit/>
                    </wps:bodyPr>
                  </wps:wsp>
                </a:graphicData>
              </a:graphic>
            </wp:anchor>
          </w:drawing>
        </mc:Choice>
        <mc:Fallback xmlns:adec="http://schemas.microsoft.com/office/drawing/2017/decorative" xmlns:a="http://schemas.openxmlformats.org/drawingml/2006/main">
          <w:pict w14:anchorId="5E3C1B68">
            <v:shape id="Freeform: Shape 845" style="position:absolute;margin-left:454.15pt;margin-top:1.05pt;width:142.3pt;height:129.1pt;z-index:-251658237;visibility:visible;mso-wrap-style:square;mso-wrap-distance-left:0;mso-wrap-distance-top:0;mso-wrap-distance-right:0;mso-wrap-distance-bottom:0;mso-position-horizontal:absolute;mso-position-horizontal-relative:page;mso-position-vertical:absolute;mso-position-vertical-relative:page;v-text-anchor:top" alt="&quot;&quot;" coordsize="1807210,1639570" o:spid="_x0000_s1026" fillcolor="#da576c" stroked="f" path="m1806956,l,,56883,1181r55943,2108l167830,6299r54064,3937l275018,15087r52184,5766l378460,27533r50330,7582l478180,43599r48463,9398l574179,63296r46622,11214l666483,86614r44780,12992l755103,113512r42939,14796l840054,143992r41110,16574l921359,178041r39281,18351l999007,215633r37478,20129l1073048,256768r35662,21882l1143469,301421r33859,23648l1210284,349580r32080,25400l1273530,401243r30290,27128l1333207,456374r28512,28867l1389341,514972r26734,30594l1441932,577024r24968,32322l1490992,642518r23216,34023l1536560,711428r21463,35725l1578622,783742r19723,37427l1617205,859447r17996,39128l1652333,938530r16269,40817l1684007,1020991r14554,42481l1712252,1106792r12839,44145l1737080,1195933r11138,45809l1758505,1288389r9436,47473l1776526,1384147r7747,49124l1791182,1483207r6071,50762l1802472,1585544r4395,52400l1806956,1639138,18069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" w14:anchorId="14050F7A">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957C" w14:textId="1DA59753" w:rsidR="001071B7" w:rsidRDefault="00D84D8C" w:rsidP="006249DC">
    <w:pPr>
      <w:pStyle w:val="Header"/>
      <w:ind w:firstLine="720"/>
      <w:rPr>
        <w:noProof/>
        <w:lang w:eastAsia="en-AU"/>
      </w:rPr>
    </w:pPr>
    <w:r>
      <w:rPr>
        <w:noProof/>
      </w:rPr>
      <mc:AlternateContent>
        <mc:Choice Requires="wps">
          <w:drawing>
            <wp:anchor distT="0" distB="0" distL="0" distR="0" simplePos="0" relativeHeight="251658250" behindDoc="0" locked="0" layoutInCell="1" allowOverlap="1" wp14:anchorId="5628DA93" wp14:editId="59988F9F">
              <wp:simplePos x="635" y="635"/>
              <wp:positionH relativeFrom="page">
                <wp:align>center</wp:align>
              </wp:positionH>
              <wp:positionV relativeFrom="page">
                <wp:align>top</wp:align>
              </wp:positionV>
              <wp:extent cx="551815" cy="480695"/>
              <wp:effectExtent l="0" t="0" r="635" b="14605"/>
              <wp:wrapNone/>
              <wp:docPr id="1705148198" name="Text Box 17051481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CD7B1F8" w14:textId="09D3683D"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28DA93" id="_x0000_t202" coordsize="21600,21600" o:spt="202" path="m,l,21600r21600,l21600,xe">
              <v:stroke joinstyle="miter"/>
              <v:path gradientshapeok="t" o:connecttype="rect"/>
            </v:shapetype>
            <v:shape id="Text Box 1705148198" o:spid="_x0000_s1034" type="#_x0000_t202" alt="OFFICIAL" style="position:absolute;left:0;text-align:left;margin-left:0;margin-top:0;width:43.45pt;height:37.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4CD7B1F8" w14:textId="09D3683D"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r w:rsidR="0096034D">
      <w:rPr>
        <w:noProof/>
      </w:rPr>
      <w:drawing>
        <wp:anchor distT="0" distB="0" distL="114300" distR="114300" simplePos="0" relativeHeight="251658241" behindDoc="1" locked="0" layoutInCell="1" allowOverlap="1" wp14:anchorId="40D47B64" wp14:editId="71E15AA5">
          <wp:simplePos x="0" y="0"/>
          <wp:positionH relativeFrom="page">
            <wp:posOffset>-1236942</wp:posOffset>
          </wp:positionH>
          <wp:positionV relativeFrom="page">
            <wp:posOffset>-618192</wp:posOffset>
          </wp:positionV>
          <wp:extent cx="9858936" cy="6572623"/>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0" r="50"/>
                  <a:stretch/>
                </pic:blipFill>
                <pic:spPr>
                  <a:xfrm>
                    <a:off x="0" y="0"/>
                    <a:ext cx="9858936" cy="6572623"/>
                  </a:xfrm>
                  <a:prstGeom prst="rect">
                    <a:avLst/>
                  </a:prstGeom>
                </pic:spPr>
              </pic:pic>
            </a:graphicData>
          </a:graphic>
          <wp14:sizeRelH relativeFrom="margin">
            <wp14:pctWidth>0</wp14:pctWidth>
          </wp14:sizeRelH>
          <wp14:sizeRelV relativeFrom="margin">
            <wp14:pctHeight>0</wp14:pctHeight>
          </wp14:sizeRelV>
        </wp:anchor>
      </w:drawing>
    </w:r>
  </w:p>
  <w:p w14:paraId="08428241" w14:textId="77777777" w:rsidR="003B1273" w:rsidRDefault="00901BEC"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529C1AC7" wp14:editId="49BC2181">
          <wp:simplePos x="0" y="0"/>
          <wp:positionH relativeFrom="page">
            <wp:align>center</wp:align>
          </wp:positionH>
          <wp:positionV relativeFrom="page">
            <wp:align>top</wp:align>
          </wp:positionV>
          <wp:extent cx="7578000" cy="1992280"/>
          <wp:effectExtent l="0" t="0" r="4445" b="825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p>
  <w:p w14:paraId="7A8BA0AC" w14:textId="70FE4C0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515E2A34" wp14:editId="7EB99E6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w14:anchorId="406AB25F">
            <v:rect id="Rectangle 23"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4A4EC1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025" w14:textId="2EEAF9EE" w:rsidR="00D0690C" w:rsidRDefault="00D069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00C4" w14:textId="55B494F7" w:rsidR="00AD057E" w:rsidRDefault="00AD05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5E8D0" w14:textId="33036452" w:rsidR="00AD057E" w:rsidRDefault="00D84D8C">
    <w:pPr>
      <w:pStyle w:val="Header"/>
    </w:pPr>
    <w:r>
      <w:rPr>
        <w:noProof/>
      </w:rPr>
      <mc:AlternateContent>
        <mc:Choice Requires="wps">
          <w:drawing>
            <wp:anchor distT="0" distB="0" distL="0" distR="0" simplePos="0" relativeHeight="251658252" behindDoc="0" locked="0" layoutInCell="1" allowOverlap="1" wp14:anchorId="04AF6568" wp14:editId="2F239811">
              <wp:simplePos x="635" y="635"/>
              <wp:positionH relativeFrom="page">
                <wp:align>center</wp:align>
              </wp:positionH>
              <wp:positionV relativeFrom="page">
                <wp:align>top</wp:align>
              </wp:positionV>
              <wp:extent cx="551815" cy="480695"/>
              <wp:effectExtent l="0" t="0" r="635" b="14605"/>
              <wp:wrapNone/>
              <wp:docPr id="845891470" name="Text Box 8458914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CD4104F" w14:textId="2E827227"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AF6568" id="_x0000_t202" coordsize="21600,21600" o:spt="202" path="m,l,21600r21600,l21600,xe">
              <v:stroke joinstyle="miter"/>
              <v:path gradientshapeok="t" o:connecttype="rect"/>
            </v:shapetype>
            <v:shape id="Text Box 845891470" o:spid="_x0000_s1036" type="#_x0000_t202" alt="OFFICIAL" style="position:absolute;margin-left:0;margin-top:0;width:43.45pt;height:37.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3CD4104F" w14:textId="2E827227" w:rsidR="00D84D8C" w:rsidRPr="00D84D8C" w:rsidRDefault="00D84D8C" w:rsidP="00D84D8C">
                    <w:pPr>
                      <w:spacing w:after="0"/>
                      <w:rPr>
                        <w:rFonts w:ascii="Calibri" w:eastAsia="Calibri" w:hAnsi="Calibri" w:cs="Calibri"/>
                        <w:noProof/>
                        <w:color w:val="FF0000"/>
                      </w:rPr>
                    </w:pPr>
                    <w:r w:rsidRPr="00D84D8C">
                      <w:rPr>
                        <w:rFonts w:ascii="Calibri" w:eastAsia="Calibri" w:hAnsi="Calibri" w:cs="Calibri"/>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D58F792"/>
    <w:lvl w:ilvl="0">
      <w:start w:val="1"/>
      <w:numFmt w:val="decimal"/>
      <w:lvlText w:val="%1."/>
      <w:lvlJc w:val="left"/>
      <w:pPr>
        <w:tabs>
          <w:tab w:val="num" w:pos="360"/>
        </w:tabs>
        <w:ind w:left="360" w:hanging="360"/>
      </w:p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B8307A"/>
    <w:multiLevelType w:val="multilevel"/>
    <w:tmpl w:val="E32A6EEE"/>
    <w:styleLink w:val="CurrentList13"/>
    <w:lvl w:ilvl="0">
      <w:start w:val="1"/>
      <w:numFmt w:val="decimal"/>
      <w:lvlText w:val="2%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A9A71A2"/>
    <w:multiLevelType w:val="hybridMultilevel"/>
    <w:tmpl w:val="F5624F28"/>
    <w:lvl w:ilvl="0" w:tplc="EA5C551C">
      <w:numFmt w:val="bullet"/>
      <w:pStyle w:val="BulletBreakpages"/>
      <w:lvlText w:val="•"/>
      <w:lvlJc w:val="left"/>
      <w:pPr>
        <w:ind w:left="380" w:hanging="360"/>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5" w15:restartNumberingAfterBreak="0">
    <w:nsid w:val="0ABF02A1"/>
    <w:multiLevelType w:val="hybridMultilevel"/>
    <w:tmpl w:val="A5788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234F5D"/>
    <w:multiLevelType w:val="multilevel"/>
    <w:tmpl w:val="E43C6C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E0A13"/>
    <w:multiLevelType w:val="hybridMultilevel"/>
    <w:tmpl w:val="3926DC42"/>
    <w:lvl w:ilvl="0" w:tplc="6136D4E0">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75560B"/>
    <w:multiLevelType w:val="multilevel"/>
    <w:tmpl w:val="ABF08284"/>
    <w:styleLink w:val="CurrentList9"/>
    <w:lvl w:ilvl="0">
      <w:start w:val="1"/>
      <w:numFmt w:val="none"/>
      <w:lvlText w:val="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 w15:restartNumberingAfterBreak="0">
    <w:nsid w:val="172F1740"/>
    <w:multiLevelType w:val="hybridMultilevel"/>
    <w:tmpl w:val="4A1A5CB6"/>
    <w:lvl w:ilvl="0" w:tplc="A2BA386A">
      <w:start w:val="1"/>
      <w:numFmt w:val="decimal"/>
      <w:pStyle w:val="NumberedList"/>
      <w:lvlText w:val="%1."/>
      <w:lvlJc w:val="left"/>
      <w:pPr>
        <w:tabs>
          <w:tab w:val="num" w:pos="720"/>
        </w:tabs>
        <w:ind w:left="720" w:hanging="360"/>
      </w:pPr>
    </w:lvl>
    <w:lvl w:ilvl="1" w:tplc="C7EE976E" w:tentative="1">
      <w:start w:val="1"/>
      <w:numFmt w:val="decimal"/>
      <w:lvlText w:val="%2."/>
      <w:lvlJc w:val="left"/>
      <w:pPr>
        <w:tabs>
          <w:tab w:val="num" w:pos="1440"/>
        </w:tabs>
        <w:ind w:left="1440" w:hanging="360"/>
      </w:pPr>
    </w:lvl>
    <w:lvl w:ilvl="2" w:tplc="CF28DF34" w:tentative="1">
      <w:start w:val="1"/>
      <w:numFmt w:val="decimal"/>
      <w:lvlText w:val="%3."/>
      <w:lvlJc w:val="left"/>
      <w:pPr>
        <w:tabs>
          <w:tab w:val="num" w:pos="2160"/>
        </w:tabs>
        <w:ind w:left="2160" w:hanging="360"/>
      </w:pPr>
    </w:lvl>
    <w:lvl w:ilvl="3" w:tplc="475283A6" w:tentative="1">
      <w:start w:val="1"/>
      <w:numFmt w:val="decimal"/>
      <w:lvlText w:val="%4."/>
      <w:lvlJc w:val="left"/>
      <w:pPr>
        <w:tabs>
          <w:tab w:val="num" w:pos="2880"/>
        </w:tabs>
        <w:ind w:left="2880" w:hanging="360"/>
      </w:pPr>
    </w:lvl>
    <w:lvl w:ilvl="4" w:tplc="13BEB902" w:tentative="1">
      <w:start w:val="1"/>
      <w:numFmt w:val="decimal"/>
      <w:lvlText w:val="%5."/>
      <w:lvlJc w:val="left"/>
      <w:pPr>
        <w:tabs>
          <w:tab w:val="num" w:pos="3600"/>
        </w:tabs>
        <w:ind w:left="3600" w:hanging="360"/>
      </w:pPr>
    </w:lvl>
    <w:lvl w:ilvl="5" w:tplc="0F520BDE" w:tentative="1">
      <w:start w:val="1"/>
      <w:numFmt w:val="decimal"/>
      <w:lvlText w:val="%6."/>
      <w:lvlJc w:val="left"/>
      <w:pPr>
        <w:tabs>
          <w:tab w:val="num" w:pos="4320"/>
        </w:tabs>
        <w:ind w:left="4320" w:hanging="360"/>
      </w:pPr>
    </w:lvl>
    <w:lvl w:ilvl="6" w:tplc="A072A3EC" w:tentative="1">
      <w:start w:val="1"/>
      <w:numFmt w:val="decimal"/>
      <w:lvlText w:val="%7."/>
      <w:lvlJc w:val="left"/>
      <w:pPr>
        <w:tabs>
          <w:tab w:val="num" w:pos="5040"/>
        </w:tabs>
        <w:ind w:left="5040" w:hanging="360"/>
      </w:pPr>
    </w:lvl>
    <w:lvl w:ilvl="7" w:tplc="204EC046" w:tentative="1">
      <w:start w:val="1"/>
      <w:numFmt w:val="decimal"/>
      <w:lvlText w:val="%8."/>
      <w:lvlJc w:val="left"/>
      <w:pPr>
        <w:tabs>
          <w:tab w:val="num" w:pos="5760"/>
        </w:tabs>
        <w:ind w:left="5760" w:hanging="360"/>
      </w:pPr>
    </w:lvl>
    <w:lvl w:ilvl="8" w:tplc="D71A9C8C" w:tentative="1">
      <w:start w:val="1"/>
      <w:numFmt w:val="decimal"/>
      <w:lvlText w:val="%9."/>
      <w:lvlJc w:val="left"/>
      <w:pPr>
        <w:tabs>
          <w:tab w:val="num" w:pos="6480"/>
        </w:tabs>
        <w:ind w:left="6480" w:hanging="360"/>
      </w:pPr>
    </w:lvl>
  </w:abstractNum>
  <w:abstractNum w:abstractNumId="10" w15:restartNumberingAfterBreak="0">
    <w:nsid w:val="19C2702B"/>
    <w:multiLevelType w:val="hybridMultilevel"/>
    <w:tmpl w:val="FD624A76"/>
    <w:styleLink w:val="CurrentList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223F65"/>
    <w:multiLevelType w:val="multilevel"/>
    <w:tmpl w:val="11C03498"/>
    <w:lvl w:ilvl="0">
      <w:start w:val="1"/>
      <w:numFmt w:val="decimal"/>
      <w:pStyle w:val="H1SectionHeading"/>
      <w:lvlText w:val="%1."/>
      <w:lvlJc w:val="left"/>
      <w:pPr>
        <w:ind w:left="502" w:hanging="360"/>
      </w:pPr>
      <w:rPr>
        <w:rFonts w:hint="default"/>
        <w:color w:val="1E1545" w:themeColor="text1"/>
      </w:rPr>
    </w:lvl>
    <w:lvl w:ilvl="1">
      <w:start w:val="1"/>
      <w:numFmt w:val="decimal"/>
      <w:lvlText w:val="%1.%2."/>
      <w:lvlJc w:val="left"/>
      <w:pPr>
        <w:ind w:left="792" w:hanging="432"/>
      </w:pPr>
      <w:rPr>
        <w:rFonts w:hint="default"/>
        <w:color w:val="1E1545"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DE76E3E"/>
    <w:multiLevelType w:val="hybridMultilevel"/>
    <w:tmpl w:val="64F6C428"/>
    <w:lvl w:ilvl="0" w:tplc="09626BEA">
      <w:numFmt w:val="bullet"/>
      <w:pStyle w:val="Sectiondotpoints"/>
      <w:lvlText w:val="•"/>
      <w:lvlJc w:val="left"/>
      <w:pPr>
        <w:ind w:left="380" w:hanging="360"/>
      </w:pPr>
      <w:rPr>
        <w:rFonts w:ascii="Proxima Nova" w:hAnsi="Proxima Nova" w:cs="Proxima Nova" w:hint="default"/>
        <w:b w:val="0"/>
        <w:bCs w:val="0"/>
        <w:i w:val="0"/>
        <w:iCs w:val="0"/>
        <w:color w:val="F1F2F2" w:themeColor="background1"/>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3" w15:restartNumberingAfterBreak="0">
    <w:nsid w:val="23274D05"/>
    <w:multiLevelType w:val="hybridMultilevel"/>
    <w:tmpl w:val="A5A2C4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3EB2920"/>
    <w:multiLevelType w:val="hybridMultilevel"/>
    <w:tmpl w:val="BF081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C86BE2"/>
    <w:multiLevelType w:val="hybridMultilevel"/>
    <w:tmpl w:val="32903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CD6118"/>
    <w:multiLevelType w:val="hybridMultilevel"/>
    <w:tmpl w:val="274CE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1937BA"/>
    <w:multiLevelType w:val="hybridMultilevel"/>
    <w:tmpl w:val="3BE65ED0"/>
    <w:lvl w:ilvl="0" w:tplc="521C7A16">
      <w:numFmt w:val="bullet"/>
      <w:lvlText w:val="•"/>
      <w:lvlJc w:val="left"/>
      <w:pPr>
        <w:ind w:left="246" w:hanging="227"/>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09BE3BA0">
      <w:numFmt w:val="bullet"/>
      <w:lvlText w:val="•"/>
      <w:lvlJc w:val="left"/>
      <w:pPr>
        <w:ind w:left="969" w:hanging="227"/>
      </w:pPr>
      <w:rPr>
        <w:rFonts w:hint="default"/>
        <w:lang w:val="en-US" w:eastAsia="en-US" w:bidi="ar-SA"/>
      </w:rPr>
    </w:lvl>
    <w:lvl w:ilvl="2" w:tplc="CCD6A916">
      <w:numFmt w:val="bullet"/>
      <w:lvlText w:val="•"/>
      <w:lvlJc w:val="left"/>
      <w:pPr>
        <w:ind w:left="1698" w:hanging="227"/>
      </w:pPr>
      <w:rPr>
        <w:rFonts w:hint="default"/>
        <w:lang w:val="en-US" w:eastAsia="en-US" w:bidi="ar-SA"/>
      </w:rPr>
    </w:lvl>
    <w:lvl w:ilvl="3" w:tplc="55E827FC">
      <w:numFmt w:val="bullet"/>
      <w:lvlText w:val="•"/>
      <w:lvlJc w:val="left"/>
      <w:pPr>
        <w:ind w:left="2427" w:hanging="227"/>
      </w:pPr>
      <w:rPr>
        <w:rFonts w:hint="default"/>
        <w:lang w:val="en-US" w:eastAsia="en-US" w:bidi="ar-SA"/>
      </w:rPr>
    </w:lvl>
    <w:lvl w:ilvl="4" w:tplc="678CDD12">
      <w:numFmt w:val="bullet"/>
      <w:lvlText w:val="•"/>
      <w:lvlJc w:val="left"/>
      <w:pPr>
        <w:ind w:left="3156" w:hanging="227"/>
      </w:pPr>
      <w:rPr>
        <w:rFonts w:hint="default"/>
        <w:lang w:val="en-US" w:eastAsia="en-US" w:bidi="ar-SA"/>
      </w:rPr>
    </w:lvl>
    <w:lvl w:ilvl="5" w:tplc="B412A1B2">
      <w:numFmt w:val="bullet"/>
      <w:lvlText w:val="•"/>
      <w:lvlJc w:val="left"/>
      <w:pPr>
        <w:ind w:left="3886" w:hanging="227"/>
      </w:pPr>
      <w:rPr>
        <w:rFonts w:hint="default"/>
        <w:lang w:val="en-US" w:eastAsia="en-US" w:bidi="ar-SA"/>
      </w:rPr>
    </w:lvl>
    <w:lvl w:ilvl="6" w:tplc="BC6E53C6">
      <w:numFmt w:val="bullet"/>
      <w:lvlText w:val="•"/>
      <w:lvlJc w:val="left"/>
      <w:pPr>
        <w:ind w:left="4615" w:hanging="227"/>
      </w:pPr>
      <w:rPr>
        <w:rFonts w:hint="default"/>
        <w:lang w:val="en-US" w:eastAsia="en-US" w:bidi="ar-SA"/>
      </w:rPr>
    </w:lvl>
    <w:lvl w:ilvl="7" w:tplc="44D0457C">
      <w:numFmt w:val="bullet"/>
      <w:lvlText w:val="•"/>
      <w:lvlJc w:val="left"/>
      <w:pPr>
        <w:ind w:left="5344" w:hanging="227"/>
      </w:pPr>
      <w:rPr>
        <w:rFonts w:hint="default"/>
        <w:lang w:val="en-US" w:eastAsia="en-US" w:bidi="ar-SA"/>
      </w:rPr>
    </w:lvl>
    <w:lvl w:ilvl="8" w:tplc="30384FD0">
      <w:numFmt w:val="bullet"/>
      <w:lvlText w:val="•"/>
      <w:lvlJc w:val="left"/>
      <w:pPr>
        <w:ind w:left="6073" w:hanging="227"/>
      </w:pPr>
      <w:rPr>
        <w:rFonts w:hint="default"/>
        <w:lang w:val="en-US" w:eastAsia="en-US" w:bidi="ar-SA"/>
      </w:rPr>
    </w:lvl>
  </w:abstractNum>
  <w:abstractNum w:abstractNumId="1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60232D9"/>
    <w:multiLevelType w:val="multilevel"/>
    <w:tmpl w:val="163C5808"/>
    <w:styleLink w:val="CurrentList24"/>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785203C"/>
    <w:multiLevelType w:val="multilevel"/>
    <w:tmpl w:val="D702DF24"/>
    <w:lvl w:ilvl="0">
      <w:start w:val="1"/>
      <w:numFmt w:val="decimal"/>
      <w:lvlText w:val="%1."/>
      <w:lvlJc w:val="left"/>
      <w:pPr>
        <w:ind w:left="360" w:hanging="360"/>
      </w:pPr>
      <w:rPr>
        <w:rFonts w:hint="default"/>
      </w:rPr>
    </w:lvl>
    <w:lvl w:ilvl="1">
      <w:start w:val="1"/>
      <w:numFmt w:val="decimal"/>
      <w:pStyle w:val="Numbered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86C4BD5"/>
    <w:multiLevelType w:val="multilevel"/>
    <w:tmpl w:val="D22A513C"/>
    <w:styleLink w:val="CurrentList12"/>
    <w:lvl w:ilvl="0">
      <w:start w:val="1"/>
      <w:numFmt w:val="decimal"/>
      <w:lvlText w:val="%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58312E"/>
    <w:multiLevelType w:val="multilevel"/>
    <w:tmpl w:val="8C6EC9B6"/>
    <w:styleLink w:val="CurrentList22"/>
    <w:lvl w:ilvl="0">
      <w:start w:val="1"/>
      <w:numFmt w:val="decimal"/>
      <w:lvlText w:val="%1.2"/>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4" w15:restartNumberingAfterBreak="0">
    <w:nsid w:val="4938224A"/>
    <w:multiLevelType w:val="multilevel"/>
    <w:tmpl w:val="2216210E"/>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6" w15:restartNumberingAfterBreak="0">
    <w:nsid w:val="4D2963AD"/>
    <w:multiLevelType w:val="multilevel"/>
    <w:tmpl w:val="D69A4D3E"/>
    <w:styleLink w:val="CurrentList4"/>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E2E0697"/>
    <w:multiLevelType w:val="hybridMultilevel"/>
    <w:tmpl w:val="5510A544"/>
    <w:styleLink w:val="CurrentList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9C0784"/>
    <w:multiLevelType w:val="hybridMultilevel"/>
    <w:tmpl w:val="D360A962"/>
    <w:styleLink w:val="CurrentList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1E502F8"/>
    <w:multiLevelType w:val="hybridMultilevel"/>
    <w:tmpl w:val="3BE65ED0"/>
    <w:styleLink w:val="CurrentList25"/>
    <w:lvl w:ilvl="0" w:tplc="521C7A16">
      <w:numFmt w:val="bullet"/>
      <w:lvlText w:val="•"/>
      <w:lvlJc w:val="left"/>
      <w:pPr>
        <w:ind w:left="246" w:hanging="227"/>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09BE3BA0">
      <w:numFmt w:val="bullet"/>
      <w:lvlText w:val="•"/>
      <w:lvlJc w:val="left"/>
      <w:pPr>
        <w:ind w:left="969" w:hanging="227"/>
      </w:pPr>
      <w:rPr>
        <w:rFonts w:hint="default"/>
        <w:lang w:val="en-US" w:eastAsia="en-US" w:bidi="ar-SA"/>
      </w:rPr>
    </w:lvl>
    <w:lvl w:ilvl="2" w:tplc="CCD6A916">
      <w:numFmt w:val="bullet"/>
      <w:lvlText w:val="•"/>
      <w:lvlJc w:val="left"/>
      <w:pPr>
        <w:ind w:left="1698" w:hanging="227"/>
      </w:pPr>
      <w:rPr>
        <w:rFonts w:hint="default"/>
        <w:lang w:val="en-US" w:eastAsia="en-US" w:bidi="ar-SA"/>
      </w:rPr>
    </w:lvl>
    <w:lvl w:ilvl="3" w:tplc="55E827FC">
      <w:numFmt w:val="bullet"/>
      <w:lvlText w:val="•"/>
      <w:lvlJc w:val="left"/>
      <w:pPr>
        <w:ind w:left="2427" w:hanging="227"/>
      </w:pPr>
      <w:rPr>
        <w:rFonts w:hint="default"/>
        <w:lang w:val="en-US" w:eastAsia="en-US" w:bidi="ar-SA"/>
      </w:rPr>
    </w:lvl>
    <w:lvl w:ilvl="4" w:tplc="678CDD12">
      <w:numFmt w:val="bullet"/>
      <w:lvlText w:val="•"/>
      <w:lvlJc w:val="left"/>
      <w:pPr>
        <w:ind w:left="3156" w:hanging="227"/>
      </w:pPr>
      <w:rPr>
        <w:rFonts w:hint="default"/>
        <w:lang w:val="en-US" w:eastAsia="en-US" w:bidi="ar-SA"/>
      </w:rPr>
    </w:lvl>
    <w:lvl w:ilvl="5" w:tplc="B412A1B2">
      <w:numFmt w:val="bullet"/>
      <w:lvlText w:val="•"/>
      <w:lvlJc w:val="left"/>
      <w:pPr>
        <w:ind w:left="3886" w:hanging="227"/>
      </w:pPr>
      <w:rPr>
        <w:rFonts w:hint="default"/>
        <w:lang w:val="en-US" w:eastAsia="en-US" w:bidi="ar-SA"/>
      </w:rPr>
    </w:lvl>
    <w:lvl w:ilvl="6" w:tplc="BC6E53C6">
      <w:numFmt w:val="bullet"/>
      <w:lvlText w:val="•"/>
      <w:lvlJc w:val="left"/>
      <w:pPr>
        <w:ind w:left="4615" w:hanging="227"/>
      </w:pPr>
      <w:rPr>
        <w:rFonts w:hint="default"/>
        <w:lang w:val="en-US" w:eastAsia="en-US" w:bidi="ar-SA"/>
      </w:rPr>
    </w:lvl>
    <w:lvl w:ilvl="7" w:tplc="44D0457C">
      <w:numFmt w:val="bullet"/>
      <w:lvlText w:val="•"/>
      <w:lvlJc w:val="left"/>
      <w:pPr>
        <w:ind w:left="5344" w:hanging="227"/>
      </w:pPr>
      <w:rPr>
        <w:rFonts w:hint="default"/>
        <w:lang w:val="en-US" w:eastAsia="en-US" w:bidi="ar-SA"/>
      </w:rPr>
    </w:lvl>
    <w:lvl w:ilvl="8" w:tplc="30384FD0">
      <w:numFmt w:val="bullet"/>
      <w:lvlText w:val="•"/>
      <w:lvlJc w:val="left"/>
      <w:pPr>
        <w:ind w:left="6073" w:hanging="227"/>
      </w:pPr>
      <w:rPr>
        <w:rFonts w:hint="default"/>
        <w:lang w:val="en-US" w:eastAsia="en-US" w:bidi="ar-SA"/>
      </w:rPr>
    </w:lvl>
  </w:abstractNum>
  <w:abstractNum w:abstractNumId="31" w15:restartNumberingAfterBreak="0">
    <w:nsid w:val="52EE29F2"/>
    <w:multiLevelType w:val="hybridMultilevel"/>
    <w:tmpl w:val="D70A2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9E6AF3"/>
    <w:multiLevelType w:val="hybridMultilevel"/>
    <w:tmpl w:val="571ADF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BE4D79"/>
    <w:multiLevelType w:val="hybridMultilevel"/>
    <w:tmpl w:val="3BE65ED0"/>
    <w:styleLink w:val="CurrentList14"/>
    <w:lvl w:ilvl="0" w:tplc="521C7A16">
      <w:numFmt w:val="bullet"/>
      <w:lvlText w:val="•"/>
      <w:lvlJc w:val="left"/>
      <w:pPr>
        <w:ind w:left="246" w:hanging="227"/>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09BE3BA0">
      <w:numFmt w:val="bullet"/>
      <w:lvlText w:val="•"/>
      <w:lvlJc w:val="left"/>
      <w:pPr>
        <w:ind w:left="969" w:hanging="227"/>
      </w:pPr>
      <w:rPr>
        <w:rFonts w:hint="default"/>
        <w:lang w:val="en-US" w:eastAsia="en-US" w:bidi="ar-SA"/>
      </w:rPr>
    </w:lvl>
    <w:lvl w:ilvl="2" w:tplc="CCD6A916">
      <w:numFmt w:val="bullet"/>
      <w:lvlText w:val="•"/>
      <w:lvlJc w:val="left"/>
      <w:pPr>
        <w:ind w:left="1698" w:hanging="227"/>
      </w:pPr>
      <w:rPr>
        <w:rFonts w:hint="default"/>
        <w:lang w:val="en-US" w:eastAsia="en-US" w:bidi="ar-SA"/>
      </w:rPr>
    </w:lvl>
    <w:lvl w:ilvl="3" w:tplc="55E827FC">
      <w:numFmt w:val="bullet"/>
      <w:lvlText w:val="•"/>
      <w:lvlJc w:val="left"/>
      <w:pPr>
        <w:ind w:left="2427" w:hanging="227"/>
      </w:pPr>
      <w:rPr>
        <w:rFonts w:hint="default"/>
        <w:lang w:val="en-US" w:eastAsia="en-US" w:bidi="ar-SA"/>
      </w:rPr>
    </w:lvl>
    <w:lvl w:ilvl="4" w:tplc="678CDD12">
      <w:numFmt w:val="bullet"/>
      <w:lvlText w:val="•"/>
      <w:lvlJc w:val="left"/>
      <w:pPr>
        <w:ind w:left="3156" w:hanging="227"/>
      </w:pPr>
      <w:rPr>
        <w:rFonts w:hint="default"/>
        <w:lang w:val="en-US" w:eastAsia="en-US" w:bidi="ar-SA"/>
      </w:rPr>
    </w:lvl>
    <w:lvl w:ilvl="5" w:tplc="B412A1B2">
      <w:numFmt w:val="bullet"/>
      <w:lvlText w:val="•"/>
      <w:lvlJc w:val="left"/>
      <w:pPr>
        <w:ind w:left="3886" w:hanging="227"/>
      </w:pPr>
      <w:rPr>
        <w:rFonts w:hint="default"/>
        <w:lang w:val="en-US" w:eastAsia="en-US" w:bidi="ar-SA"/>
      </w:rPr>
    </w:lvl>
    <w:lvl w:ilvl="6" w:tplc="BC6E53C6">
      <w:numFmt w:val="bullet"/>
      <w:lvlText w:val="•"/>
      <w:lvlJc w:val="left"/>
      <w:pPr>
        <w:ind w:left="4615" w:hanging="227"/>
      </w:pPr>
      <w:rPr>
        <w:rFonts w:hint="default"/>
        <w:lang w:val="en-US" w:eastAsia="en-US" w:bidi="ar-SA"/>
      </w:rPr>
    </w:lvl>
    <w:lvl w:ilvl="7" w:tplc="44D0457C">
      <w:numFmt w:val="bullet"/>
      <w:lvlText w:val="•"/>
      <w:lvlJc w:val="left"/>
      <w:pPr>
        <w:ind w:left="5344" w:hanging="227"/>
      </w:pPr>
      <w:rPr>
        <w:rFonts w:hint="default"/>
        <w:lang w:val="en-US" w:eastAsia="en-US" w:bidi="ar-SA"/>
      </w:rPr>
    </w:lvl>
    <w:lvl w:ilvl="8" w:tplc="30384FD0">
      <w:numFmt w:val="bullet"/>
      <w:lvlText w:val="•"/>
      <w:lvlJc w:val="left"/>
      <w:pPr>
        <w:ind w:left="6073" w:hanging="227"/>
      </w:pPr>
      <w:rPr>
        <w:rFonts w:hint="default"/>
        <w:lang w:val="en-US" w:eastAsia="en-US" w:bidi="ar-SA"/>
      </w:rPr>
    </w:lvl>
  </w:abstractNum>
  <w:abstractNum w:abstractNumId="34" w15:restartNumberingAfterBreak="0">
    <w:nsid w:val="54D12634"/>
    <w:multiLevelType w:val="hybridMultilevel"/>
    <w:tmpl w:val="3E4445F8"/>
    <w:lvl w:ilvl="0" w:tplc="98600670">
      <w:start w:val="1"/>
      <w:numFmt w:val="bullet"/>
      <w:pStyle w:val="Tablebulletpointopen"/>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035FF9"/>
    <w:multiLevelType w:val="multilevel"/>
    <w:tmpl w:val="5D4A79DC"/>
    <w:styleLink w:val="CurrentList6"/>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76D3421"/>
    <w:multiLevelType w:val="hybridMultilevel"/>
    <w:tmpl w:val="9EA4967A"/>
    <w:lvl w:ilvl="0" w:tplc="0C09001B">
      <w:start w:val="1"/>
      <w:numFmt w:val="lowerRoman"/>
      <w:lvlText w:val="%1."/>
      <w:lvlJc w:val="right"/>
      <w:pPr>
        <w:ind w:left="720" w:hanging="360"/>
      </w:pPr>
      <w:rPr>
        <w:rFonts w:hint="default"/>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7870DD"/>
    <w:multiLevelType w:val="hybridMultilevel"/>
    <w:tmpl w:val="636A576A"/>
    <w:styleLink w:val="CurrentList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65690F"/>
    <w:multiLevelType w:val="multilevel"/>
    <w:tmpl w:val="B690623A"/>
    <w:styleLink w:val="CurrentList19"/>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E537129"/>
    <w:multiLevelType w:val="hybridMultilevel"/>
    <w:tmpl w:val="390003AA"/>
    <w:lvl w:ilvl="0" w:tplc="C936B4F6">
      <w:start w:val="1"/>
      <w:numFmt w:val="bullet"/>
      <w:pStyle w:val="ListBullet"/>
      <w:lvlText w:val=""/>
      <w:lvlJc w:val="left"/>
      <w:pPr>
        <w:ind w:left="720" w:hanging="360"/>
      </w:pPr>
      <w:rPr>
        <w:rFonts w:ascii="Symbol" w:hAnsi="Symbol" w:hint="default"/>
      </w:rPr>
    </w:lvl>
    <w:lvl w:ilvl="1" w:tplc="8B04BDA6">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25502F"/>
    <w:multiLevelType w:val="hybridMultilevel"/>
    <w:tmpl w:val="3C8E70DA"/>
    <w:lvl w:ilvl="0" w:tplc="FBB4BDF6">
      <w:start w:val="1"/>
      <w:numFmt w:val="decimal"/>
      <w:pStyle w:val="subsection"/>
      <w:lvlText w:val="%1."/>
      <w:lvlJc w:val="left"/>
      <w:pPr>
        <w:ind w:left="643" w:hanging="360"/>
      </w:pPr>
      <w:rPr>
        <w:rFonts w:hint="default"/>
      </w:rPr>
    </w:lvl>
    <w:lvl w:ilvl="1" w:tplc="BF4EA2AE">
      <w:start w:val="1"/>
      <w:numFmt w:val="lowerLetter"/>
      <w:lvlText w:val="(%2)"/>
      <w:lvlJc w:val="left"/>
      <w:pPr>
        <w:ind w:left="1363" w:hanging="360"/>
      </w:pPr>
      <w:rPr>
        <w:rFonts w:hint="default"/>
      </w:r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2" w15:restartNumberingAfterBreak="0">
    <w:nsid w:val="63713029"/>
    <w:multiLevelType w:val="hybridMultilevel"/>
    <w:tmpl w:val="636A576A"/>
    <w:styleLink w:val="CurrentList17"/>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A707A9"/>
    <w:multiLevelType w:val="multilevel"/>
    <w:tmpl w:val="847AC3C4"/>
    <w:styleLink w:val="CurrentList18"/>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663003F1"/>
    <w:multiLevelType w:val="hybridMultilevel"/>
    <w:tmpl w:val="D86655A2"/>
    <w:lvl w:ilvl="0" w:tplc="08AC1736">
      <w:start w:val="1"/>
      <w:numFmt w:val="bullet"/>
      <w:lvlText w:val=""/>
      <w:lvlJc w:val="left"/>
      <w:pPr>
        <w:ind w:left="717" w:hanging="360"/>
      </w:pPr>
      <w:rPr>
        <w:rFonts w:ascii="Symbol" w:hAnsi="Symbol" w:hint="default"/>
        <w:sz w:val="22"/>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5" w15:restartNumberingAfterBreak="0">
    <w:nsid w:val="66FF1604"/>
    <w:multiLevelType w:val="hybridMultilevel"/>
    <w:tmpl w:val="0AB2B576"/>
    <w:styleLink w:val="CurrentList27"/>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6970D1"/>
    <w:multiLevelType w:val="multilevel"/>
    <w:tmpl w:val="09E26D44"/>
    <w:styleLink w:val="CurrentList23"/>
    <w:lvl w:ilvl="0">
      <w:start w:val="1"/>
      <w:numFmt w:val="none"/>
      <w:lvlText w:val="1.4"/>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8" w15:restartNumberingAfterBreak="0">
    <w:nsid w:val="6D0368DB"/>
    <w:multiLevelType w:val="multilevel"/>
    <w:tmpl w:val="A8A0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9F1026"/>
    <w:multiLevelType w:val="hybridMultilevel"/>
    <w:tmpl w:val="FFFFFFFF"/>
    <w:styleLink w:val="CurrentList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50" w15:restartNumberingAfterBreak="0">
    <w:nsid w:val="71CB49DC"/>
    <w:multiLevelType w:val="hybridMultilevel"/>
    <w:tmpl w:val="0B86687A"/>
    <w:styleLink w:val="CurrentList5"/>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6BA071D"/>
    <w:multiLevelType w:val="hybridMultilevel"/>
    <w:tmpl w:val="4F6E993E"/>
    <w:styleLink w:val="CurrentList29"/>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52" w15:restartNumberingAfterBreak="0">
    <w:nsid w:val="7AB37512"/>
    <w:multiLevelType w:val="hybridMultilevel"/>
    <w:tmpl w:val="31260728"/>
    <w:styleLink w:val="CurrentList30"/>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3" w15:restartNumberingAfterBreak="0">
    <w:nsid w:val="7C15736A"/>
    <w:multiLevelType w:val="hybridMultilevel"/>
    <w:tmpl w:val="153C0DCA"/>
    <w:styleLink w:val="CurrentList21"/>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num w:numId="1" w16cid:durableId="1611164570">
    <w:abstractNumId w:val="19"/>
  </w:num>
  <w:num w:numId="2" w16cid:durableId="418253474">
    <w:abstractNumId w:val="29"/>
  </w:num>
  <w:num w:numId="3" w16cid:durableId="1668710131">
    <w:abstractNumId w:val="47"/>
  </w:num>
  <w:num w:numId="4" w16cid:durableId="293174787">
    <w:abstractNumId w:val="1"/>
  </w:num>
  <w:num w:numId="5" w16cid:durableId="204756284">
    <w:abstractNumId w:val="25"/>
  </w:num>
  <w:num w:numId="6" w16cid:durableId="455102367">
    <w:abstractNumId w:val="36"/>
  </w:num>
  <w:num w:numId="7" w16cid:durableId="477772839">
    <w:abstractNumId w:val="3"/>
  </w:num>
  <w:num w:numId="8" w16cid:durableId="896621758">
    <w:abstractNumId w:val="18"/>
  </w:num>
  <w:num w:numId="9" w16cid:durableId="295765326">
    <w:abstractNumId w:val="12"/>
  </w:num>
  <w:num w:numId="10" w16cid:durableId="362441244">
    <w:abstractNumId w:val="4"/>
  </w:num>
  <w:num w:numId="11" w16cid:durableId="593243325">
    <w:abstractNumId w:val="26"/>
  </w:num>
  <w:num w:numId="12" w16cid:durableId="571694132">
    <w:abstractNumId w:val="35"/>
  </w:num>
  <w:num w:numId="13" w16cid:durableId="770979373">
    <w:abstractNumId w:val="24"/>
  </w:num>
  <w:num w:numId="14" w16cid:durableId="642581138">
    <w:abstractNumId w:val="8"/>
  </w:num>
  <w:num w:numId="15" w16cid:durableId="1900507246">
    <w:abstractNumId w:val="22"/>
  </w:num>
  <w:num w:numId="16" w16cid:durableId="2082556214">
    <w:abstractNumId w:val="2"/>
  </w:num>
  <w:num w:numId="17" w16cid:durableId="403920129">
    <w:abstractNumId w:val="43"/>
  </w:num>
  <w:num w:numId="18" w16cid:durableId="967129651">
    <w:abstractNumId w:val="39"/>
  </w:num>
  <w:num w:numId="19" w16cid:durableId="239021956">
    <w:abstractNumId w:val="11"/>
  </w:num>
  <w:num w:numId="20" w16cid:durableId="1731686195">
    <w:abstractNumId w:val="21"/>
  </w:num>
  <w:num w:numId="21" w16cid:durableId="74012128">
    <w:abstractNumId w:val="44"/>
  </w:num>
  <w:num w:numId="22" w16cid:durableId="348216030">
    <w:abstractNumId w:val="41"/>
  </w:num>
  <w:num w:numId="23" w16cid:durableId="1146774041">
    <w:abstractNumId w:val="9"/>
  </w:num>
  <w:num w:numId="24" w16cid:durableId="1921210995">
    <w:abstractNumId w:val="34"/>
  </w:num>
  <w:num w:numId="25" w16cid:durableId="965352633">
    <w:abstractNumId w:val="7"/>
  </w:num>
  <w:num w:numId="26" w16cid:durableId="878393520">
    <w:abstractNumId w:val="38"/>
  </w:num>
  <w:num w:numId="27" w16cid:durableId="1695493852">
    <w:abstractNumId w:val="33"/>
  </w:num>
  <w:num w:numId="28" w16cid:durableId="1911305029">
    <w:abstractNumId w:val="42"/>
  </w:num>
  <w:num w:numId="29" w16cid:durableId="520516483">
    <w:abstractNumId w:val="23"/>
  </w:num>
  <w:num w:numId="30" w16cid:durableId="1049109666">
    <w:abstractNumId w:val="46"/>
  </w:num>
  <w:num w:numId="31" w16cid:durableId="133177308">
    <w:abstractNumId w:val="20"/>
  </w:num>
  <w:num w:numId="32" w16cid:durableId="66878296">
    <w:abstractNumId w:val="30"/>
  </w:num>
  <w:num w:numId="33" w16cid:durableId="691496529">
    <w:abstractNumId w:val="28"/>
  </w:num>
  <w:num w:numId="34" w16cid:durableId="69012192">
    <w:abstractNumId w:val="45"/>
  </w:num>
  <w:num w:numId="35" w16cid:durableId="1153252945">
    <w:abstractNumId w:val="51"/>
  </w:num>
  <w:num w:numId="36" w16cid:durableId="1203905044">
    <w:abstractNumId w:val="52"/>
  </w:num>
  <w:num w:numId="37" w16cid:durableId="80761269">
    <w:abstractNumId w:val="49"/>
  </w:num>
  <w:num w:numId="38" w16cid:durableId="1795980149">
    <w:abstractNumId w:val="17"/>
  </w:num>
  <w:num w:numId="39" w16cid:durableId="223948411">
    <w:abstractNumId w:val="40"/>
  </w:num>
  <w:num w:numId="40" w16cid:durableId="1163620972">
    <w:abstractNumId w:val="53"/>
  </w:num>
  <w:num w:numId="41" w16cid:durableId="1959950347">
    <w:abstractNumId w:val="10"/>
  </w:num>
  <w:num w:numId="42" w16cid:durableId="1189484496">
    <w:abstractNumId w:val="27"/>
  </w:num>
  <w:num w:numId="43" w16cid:durableId="1290236845">
    <w:abstractNumId w:val="48"/>
  </w:num>
  <w:num w:numId="44" w16cid:durableId="2026513501">
    <w:abstractNumId w:val="50"/>
  </w:num>
  <w:num w:numId="45" w16cid:durableId="609355654">
    <w:abstractNumId w:val="37"/>
  </w:num>
  <w:num w:numId="46" w16cid:durableId="1700472719">
    <w:abstractNumId w:val="7"/>
    <w:lvlOverride w:ilvl="0">
      <w:startOverride w:val="1"/>
    </w:lvlOverride>
  </w:num>
  <w:num w:numId="47" w16cid:durableId="1934895002">
    <w:abstractNumId w:val="7"/>
    <w:lvlOverride w:ilvl="0">
      <w:startOverride w:val="1"/>
    </w:lvlOverride>
  </w:num>
  <w:num w:numId="48" w16cid:durableId="578641200">
    <w:abstractNumId w:val="7"/>
    <w:lvlOverride w:ilvl="0">
      <w:startOverride w:val="1"/>
    </w:lvlOverride>
  </w:num>
  <w:num w:numId="49" w16cid:durableId="709493373">
    <w:abstractNumId w:val="0"/>
  </w:num>
  <w:num w:numId="50" w16cid:durableId="1671636376">
    <w:abstractNumId w:val="6"/>
  </w:num>
  <w:num w:numId="51" w16cid:durableId="1153718077">
    <w:abstractNumId w:val="0"/>
  </w:num>
  <w:num w:numId="52" w16cid:durableId="761341648">
    <w:abstractNumId w:val="0"/>
  </w:num>
  <w:num w:numId="53" w16cid:durableId="469638981">
    <w:abstractNumId w:val="0"/>
  </w:num>
  <w:num w:numId="54" w16cid:durableId="1303848255">
    <w:abstractNumId w:val="0"/>
  </w:num>
  <w:num w:numId="55" w16cid:durableId="155147869">
    <w:abstractNumId w:val="0"/>
  </w:num>
  <w:num w:numId="56" w16cid:durableId="405227172">
    <w:abstractNumId w:val="0"/>
  </w:num>
  <w:num w:numId="57" w16cid:durableId="700277855">
    <w:abstractNumId w:val="0"/>
  </w:num>
  <w:num w:numId="58" w16cid:durableId="1741637959">
    <w:abstractNumId w:val="0"/>
  </w:num>
  <w:num w:numId="59" w16cid:durableId="595207908">
    <w:abstractNumId w:val="0"/>
  </w:num>
  <w:num w:numId="60" w16cid:durableId="1621256729">
    <w:abstractNumId w:val="0"/>
  </w:num>
  <w:num w:numId="61" w16cid:durableId="1990354104">
    <w:abstractNumId w:val="14"/>
  </w:num>
  <w:num w:numId="62" w16cid:durableId="1542594683">
    <w:abstractNumId w:val="0"/>
  </w:num>
  <w:num w:numId="63" w16cid:durableId="884944510">
    <w:abstractNumId w:val="0"/>
  </w:num>
  <w:num w:numId="64" w16cid:durableId="1199245290">
    <w:abstractNumId w:val="0"/>
  </w:num>
  <w:num w:numId="65" w16cid:durableId="2047681271">
    <w:abstractNumId w:val="0"/>
  </w:num>
  <w:num w:numId="66" w16cid:durableId="862091967">
    <w:abstractNumId w:val="0"/>
  </w:num>
  <w:num w:numId="67" w16cid:durableId="748306908">
    <w:abstractNumId w:val="0"/>
  </w:num>
  <w:num w:numId="68" w16cid:durableId="635793908">
    <w:abstractNumId w:val="0"/>
  </w:num>
  <w:num w:numId="69" w16cid:durableId="131412614">
    <w:abstractNumId w:val="0"/>
  </w:num>
  <w:num w:numId="70" w16cid:durableId="1535999809">
    <w:abstractNumId w:val="0"/>
  </w:num>
  <w:num w:numId="71" w16cid:durableId="2139445937">
    <w:abstractNumId w:val="0"/>
  </w:num>
  <w:num w:numId="72" w16cid:durableId="1995445449">
    <w:abstractNumId w:val="13"/>
  </w:num>
  <w:num w:numId="73" w16cid:durableId="1531526942">
    <w:abstractNumId w:val="16"/>
  </w:num>
  <w:num w:numId="74" w16cid:durableId="321394843">
    <w:abstractNumId w:val="15"/>
  </w:num>
  <w:num w:numId="75" w16cid:durableId="753936252">
    <w:abstractNumId w:val="40"/>
  </w:num>
  <w:num w:numId="76" w16cid:durableId="1677731787">
    <w:abstractNumId w:val="31"/>
  </w:num>
  <w:num w:numId="77" w16cid:durableId="27998545">
    <w:abstractNumId w:val="5"/>
  </w:num>
  <w:num w:numId="78" w16cid:durableId="1160122594">
    <w:abstractNumId w:val="3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851"/>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B6BB3B9-A597-4811-93F8-BBC214438B60}"/>
    <w:docVar w:name="dgnword-eventsink" w:val="1044143616"/>
  </w:docVars>
  <w:rsids>
    <w:rsidRoot w:val="001071B7"/>
    <w:rsid w:val="00000002"/>
    <w:rsid w:val="00000065"/>
    <w:rsid w:val="00000229"/>
    <w:rsid w:val="0000022A"/>
    <w:rsid w:val="000002CC"/>
    <w:rsid w:val="00000411"/>
    <w:rsid w:val="0000043B"/>
    <w:rsid w:val="00000905"/>
    <w:rsid w:val="00000A43"/>
    <w:rsid w:val="00000B5A"/>
    <w:rsid w:val="00000C52"/>
    <w:rsid w:val="00000F90"/>
    <w:rsid w:val="00001078"/>
    <w:rsid w:val="0000129C"/>
    <w:rsid w:val="000016D3"/>
    <w:rsid w:val="000019E1"/>
    <w:rsid w:val="00001B3B"/>
    <w:rsid w:val="00001D0B"/>
    <w:rsid w:val="00001DB1"/>
    <w:rsid w:val="00001E5C"/>
    <w:rsid w:val="00001F16"/>
    <w:rsid w:val="00001F41"/>
    <w:rsid w:val="0000210D"/>
    <w:rsid w:val="00002155"/>
    <w:rsid w:val="0000226D"/>
    <w:rsid w:val="000023C3"/>
    <w:rsid w:val="0000242A"/>
    <w:rsid w:val="00002464"/>
    <w:rsid w:val="00002514"/>
    <w:rsid w:val="00002590"/>
    <w:rsid w:val="0000262D"/>
    <w:rsid w:val="0000271F"/>
    <w:rsid w:val="0000280D"/>
    <w:rsid w:val="00002870"/>
    <w:rsid w:val="000029E3"/>
    <w:rsid w:val="00002A0D"/>
    <w:rsid w:val="00002A9A"/>
    <w:rsid w:val="00002B9A"/>
    <w:rsid w:val="00002C95"/>
    <w:rsid w:val="00002EE4"/>
    <w:rsid w:val="0000313C"/>
    <w:rsid w:val="00003496"/>
    <w:rsid w:val="00003567"/>
    <w:rsid w:val="0000365D"/>
    <w:rsid w:val="00003727"/>
    <w:rsid w:val="00003743"/>
    <w:rsid w:val="00003809"/>
    <w:rsid w:val="000039A4"/>
    <w:rsid w:val="00003D83"/>
    <w:rsid w:val="00003FD9"/>
    <w:rsid w:val="00004390"/>
    <w:rsid w:val="000043CE"/>
    <w:rsid w:val="00004466"/>
    <w:rsid w:val="0000454C"/>
    <w:rsid w:val="0000463A"/>
    <w:rsid w:val="0000470A"/>
    <w:rsid w:val="000047B4"/>
    <w:rsid w:val="00004934"/>
    <w:rsid w:val="00004B81"/>
    <w:rsid w:val="00004B86"/>
    <w:rsid w:val="00004BA8"/>
    <w:rsid w:val="00004CCC"/>
    <w:rsid w:val="00004D27"/>
    <w:rsid w:val="00004E48"/>
    <w:rsid w:val="00004E6E"/>
    <w:rsid w:val="00004F17"/>
    <w:rsid w:val="0000500D"/>
    <w:rsid w:val="0000504F"/>
    <w:rsid w:val="00005323"/>
    <w:rsid w:val="00005407"/>
    <w:rsid w:val="00005599"/>
    <w:rsid w:val="00005712"/>
    <w:rsid w:val="0000588B"/>
    <w:rsid w:val="000058DF"/>
    <w:rsid w:val="000059E0"/>
    <w:rsid w:val="00005BC3"/>
    <w:rsid w:val="00005C60"/>
    <w:rsid w:val="00005DA6"/>
    <w:rsid w:val="00005E46"/>
    <w:rsid w:val="00005FDF"/>
    <w:rsid w:val="00006108"/>
    <w:rsid w:val="000063AF"/>
    <w:rsid w:val="000063FE"/>
    <w:rsid w:val="0000643E"/>
    <w:rsid w:val="00006629"/>
    <w:rsid w:val="00006676"/>
    <w:rsid w:val="000068D4"/>
    <w:rsid w:val="000068E0"/>
    <w:rsid w:val="00006AFE"/>
    <w:rsid w:val="00006E69"/>
    <w:rsid w:val="00006F98"/>
    <w:rsid w:val="000070F0"/>
    <w:rsid w:val="0000715E"/>
    <w:rsid w:val="000072A6"/>
    <w:rsid w:val="000072CC"/>
    <w:rsid w:val="00007501"/>
    <w:rsid w:val="00007573"/>
    <w:rsid w:val="00007A39"/>
    <w:rsid w:val="00007A5A"/>
    <w:rsid w:val="00007B2C"/>
    <w:rsid w:val="00007B54"/>
    <w:rsid w:val="00007CAD"/>
    <w:rsid w:val="00007DA2"/>
    <w:rsid w:val="00007EEC"/>
    <w:rsid w:val="00007FD8"/>
    <w:rsid w:val="0001015B"/>
    <w:rsid w:val="00010178"/>
    <w:rsid w:val="000101B8"/>
    <w:rsid w:val="00010307"/>
    <w:rsid w:val="000103C9"/>
    <w:rsid w:val="000103E9"/>
    <w:rsid w:val="0001056A"/>
    <w:rsid w:val="00010586"/>
    <w:rsid w:val="00010685"/>
    <w:rsid w:val="000106D7"/>
    <w:rsid w:val="00010758"/>
    <w:rsid w:val="000107FF"/>
    <w:rsid w:val="00010839"/>
    <w:rsid w:val="0001088D"/>
    <w:rsid w:val="00010910"/>
    <w:rsid w:val="0001093C"/>
    <w:rsid w:val="00010DD8"/>
    <w:rsid w:val="00010F64"/>
    <w:rsid w:val="000112D2"/>
    <w:rsid w:val="00011404"/>
    <w:rsid w:val="0001153E"/>
    <w:rsid w:val="0001178B"/>
    <w:rsid w:val="000117F8"/>
    <w:rsid w:val="00011842"/>
    <w:rsid w:val="00011A54"/>
    <w:rsid w:val="00011A84"/>
    <w:rsid w:val="00011C8F"/>
    <w:rsid w:val="00011CCB"/>
    <w:rsid w:val="00011D11"/>
    <w:rsid w:val="00011D83"/>
    <w:rsid w:val="00011E3E"/>
    <w:rsid w:val="00011ECE"/>
    <w:rsid w:val="000121CD"/>
    <w:rsid w:val="00012248"/>
    <w:rsid w:val="000123A6"/>
    <w:rsid w:val="00012457"/>
    <w:rsid w:val="00012635"/>
    <w:rsid w:val="00012636"/>
    <w:rsid w:val="00012808"/>
    <w:rsid w:val="000128AD"/>
    <w:rsid w:val="00012AA5"/>
    <w:rsid w:val="00012B34"/>
    <w:rsid w:val="00012CB7"/>
    <w:rsid w:val="00012EB6"/>
    <w:rsid w:val="0001326B"/>
    <w:rsid w:val="0001348A"/>
    <w:rsid w:val="0001353A"/>
    <w:rsid w:val="0001376C"/>
    <w:rsid w:val="000137D8"/>
    <w:rsid w:val="00013854"/>
    <w:rsid w:val="00013946"/>
    <w:rsid w:val="00013C6C"/>
    <w:rsid w:val="00013CC4"/>
    <w:rsid w:val="00013D06"/>
    <w:rsid w:val="00013D7B"/>
    <w:rsid w:val="00014142"/>
    <w:rsid w:val="00014430"/>
    <w:rsid w:val="00014620"/>
    <w:rsid w:val="00014652"/>
    <w:rsid w:val="000146D9"/>
    <w:rsid w:val="000147C7"/>
    <w:rsid w:val="000147F9"/>
    <w:rsid w:val="00014930"/>
    <w:rsid w:val="0001493E"/>
    <w:rsid w:val="00014B87"/>
    <w:rsid w:val="00014C01"/>
    <w:rsid w:val="00014EFB"/>
    <w:rsid w:val="00015063"/>
    <w:rsid w:val="000150D5"/>
    <w:rsid w:val="00015431"/>
    <w:rsid w:val="000154B2"/>
    <w:rsid w:val="00015590"/>
    <w:rsid w:val="00015895"/>
    <w:rsid w:val="00015B07"/>
    <w:rsid w:val="00015C97"/>
    <w:rsid w:val="00015CED"/>
    <w:rsid w:val="000160F2"/>
    <w:rsid w:val="000161B7"/>
    <w:rsid w:val="000161E8"/>
    <w:rsid w:val="00016539"/>
    <w:rsid w:val="00016570"/>
    <w:rsid w:val="000167C8"/>
    <w:rsid w:val="00016A32"/>
    <w:rsid w:val="00016B8D"/>
    <w:rsid w:val="00016C6C"/>
    <w:rsid w:val="000171FD"/>
    <w:rsid w:val="00017264"/>
    <w:rsid w:val="00017343"/>
    <w:rsid w:val="000173DC"/>
    <w:rsid w:val="00017486"/>
    <w:rsid w:val="000175CD"/>
    <w:rsid w:val="0001765E"/>
    <w:rsid w:val="00017712"/>
    <w:rsid w:val="00017731"/>
    <w:rsid w:val="00017758"/>
    <w:rsid w:val="00017787"/>
    <w:rsid w:val="000177D1"/>
    <w:rsid w:val="00017873"/>
    <w:rsid w:val="000179B7"/>
    <w:rsid w:val="00017A35"/>
    <w:rsid w:val="00017A39"/>
    <w:rsid w:val="00017A98"/>
    <w:rsid w:val="00017BF1"/>
    <w:rsid w:val="00017EA4"/>
    <w:rsid w:val="00020042"/>
    <w:rsid w:val="00020121"/>
    <w:rsid w:val="00020194"/>
    <w:rsid w:val="000203D7"/>
    <w:rsid w:val="00020830"/>
    <w:rsid w:val="0002084C"/>
    <w:rsid w:val="0002092D"/>
    <w:rsid w:val="00020C0B"/>
    <w:rsid w:val="000210E4"/>
    <w:rsid w:val="00021195"/>
    <w:rsid w:val="00021255"/>
    <w:rsid w:val="0002147D"/>
    <w:rsid w:val="0002151C"/>
    <w:rsid w:val="000216C5"/>
    <w:rsid w:val="000217C5"/>
    <w:rsid w:val="00021889"/>
    <w:rsid w:val="000218A2"/>
    <w:rsid w:val="00021A8F"/>
    <w:rsid w:val="00021D3B"/>
    <w:rsid w:val="00021E20"/>
    <w:rsid w:val="00021ED0"/>
    <w:rsid w:val="00021F73"/>
    <w:rsid w:val="00022003"/>
    <w:rsid w:val="00022071"/>
    <w:rsid w:val="0002234B"/>
    <w:rsid w:val="000223DF"/>
    <w:rsid w:val="00022516"/>
    <w:rsid w:val="00022571"/>
    <w:rsid w:val="00022578"/>
    <w:rsid w:val="000225E6"/>
    <w:rsid w:val="0002267E"/>
    <w:rsid w:val="000229DC"/>
    <w:rsid w:val="00022AC0"/>
    <w:rsid w:val="00022C0C"/>
    <w:rsid w:val="00022E1B"/>
    <w:rsid w:val="00023267"/>
    <w:rsid w:val="00023462"/>
    <w:rsid w:val="00023497"/>
    <w:rsid w:val="000234B8"/>
    <w:rsid w:val="000234FA"/>
    <w:rsid w:val="00023579"/>
    <w:rsid w:val="00023587"/>
    <w:rsid w:val="00023684"/>
    <w:rsid w:val="0002383A"/>
    <w:rsid w:val="00023842"/>
    <w:rsid w:val="00023846"/>
    <w:rsid w:val="00023A22"/>
    <w:rsid w:val="00023AC0"/>
    <w:rsid w:val="00023B78"/>
    <w:rsid w:val="00023BB3"/>
    <w:rsid w:val="00023C6B"/>
    <w:rsid w:val="00023C97"/>
    <w:rsid w:val="00023C9C"/>
    <w:rsid w:val="00023C9E"/>
    <w:rsid w:val="00023F93"/>
    <w:rsid w:val="00024084"/>
    <w:rsid w:val="0002426C"/>
    <w:rsid w:val="000242D1"/>
    <w:rsid w:val="00024306"/>
    <w:rsid w:val="000244AD"/>
    <w:rsid w:val="000247CD"/>
    <w:rsid w:val="00024806"/>
    <w:rsid w:val="00024914"/>
    <w:rsid w:val="00024A40"/>
    <w:rsid w:val="00024CF4"/>
    <w:rsid w:val="00025115"/>
    <w:rsid w:val="00025148"/>
    <w:rsid w:val="00025303"/>
    <w:rsid w:val="00025404"/>
    <w:rsid w:val="00025447"/>
    <w:rsid w:val="00025511"/>
    <w:rsid w:val="00025582"/>
    <w:rsid w:val="00025640"/>
    <w:rsid w:val="000257BA"/>
    <w:rsid w:val="000259BE"/>
    <w:rsid w:val="000259E2"/>
    <w:rsid w:val="00025A34"/>
    <w:rsid w:val="00025C17"/>
    <w:rsid w:val="00025D94"/>
    <w:rsid w:val="00025FC3"/>
    <w:rsid w:val="00026139"/>
    <w:rsid w:val="000262F7"/>
    <w:rsid w:val="0002630A"/>
    <w:rsid w:val="00026316"/>
    <w:rsid w:val="00026371"/>
    <w:rsid w:val="0002652A"/>
    <w:rsid w:val="00026551"/>
    <w:rsid w:val="000265E0"/>
    <w:rsid w:val="00026784"/>
    <w:rsid w:val="000269C9"/>
    <w:rsid w:val="000269E1"/>
    <w:rsid w:val="00026ACB"/>
    <w:rsid w:val="00026B17"/>
    <w:rsid w:val="00027071"/>
    <w:rsid w:val="000270A8"/>
    <w:rsid w:val="00027137"/>
    <w:rsid w:val="000271BC"/>
    <w:rsid w:val="00027257"/>
    <w:rsid w:val="000273FA"/>
    <w:rsid w:val="00027489"/>
    <w:rsid w:val="000274D9"/>
    <w:rsid w:val="00027532"/>
    <w:rsid w:val="00027601"/>
    <w:rsid w:val="00027639"/>
    <w:rsid w:val="000276A3"/>
    <w:rsid w:val="000276DE"/>
    <w:rsid w:val="00027988"/>
    <w:rsid w:val="00027A67"/>
    <w:rsid w:val="00027D04"/>
    <w:rsid w:val="00027F83"/>
    <w:rsid w:val="00030210"/>
    <w:rsid w:val="0003028C"/>
    <w:rsid w:val="000302B9"/>
    <w:rsid w:val="0003067E"/>
    <w:rsid w:val="00030B0E"/>
    <w:rsid w:val="00030B36"/>
    <w:rsid w:val="00030B88"/>
    <w:rsid w:val="00030DA8"/>
    <w:rsid w:val="00030DB8"/>
    <w:rsid w:val="00030EA5"/>
    <w:rsid w:val="00030EF7"/>
    <w:rsid w:val="00030F48"/>
    <w:rsid w:val="00030FD3"/>
    <w:rsid w:val="00031085"/>
    <w:rsid w:val="0003141E"/>
    <w:rsid w:val="00031461"/>
    <w:rsid w:val="00031664"/>
    <w:rsid w:val="000317A7"/>
    <w:rsid w:val="000317AC"/>
    <w:rsid w:val="00031854"/>
    <w:rsid w:val="000318FB"/>
    <w:rsid w:val="00031BB5"/>
    <w:rsid w:val="00031CF6"/>
    <w:rsid w:val="00031EAD"/>
    <w:rsid w:val="00031FDF"/>
    <w:rsid w:val="00032037"/>
    <w:rsid w:val="0003207B"/>
    <w:rsid w:val="000323FD"/>
    <w:rsid w:val="00032424"/>
    <w:rsid w:val="00032453"/>
    <w:rsid w:val="000327DA"/>
    <w:rsid w:val="00032AAC"/>
    <w:rsid w:val="00032DA8"/>
    <w:rsid w:val="00032FA8"/>
    <w:rsid w:val="00033100"/>
    <w:rsid w:val="0003323B"/>
    <w:rsid w:val="00033274"/>
    <w:rsid w:val="000332F6"/>
    <w:rsid w:val="0003330A"/>
    <w:rsid w:val="00033321"/>
    <w:rsid w:val="0003334B"/>
    <w:rsid w:val="00033607"/>
    <w:rsid w:val="00033670"/>
    <w:rsid w:val="000336C0"/>
    <w:rsid w:val="000337DD"/>
    <w:rsid w:val="00033819"/>
    <w:rsid w:val="000338E5"/>
    <w:rsid w:val="0003398D"/>
    <w:rsid w:val="00033B00"/>
    <w:rsid w:val="00033B07"/>
    <w:rsid w:val="00033D82"/>
    <w:rsid w:val="00033EA0"/>
    <w:rsid w:val="00033ECC"/>
    <w:rsid w:val="00033FD0"/>
    <w:rsid w:val="00033FF6"/>
    <w:rsid w:val="0003422F"/>
    <w:rsid w:val="000343EE"/>
    <w:rsid w:val="00034491"/>
    <w:rsid w:val="000347BC"/>
    <w:rsid w:val="00034A53"/>
    <w:rsid w:val="00034CF3"/>
    <w:rsid w:val="00034D8E"/>
    <w:rsid w:val="00034E2F"/>
    <w:rsid w:val="00034EC4"/>
    <w:rsid w:val="00034F28"/>
    <w:rsid w:val="00035071"/>
    <w:rsid w:val="00035131"/>
    <w:rsid w:val="000351EA"/>
    <w:rsid w:val="000354DC"/>
    <w:rsid w:val="000354F3"/>
    <w:rsid w:val="00035561"/>
    <w:rsid w:val="0003583B"/>
    <w:rsid w:val="00035B1E"/>
    <w:rsid w:val="00035DB1"/>
    <w:rsid w:val="00036242"/>
    <w:rsid w:val="000369D4"/>
    <w:rsid w:val="00036A31"/>
    <w:rsid w:val="00036A7A"/>
    <w:rsid w:val="00036A8F"/>
    <w:rsid w:val="00036B16"/>
    <w:rsid w:val="00036D00"/>
    <w:rsid w:val="00036E46"/>
    <w:rsid w:val="00036FDE"/>
    <w:rsid w:val="00037185"/>
    <w:rsid w:val="000371D7"/>
    <w:rsid w:val="000371E3"/>
    <w:rsid w:val="000375A2"/>
    <w:rsid w:val="00037693"/>
    <w:rsid w:val="000377DC"/>
    <w:rsid w:val="0003786A"/>
    <w:rsid w:val="000378A0"/>
    <w:rsid w:val="000378BF"/>
    <w:rsid w:val="000379DB"/>
    <w:rsid w:val="00037A24"/>
    <w:rsid w:val="00037B17"/>
    <w:rsid w:val="00037BAC"/>
    <w:rsid w:val="00037D9D"/>
    <w:rsid w:val="00037F3F"/>
    <w:rsid w:val="0004007C"/>
    <w:rsid w:val="000400CF"/>
    <w:rsid w:val="00040190"/>
    <w:rsid w:val="000401D9"/>
    <w:rsid w:val="000401FC"/>
    <w:rsid w:val="00040213"/>
    <w:rsid w:val="00040281"/>
    <w:rsid w:val="0004038C"/>
    <w:rsid w:val="00040506"/>
    <w:rsid w:val="0004055D"/>
    <w:rsid w:val="00040633"/>
    <w:rsid w:val="0004073C"/>
    <w:rsid w:val="00040743"/>
    <w:rsid w:val="00040769"/>
    <w:rsid w:val="00040B94"/>
    <w:rsid w:val="00040BB1"/>
    <w:rsid w:val="00040D5E"/>
    <w:rsid w:val="000410FD"/>
    <w:rsid w:val="00041267"/>
    <w:rsid w:val="0004137E"/>
    <w:rsid w:val="00041404"/>
    <w:rsid w:val="000414A1"/>
    <w:rsid w:val="000414E6"/>
    <w:rsid w:val="00041642"/>
    <w:rsid w:val="0004167D"/>
    <w:rsid w:val="00041879"/>
    <w:rsid w:val="00041BA0"/>
    <w:rsid w:val="00041BD5"/>
    <w:rsid w:val="00041CBA"/>
    <w:rsid w:val="00041E33"/>
    <w:rsid w:val="00042003"/>
    <w:rsid w:val="000422E0"/>
    <w:rsid w:val="000425F2"/>
    <w:rsid w:val="000426AC"/>
    <w:rsid w:val="00042995"/>
    <w:rsid w:val="00042AB2"/>
    <w:rsid w:val="00042B44"/>
    <w:rsid w:val="00042B5E"/>
    <w:rsid w:val="00042BC1"/>
    <w:rsid w:val="00042CFA"/>
    <w:rsid w:val="00042E59"/>
    <w:rsid w:val="00043436"/>
    <w:rsid w:val="000434BA"/>
    <w:rsid w:val="000436D3"/>
    <w:rsid w:val="000437F2"/>
    <w:rsid w:val="0004387F"/>
    <w:rsid w:val="000438CB"/>
    <w:rsid w:val="000439A5"/>
    <w:rsid w:val="00043AD1"/>
    <w:rsid w:val="00043B38"/>
    <w:rsid w:val="00043BB8"/>
    <w:rsid w:val="00043CDD"/>
    <w:rsid w:val="00043FB0"/>
    <w:rsid w:val="000440A6"/>
    <w:rsid w:val="000440A8"/>
    <w:rsid w:val="000440CF"/>
    <w:rsid w:val="000441AC"/>
    <w:rsid w:val="00044377"/>
    <w:rsid w:val="00044447"/>
    <w:rsid w:val="00044505"/>
    <w:rsid w:val="000445C8"/>
    <w:rsid w:val="000448E2"/>
    <w:rsid w:val="00044A4A"/>
    <w:rsid w:val="00044DD4"/>
    <w:rsid w:val="0004501A"/>
    <w:rsid w:val="00045389"/>
    <w:rsid w:val="00045631"/>
    <w:rsid w:val="00045633"/>
    <w:rsid w:val="00045781"/>
    <w:rsid w:val="0004580B"/>
    <w:rsid w:val="00045A52"/>
    <w:rsid w:val="00045E20"/>
    <w:rsid w:val="00045EB4"/>
    <w:rsid w:val="00045EFD"/>
    <w:rsid w:val="0004605A"/>
    <w:rsid w:val="000461D8"/>
    <w:rsid w:val="00046215"/>
    <w:rsid w:val="0004621C"/>
    <w:rsid w:val="00046342"/>
    <w:rsid w:val="000463C4"/>
    <w:rsid w:val="000463CB"/>
    <w:rsid w:val="000465D5"/>
    <w:rsid w:val="0004669D"/>
    <w:rsid w:val="000466D4"/>
    <w:rsid w:val="00046848"/>
    <w:rsid w:val="000469B0"/>
    <w:rsid w:val="00046B3E"/>
    <w:rsid w:val="00046B75"/>
    <w:rsid w:val="00046C65"/>
    <w:rsid w:val="00046CE0"/>
    <w:rsid w:val="00046E61"/>
    <w:rsid w:val="00046F34"/>
    <w:rsid w:val="00046FE6"/>
    <w:rsid w:val="00046FF0"/>
    <w:rsid w:val="00047148"/>
    <w:rsid w:val="0004734D"/>
    <w:rsid w:val="0004758F"/>
    <w:rsid w:val="000477EB"/>
    <w:rsid w:val="000479D1"/>
    <w:rsid w:val="00047ACD"/>
    <w:rsid w:val="00047ADF"/>
    <w:rsid w:val="00047BE3"/>
    <w:rsid w:val="00047BFB"/>
    <w:rsid w:val="00047DC2"/>
    <w:rsid w:val="00047DD7"/>
    <w:rsid w:val="00047E70"/>
    <w:rsid w:val="00047F07"/>
    <w:rsid w:val="00050052"/>
    <w:rsid w:val="00050176"/>
    <w:rsid w:val="000501D3"/>
    <w:rsid w:val="000506FF"/>
    <w:rsid w:val="0005096B"/>
    <w:rsid w:val="00050B16"/>
    <w:rsid w:val="00050BE8"/>
    <w:rsid w:val="00050BF3"/>
    <w:rsid w:val="00050DAD"/>
    <w:rsid w:val="00050EA5"/>
    <w:rsid w:val="00051075"/>
    <w:rsid w:val="000510A5"/>
    <w:rsid w:val="000510F8"/>
    <w:rsid w:val="00051141"/>
    <w:rsid w:val="0005120E"/>
    <w:rsid w:val="0005132D"/>
    <w:rsid w:val="00051422"/>
    <w:rsid w:val="00051C11"/>
    <w:rsid w:val="00051CBD"/>
    <w:rsid w:val="00051F9B"/>
    <w:rsid w:val="000520D8"/>
    <w:rsid w:val="00052503"/>
    <w:rsid w:val="000528C9"/>
    <w:rsid w:val="000529F2"/>
    <w:rsid w:val="00052D79"/>
    <w:rsid w:val="00052D7B"/>
    <w:rsid w:val="00052E9C"/>
    <w:rsid w:val="00052F38"/>
    <w:rsid w:val="00052F4B"/>
    <w:rsid w:val="00052FAF"/>
    <w:rsid w:val="00052FFC"/>
    <w:rsid w:val="000530A2"/>
    <w:rsid w:val="0005338A"/>
    <w:rsid w:val="000533AB"/>
    <w:rsid w:val="00053549"/>
    <w:rsid w:val="000537E9"/>
    <w:rsid w:val="00053883"/>
    <w:rsid w:val="000538C4"/>
    <w:rsid w:val="00053953"/>
    <w:rsid w:val="0005396B"/>
    <w:rsid w:val="00053BCB"/>
    <w:rsid w:val="00053C83"/>
    <w:rsid w:val="00053F8B"/>
    <w:rsid w:val="000540BF"/>
    <w:rsid w:val="00054208"/>
    <w:rsid w:val="00054261"/>
    <w:rsid w:val="00054690"/>
    <w:rsid w:val="00054808"/>
    <w:rsid w:val="00054883"/>
    <w:rsid w:val="00054BAC"/>
    <w:rsid w:val="00054CF4"/>
    <w:rsid w:val="00054D5F"/>
    <w:rsid w:val="00054DDF"/>
    <w:rsid w:val="00054E3A"/>
    <w:rsid w:val="0005513D"/>
    <w:rsid w:val="00055236"/>
    <w:rsid w:val="00055322"/>
    <w:rsid w:val="000553B7"/>
    <w:rsid w:val="000554C2"/>
    <w:rsid w:val="00055517"/>
    <w:rsid w:val="0005592B"/>
    <w:rsid w:val="00055A16"/>
    <w:rsid w:val="00056050"/>
    <w:rsid w:val="00056125"/>
    <w:rsid w:val="00056136"/>
    <w:rsid w:val="00056275"/>
    <w:rsid w:val="00056594"/>
    <w:rsid w:val="000565CD"/>
    <w:rsid w:val="00056690"/>
    <w:rsid w:val="00056704"/>
    <w:rsid w:val="0005675B"/>
    <w:rsid w:val="000567D5"/>
    <w:rsid w:val="000567FC"/>
    <w:rsid w:val="000568D1"/>
    <w:rsid w:val="00056925"/>
    <w:rsid w:val="00056974"/>
    <w:rsid w:val="000569FE"/>
    <w:rsid w:val="00056A06"/>
    <w:rsid w:val="00056A84"/>
    <w:rsid w:val="00056BC5"/>
    <w:rsid w:val="00056C38"/>
    <w:rsid w:val="00056C4F"/>
    <w:rsid w:val="00056C5B"/>
    <w:rsid w:val="00056D2B"/>
    <w:rsid w:val="00056DDD"/>
    <w:rsid w:val="00056E33"/>
    <w:rsid w:val="00057075"/>
    <w:rsid w:val="00057077"/>
    <w:rsid w:val="00057279"/>
    <w:rsid w:val="0005763F"/>
    <w:rsid w:val="00057862"/>
    <w:rsid w:val="0005795E"/>
    <w:rsid w:val="00057A1A"/>
    <w:rsid w:val="00057A9B"/>
    <w:rsid w:val="00057B78"/>
    <w:rsid w:val="00057C24"/>
    <w:rsid w:val="00057E33"/>
    <w:rsid w:val="00057E3E"/>
    <w:rsid w:val="00057F1A"/>
    <w:rsid w:val="00057FF3"/>
    <w:rsid w:val="000601AE"/>
    <w:rsid w:val="00060255"/>
    <w:rsid w:val="00060267"/>
    <w:rsid w:val="0006039A"/>
    <w:rsid w:val="000604BD"/>
    <w:rsid w:val="00060DDC"/>
    <w:rsid w:val="00060EDE"/>
    <w:rsid w:val="000611CD"/>
    <w:rsid w:val="00061276"/>
    <w:rsid w:val="00061675"/>
    <w:rsid w:val="000616E0"/>
    <w:rsid w:val="0006178A"/>
    <w:rsid w:val="000617B3"/>
    <w:rsid w:val="00061A7E"/>
    <w:rsid w:val="00061EA8"/>
    <w:rsid w:val="000620C7"/>
    <w:rsid w:val="000621E6"/>
    <w:rsid w:val="0006241A"/>
    <w:rsid w:val="000624C4"/>
    <w:rsid w:val="0006266F"/>
    <w:rsid w:val="0006268B"/>
    <w:rsid w:val="000626D9"/>
    <w:rsid w:val="00062B65"/>
    <w:rsid w:val="00062B90"/>
    <w:rsid w:val="00062C71"/>
    <w:rsid w:val="00062DF3"/>
    <w:rsid w:val="00062E39"/>
    <w:rsid w:val="00062F28"/>
    <w:rsid w:val="0006333D"/>
    <w:rsid w:val="000633DF"/>
    <w:rsid w:val="000633EC"/>
    <w:rsid w:val="00063661"/>
    <w:rsid w:val="000638AE"/>
    <w:rsid w:val="000639EE"/>
    <w:rsid w:val="00063EE1"/>
    <w:rsid w:val="00063F6B"/>
    <w:rsid w:val="00064034"/>
    <w:rsid w:val="000642EF"/>
    <w:rsid w:val="00064410"/>
    <w:rsid w:val="00064659"/>
    <w:rsid w:val="000647A8"/>
    <w:rsid w:val="000647BE"/>
    <w:rsid w:val="0006496D"/>
    <w:rsid w:val="00064B40"/>
    <w:rsid w:val="00064B6E"/>
    <w:rsid w:val="00064EA7"/>
    <w:rsid w:val="00064FEB"/>
    <w:rsid w:val="0006516B"/>
    <w:rsid w:val="00065179"/>
    <w:rsid w:val="00065250"/>
    <w:rsid w:val="0006528B"/>
    <w:rsid w:val="000656B3"/>
    <w:rsid w:val="000656EC"/>
    <w:rsid w:val="00065760"/>
    <w:rsid w:val="00065965"/>
    <w:rsid w:val="00065A3B"/>
    <w:rsid w:val="00065A91"/>
    <w:rsid w:val="00065C60"/>
    <w:rsid w:val="00065CBB"/>
    <w:rsid w:val="00065EB9"/>
    <w:rsid w:val="000660E8"/>
    <w:rsid w:val="00066267"/>
    <w:rsid w:val="000666CC"/>
    <w:rsid w:val="00066747"/>
    <w:rsid w:val="0006698D"/>
    <w:rsid w:val="00066A41"/>
    <w:rsid w:val="00066A5A"/>
    <w:rsid w:val="00066C1A"/>
    <w:rsid w:val="00066CE6"/>
    <w:rsid w:val="00066CF2"/>
    <w:rsid w:val="00066DFA"/>
    <w:rsid w:val="00066E65"/>
    <w:rsid w:val="00066FDF"/>
    <w:rsid w:val="0006701E"/>
    <w:rsid w:val="00067075"/>
    <w:rsid w:val="00067135"/>
    <w:rsid w:val="00067180"/>
    <w:rsid w:val="0006731A"/>
    <w:rsid w:val="000673C0"/>
    <w:rsid w:val="00067423"/>
    <w:rsid w:val="00067456"/>
    <w:rsid w:val="00067794"/>
    <w:rsid w:val="000677CF"/>
    <w:rsid w:val="000679DB"/>
    <w:rsid w:val="00067CBF"/>
    <w:rsid w:val="00067E9B"/>
    <w:rsid w:val="00067F1F"/>
    <w:rsid w:val="00067F54"/>
    <w:rsid w:val="00067F63"/>
    <w:rsid w:val="00067FB7"/>
    <w:rsid w:val="00067FF0"/>
    <w:rsid w:val="0007000F"/>
    <w:rsid w:val="0007007D"/>
    <w:rsid w:val="00070242"/>
    <w:rsid w:val="000705A4"/>
    <w:rsid w:val="00070614"/>
    <w:rsid w:val="000706AE"/>
    <w:rsid w:val="00070716"/>
    <w:rsid w:val="000707BF"/>
    <w:rsid w:val="00070918"/>
    <w:rsid w:val="00070AE9"/>
    <w:rsid w:val="00070B15"/>
    <w:rsid w:val="00070B97"/>
    <w:rsid w:val="00070C5D"/>
    <w:rsid w:val="00070C97"/>
    <w:rsid w:val="00070CD9"/>
    <w:rsid w:val="00070D2A"/>
    <w:rsid w:val="00070ECD"/>
    <w:rsid w:val="00070F4E"/>
    <w:rsid w:val="00070F5A"/>
    <w:rsid w:val="0007100A"/>
    <w:rsid w:val="00071155"/>
    <w:rsid w:val="00071162"/>
    <w:rsid w:val="00071245"/>
    <w:rsid w:val="0007133B"/>
    <w:rsid w:val="00071506"/>
    <w:rsid w:val="0007154F"/>
    <w:rsid w:val="0007164C"/>
    <w:rsid w:val="000717EA"/>
    <w:rsid w:val="00071911"/>
    <w:rsid w:val="00071913"/>
    <w:rsid w:val="000719A0"/>
    <w:rsid w:val="000719AD"/>
    <w:rsid w:val="00071C60"/>
    <w:rsid w:val="00071F13"/>
    <w:rsid w:val="00072122"/>
    <w:rsid w:val="000721CF"/>
    <w:rsid w:val="000722E0"/>
    <w:rsid w:val="00072315"/>
    <w:rsid w:val="00072362"/>
    <w:rsid w:val="00072482"/>
    <w:rsid w:val="00072590"/>
    <w:rsid w:val="000725A1"/>
    <w:rsid w:val="000725E9"/>
    <w:rsid w:val="00072609"/>
    <w:rsid w:val="00072AC2"/>
    <w:rsid w:val="00072B5F"/>
    <w:rsid w:val="00072BA8"/>
    <w:rsid w:val="00072BE0"/>
    <w:rsid w:val="00072D06"/>
    <w:rsid w:val="00072D7A"/>
    <w:rsid w:val="00073090"/>
    <w:rsid w:val="000733D9"/>
    <w:rsid w:val="00073593"/>
    <w:rsid w:val="0007377A"/>
    <w:rsid w:val="00073859"/>
    <w:rsid w:val="000738D1"/>
    <w:rsid w:val="00073978"/>
    <w:rsid w:val="00073AD3"/>
    <w:rsid w:val="00073B49"/>
    <w:rsid w:val="00073D57"/>
    <w:rsid w:val="00073E7A"/>
    <w:rsid w:val="00073F40"/>
    <w:rsid w:val="0007405C"/>
    <w:rsid w:val="00074111"/>
    <w:rsid w:val="0007437E"/>
    <w:rsid w:val="000744A2"/>
    <w:rsid w:val="000744A7"/>
    <w:rsid w:val="0007452A"/>
    <w:rsid w:val="000747AF"/>
    <w:rsid w:val="00074818"/>
    <w:rsid w:val="0007482D"/>
    <w:rsid w:val="00074849"/>
    <w:rsid w:val="00074D5A"/>
    <w:rsid w:val="00074E06"/>
    <w:rsid w:val="00074FE1"/>
    <w:rsid w:val="00075112"/>
    <w:rsid w:val="000751E8"/>
    <w:rsid w:val="000751F9"/>
    <w:rsid w:val="00075401"/>
    <w:rsid w:val="00075822"/>
    <w:rsid w:val="000758C2"/>
    <w:rsid w:val="000758DC"/>
    <w:rsid w:val="00075B82"/>
    <w:rsid w:val="00075C7B"/>
    <w:rsid w:val="00075ECB"/>
    <w:rsid w:val="00075F99"/>
    <w:rsid w:val="000760C0"/>
    <w:rsid w:val="000760EF"/>
    <w:rsid w:val="00076212"/>
    <w:rsid w:val="0007637A"/>
    <w:rsid w:val="000763F4"/>
    <w:rsid w:val="00076431"/>
    <w:rsid w:val="000769C1"/>
    <w:rsid w:val="00076A5A"/>
    <w:rsid w:val="00076CD9"/>
    <w:rsid w:val="00076CE4"/>
    <w:rsid w:val="00076D1C"/>
    <w:rsid w:val="00077366"/>
    <w:rsid w:val="000773D9"/>
    <w:rsid w:val="000773F3"/>
    <w:rsid w:val="0007761C"/>
    <w:rsid w:val="0007768E"/>
    <w:rsid w:val="000778E7"/>
    <w:rsid w:val="00077971"/>
    <w:rsid w:val="00077AE2"/>
    <w:rsid w:val="00077BB0"/>
    <w:rsid w:val="00077BF3"/>
    <w:rsid w:val="00077CE9"/>
    <w:rsid w:val="00077D4B"/>
    <w:rsid w:val="00077D79"/>
    <w:rsid w:val="00080075"/>
    <w:rsid w:val="000800E3"/>
    <w:rsid w:val="00080111"/>
    <w:rsid w:val="000803E7"/>
    <w:rsid w:val="000804E6"/>
    <w:rsid w:val="00080600"/>
    <w:rsid w:val="00080957"/>
    <w:rsid w:val="00080A2B"/>
    <w:rsid w:val="00080BD8"/>
    <w:rsid w:val="00080D84"/>
    <w:rsid w:val="00080DEC"/>
    <w:rsid w:val="000810DD"/>
    <w:rsid w:val="00081145"/>
    <w:rsid w:val="0008115B"/>
    <w:rsid w:val="000811EB"/>
    <w:rsid w:val="00081210"/>
    <w:rsid w:val="00081317"/>
    <w:rsid w:val="0008153B"/>
    <w:rsid w:val="00081636"/>
    <w:rsid w:val="000816ED"/>
    <w:rsid w:val="00081717"/>
    <w:rsid w:val="0008180A"/>
    <w:rsid w:val="00081957"/>
    <w:rsid w:val="000819F4"/>
    <w:rsid w:val="00081AB1"/>
    <w:rsid w:val="00081D1E"/>
    <w:rsid w:val="00081E5A"/>
    <w:rsid w:val="0008238F"/>
    <w:rsid w:val="000823E6"/>
    <w:rsid w:val="000824F3"/>
    <w:rsid w:val="000827C3"/>
    <w:rsid w:val="00082901"/>
    <w:rsid w:val="00082959"/>
    <w:rsid w:val="00082970"/>
    <w:rsid w:val="00082B66"/>
    <w:rsid w:val="00082B77"/>
    <w:rsid w:val="00082BB6"/>
    <w:rsid w:val="00082CA5"/>
    <w:rsid w:val="00082DDC"/>
    <w:rsid w:val="00082E3A"/>
    <w:rsid w:val="00082E60"/>
    <w:rsid w:val="00082FD1"/>
    <w:rsid w:val="00083034"/>
    <w:rsid w:val="0008304B"/>
    <w:rsid w:val="000831C0"/>
    <w:rsid w:val="00083212"/>
    <w:rsid w:val="00083248"/>
    <w:rsid w:val="00083487"/>
    <w:rsid w:val="000835EF"/>
    <w:rsid w:val="000835F5"/>
    <w:rsid w:val="00083645"/>
    <w:rsid w:val="000836B2"/>
    <w:rsid w:val="000836D5"/>
    <w:rsid w:val="00083743"/>
    <w:rsid w:val="000837C2"/>
    <w:rsid w:val="0008380B"/>
    <w:rsid w:val="000838AA"/>
    <w:rsid w:val="00083909"/>
    <w:rsid w:val="00083910"/>
    <w:rsid w:val="00083BD3"/>
    <w:rsid w:val="00083D51"/>
    <w:rsid w:val="00083D93"/>
    <w:rsid w:val="00083F57"/>
    <w:rsid w:val="00083F87"/>
    <w:rsid w:val="00084214"/>
    <w:rsid w:val="00084634"/>
    <w:rsid w:val="000847FD"/>
    <w:rsid w:val="000849CE"/>
    <w:rsid w:val="00084A4A"/>
    <w:rsid w:val="00084D42"/>
    <w:rsid w:val="00084D87"/>
    <w:rsid w:val="00084DA3"/>
    <w:rsid w:val="00084EE8"/>
    <w:rsid w:val="00084FA7"/>
    <w:rsid w:val="00084FAF"/>
    <w:rsid w:val="000850F3"/>
    <w:rsid w:val="00085139"/>
    <w:rsid w:val="0008517A"/>
    <w:rsid w:val="000852AF"/>
    <w:rsid w:val="00085523"/>
    <w:rsid w:val="00085673"/>
    <w:rsid w:val="000856A3"/>
    <w:rsid w:val="000858C0"/>
    <w:rsid w:val="0008594D"/>
    <w:rsid w:val="000859EF"/>
    <w:rsid w:val="00085A5B"/>
    <w:rsid w:val="00085A6B"/>
    <w:rsid w:val="00085B81"/>
    <w:rsid w:val="00085D41"/>
    <w:rsid w:val="00085DA4"/>
    <w:rsid w:val="00085DDA"/>
    <w:rsid w:val="00085F1F"/>
    <w:rsid w:val="00085F5C"/>
    <w:rsid w:val="000860BB"/>
    <w:rsid w:val="00086482"/>
    <w:rsid w:val="000865D5"/>
    <w:rsid w:val="0008678A"/>
    <w:rsid w:val="000868BE"/>
    <w:rsid w:val="00086944"/>
    <w:rsid w:val="00086AC3"/>
    <w:rsid w:val="00086C57"/>
    <w:rsid w:val="00086CAB"/>
    <w:rsid w:val="00086CE5"/>
    <w:rsid w:val="00086D7E"/>
    <w:rsid w:val="00086EBA"/>
    <w:rsid w:val="00086F5E"/>
    <w:rsid w:val="000871CA"/>
    <w:rsid w:val="0008735E"/>
    <w:rsid w:val="0008746C"/>
    <w:rsid w:val="000877AD"/>
    <w:rsid w:val="0008787C"/>
    <w:rsid w:val="00087956"/>
    <w:rsid w:val="00087A23"/>
    <w:rsid w:val="00087AA3"/>
    <w:rsid w:val="00087C32"/>
    <w:rsid w:val="00087CEB"/>
    <w:rsid w:val="00087F3C"/>
    <w:rsid w:val="00087FBE"/>
    <w:rsid w:val="00090153"/>
    <w:rsid w:val="000902C5"/>
    <w:rsid w:val="000902CA"/>
    <w:rsid w:val="00090316"/>
    <w:rsid w:val="00090377"/>
    <w:rsid w:val="0009042A"/>
    <w:rsid w:val="000907AF"/>
    <w:rsid w:val="000907EA"/>
    <w:rsid w:val="00090B98"/>
    <w:rsid w:val="00090BC9"/>
    <w:rsid w:val="00090C2F"/>
    <w:rsid w:val="00090C5B"/>
    <w:rsid w:val="00090ECF"/>
    <w:rsid w:val="00090F9D"/>
    <w:rsid w:val="00091087"/>
    <w:rsid w:val="00091149"/>
    <w:rsid w:val="00091231"/>
    <w:rsid w:val="000913B7"/>
    <w:rsid w:val="00091411"/>
    <w:rsid w:val="000914D4"/>
    <w:rsid w:val="000915C7"/>
    <w:rsid w:val="0009161E"/>
    <w:rsid w:val="000916DE"/>
    <w:rsid w:val="000918AD"/>
    <w:rsid w:val="000919F5"/>
    <w:rsid w:val="00091A69"/>
    <w:rsid w:val="00091BE5"/>
    <w:rsid w:val="00091FA8"/>
    <w:rsid w:val="00092216"/>
    <w:rsid w:val="0009245B"/>
    <w:rsid w:val="00092476"/>
    <w:rsid w:val="00092770"/>
    <w:rsid w:val="0009278F"/>
    <w:rsid w:val="00092796"/>
    <w:rsid w:val="0009285B"/>
    <w:rsid w:val="0009295F"/>
    <w:rsid w:val="00092B96"/>
    <w:rsid w:val="00092D63"/>
    <w:rsid w:val="00093057"/>
    <w:rsid w:val="000931AC"/>
    <w:rsid w:val="0009323C"/>
    <w:rsid w:val="00093298"/>
    <w:rsid w:val="0009337C"/>
    <w:rsid w:val="00093496"/>
    <w:rsid w:val="000935F6"/>
    <w:rsid w:val="00093664"/>
    <w:rsid w:val="000938FF"/>
    <w:rsid w:val="00093981"/>
    <w:rsid w:val="00093A65"/>
    <w:rsid w:val="00093AE7"/>
    <w:rsid w:val="00093CD9"/>
    <w:rsid w:val="00093D58"/>
    <w:rsid w:val="00093D7F"/>
    <w:rsid w:val="00093F10"/>
    <w:rsid w:val="00094035"/>
    <w:rsid w:val="00094188"/>
    <w:rsid w:val="00094221"/>
    <w:rsid w:val="0009428D"/>
    <w:rsid w:val="00094352"/>
    <w:rsid w:val="00094436"/>
    <w:rsid w:val="00094652"/>
    <w:rsid w:val="00094884"/>
    <w:rsid w:val="0009488A"/>
    <w:rsid w:val="0009489D"/>
    <w:rsid w:val="00094B84"/>
    <w:rsid w:val="00094C5A"/>
    <w:rsid w:val="00094EED"/>
    <w:rsid w:val="00094F0A"/>
    <w:rsid w:val="00095134"/>
    <w:rsid w:val="0009517E"/>
    <w:rsid w:val="00095182"/>
    <w:rsid w:val="000952C8"/>
    <w:rsid w:val="00095433"/>
    <w:rsid w:val="00095470"/>
    <w:rsid w:val="00095633"/>
    <w:rsid w:val="000956E0"/>
    <w:rsid w:val="000956F0"/>
    <w:rsid w:val="0009595D"/>
    <w:rsid w:val="0009598D"/>
    <w:rsid w:val="00095999"/>
    <w:rsid w:val="00095D56"/>
    <w:rsid w:val="00095D70"/>
    <w:rsid w:val="0009630A"/>
    <w:rsid w:val="000963AC"/>
    <w:rsid w:val="00096401"/>
    <w:rsid w:val="0009661A"/>
    <w:rsid w:val="0009674D"/>
    <w:rsid w:val="000968FA"/>
    <w:rsid w:val="00096C69"/>
    <w:rsid w:val="00096CBB"/>
    <w:rsid w:val="00097062"/>
    <w:rsid w:val="0009712C"/>
    <w:rsid w:val="00097144"/>
    <w:rsid w:val="0009742D"/>
    <w:rsid w:val="00097490"/>
    <w:rsid w:val="000974DB"/>
    <w:rsid w:val="00097551"/>
    <w:rsid w:val="0009777D"/>
    <w:rsid w:val="00097AA4"/>
    <w:rsid w:val="00097ADC"/>
    <w:rsid w:val="00097B55"/>
    <w:rsid w:val="00097BB8"/>
    <w:rsid w:val="00097BE2"/>
    <w:rsid w:val="00097D4C"/>
    <w:rsid w:val="00097E40"/>
    <w:rsid w:val="00097F85"/>
    <w:rsid w:val="000A011D"/>
    <w:rsid w:val="000A01A5"/>
    <w:rsid w:val="000A022C"/>
    <w:rsid w:val="000A0250"/>
    <w:rsid w:val="000A02E0"/>
    <w:rsid w:val="000A03D6"/>
    <w:rsid w:val="000A05E7"/>
    <w:rsid w:val="000A0958"/>
    <w:rsid w:val="000A09EE"/>
    <w:rsid w:val="000A0C3E"/>
    <w:rsid w:val="000A0C62"/>
    <w:rsid w:val="000A0CE6"/>
    <w:rsid w:val="000A0D53"/>
    <w:rsid w:val="000A0D82"/>
    <w:rsid w:val="000A0E1E"/>
    <w:rsid w:val="000A0FB3"/>
    <w:rsid w:val="000A10CD"/>
    <w:rsid w:val="000A1218"/>
    <w:rsid w:val="000A12A0"/>
    <w:rsid w:val="000A13F2"/>
    <w:rsid w:val="000A16CE"/>
    <w:rsid w:val="000A17AF"/>
    <w:rsid w:val="000A1955"/>
    <w:rsid w:val="000A197E"/>
    <w:rsid w:val="000A1B65"/>
    <w:rsid w:val="000A1B81"/>
    <w:rsid w:val="000A1B97"/>
    <w:rsid w:val="000A1C31"/>
    <w:rsid w:val="000A1D19"/>
    <w:rsid w:val="000A1EA1"/>
    <w:rsid w:val="000A1ED0"/>
    <w:rsid w:val="000A1FF8"/>
    <w:rsid w:val="000A204E"/>
    <w:rsid w:val="000A20CE"/>
    <w:rsid w:val="000A2307"/>
    <w:rsid w:val="000A253E"/>
    <w:rsid w:val="000A25B3"/>
    <w:rsid w:val="000A267A"/>
    <w:rsid w:val="000A26A6"/>
    <w:rsid w:val="000A26D8"/>
    <w:rsid w:val="000A2792"/>
    <w:rsid w:val="000A27BE"/>
    <w:rsid w:val="000A28A0"/>
    <w:rsid w:val="000A2912"/>
    <w:rsid w:val="000A295B"/>
    <w:rsid w:val="000A297D"/>
    <w:rsid w:val="000A29C9"/>
    <w:rsid w:val="000A2C39"/>
    <w:rsid w:val="000A2D1A"/>
    <w:rsid w:val="000A2DD6"/>
    <w:rsid w:val="000A2E79"/>
    <w:rsid w:val="000A333D"/>
    <w:rsid w:val="000A3407"/>
    <w:rsid w:val="000A34D4"/>
    <w:rsid w:val="000A372F"/>
    <w:rsid w:val="000A3A6B"/>
    <w:rsid w:val="000A3B48"/>
    <w:rsid w:val="000A3B7D"/>
    <w:rsid w:val="000A3C57"/>
    <w:rsid w:val="000A3CC0"/>
    <w:rsid w:val="000A3E41"/>
    <w:rsid w:val="000A3F2C"/>
    <w:rsid w:val="000A4098"/>
    <w:rsid w:val="000A40DC"/>
    <w:rsid w:val="000A425F"/>
    <w:rsid w:val="000A42C4"/>
    <w:rsid w:val="000A44CC"/>
    <w:rsid w:val="000A4569"/>
    <w:rsid w:val="000A4C3C"/>
    <w:rsid w:val="000A4DD5"/>
    <w:rsid w:val="000A4F5C"/>
    <w:rsid w:val="000A50F9"/>
    <w:rsid w:val="000A5142"/>
    <w:rsid w:val="000A53B6"/>
    <w:rsid w:val="000A54E2"/>
    <w:rsid w:val="000A55BC"/>
    <w:rsid w:val="000A5A0C"/>
    <w:rsid w:val="000A5A29"/>
    <w:rsid w:val="000A5A68"/>
    <w:rsid w:val="000A5CC3"/>
    <w:rsid w:val="000A5F90"/>
    <w:rsid w:val="000A608C"/>
    <w:rsid w:val="000A60E2"/>
    <w:rsid w:val="000A6176"/>
    <w:rsid w:val="000A61ED"/>
    <w:rsid w:val="000A6291"/>
    <w:rsid w:val="000A6479"/>
    <w:rsid w:val="000A65B5"/>
    <w:rsid w:val="000A65F5"/>
    <w:rsid w:val="000A66A2"/>
    <w:rsid w:val="000A67AD"/>
    <w:rsid w:val="000A67BE"/>
    <w:rsid w:val="000A67D9"/>
    <w:rsid w:val="000A687A"/>
    <w:rsid w:val="000A68C9"/>
    <w:rsid w:val="000A691F"/>
    <w:rsid w:val="000A6992"/>
    <w:rsid w:val="000A6AB9"/>
    <w:rsid w:val="000A6E18"/>
    <w:rsid w:val="000A6EAC"/>
    <w:rsid w:val="000A700A"/>
    <w:rsid w:val="000A7176"/>
    <w:rsid w:val="000A722F"/>
    <w:rsid w:val="000A73BF"/>
    <w:rsid w:val="000A7472"/>
    <w:rsid w:val="000A766B"/>
    <w:rsid w:val="000A77FE"/>
    <w:rsid w:val="000A78DA"/>
    <w:rsid w:val="000A7A89"/>
    <w:rsid w:val="000A7AFF"/>
    <w:rsid w:val="000A7C57"/>
    <w:rsid w:val="000A7E5D"/>
    <w:rsid w:val="000A7EDD"/>
    <w:rsid w:val="000A7EE1"/>
    <w:rsid w:val="000B0275"/>
    <w:rsid w:val="000B0303"/>
    <w:rsid w:val="000B04D5"/>
    <w:rsid w:val="000B0636"/>
    <w:rsid w:val="000B067A"/>
    <w:rsid w:val="000B06A7"/>
    <w:rsid w:val="000B0721"/>
    <w:rsid w:val="000B0F0B"/>
    <w:rsid w:val="000B10D6"/>
    <w:rsid w:val="000B125E"/>
    <w:rsid w:val="000B12CF"/>
    <w:rsid w:val="000B13C9"/>
    <w:rsid w:val="000B1540"/>
    <w:rsid w:val="000B154E"/>
    <w:rsid w:val="000B1563"/>
    <w:rsid w:val="000B170D"/>
    <w:rsid w:val="000B19C2"/>
    <w:rsid w:val="000B19FF"/>
    <w:rsid w:val="000B1A13"/>
    <w:rsid w:val="000B1B0D"/>
    <w:rsid w:val="000B1D6D"/>
    <w:rsid w:val="000B1D89"/>
    <w:rsid w:val="000B1F1C"/>
    <w:rsid w:val="000B2226"/>
    <w:rsid w:val="000B222B"/>
    <w:rsid w:val="000B25DE"/>
    <w:rsid w:val="000B282F"/>
    <w:rsid w:val="000B28EA"/>
    <w:rsid w:val="000B2CC2"/>
    <w:rsid w:val="000B2CD8"/>
    <w:rsid w:val="000B2DCF"/>
    <w:rsid w:val="000B2E7A"/>
    <w:rsid w:val="000B2EE8"/>
    <w:rsid w:val="000B3044"/>
    <w:rsid w:val="000B3115"/>
    <w:rsid w:val="000B32E0"/>
    <w:rsid w:val="000B33D6"/>
    <w:rsid w:val="000B33FD"/>
    <w:rsid w:val="000B3514"/>
    <w:rsid w:val="000B3545"/>
    <w:rsid w:val="000B3675"/>
    <w:rsid w:val="000B36B6"/>
    <w:rsid w:val="000B3726"/>
    <w:rsid w:val="000B37AB"/>
    <w:rsid w:val="000B3825"/>
    <w:rsid w:val="000B391A"/>
    <w:rsid w:val="000B3BDB"/>
    <w:rsid w:val="000B3C3B"/>
    <w:rsid w:val="000B3C40"/>
    <w:rsid w:val="000B3D34"/>
    <w:rsid w:val="000B3EAE"/>
    <w:rsid w:val="000B3EC7"/>
    <w:rsid w:val="000B3F49"/>
    <w:rsid w:val="000B3F66"/>
    <w:rsid w:val="000B40D4"/>
    <w:rsid w:val="000B415A"/>
    <w:rsid w:val="000B427D"/>
    <w:rsid w:val="000B4697"/>
    <w:rsid w:val="000B4712"/>
    <w:rsid w:val="000B49BD"/>
    <w:rsid w:val="000B4A11"/>
    <w:rsid w:val="000B4A52"/>
    <w:rsid w:val="000B4ABA"/>
    <w:rsid w:val="000B4AD9"/>
    <w:rsid w:val="000B4AF1"/>
    <w:rsid w:val="000B4B00"/>
    <w:rsid w:val="000B4B99"/>
    <w:rsid w:val="000B4C52"/>
    <w:rsid w:val="000B4CB5"/>
    <w:rsid w:val="000B4D86"/>
    <w:rsid w:val="000B4F82"/>
    <w:rsid w:val="000B507A"/>
    <w:rsid w:val="000B5126"/>
    <w:rsid w:val="000B5140"/>
    <w:rsid w:val="000B51CA"/>
    <w:rsid w:val="000B526A"/>
    <w:rsid w:val="000B52C6"/>
    <w:rsid w:val="000B536A"/>
    <w:rsid w:val="000B5443"/>
    <w:rsid w:val="000B545A"/>
    <w:rsid w:val="000B5570"/>
    <w:rsid w:val="000B55FD"/>
    <w:rsid w:val="000B581A"/>
    <w:rsid w:val="000B5911"/>
    <w:rsid w:val="000B5915"/>
    <w:rsid w:val="000B5959"/>
    <w:rsid w:val="000B5CDC"/>
    <w:rsid w:val="000B5D75"/>
    <w:rsid w:val="000B5E35"/>
    <w:rsid w:val="000B5E5F"/>
    <w:rsid w:val="000B6093"/>
    <w:rsid w:val="000B60F2"/>
    <w:rsid w:val="000B611A"/>
    <w:rsid w:val="000B6133"/>
    <w:rsid w:val="000B641A"/>
    <w:rsid w:val="000B64BA"/>
    <w:rsid w:val="000B6575"/>
    <w:rsid w:val="000B668F"/>
    <w:rsid w:val="000B674D"/>
    <w:rsid w:val="000B6933"/>
    <w:rsid w:val="000B69E4"/>
    <w:rsid w:val="000B6CF7"/>
    <w:rsid w:val="000B6FCF"/>
    <w:rsid w:val="000B71B6"/>
    <w:rsid w:val="000B73CE"/>
    <w:rsid w:val="000B7694"/>
    <w:rsid w:val="000B76C1"/>
    <w:rsid w:val="000B7928"/>
    <w:rsid w:val="000B7CD4"/>
    <w:rsid w:val="000B7F2F"/>
    <w:rsid w:val="000B7F4E"/>
    <w:rsid w:val="000C010B"/>
    <w:rsid w:val="000C01AB"/>
    <w:rsid w:val="000C0319"/>
    <w:rsid w:val="000C036E"/>
    <w:rsid w:val="000C0391"/>
    <w:rsid w:val="000C05A8"/>
    <w:rsid w:val="000C0617"/>
    <w:rsid w:val="000C06EF"/>
    <w:rsid w:val="000C07B5"/>
    <w:rsid w:val="000C0A7F"/>
    <w:rsid w:val="000C0E7B"/>
    <w:rsid w:val="000C1079"/>
    <w:rsid w:val="000C13C5"/>
    <w:rsid w:val="000C1423"/>
    <w:rsid w:val="000C1555"/>
    <w:rsid w:val="000C1638"/>
    <w:rsid w:val="000C1A88"/>
    <w:rsid w:val="000C1B3F"/>
    <w:rsid w:val="000C1C82"/>
    <w:rsid w:val="000C1DC5"/>
    <w:rsid w:val="000C1E92"/>
    <w:rsid w:val="000C1F95"/>
    <w:rsid w:val="000C230B"/>
    <w:rsid w:val="000C230C"/>
    <w:rsid w:val="000C250F"/>
    <w:rsid w:val="000C2833"/>
    <w:rsid w:val="000C2858"/>
    <w:rsid w:val="000C289F"/>
    <w:rsid w:val="000C29BF"/>
    <w:rsid w:val="000C2C28"/>
    <w:rsid w:val="000C2CCA"/>
    <w:rsid w:val="000C2D1E"/>
    <w:rsid w:val="000C2E02"/>
    <w:rsid w:val="000C32A6"/>
    <w:rsid w:val="000C32FF"/>
    <w:rsid w:val="000C333F"/>
    <w:rsid w:val="000C3360"/>
    <w:rsid w:val="000C356A"/>
    <w:rsid w:val="000C3598"/>
    <w:rsid w:val="000C36DD"/>
    <w:rsid w:val="000C389F"/>
    <w:rsid w:val="000C38A8"/>
    <w:rsid w:val="000C39A4"/>
    <w:rsid w:val="000C39D0"/>
    <w:rsid w:val="000C3A57"/>
    <w:rsid w:val="000C3B29"/>
    <w:rsid w:val="000C3B5B"/>
    <w:rsid w:val="000C3EF6"/>
    <w:rsid w:val="000C41D4"/>
    <w:rsid w:val="000C4260"/>
    <w:rsid w:val="000C4332"/>
    <w:rsid w:val="000C4655"/>
    <w:rsid w:val="000C473E"/>
    <w:rsid w:val="000C47FA"/>
    <w:rsid w:val="000C4828"/>
    <w:rsid w:val="000C4889"/>
    <w:rsid w:val="000C497C"/>
    <w:rsid w:val="000C498D"/>
    <w:rsid w:val="000C4A11"/>
    <w:rsid w:val="000C4B16"/>
    <w:rsid w:val="000C4BEF"/>
    <w:rsid w:val="000C4C5E"/>
    <w:rsid w:val="000C4F3F"/>
    <w:rsid w:val="000C5072"/>
    <w:rsid w:val="000C50C3"/>
    <w:rsid w:val="000C5242"/>
    <w:rsid w:val="000C528C"/>
    <w:rsid w:val="000C55A5"/>
    <w:rsid w:val="000C566C"/>
    <w:rsid w:val="000C5A21"/>
    <w:rsid w:val="000C5B6C"/>
    <w:rsid w:val="000C5BDB"/>
    <w:rsid w:val="000C5C7A"/>
    <w:rsid w:val="000C5D33"/>
    <w:rsid w:val="000C5DEE"/>
    <w:rsid w:val="000C5EC8"/>
    <w:rsid w:val="000C5F04"/>
    <w:rsid w:val="000C5F84"/>
    <w:rsid w:val="000C5FEF"/>
    <w:rsid w:val="000C60C7"/>
    <w:rsid w:val="000C665F"/>
    <w:rsid w:val="000C6670"/>
    <w:rsid w:val="000C67EB"/>
    <w:rsid w:val="000C6896"/>
    <w:rsid w:val="000C691E"/>
    <w:rsid w:val="000C694F"/>
    <w:rsid w:val="000C699F"/>
    <w:rsid w:val="000C6B4F"/>
    <w:rsid w:val="000C6B72"/>
    <w:rsid w:val="000C6D01"/>
    <w:rsid w:val="000C6FFC"/>
    <w:rsid w:val="000C7061"/>
    <w:rsid w:val="000C7093"/>
    <w:rsid w:val="000C7128"/>
    <w:rsid w:val="000C71AC"/>
    <w:rsid w:val="000C729B"/>
    <w:rsid w:val="000C72A9"/>
    <w:rsid w:val="000C7488"/>
    <w:rsid w:val="000C7A10"/>
    <w:rsid w:val="000C7C16"/>
    <w:rsid w:val="000C7C17"/>
    <w:rsid w:val="000C7D03"/>
    <w:rsid w:val="000C7DB9"/>
    <w:rsid w:val="000C7EF4"/>
    <w:rsid w:val="000C7F66"/>
    <w:rsid w:val="000C7F85"/>
    <w:rsid w:val="000D004F"/>
    <w:rsid w:val="000D0050"/>
    <w:rsid w:val="000D007F"/>
    <w:rsid w:val="000D0267"/>
    <w:rsid w:val="000D03DF"/>
    <w:rsid w:val="000D0482"/>
    <w:rsid w:val="000D0757"/>
    <w:rsid w:val="000D0809"/>
    <w:rsid w:val="000D0A27"/>
    <w:rsid w:val="000D0D61"/>
    <w:rsid w:val="000D0EF5"/>
    <w:rsid w:val="000D1002"/>
    <w:rsid w:val="000D1168"/>
    <w:rsid w:val="000D1339"/>
    <w:rsid w:val="000D174D"/>
    <w:rsid w:val="000D1810"/>
    <w:rsid w:val="000D18D0"/>
    <w:rsid w:val="000D1AA5"/>
    <w:rsid w:val="000D1CA6"/>
    <w:rsid w:val="000D1CF0"/>
    <w:rsid w:val="000D1CF7"/>
    <w:rsid w:val="000D1CFE"/>
    <w:rsid w:val="000D1DB0"/>
    <w:rsid w:val="000D1EF4"/>
    <w:rsid w:val="000D1F31"/>
    <w:rsid w:val="000D1F6F"/>
    <w:rsid w:val="000D21F6"/>
    <w:rsid w:val="000D2366"/>
    <w:rsid w:val="000D23AF"/>
    <w:rsid w:val="000D24C7"/>
    <w:rsid w:val="000D2554"/>
    <w:rsid w:val="000D25E9"/>
    <w:rsid w:val="000D25F0"/>
    <w:rsid w:val="000D282C"/>
    <w:rsid w:val="000D2872"/>
    <w:rsid w:val="000D28AF"/>
    <w:rsid w:val="000D28D8"/>
    <w:rsid w:val="000D2D7D"/>
    <w:rsid w:val="000D2D7F"/>
    <w:rsid w:val="000D2DF2"/>
    <w:rsid w:val="000D2EA4"/>
    <w:rsid w:val="000D2F07"/>
    <w:rsid w:val="000D30DD"/>
    <w:rsid w:val="000D337D"/>
    <w:rsid w:val="000D3478"/>
    <w:rsid w:val="000D361E"/>
    <w:rsid w:val="000D36C3"/>
    <w:rsid w:val="000D3839"/>
    <w:rsid w:val="000D39AE"/>
    <w:rsid w:val="000D3BC1"/>
    <w:rsid w:val="000D3C36"/>
    <w:rsid w:val="000D3E34"/>
    <w:rsid w:val="000D3FE5"/>
    <w:rsid w:val="000D410B"/>
    <w:rsid w:val="000D42AE"/>
    <w:rsid w:val="000D42C3"/>
    <w:rsid w:val="000D4500"/>
    <w:rsid w:val="000D46AE"/>
    <w:rsid w:val="000D476F"/>
    <w:rsid w:val="000D49FB"/>
    <w:rsid w:val="000D4AEE"/>
    <w:rsid w:val="000D4B0F"/>
    <w:rsid w:val="000D4C84"/>
    <w:rsid w:val="000D5030"/>
    <w:rsid w:val="000D5081"/>
    <w:rsid w:val="000D50B7"/>
    <w:rsid w:val="000D5449"/>
    <w:rsid w:val="000D551F"/>
    <w:rsid w:val="000D57E7"/>
    <w:rsid w:val="000D584C"/>
    <w:rsid w:val="000D5B90"/>
    <w:rsid w:val="000D5F12"/>
    <w:rsid w:val="000D6186"/>
    <w:rsid w:val="000D61E8"/>
    <w:rsid w:val="000D61FC"/>
    <w:rsid w:val="000D624A"/>
    <w:rsid w:val="000D62D8"/>
    <w:rsid w:val="000D635D"/>
    <w:rsid w:val="000D63E4"/>
    <w:rsid w:val="000D64FE"/>
    <w:rsid w:val="000D650C"/>
    <w:rsid w:val="000D6567"/>
    <w:rsid w:val="000D65A3"/>
    <w:rsid w:val="000D6658"/>
    <w:rsid w:val="000D6691"/>
    <w:rsid w:val="000D6754"/>
    <w:rsid w:val="000D67A5"/>
    <w:rsid w:val="000D6979"/>
    <w:rsid w:val="000D69D0"/>
    <w:rsid w:val="000D6C67"/>
    <w:rsid w:val="000D6CE1"/>
    <w:rsid w:val="000D6CF0"/>
    <w:rsid w:val="000D6D62"/>
    <w:rsid w:val="000D6E17"/>
    <w:rsid w:val="000D6E2F"/>
    <w:rsid w:val="000D6E7A"/>
    <w:rsid w:val="000D6EC3"/>
    <w:rsid w:val="000D6F1C"/>
    <w:rsid w:val="000D6F4D"/>
    <w:rsid w:val="000D70AF"/>
    <w:rsid w:val="000D70C7"/>
    <w:rsid w:val="000D72A4"/>
    <w:rsid w:val="000D757C"/>
    <w:rsid w:val="000D75AE"/>
    <w:rsid w:val="000D75FC"/>
    <w:rsid w:val="000D7629"/>
    <w:rsid w:val="000D7812"/>
    <w:rsid w:val="000D7840"/>
    <w:rsid w:val="000D78A4"/>
    <w:rsid w:val="000D78AB"/>
    <w:rsid w:val="000D7A4A"/>
    <w:rsid w:val="000D7A8B"/>
    <w:rsid w:val="000D7AEA"/>
    <w:rsid w:val="000D7B95"/>
    <w:rsid w:val="000D7BA9"/>
    <w:rsid w:val="000D7C18"/>
    <w:rsid w:val="000D7CFD"/>
    <w:rsid w:val="000D7D92"/>
    <w:rsid w:val="000D7DE4"/>
    <w:rsid w:val="000D7F64"/>
    <w:rsid w:val="000D7F66"/>
    <w:rsid w:val="000E01A9"/>
    <w:rsid w:val="000E0496"/>
    <w:rsid w:val="000E0557"/>
    <w:rsid w:val="000E0698"/>
    <w:rsid w:val="000E07B0"/>
    <w:rsid w:val="000E0828"/>
    <w:rsid w:val="000E0916"/>
    <w:rsid w:val="000E0A63"/>
    <w:rsid w:val="000E0A6A"/>
    <w:rsid w:val="000E0B4C"/>
    <w:rsid w:val="000E0EC2"/>
    <w:rsid w:val="000E0F70"/>
    <w:rsid w:val="000E0FF9"/>
    <w:rsid w:val="000E0FFE"/>
    <w:rsid w:val="000E1127"/>
    <w:rsid w:val="000E1346"/>
    <w:rsid w:val="000E14CF"/>
    <w:rsid w:val="000E14FC"/>
    <w:rsid w:val="000E18FD"/>
    <w:rsid w:val="000E19B3"/>
    <w:rsid w:val="000E1C11"/>
    <w:rsid w:val="000E1CF2"/>
    <w:rsid w:val="000E1DFD"/>
    <w:rsid w:val="000E1E07"/>
    <w:rsid w:val="000E1F80"/>
    <w:rsid w:val="000E202C"/>
    <w:rsid w:val="000E22B0"/>
    <w:rsid w:val="000E22BA"/>
    <w:rsid w:val="000E234B"/>
    <w:rsid w:val="000E2569"/>
    <w:rsid w:val="000E25D4"/>
    <w:rsid w:val="000E2662"/>
    <w:rsid w:val="000E27DE"/>
    <w:rsid w:val="000E28D4"/>
    <w:rsid w:val="000E2A6C"/>
    <w:rsid w:val="000E2B05"/>
    <w:rsid w:val="000E2B82"/>
    <w:rsid w:val="000E2C4C"/>
    <w:rsid w:val="000E2C66"/>
    <w:rsid w:val="000E2CE4"/>
    <w:rsid w:val="000E2D57"/>
    <w:rsid w:val="000E317A"/>
    <w:rsid w:val="000E31DD"/>
    <w:rsid w:val="000E322C"/>
    <w:rsid w:val="000E3623"/>
    <w:rsid w:val="000E3B99"/>
    <w:rsid w:val="000E3C20"/>
    <w:rsid w:val="000E3C3F"/>
    <w:rsid w:val="000E3E1C"/>
    <w:rsid w:val="000E3F53"/>
    <w:rsid w:val="000E407B"/>
    <w:rsid w:val="000E40AB"/>
    <w:rsid w:val="000E428B"/>
    <w:rsid w:val="000E436D"/>
    <w:rsid w:val="000E44D4"/>
    <w:rsid w:val="000E463B"/>
    <w:rsid w:val="000E4802"/>
    <w:rsid w:val="000E4A5D"/>
    <w:rsid w:val="000E4D9D"/>
    <w:rsid w:val="000E4F17"/>
    <w:rsid w:val="000E510B"/>
    <w:rsid w:val="000E5309"/>
    <w:rsid w:val="000E53CA"/>
    <w:rsid w:val="000E54B6"/>
    <w:rsid w:val="000E55D8"/>
    <w:rsid w:val="000E56ED"/>
    <w:rsid w:val="000E5CD1"/>
    <w:rsid w:val="000E5DDB"/>
    <w:rsid w:val="000E5E09"/>
    <w:rsid w:val="000E6079"/>
    <w:rsid w:val="000E6225"/>
    <w:rsid w:val="000E6251"/>
    <w:rsid w:val="000E6357"/>
    <w:rsid w:val="000E652F"/>
    <w:rsid w:val="000E6686"/>
    <w:rsid w:val="000E688C"/>
    <w:rsid w:val="000E69ED"/>
    <w:rsid w:val="000E6A39"/>
    <w:rsid w:val="000E6B23"/>
    <w:rsid w:val="000E6C25"/>
    <w:rsid w:val="000E6C86"/>
    <w:rsid w:val="000E6D8B"/>
    <w:rsid w:val="000E6E7D"/>
    <w:rsid w:val="000E6E7E"/>
    <w:rsid w:val="000E6EF1"/>
    <w:rsid w:val="000E6FAD"/>
    <w:rsid w:val="000E729E"/>
    <w:rsid w:val="000E7300"/>
    <w:rsid w:val="000E7829"/>
    <w:rsid w:val="000E787F"/>
    <w:rsid w:val="000E7AF5"/>
    <w:rsid w:val="000E7B65"/>
    <w:rsid w:val="000E7BB0"/>
    <w:rsid w:val="000E7BEE"/>
    <w:rsid w:val="000E7CC7"/>
    <w:rsid w:val="000E7D76"/>
    <w:rsid w:val="000E7F1E"/>
    <w:rsid w:val="000E7F56"/>
    <w:rsid w:val="000E7F90"/>
    <w:rsid w:val="000E7FD3"/>
    <w:rsid w:val="000F0151"/>
    <w:rsid w:val="000F0173"/>
    <w:rsid w:val="000F01A0"/>
    <w:rsid w:val="000F0231"/>
    <w:rsid w:val="000F0283"/>
    <w:rsid w:val="000F0323"/>
    <w:rsid w:val="000F0370"/>
    <w:rsid w:val="000F03A9"/>
    <w:rsid w:val="000F03B2"/>
    <w:rsid w:val="000F07E8"/>
    <w:rsid w:val="000F0822"/>
    <w:rsid w:val="000F09F4"/>
    <w:rsid w:val="000F0A2C"/>
    <w:rsid w:val="000F0D36"/>
    <w:rsid w:val="000F0DDC"/>
    <w:rsid w:val="000F0F25"/>
    <w:rsid w:val="000F0FB5"/>
    <w:rsid w:val="000F106F"/>
    <w:rsid w:val="000F1092"/>
    <w:rsid w:val="000F10FD"/>
    <w:rsid w:val="000F123C"/>
    <w:rsid w:val="000F14DF"/>
    <w:rsid w:val="000F14F2"/>
    <w:rsid w:val="000F1933"/>
    <w:rsid w:val="000F1D02"/>
    <w:rsid w:val="000F1E88"/>
    <w:rsid w:val="000F1F8A"/>
    <w:rsid w:val="000F23EC"/>
    <w:rsid w:val="000F240E"/>
    <w:rsid w:val="000F2711"/>
    <w:rsid w:val="000F273E"/>
    <w:rsid w:val="000F289D"/>
    <w:rsid w:val="000F28D5"/>
    <w:rsid w:val="000F2CA7"/>
    <w:rsid w:val="000F2E2C"/>
    <w:rsid w:val="000F2FDD"/>
    <w:rsid w:val="000F2FED"/>
    <w:rsid w:val="000F30B8"/>
    <w:rsid w:val="000F310C"/>
    <w:rsid w:val="000F3178"/>
    <w:rsid w:val="000F31C6"/>
    <w:rsid w:val="000F329E"/>
    <w:rsid w:val="000F34B4"/>
    <w:rsid w:val="000F34C2"/>
    <w:rsid w:val="000F358B"/>
    <w:rsid w:val="000F3731"/>
    <w:rsid w:val="000F38AC"/>
    <w:rsid w:val="000F3967"/>
    <w:rsid w:val="000F3ACA"/>
    <w:rsid w:val="000F3B65"/>
    <w:rsid w:val="000F3C22"/>
    <w:rsid w:val="000F3E6C"/>
    <w:rsid w:val="000F3EEE"/>
    <w:rsid w:val="000F3F26"/>
    <w:rsid w:val="000F419E"/>
    <w:rsid w:val="000F41D8"/>
    <w:rsid w:val="000F4365"/>
    <w:rsid w:val="000F4841"/>
    <w:rsid w:val="000F4881"/>
    <w:rsid w:val="000F492C"/>
    <w:rsid w:val="000F49E1"/>
    <w:rsid w:val="000F4A89"/>
    <w:rsid w:val="000F4AAA"/>
    <w:rsid w:val="000F4ABE"/>
    <w:rsid w:val="000F4C56"/>
    <w:rsid w:val="000F4C6D"/>
    <w:rsid w:val="000F4C9F"/>
    <w:rsid w:val="000F51A1"/>
    <w:rsid w:val="000F5455"/>
    <w:rsid w:val="000F568D"/>
    <w:rsid w:val="000F579B"/>
    <w:rsid w:val="000F579F"/>
    <w:rsid w:val="000F5879"/>
    <w:rsid w:val="000F5962"/>
    <w:rsid w:val="000F59F0"/>
    <w:rsid w:val="000F5A7A"/>
    <w:rsid w:val="000F5B64"/>
    <w:rsid w:val="000F5D15"/>
    <w:rsid w:val="000F5DF1"/>
    <w:rsid w:val="000F5E06"/>
    <w:rsid w:val="000F5F13"/>
    <w:rsid w:val="000F5F20"/>
    <w:rsid w:val="000F6060"/>
    <w:rsid w:val="000F6242"/>
    <w:rsid w:val="000F6452"/>
    <w:rsid w:val="000F6513"/>
    <w:rsid w:val="000F6636"/>
    <w:rsid w:val="000F663B"/>
    <w:rsid w:val="000F663E"/>
    <w:rsid w:val="000F681B"/>
    <w:rsid w:val="000F691D"/>
    <w:rsid w:val="000F6931"/>
    <w:rsid w:val="000F6A2F"/>
    <w:rsid w:val="000F6B80"/>
    <w:rsid w:val="000F6E43"/>
    <w:rsid w:val="000F6EC8"/>
    <w:rsid w:val="000F6F27"/>
    <w:rsid w:val="000F717A"/>
    <w:rsid w:val="000F71C5"/>
    <w:rsid w:val="000F729E"/>
    <w:rsid w:val="000F72CE"/>
    <w:rsid w:val="000F732C"/>
    <w:rsid w:val="000F7469"/>
    <w:rsid w:val="000F74C6"/>
    <w:rsid w:val="000F767D"/>
    <w:rsid w:val="000F79CF"/>
    <w:rsid w:val="000F7BA9"/>
    <w:rsid w:val="000F7C12"/>
    <w:rsid w:val="000F7C4F"/>
    <w:rsid w:val="000F7D4D"/>
    <w:rsid w:val="000F7E98"/>
    <w:rsid w:val="000F7FA7"/>
    <w:rsid w:val="00100024"/>
    <w:rsid w:val="0010003B"/>
    <w:rsid w:val="00100191"/>
    <w:rsid w:val="00100314"/>
    <w:rsid w:val="0010069F"/>
    <w:rsid w:val="001006F8"/>
    <w:rsid w:val="00100738"/>
    <w:rsid w:val="001007D7"/>
    <w:rsid w:val="001007FD"/>
    <w:rsid w:val="00100B2B"/>
    <w:rsid w:val="00100BB3"/>
    <w:rsid w:val="00100C1A"/>
    <w:rsid w:val="00100C92"/>
    <w:rsid w:val="00100EF2"/>
    <w:rsid w:val="0010115D"/>
    <w:rsid w:val="001011C4"/>
    <w:rsid w:val="0010134F"/>
    <w:rsid w:val="001013D7"/>
    <w:rsid w:val="00101599"/>
    <w:rsid w:val="001016BC"/>
    <w:rsid w:val="00101AF9"/>
    <w:rsid w:val="00101C53"/>
    <w:rsid w:val="00101CCA"/>
    <w:rsid w:val="00101D18"/>
    <w:rsid w:val="001021A3"/>
    <w:rsid w:val="001021E5"/>
    <w:rsid w:val="001024FC"/>
    <w:rsid w:val="00102643"/>
    <w:rsid w:val="00102676"/>
    <w:rsid w:val="00102800"/>
    <w:rsid w:val="001029BF"/>
    <w:rsid w:val="00102B38"/>
    <w:rsid w:val="00102BE8"/>
    <w:rsid w:val="00102CB3"/>
    <w:rsid w:val="00102EF9"/>
    <w:rsid w:val="00102F05"/>
    <w:rsid w:val="0010302E"/>
    <w:rsid w:val="0010303C"/>
    <w:rsid w:val="001030C4"/>
    <w:rsid w:val="00103214"/>
    <w:rsid w:val="001032FC"/>
    <w:rsid w:val="0010379D"/>
    <w:rsid w:val="00103807"/>
    <w:rsid w:val="001039E4"/>
    <w:rsid w:val="00103A35"/>
    <w:rsid w:val="00103A44"/>
    <w:rsid w:val="00103ACC"/>
    <w:rsid w:val="00103B5F"/>
    <w:rsid w:val="00103BC7"/>
    <w:rsid w:val="00103BFF"/>
    <w:rsid w:val="00103CF7"/>
    <w:rsid w:val="00103D93"/>
    <w:rsid w:val="00104161"/>
    <w:rsid w:val="00104308"/>
    <w:rsid w:val="00104374"/>
    <w:rsid w:val="0010451C"/>
    <w:rsid w:val="00104AB5"/>
    <w:rsid w:val="00104BC0"/>
    <w:rsid w:val="00104C9F"/>
    <w:rsid w:val="00104CE2"/>
    <w:rsid w:val="00104E6C"/>
    <w:rsid w:val="00104F38"/>
    <w:rsid w:val="00104FC5"/>
    <w:rsid w:val="00105233"/>
    <w:rsid w:val="0010528E"/>
    <w:rsid w:val="001053AE"/>
    <w:rsid w:val="001053D4"/>
    <w:rsid w:val="001055CE"/>
    <w:rsid w:val="0010577A"/>
    <w:rsid w:val="00105846"/>
    <w:rsid w:val="00105895"/>
    <w:rsid w:val="00105E25"/>
    <w:rsid w:val="00105EF9"/>
    <w:rsid w:val="001060AD"/>
    <w:rsid w:val="0010616C"/>
    <w:rsid w:val="0010616D"/>
    <w:rsid w:val="001061BD"/>
    <w:rsid w:val="001063D9"/>
    <w:rsid w:val="0010644E"/>
    <w:rsid w:val="001064B3"/>
    <w:rsid w:val="00106554"/>
    <w:rsid w:val="0010658A"/>
    <w:rsid w:val="001066CA"/>
    <w:rsid w:val="00106757"/>
    <w:rsid w:val="0010683E"/>
    <w:rsid w:val="001068FF"/>
    <w:rsid w:val="001069D4"/>
    <w:rsid w:val="00106A93"/>
    <w:rsid w:val="00106C32"/>
    <w:rsid w:val="00106F87"/>
    <w:rsid w:val="00106FEC"/>
    <w:rsid w:val="00107033"/>
    <w:rsid w:val="001071B7"/>
    <w:rsid w:val="00107499"/>
    <w:rsid w:val="001074B9"/>
    <w:rsid w:val="00107543"/>
    <w:rsid w:val="00107596"/>
    <w:rsid w:val="001076A8"/>
    <w:rsid w:val="0010770B"/>
    <w:rsid w:val="001078FF"/>
    <w:rsid w:val="001079F8"/>
    <w:rsid w:val="00107AEF"/>
    <w:rsid w:val="00107B5A"/>
    <w:rsid w:val="00107BCF"/>
    <w:rsid w:val="00107F14"/>
    <w:rsid w:val="00107FF5"/>
    <w:rsid w:val="0011000B"/>
    <w:rsid w:val="001100DC"/>
    <w:rsid w:val="00110170"/>
    <w:rsid w:val="001102E0"/>
    <w:rsid w:val="001103C2"/>
    <w:rsid w:val="00110478"/>
    <w:rsid w:val="00110618"/>
    <w:rsid w:val="00110722"/>
    <w:rsid w:val="001107FA"/>
    <w:rsid w:val="00110862"/>
    <w:rsid w:val="00110947"/>
    <w:rsid w:val="00110A57"/>
    <w:rsid w:val="00110A71"/>
    <w:rsid w:val="00110B15"/>
    <w:rsid w:val="00110D8B"/>
    <w:rsid w:val="00110DE6"/>
    <w:rsid w:val="00110E3E"/>
    <w:rsid w:val="00110E59"/>
    <w:rsid w:val="00111018"/>
    <w:rsid w:val="001110D6"/>
    <w:rsid w:val="00111213"/>
    <w:rsid w:val="00111242"/>
    <w:rsid w:val="001113F0"/>
    <w:rsid w:val="001114C1"/>
    <w:rsid w:val="001114EC"/>
    <w:rsid w:val="00111593"/>
    <w:rsid w:val="00111623"/>
    <w:rsid w:val="001117BA"/>
    <w:rsid w:val="001117DF"/>
    <w:rsid w:val="0011188E"/>
    <w:rsid w:val="00111916"/>
    <w:rsid w:val="001119FB"/>
    <w:rsid w:val="00111B09"/>
    <w:rsid w:val="00111D25"/>
    <w:rsid w:val="00111D7C"/>
    <w:rsid w:val="00111E3E"/>
    <w:rsid w:val="00111E70"/>
    <w:rsid w:val="00111ECD"/>
    <w:rsid w:val="00111ECF"/>
    <w:rsid w:val="00111FA8"/>
    <w:rsid w:val="00111FE9"/>
    <w:rsid w:val="0011207D"/>
    <w:rsid w:val="0011219C"/>
    <w:rsid w:val="0011242F"/>
    <w:rsid w:val="00112492"/>
    <w:rsid w:val="00112537"/>
    <w:rsid w:val="00112587"/>
    <w:rsid w:val="00112657"/>
    <w:rsid w:val="0011279E"/>
    <w:rsid w:val="001127B6"/>
    <w:rsid w:val="00112C6E"/>
    <w:rsid w:val="00112DC6"/>
    <w:rsid w:val="00112F7B"/>
    <w:rsid w:val="00113048"/>
    <w:rsid w:val="0011339E"/>
    <w:rsid w:val="001133C3"/>
    <w:rsid w:val="00113758"/>
    <w:rsid w:val="001137FC"/>
    <w:rsid w:val="00113A7E"/>
    <w:rsid w:val="00113BC9"/>
    <w:rsid w:val="00113BCA"/>
    <w:rsid w:val="00113E6D"/>
    <w:rsid w:val="00114001"/>
    <w:rsid w:val="001141BB"/>
    <w:rsid w:val="00114221"/>
    <w:rsid w:val="0011430B"/>
    <w:rsid w:val="00114576"/>
    <w:rsid w:val="00114643"/>
    <w:rsid w:val="0011474C"/>
    <w:rsid w:val="001149C0"/>
    <w:rsid w:val="00114A42"/>
    <w:rsid w:val="00114CD2"/>
    <w:rsid w:val="00114F6E"/>
    <w:rsid w:val="00115042"/>
    <w:rsid w:val="00115096"/>
    <w:rsid w:val="00115776"/>
    <w:rsid w:val="00115808"/>
    <w:rsid w:val="00115848"/>
    <w:rsid w:val="00115A68"/>
    <w:rsid w:val="00115BAB"/>
    <w:rsid w:val="00115C4C"/>
    <w:rsid w:val="00115CC5"/>
    <w:rsid w:val="00115D25"/>
    <w:rsid w:val="00115D35"/>
    <w:rsid w:val="00116251"/>
    <w:rsid w:val="001164B1"/>
    <w:rsid w:val="00116510"/>
    <w:rsid w:val="0011654D"/>
    <w:rsid w:val="001167DC"/>
    <w:rsid w:val="0011682B"/>
    <w:rsid w:val="001168ED"/>
    <w:rsid w:val="00116A91"/>
    <w:rsid w:val="00116D01"/>
    <w:rsid w:val="00116E2C"/>
    <w:rsid w:val="00116E74"/>
    <w:rsid w:val="00116ECA"/>
    <w:rsid w:val="0011709F"/>
    <w:rsid w:val="0011711B"/>
    <w:rsid w:val="0011724D"/>
    <w:rsid w:val="001174C2"/>
    <w:rsid w:val="001175C8"/>
    <w:rsid w:val="001175FD"/>
    <w:rsid w:val="0011766D"/>
    <w:rsid w:val="00117809"/>
    <w:rsid w:val="00117845"/>
    <w:rsid w:val="001178A2"/>
    <w:rsid w:val="001178CD"/>
    <w:rsid w:val="001178DE"/>
    <w:rsid w:val="00117953"/>
    <w:rsid w:val="00117957"/>
    <w:rsid w:val="001179A7"/>
    <w:rsid w:val="00117A16"/>
    <w:rsid w:val="00117B9E"/>
    <w:rsid w:val="00117F8A"/>
    <w:rsid w:val="00117FB3"/>
    <w:rsid w:val="00117FD7"/>
    <w:rsid w:val="00117FE3"/>
    <w:rsid w:val="001202B9"/>
    <w:rsid w:val="00120448"/>
    <w:rsid w:val="00120561"/>
    <w:rsid w:val="00120749"/>
    <w:rsid w:val="00120AFC"/>
    <w:rsid w:val="00120CA9"/>
    <w:rsid w:val="00120CC5"/>
    <w:rsid w:val="00120CF7"/>
    <w:rsid w:val="00120D06"/>
    <w:rsid w:val="00120DB2"/>
    <w:rsid w:val="00120E6E"/>
    <w:rsid w:val="00120E9D"/>
    <w:rsid w:val="00120EC4"/>
    <w:rsid w:val="00121188"/>
    <w:rsid w:val="0012132F"/>
    <w:rsid w:val="001213C9"/>
    <w:rsid w:val="00121618"/>
    <w:rsid w:val="001216B4"/>
    <w:rsid w:val="001216D3"/>
    <w:rsid w:val="001218AB"/>
    <w:rsid w:val="00121ADD"/>
    <w:rsid w:val="00121B9B"/>
    <w:rsid w:val="00121C3A"/>
    <w:rsid w:val="00121E22"/>
    <w:rsid w:val="001220D9"/>
    <w:rsid w:val="001221A1"/>
    <w:rsid w:val="001222B6"/>
    <w:rsid w:val="00122307"/>
    <w:rsid w:val="0012230E"/>
    <w:rsid w:val="00122332"/>
    <w:rsid w:val="001226C3"/>
    <w:rsid w:val="00122856"/>
    <w:rsid w:val="00122952"/>
    <w:rsid w:val="00122ADC"/>
    <w:rsid w:val="00122B2C"/>
    <w:rsid w:val="00122CEF"/>
    <w:rsid w:val="00122DDD"/>
    <w:rsid w:val="00122E50"/>
    <w:rsid w:val="00122ED0"/>
    <w:rsid w:val="0012315C"/>
    <w:rsid w:val="001231BF"/>
    <w:rsid w:val="001233E7"/>
    <w:rsid w:val="00123521"/>
    <w:rsid w:val="0012359F"/>
    <w:rsid w:val="0012397B"/>
    <w:rsid w:val="00123B32"/>
    <w:rsid w:val="00123B7F"/>
    <w:rsid w:val="00123BA4"/>
    <w:rsid w:val="00123E1E"/>
    <w:rsid w:val="00123E80"/>
    <w:rsid w:val="0012404D"/>
    <w:rsid w:val="00124353"/>
    <w:rsid w:val="0012441F"/>
    <w:rsid w:val="00124497"/>
    <w:rsid w:val="00124544"/>
    <w:rsid w:val="001246E3"/>
    <w:rsid w:val="0012490D"/>
    <w:rsid w:val="00124D30"/>
    <w:rsid w:val="00124D9D"/>
    <w:rsid w:val="00124EF3"/>
    <w:rsid w:val="00124FE9"/>
    <w:rsid w:val="00125266"/>
    <w:rsid w:val="0012538E"/>
    <w:rsid w:val="001254AF"/>
    <w:rsid w:val="001259FC"/>
    <w:rsid w:val="00125A46"/>
    <w:rsid w:val="00125A47"/>
    <w:rsid w:val="00125BE3"/>
    <w:rsid w:val="00125D3F"/>
    <w:rsid w:val="00125EE5"/>
    <w:rsid w:val="00125F8E"/>
    <w:rsid w:val="00125F96"/>
    <w:rsid w:val="00126049"/>
    <w:rsid w:val="0012633C"/>
    <w:rsid w:val="001265B6"/>
    <w:rsid w:val="00126670"/>
    <w:rsid w:val="00126D39"/>
    <w:rsid w:val="00126D86"/>
    <w:rsid w:val="00126F1A"/>
    <w:rsid w:val="001270A6"/>
    <w:rsid w:val="00127149"/>
    <w:rsid w:val="00127256"/>
    <w:rsid w:val="001273E9"/>
    <w:rsid w:val="0012741D"/>
    <w:rsid w:val="0012769F"/>
    <w:rsid w:val="001276E9"/>
    <w:rsid w:val="001277F7"/>
    <w:rsid w:val="00127961"/>
    <w:rsid w:val="00127BEB"/>
    <w:rsid w:val="00127DF4"/>
    <w:rsid w:val="0013002A"/>
    <w:rsid w:val="00130102"/>
    <w:rsid w:val="00130259"/>
    <w:rsid w:val="0013028E"/>
    <w:rsid w:val="001303CC"/>
    <w:rsid w:val="001306C5"/>
    <w:rsid w:val="001309BE"/>
    <w:rsid w:val="00130B48"/>
    <w:rsid w:val="00130F59"/>
    <w:rsid w:val="00131002"/>
    <w:rsid w:val="0013113A"/>
    <w:rsid w:val="0013124B"/>
    <w:rsid w:val="00131287"/>
    <w:rsid w:val="001312E4"/>
    <w:rsid w:val="001313D3"/>
    <w:rsid w:val="0013151A"/>
    <w:rsid w:val="001316C0"/>
    <w:rsid w:val="00131769"/>
    <w:rsid w:val="001318A2"/>
    <w:rsid w:val="001319F5"/>
    <w:rsid w:val="00131A37"/>
    <w:rsid w:val="00131A69"/>
    <w:rsid w:val="00131B39"/>
    <w:rsid w:val="00131B6F"/>
    <w:rsid w:val="00131EDC"/>
    <w:rsid w:val="00131F4E"/>
    <w:rsid w:val="0013213D"/>
    <w:rsid w:val="001321F5"/>
    <w:rsid w:val="0013220A"/>
    <w:rsid w:val="001322BB"/>
    <w:rsid w:val="001323E9"/>
    <w:rsid w:val="00132538"/>
    <w:rsid w:val="001325E7"/>
    <w:rsid w:val="00132677"/>
    <w:rsid w:val="001326DB"/>
    <w:rsid w:val="001329C3"/>
    <w:rsid w:val="00132D91"/>
    <w:rsid w:val="00132DE3"/>
    <w:rsid w:val="00132F93"/>
    <w:rsid w:val="00133053"/>
    <w:rsid w:val="00133066"/>
    <w:rsid w:val="0013330E"/>
    <w:rsid w:val="001333BD"/>
    <w:rsid w:val="0013348B"/>
    <w:rsid w:val="00133537"/>
    <w:rsid w:val="0013385D"/>
    <w:rsid w:val="00133BF0"/>
    <w:rsid w:val="00133EC0"/>
    <w:rsid w:val="00133EEC"/>
    <w:rsid w:val="00134020"/>
    <w:rsid w:val="0013405D"/>
    <w:rsid w:val="001340FB"/>
    <w:rsid w:val="00134109"/>
    <w:rsid w:val="001341B0"/>
    <w:rsid w:val="0013421C"/>
    <w:rsid w:val="0013425D"/>
    <w:rsid w:val="00134912"/>
    <w:rsid w:val="0013494E"/>
    <w:rsid w:val="00134A61"/>
    <w:rsid w:val="00134A64"/>
    <w:rsid w:val="00134D35"/>
    <w:rsid w:val="00134E63"/>
    <w:rsid w:val="00134ECE"/>
    <w:rsid w:val="00134EDB"/>
    <w:rsid w:val="00135126"/>
    <w:rsid w:val="001356D0"/>
    <w:rsid w:val="001358CD"/>
    <w:rsid w:val="00135904"/>
    <w:rsid w:val="00135957"/>
    <w:rsid w:val="00135A28"/>
    <w:rsid w:val="00135A3A"/>
    <w:rsid w:val="00135B00"/>
    <w:rsid w:val="00135C19"/>
    <w:rsid w:val="00135C6A"/>
    <w:rsid w:val="00135EBB"/>
    <w:rsid w:val="00135F08"/>
    <w:rsid w:val="00135FA2"/>
    <w:rsid w:val="00136025"/>
    <w:rsid w:val="0013609D"/>
    <w:rsid w:val="001360E9"/>
    <w:rsid w:val="001361A6"/>
    <w:rsid w:val="00136352"/>
    <w:rsid w:val="00136391"/>
    <w:rsid w:val="00136445"/>
    <w:rsid w:val="00136523"/>
    <w:rsid w:val="001365FB"/>
    <w:rsid w:val="00136687"/>
    <w:rsid w:val="00136705"/>
    <w:rsid w:val="001367D5"/>
    <w:rsid w:val="001368C4"/>
    <w:rsid w:val="00136A1C"/>
    <w:rsid w:val="00136B7E"/>
    <w:rsid w:val="00136EC6"/>
    <w:rsid w:val="00137084"/>
    <w:rsid w:val="00137253"/>
    <w:rsid w:val="0013725F"/>
    <w:rsid w:val="00137991"/>
    <w:rsid w:val="00137AA8"/>
    <w:rsid w:val="00137AAE"/>
    <w:rsid w:val="00137BAF"/>
    <w:rsid w:val="00137D6D"/>
    <w:rsid w:val="00137DF4"/>
    <w:rsid w:val="00137E4E"/>
    <w:rsid w:val="00137FAB"/>
    <w:rsid w:val="00137FBC"/>
    <w:rsid w:val="0014002A"/>
    <w:rsid w:val="0014005C"/>
    <w:rsid w:val="00140086"/>
    <w:rsid w:val="0014027E"/>
    <w:rsid w:val="0014031D"/>
    <w:rsid w:val="00140357"/>
    <w:rsid w:val="00140662"/>
    <w:rsid w:val="00140879"/>
    <w:rsid w:val="00140939"/>
    <w:rsid w:val="00140B38"/>
    <w:rsid w:val="00140DF3"/>
    <w:rsid w:val="00140E48"/>
    <w:rsid w:val="00140E5D"/>
    <w:rsid w:val="00141431"/>
    <w:rsid w:val="001414DA"/>
    <w:rsid w:val="001414DB"/>
    <w:rsid w:val="00141508"/>
    <w:rsid w:val="00141549"/>
    <w:rsid w:val="00141631"/>
    <w:rsid w:val="001418DF"/>
    <w:rsid w:val="00141935"/>
    <w:rsid w:val="00141962"/>
    <w:rsid w:val="00141CBD"/>
    <w:rsid w:val="00141CC2"/>
    <w:rsid w:val="00141CE5"/>
    <w:rsid w:val="00141DDC"/>
    <w:rsid w:val="00141F00"/>
    <w:rsid w:val="0014207A"/>
    <w:rsid w:val="00142144"/>
    <w:rsid w:val="001421FA"/>
    <w:rsid w:val="00142373"/>
    <w:rsid w:val="001423B1"/>
    <w:rsid w:val="00142A6C"/>
    <w:rsid w:val="00142B80"/>
    <w:rsid w:val="00142B8E"/>
    <w:rsid w:val="00143007"/>
    <w:rsid w:val="00143102"/>
    <w:rsid w:val="00143368"/>
    <w:rsid w:val="001433F6"/>
    <w:rsid w:val="001434DF"/>
    <w:rsid w:val="00143500"/>
    <w:rsid w:val="00143686"/>
    <w:rsid w:val="00143A1F"/>
    <w:rsid w:val="00143AC2"/>
    <w:rsid w:val="00143BB3"/>
    <w:rsid w:val="00143D9E"/>
    <w:rsid w:val="00143E02"/>
    <w:rsid w:val="00143E95"/>
    <w:rsid w:val="00144150"/>
    <w:rsid w:val="00144167"/>
    <w:rsid w:val="001442AD"/>
    <w:rsid w:val="0014450C"/>
    <w:rsid w:val="001447E8"/>
    <w:rsid w:val="001447FD"/>
    <w:rsid w:val="00144844"/>
    <w:rsid w:val="00144908"/>
    <w:rsid w:val="0014491E"/>
    <w:rsid w:val="00144ABF"/>
    <w:rsid w:val="00144CBE"/>
    <w:rsid w:val="00144F91"/>
    <w:rsid w:val="00144FD7"/>
    <w:rsid w:val="00145011"/>
    <w:rsid w:val="00145167"/>
    <w:rsid w:val="0014534D"/>
    <w:rsid w:val="0014539B"/>
    <w:rsid w:val="00145643"/>
    <w:rsid w:val="001459D6"/>
    <w:rsid w:val="00145B73"/>
    <w:rsid w:val="00145EEC"/>
    <w:rsid w:val="00145F29"/>
    <w:rsid w:val="00145FE0"/>
    <w:rsid w:val="001460D8"/>
    <w:rsid w:val="0014618A"/>
    <w:rsid w:val="001461D0"/>
    <w:rsid w:val="0014621D"/>
    <w:rsid w:val="0014632A"/>
    <w:rsid w:val="00146391"/>
    <w:rsid w:val="001463A5"/>
    <w:rsid w:val="001465DE"/>
    <w:rsid w:val="001465EB"/>
    <w:rsid w:val="00146783"/>
    <w:rsid w:val="001468E0"/>
    <w:rsid w:val="001469E9"/>
    <w:rsid w:val="001469EB"/>
    <w:rsid w:val="00146A3C"/>
    <w:rsid w:val="00146D53"/>
    <w:rsid w:val="00146F4A"/>
    <w:rsid w:val="00146F54"/>
    <w:rsid w:val="00146FC0"/>
    <w:rsid w:val="001470E6"/>
    <w:rsid w:val="0014723A"/>
    <w:rsid w:val="00147561"/>
    <w:rsid w:val="0014779D"/>
    <w:rsid w:val="001477BB"/>
    <w:rsid w:val="001478E4"/>
    <w:rsid w:val="00147960"/>
    <w:rsid w:val="0014798C"/>
    <w:rsid w:val="00147A50"/>
    <w:rsid w:val="00147AAC"/>
    <w:rsid w:val="00147AB6"/>
    <w:rsid w:val="00147C5C"/>
    <w:rsid w:val="00147CA3"/>
    <w:rsid w:val="00147FDB"/>
    <w:rsid w:val="001502C9"/>
    <w:rsid w:val="00150396"/>
    <w:rsid w:val="0015052D"/>
    <w:rsid w:val="00150554"/>
    <w:rsid w:val="0015090E"/>
    <w:rsid w:val="001509D8"/>
    <w:rsid w:val="00150AD2"/>
    <w:rsid w:val="00150D4D"/>
    <w:rsid w:val="00150E45"/>
    <w:rsid w:val="00151003"/>
    <w:rsid w:val="001511DB"/>
    <w:rsid w:val="0015137C"/>
    <w:rsid w:val="00151AAD"/>
    <w:rsid w:val="00151BA6"/>
    <w:rsid w:val="00151CC3"/>
    <w:rsid w:val="00151EE1"/>
    <w:rsid w:val="00152021"/>
    <w:rsid w:val="001520B9"/>
    <w:rsid w:val="0015222A"/>
    <w:rsid w:val="001522D8"/>
    <w:rsid w:val="00152681"/>
    <w:rsid w:val="00152916"/>
    <w:rsid w:val="001529BE"/>
    <w:rsid w:val="00152A97"/>
    <w:rsid w:val="00152ACD"/>
    <w:rsid w:val="00152B40"/>
    <w:rsid w:val="00152CF6"/>
    <w:rsid w:val="00152F4D"/>
    <w:rsid w:val="00153002"/>
    <w:rsid w:val="00153145"/>
    <w:rsid w:val="00153203"/>
    <w:rsid w:val="00153264"/>
    <w:rsid w:val="001532DB"/>
    <w:rsid w:val="001534F0"/>
    <w:rsid w:val="0015354D"/>
    <w:rsid w:val="0015357A"/>
    <w:rsid w:val="001535BE"/>
    <w:rsid w:val="00153671"/>
    <w:rsid w:val="001537BE"/>
    <w:rsid w:val="00153AEF"/>
    <w:rsid w:val="00153C0E"/>
    <w:rsid w:val="00153CED"/>
    <w:rsid w:val="00153E1D"/>
    <w:rsid w:val="00153EA0"/>
    <w:rsid w:val="00153ED5"/>
    <w:rsid w:val="00153EE2"/>
    <w:rsid w:val="0015400E"/>
    <w:rsid w:val="0015403D"/>
    <w:rsid w:val="001541EC"/>
    <w:rsid w:val="0015427A"/>
    <w:rsid w:val="00154382"/>
    <w:rsid w:val="00154715"/>
    <w:rsid w:val="00154828"/>
    <w:rsid w:val="00154A66"/>
    <w:rsid w:val="00154B56"/>
    <w:rsid w:val="00154CB7"/>
    <w:rsid w:val="00154D27"/>
    <w:rsid w:val="00154DC4"/>
    <w:rsid w:val="00154E31"/>
    <w:rsid w:val="00154ECD"/>
    <w:rsid w:val="001550A2"/>
    <w:rsid w:val="001551B5"/>
    <w:rsid w:val="001552A4"/>
    <w:rsid w:val="001553D8"/>
    <w:rsid w:val="001554A1"/>
    <w:rsid w:val="00155517"/>
    <w:rsid w:val="00155568"/>
    <w:rsid w:val="001556F6"/>
    <w:rsid w:val="00155711"/>
    <w:rsid w:val="001559D6"/>
    <w:rsid w:val="00155B3E"/>
    <w:rsid w:val="00155C3B"/>
    <w:rsid w:val="00155C9D"/>
    <w:rsid w:val="00155D1D"/>
    <w:rsid w:val="00155D86"/>
    <w:rsid w:val="00155E4C"/>
    <w:rsid w:val="00156054"/>
    <w:rsid w:val="001561B9"/>
    <w:rsid w:val="00156494"/>
    <w:rsid w:val="001564E8"/>
    <w:rsid w:val="00156670"/>
    <w:rsid w:val="0015667C"/>
    <w:rsid w:val="00156929"/>
    <w:rsid w:val="00156A96"/>
    <w:rsid w:val="00156CB9"/>
    <w:rsid w:val="00156D44"/>
    <w:rsid w:val="00156D97"/>
    <w:rsid w:val="00156E4A"/>
    <w:rsid w:val="00156EC2"/>
    <w:rsid w:val="00156EC8"/>
    <w:rsid w:val="001570D4"/>
    <w:rsid w:val="001571C7"/>
    <w:rsid w:val="001571E8"/>
    <w:rsid w:val="00157304"/>
    <w:rsid w:val="001573F3"/>
    <w:rsid w:val="00157613"/>
    <w:rsid w:val="00157783"/>
    <w:rsid w:val="001577C1"/>
    <w:rsid w:val="001577CF"/>
    <w:rsid w:val="00157A1E"/>
    <w:rsid w:val="00157F23"/>
    <w:rsid w:val="00157F92"/>
    <w:rsid w:val="00157FD2"/>
    <w:rsid w:val="00157FEB"/>
    <w:rsid w:val="00160043"/>
    <w:rsid w:val="001600DA"/>
    <w:rsid w:val="0016010E"/>
    <w:rsid w:val="001601EA"/>
    <w:rsid w:val="0016036A"/>
    <w:rsid w:val="0016042A"/>
    <w:rsid w:val="0016047D"/>
    <w:rsid w:val="00160919"/>
    <w:rsid w:val="001609A8"/>
    <w:rsid w:val="00160B49"/>
    <w:rsid w:val="00160CD3"/>
    <w:rsid w:val="00160D26"/>
    <w:rsid w:val="00160F23"/>
    <w:rsid w:val="00161065"/>
    <w:rsid w:val="00161094"/>
    <w:rsid w:val="001610F2"/>
    <w:rsid w:val="001611DC"/>
    <w:rsid w:val="0016131D"/>
    <w:rsid w:val="001614B0"/>
    <w:rsid w:val="001614F6"/>
    <w:rsid w:val="00161681"/>
    <w:rsid w:val="001616CA"/>
    <w:rsid w:val="0016170E"/>
    <w:rsid w:val="00161722"/>
    <w:rsid w:val="00161CC2"/>
    <w:rsid w:val="00161CF0"/>
    <w:rsid w:val="00161D1B"/>
    <w:rsid w:val="00161E0E"/>
    <w:rsid w:val="00161F96"/>
    <w:rsid w:val="00162093"/>
    <w:rsid w:val="001620C5"/>
    <w:rsid w:val="001620C7"/>
    <w:rsid w:val="001620D2"/>
    <w:rsid w:val="00162274"/>
    <w:rsid w:val="00162475"/>
    <w:rsid w:val="0016248E"/>
    <w:rsid w:val="00162BB6"/>
    <w:rsid w:val="00162BE3"/>
    <w:rsid w:val="00162CAD"/>
    <w:rsid w:val="00162D91"/>
    <w:rsid w:val="00162DB2"/>
    <w:rsid w:val="00162DD7"/>
    <w:rsid w:val="00162DF6"/>
    <w:rsid w:val="00162E7B"/>
    <w:rsid w:val="00163168"/>
    <w:rsid w:val="00163249"/>
    <w:rsid w:val="001632A0"/>
    <w:rsid w:val="001633D0"/>
    <w:rsid w:val="00163437"/>
    <w:rsid w:val="0016348C"/>
    <w:rsid w:val="0016350F"/>
    <w:rsid w:val="001635D4"/>
    <w:rsid w:val="001636DA"/>
    <w:rsid w:val="00163755"/>
    <w:rsid w:val="00163758"/>
    <w:rsid w:val="00163851"/>
    <w:rsid w:val="0016394A"/>
    <w:rsid w:val="00163999"/>
    <w:rsid w:val="00163A2C"/>
    <w:rsid w:val="00163B31"/>
    <w:rsid w:val="00163E9A"/>
    <w:rsid w:val="00163FA4"/>
    <w:rsid w:val="001641A0"/>
    <w:rsid w:val="00164424"/>
    <w:rsid w:val="001644D9"/>
    <w:rsid w:val="00164665"/>
    <w:rsid w:val="00164773"/>
    <w:rsid w:val="001648A7"/>
    <w:rsid w:val="00164AAE"/>
    <w:rsid w:val="00164B4C"/>
    <w:rsid w:val="00164B7B"/>
    <w:rsid w:val="00164BC8"/>
    <w:rsid w:val="00164CEA"/>
    <w:rsid w:val="00164D84"/>
    <w:rsid w:val="00164DAA"/>
    <w:rsid w:val="0016500B"/>
    <w:rsid w:val="0016516A"/>
    <w:rsid w:val="00165191"/>
    <w:rsid w:val="0016533A"/>
    <w:rsid w:val="0016542F"/>
    <w:rsid w:val="00165605"/>
    <w:rsid w:val="001658F2"/>
    <w:rsid w:val="00165920"/>
    <w:rsid w:val="001659BF"/>
    <w:rsid w:val="00165C54"/>
    <w:rsid w:val="00166003"/>
    <w:rsid w:val="0016609F"/>
    <w:rsid w:val="001660EA"/>
    <w:rsid w:val="0016616B"/>
    <w:rsid w:val="0016636E"/>
    <w:rsid w:val="001669BD"/>
    <w:rsid w:val="001669CE"/>
    <w:rsid w:val="00166AC9"/>
    <w:rsid w:val="00166C03"/>
    <w:rsid w:val="00166C58"/>
    <w:rsid w:val="00166E4F"/>
    <w:rsid w:val="0016706B"/>
    <w:rsid w:val="0016706F"/>
    <w:rsid w:val="00167108"/>
    <w:rsid w:val="00167301"/>
    <w:rsid w:val="00167382"/>
    <w:rsid w:val="0016738F"/>
    <w:rsid w:val="001673DA"/>
    <w:rsid w:val="00167459"/>
    <w:rsid w:val="001678A7"/>
    <w:rsid w:val="00167A34"/>
    <w:rsid w:val="00167AD8"/>
    <w:rsid w:val="00167AF4"/>
    <w:rsid w:val="00167CBC"/>
    <w:rsid w:val="00167CCF"/>
    <w:rsid w:val="00167D5C"/>
    <w:rsid w:val="00167DFA"/>
    <w:rsid w:val="001700AD"/>
    <w:rsid w:val="00170199"/>
    <w:rsid w:val="0017022B"/>
    <w:rsid w:val="00170390"/>
    <w:rsid w:val="00170461"/>
    <w:rsid w:val="001706B2"/>
    <w:rsid w:val="001706C6"/>
    <w:rsid w:val="0017081B"/>
    <w:rsid w:val="0017095B"/>
    <w:rsid w:val="001709A4"/>
    <w:rsid w:val="00170A1A"/>
    <w:rsid w:val="00170B15"/>
    <w:rsid w:val="00170C15"/>
    <w:rsid w:val="00170D16"/>
    <w:rsid w:val="00170E13"/>
    <w:rsid w:val="00170EAD"/>
    <w:rsid w:val="001710B3"/>
    <w:rsid w:val="001713F0"/>
    <w:rsid w:val="00171458"/>
    <w:rsid w:val="00171483"/>
    <w:rsid w:val="00171648"/>
    <w:rsid w:val="001719F7"/>
    <w:rsid w:val="00171A5D"/>
    <w:rsid w:val="00171BD0"/>
    <w:rsid w:val="00171FFA"/>
    <w:rsid w:val="0017209C"/>
    <w:rsid w:val="001720B0"/>
    <w:rsid w:val="001720FC"/>
    <w:rsid w:val="00172221"/>
    <w:rsid w:val="0017229B"/>
    <w:rsid w:val="00172957"/>
    <w:rsid w:val="00172A0A"/>
    <w:rsid w:val="00172A55"/>
    <w:rsid w:val="00172D1E"/>
    <w:rsid w:val="00172F4F"/>
    <w:rsid w:val="00173415"/>
    <w:rsid w:val="0017344E"/>
    <w:rsid w:val="001734FF"/>
    <w:rsid w:val="00173535"/>
    <w:rsid w:val="0017372D"/>
    <w:rsid w:val="001738CC"/>
    <w:rsid w:val="00173AB9"/>
    <w:rsid w:val="00173B17"/>
    <w:rsid w:val="00173B42"/>
    <w:rsid w:val="00173C05"/>
    <w:rsid w:val="00173C58"/>
    <w:rsid w:val="00173EF2"/>
    <w:rsid w:val="00173F31"/>
    <w:rsid w:val="00173F6A"/>
    <w:rsid w:val="001740DA"/>
    <w:rsid w:val="001740F0"/>
    <w:rsid w:val="0017424E"/>
    <w:rsid w:val="00174278"/>
    <w:rsid w:val="00174470"/>
    <w:rsid w:val="001746AA"/>
    <w:rsid w:val="0017494A"/>
    <w:rsid w:val="00174A5A"/>
    <w:rsid w:val="00174B01"/>
    <w:rsid w:val="00174B03"/>
    <w:rsid w:val="00174B25"/>
    <w:rsid w:val="00174C24"/>
    <w:rsid w:val="00174C68"/>
    <w:rsid w:val="00174C6A"/>
    <w:rsid w:val="00174DAD"/>
    <w:rsid w:val="00174EA0"/>
    <w:rsid w:val="00174F2D"/>
    <w:rsid w:val="00174F3F"/>
    <w:rsid w:val="00175156"/>
    <w:rsid w:val="0017520D"/>
    <w:rsid w:val="00175294"/>
    <w:rsid w:val="00175295"/>
    <w:rsid w:val="001752D7"/>
    <w:rsid w:val="0017542D"/>
    <w:rsid w:val="0017543A"/>
    <w:rsid w:val="001754BD"/>
    <w:rsid w:val="00175569"/>
    <w:rsid w:val="00175658"/>
    <w:rsid w:val="0017565F"/>
    <w:rsid w:val="0017583D"/>
    <w:rsid w:val="001758CD"/>
    <w:rsid w:val="00175907"/>
    <w:rsid w:val="00175BA6"/>
    <w:rsid w:val="00175E23"/>
    <w:rsid w:val="00175FEF"/>
    <w:rsid w:val="00176055"/>
    <w:rsid w:val="00176071"/>
    <w:rsid w:val="001761A4"/>
    <w:rsid w:val="001762B5"/>
    <w:rsid w:val="001763A8"/>
    <w:rsid w:val="00176637"/>
    <w:rsid w:val="0017665C"/>
    <w:rsid w:val="00176950"/>
    <w:rsid w:val="001769F7"/>
    <w:rsid w:val="00176A9A"/>
    <w:rsid w:val="00176B1F"/>
    <w:rsid w:val="00176F80"/>
    <w:rsid w:val="001770C6"/>
    <w:rsid w:val="00177107"/>
    <w:rsid w:val="0017715A"/>
    <w:rsid w:val="001771D9"/>
    <w:rsid w:val="001771E5"/>
    <w:rsid w:val="00177430"/>
    <w:rsid w:val="0017748E"/>
    <w:rsid w:val="001774A8"/>
    <w:rsid w:val="0017785E"/>
    <w:rsid w:val="00177AD2"/>
    <w:rsid w:val="00177B5E"/>
    <w:rsid w:val="00177B72"/>
    <w:rsid w:val="00177B92"/>
    <w:rsid w:val="00177C11"/>
    <w:rsid w:val="00177D2A"/>
    <w:rsid w:val="00177D68"/>
    <w:rsid w:val="00177F13"/>
    <w:rsid w:val="00177FAF"/>
    <w:rsid w:val="00177FB6"/>
    <w:rsid w:val="001800D1"/>
    <w:rsid w:val="00180218"/>
    <w:rsid w:val="001802D1"/>
    <w:rsid w:val="00180460"/>
    <w:rsid w:val="0018049F"/>
    <w:rsid w:val="0018054C"/>
    <w:rsid w:val="00180560"/>
    <w:rsid w:val="00180660"/>
    <w:rsid w:val="00180951"/>
    <w:rsid w:val="00180980"/>
    <w:rsid w:val="001809B3"/>
    <w:rsid w:val="001809BD"/>
    <w:rsid w:val="00180A27"/>
    <w:rsid w:val="00180B4C"/>
    <w:rsid w:val="00180B77"/>
    <w:rsid w:val="00180BA9"/>
    <w:rsid w:val="00180DCE"/>
    <w:rsid w:val="00180E1B"/>
    <w:rsid w:val="00180E5A"/>
    <w:rsid w:val="001810AF"/>
    <w:rsid w:val="00181122"/>
    <w:rsid w:val="0018124F"/>
    <w:rsid w:val="00181425"/>
    <w:rsid w:val="001815A8"/>
    <w:rsid w:val="00181747"/>
    <w:rsid w:val="0018179C"/>
    <w:rsid w:val="0018184E"/>
    <w:rsid w:val="00181A38"/>
    <w:rsid w:val="00181A83"/>
    <w:rsid w:val="00181B0E"/>
    <w:rsid w:val="00181C4F"/>
    <w:rsid w:val="00181D46"/>
    <w:rsid w:val="00181ECD"/>
    <w:rsid w:val="00181FFA"/>
    <w:rsid w:val="00182247"/>
    <w:rsid w:val="001822CD"/>
    <w:rsid w:val="001824D3"/>
    <w:rsid w:val="001824DC"/>
    <w:rsid w:val="001826F9"/>
    <w:rsid w:val="0018291C"/>
    <w:rsid w:val="00182960"/>
    <w:rsid w:val="0018296F"/>
    <w:rsid w:val="00182C88"/>
    <w:rsid w:val="00182D48"/>
    <w:rsid w:val="00182DE0"/>
    <w:rsid w:val="0018301E"/>
    <w:rsid w:val="001830FC"/>
    <w:rsid w:val="0018311D"/>
    <w:rsid w:val="00183212"/>
    <w:rsid w:val="00183241"/>
    <w:rsid w:val="001832CF"/>
    <w:rsid w:val="00183339"/>
    <w:rsid w:val="001833C7"/>
    <w:rsid w:val="001834B9"/>
    <w:rsid w:val="001835DD"/>
    <w:rsid w:val="00183E96"/>
    <w:rsid w:val="00183ECF"/>
    <w:rsid w:val="00184096"/>
    <w:rsid w:val="001840FA"/>
    <w:rsid w:val="00184406"/>
    <w:rsid w:val="00184470"/>
    <w:rsid w:val="0018480A"/>
    <w:rsid w:val="001848EA"/>
    <w:rsid w:val="00184ACF"/>
    <w:rsid w:val="00184BBE"/>
    <w:rsid w:val="00184C1A"/>
    <w:rsid w:val="00184D8D"/>
    <w:rsid w:val="00184E48"/>
    <w:rsid w:val="00184F14"/>
    <w:rsid w:val="0018500F"/>
    <w:rsid w:val="0018508B"/>
    <w:rsid w:val="00185122"/>
    <w:rsid w:val="001851CB"/>
    <w:rsid w:val="00185368"/>
    <w:rsid w:val="001855EB"/>
    <w:rsid w:val="00185607"/>
    <w:rsid w:val="00185801"/>
    <w:rsid w:val="0018580A"/>
    <w:rsid w:val="0018590B"/>
    <w:rsid w:val="00185AD2"/>
    <w:rsid w:val="00185B99"/>
    <w:rsid w:val="00185C00"/>
    <w:rsid w:val="00185DA6"/>
    <w:rsid w:val="00185DF1"/>
    <w:rsid w:val="00185E55"/>
    <w:rsid w:val="00185EB7"/>
    <w:rsid w:val="0018616B"/>
    <w:rsid w:val="00186189"/>
    <w:rsid w:val="0018637E"/>
    <w:rsid w:val="00186380"/>
    <w:rsid w:val="00186430"/>
    <w:rsid w:val="001864F8"/>
    <w:rsid w:val="001865A7"/>
    <w:rsid w:val="00186734"/>
    <w:rsid w:val="001867B3"/>
    <w:rsid w:val="00186884"/>
    <w:rsid w:val="001868EE"/>
    <w:rsid w:val="00186988"/>
    <w:rsid w:val="00186B07"/>
    <w:rsid w:val="00186DA6"/>
    <w:rsid w:val="00186F7A"/>
    <w:rsid w:val="00187161"/>
    <w:rsid w:val="00187224"/>
    <w:rsid w:val="00187463"/>
    <w:rsid w:val="00187514"/>
    <w:rsid w:val="00187543"/>
    <w:rsid w:val="0018757F"/>
    <w:rsid w:val="001875D3"/>
    <w:rsid w:val="00187853"/>
    <w:rsid w:val="0018799F"/>
    <w:rsid w:val="001879E5"/>
    <w:rsid w:val="00187B57"/>
    <w:rsid w:val="00187B59"/>
    <w:rsid w:val="00187D1F"/>
    <w:rsid w:val="00187D29"/>
    <w:rsid w:val="00187DB1"/>
    <w:rsid w:val="0019000B"/>
    <w:rsid w:val="00190079"/>
    <w:rsid w:val="00190485"/>
    <w:rsid w:val="00190583"/>
    <w:rsid w:val="00190658"/>
    <w:rsid w:val="001906A0"/>
    <w:rsid w:val="001906A4"/>
    <w:rsid w:val="00190997"/>
    <w:rsid w:val="00190C71"/>
    <w:rsid w:val="00190CA9"/>
    <w:rsid w:val="00190F18"/>
    <w:rsid w:val="00190FC2"/>
    <w:rsid w:val="00191212"/>
    <w:rsid w:val="00191511"/>
    <w:rsid w:val="001918D2"/>
    <w:rsid w:val="001919FE"/>
    <w:rsid w:val="00191B6E"/>
    <w:rsid w:val="00191C39"/>
    <w:rsid w:val="00191FBA"/>
    <w:rsid w:val="00192007"/>
    <w:rsid w:val="0019221C"/>
    <w:rsid w:val="001922F1"/>
    <w:rsid w:val="001923B8"/>
    <w:rsid w:val="0019254B"/>
    <w:rsid w:val="001925F6"/>
    <w:rsid w:val="001926DE"/>
    <w:rsid w:val="0019276E"/>
    <w:rsid w:val="001927E8"/>
    <w:rsid w:val="001929B2"/>
    <w:rsid w:val="00192A31"/>
    <w:rsid w:val="00192AA3"/>
    <w:rsid w:val="00192BFE"/>
    <w:rsid w:val="00192D95"/>
    <w:rsid w:val="00192DEB"/>
    <w:rsid w:val="00192E4A"/>
    <w:rsid w:val="001930AC"/>
    <w:rsid w:val="00193209"/>
    <w:rsid w:val="001932B0"/>
    <w:rsid w:val="0019347E"/>
    <w:rsid w:val="0019349B"/>
    <w:rsid w:val="001934FB"/>
    <w:rsid w:val="0019359C"/>
    <w:rsid w:val="001935B0"/>
    <w:rsid w:val="0019377D"/>
    <w:rsid w:val="00193842"/>
    <w:rsid w:val="00193A73"/>
    <w:rsid w:val="00193BE6"/>
    <w:rsid w:val="00193ECE"/>
    <w:rsid w:val="0019405D"/>
    <w:rsid w:val="001940D0"/>
    <w:rsid w:val="0019421A"/>
    <w:rsid w:val="00194314"/>
    <w:rsid w:val="0019438D"/>
    <w:rsid w:val="00194424"/>
    <w:rsid w:val="001944A3"/>
    <w:rsid w:val="001947C0"/>
    <w:rsid w:val="00194875"/>
    <w:rsid w:val="0019491E"/>
    <w:rsid w:val="001949FD"/>
    <w:rsid w:val="00194AE1"/>
    <w:rsid w:val="00194AE8"/>
    <w:rsid w:val="00194EC3"/>
    <w:rsid w:val="001950B5"/>
    <w:rsid w:val="001951EE"/>
    <w:rsid w:val="001953E1"/>
    <w:rsid w:val="00195528"/>
    <w:rsid w:val="0019560D"/>
    <w:rsid w:val="001956F6"/>
    <w:rsid w:val="0019573C"/>
    <w:rsid w:val="001957B6"/>
    <w:rsid w:val="001957F9"/>
    <w:rsid w:val="0019595F"/>
    <w:rsid w:val="001959C3"/>
    <w:rsid w:val="00195A29"/>
    <w:rsid w:val="00195A6F"/>
    <w:rsid w:val="00195B4F"/>
    <w:rsid w:val="00195CF8"/>
    <w:rsid w:val="00195DFD"/>
    <w:rsid w:val="00195EB4"/>
    <w:rsid w:val="00195FA4"/>
    <w:rsid w:val="001960B1"/>
    <w:rsid w:val="0019622E"/>
    <w:rsid w:val="00196242"/>
    <w:rsid w:val="001963EF"/>
    <w:rsid w:val="001965A0"/>
    <w:rsid w:val="001966A7"/>
    <w:rsid w:val="00196812"/>
    <w:rsid w:val="001969ED"/>
    <w:rsid w:val="00196A65"/>
    <w:rsid w:val="00196B2D"/>
    <w:rsid w:val="00196B6D"/>
    <w:rsid w:val="00196D00"/>
    <w:rsid w:val="00196DE0"/>
    <w:rsid w:val="00196DED"/>
    <w:rsid w:val="00196E1F"/>
    <w:rsid w:val="00196EC7"/>
    <w:rsid w:val="0019706E"/>
    <w:rsid w:val="0019707A"/>
    <w:rsid w:val="00197190"/>
    <w:rsid w:val="001971D9"/>
    <w:rsid w:val="001975AB"/>
    <w:rsid w:val="0019765B"/>
    <w:rsid w:val="001977A0"/>
    <w:rsid w:val="00197BFC"/>
    <w:rsid w:val="00197C2E"/>
    <w:rsid w:val="00197C67"/>
    <w:rsid w:val="00197E1E"/>
    <w:rsid w:val="00197E20"/>
    <w:rsid w:val="00197E62"/>
    <w:rsid w:val="001A03A2"/>
    <w:rsid w:val="001A03FF"/>
    <w:rsid w:val="001A0528"/>
    <w:rsid w:val="001A0636"/>
    <w:rsid w:val="001A0640"/>
    <w:rsid w:val="001A064C"/>
    <w:rsid w:val="001A07B2"/>
    <w:rsid w:val="001A0C70"/>
    <w:rsid w:val="001A0C9A"/>
    <w:rsid w:val="001A108B"/>
    <w:rsid w:val="001A1095"/>
    <w:rsid w:val="001A1125"/>
    <w:rsid w:val="001A1138"/>
    <w:rsid w:val="001A11A1"/>
    <w:rsid w:val="001A14DB"/>
    <w:rsid w:val="001A152B"/>
    <w:rsid w:val="001A1535"/>
    <w:rsid w:val="001A15CE"/>
    <w:rsid w:val="001A161B"/>
    <w:rsid w:val="001A1897"/>
    <w:rsid w:val="001A1953"/>
    <w:rsid w:val="001A1A13"/>
    <w:rsid w:val="001A1A65"/>
    <w:rsid w:val="001A1D08"/>
    <w:rsid w:val="001A1DBD"/>
    <w:rsid w:val="001A1E61"/>
    <w:rsid w:val="001A2136"/>
    <w:rsid w:val="001A2146"/>
    <w:rsid w:val="001A2272"/>
    <w:rsid w:val="001A25C6"/>
    <w:rsid w:val="001A2686"/>
    <w:rsid w:val="001A2865"/>
    <w:rsid w:val="001A2892"/>
    <w:rsid w:val="001A2B3D"/>
    <w:rsid w:val="001A2B63"/>
    <w:rsid w:val="001A2E02"/>
    <w:rsid w:val="001A2E83"/>
    <w:rsid w:val="001A2F4A"/>
    <w:rsid w:val="001A2FE4"/>
    <w:rsid w:val="001A30AC"/>
    <w:rsid w:val="001A319F"/>
    <w:rsid w:val="001A35E5"/>
    <w:rsid w:val="001A390B"/>
    <w:rsid w:val="001A3ACD"/>
    <w:rsid w:val="001A3CB7"/>
    <w:rsid w:val="001A3CF8"/>
    <w:rsid w:val="001A3DEA"/>
    <w:rsid w:val="001A3E73"/>
    <w:rsid w:val="001A41E4"/>
    <w:rsid w:val="001A424E"/>
    <w:rsid w:val="001A4304"/>
    <w:rsid w:val="001A4376"/>
    <w:rsid w:val="001A43BE"/>
    <w:rsid w:val="001A4490"/>
    <w:rsid w:val="001A44FE"/>
    <w:rsid w:val="001A4562"/>
    <w:rsid w:val="001A456A"/>
    <w:rsid w:val="001A4627"/>
    <w:rsid w:val="001A47BD"/>
    <w:rsid w:val="001A47CC"/>
    <w:rsid w:val="001A494A"/>
    <w:rsid w:val="001A4979"/>
    <w:rsid w:val="001A4A99"/>
    <w:rsid w:val="001A4CB2"/>
    <w:rsid w:val="001A4D16"/>
    <w:rsid w:val="001A4D27"/>
    <w:rsid w:val="001A4D9E"/>
    <w:rsid w:val="001A4E87"/>
    <w:rsid w:val="001A4EC3"/>
    <w:rsid w:val="001A5381"/>
    <w:rsid w:val="001A54E6"/>
    <w:rsid w:val="001A5557"/>
    <w:rsid w:val="001A55D3"/>
    <w:rsid w:val="001A563B"/>
    <w:rsid w:val="001A5695"/>
    <w:rsid w:val="001A56BD"/>
    <w:rsid w:val="001A585C"/>
    <w:rsid w:val="001A5882"/>
    <w:rsid w:val="001A58A9"/>
    <w:rsid w:val="001A5944"/>
    <w:rsid w:val="001A595A"/>
    <w:rsid w:val="001A5A6B"/>
    <w:rsid w:val="001A5B43"/>
    <w:rsid w:val="001A5B75"/>
    <w:rsid w:val="001A5DF7"/>
    <w:rsid w:val="001A6007"/>
    <w:rsid w:val="001A6482"/>
    <w:rsid w:val="001A66E1"/>
    <w:rsid w:val="001A671A"/>
    <w:rsid w:val="001A68E5"/>
    <w:rsid w:val="001A6CE3"/>
    <w:rsid w:val="001A6CF2"/>
    <w:rsid w:val="001A6F0A"/>
    <w:rsid w:val="001A7013"/>
    <w:rsid w:val="001A71A9"/>
    <w:rsid w:val="001A7290"/>
    <w:rsid w:val="001A7370"/>
    <w:rsid w:val="001A747A"/>
    <w:rsid w:val="001A7546"/>
    <w:rsid w:val="001A78B0"/>
    <w:rsid w:val="001A78C9"/>
    <w:rsid w:val="001A7B34"/>
    <w:rsid w:val="001A7B46"/>
    <w:rsid w:val="001A7C2E"/>
    <w:rsid w:val="001A7E88"/>
    <w:rsid w:val="001A7F4C"/>
    <w:rsid w:val="001A7F56"/>
    <w:rsid w:val="001B0085"/>
    <w:rsid w:val="001B01C7"/>
    <w:rsid w:val="001B05A8"/>
    <w:rsid w:val="001B06D6"/>
    <w:rsid w:val="001B0756"/>
    <w:rsid w:val="001B078E"/>
    <w:rsid w:val="001B07CE"/>
    <w:rsid w:val="001B0800"/>
    <w:rsid w:val="001B085C"/>
    <w:rsid w:val="001B0AFB"/>
    <w:rsid w:val="001B0BA1"/>
    <w:rsid w:val="001B0C73"/>
    <w:rsid w:val="001B0FAF"/>
    <w:rsid w:val="001B11E0"/>
    <w:rsid w:val="001B1242"/>
    <w:rsid w:val="001B1303"/>
    <w:rsid w:val="001B138E"/>
    <w:rsid w:val="001B1424"/>
    <w:rsid w:val="001B15AA"/>
    <w:rsid w:val="001B15D3"/>
    <w:rsid w:val="001B1620"/>
    <w:rsid w:val="001B16EB"/>
    <w:rsid w:val="001B17C1"/>
    <w:rsid w:val="001B1829"/>
    <w:rsid w:val="001B1EAC"/>
    <w:rsid w:val="001B1F5B"/>
    <w:rsid w:val="001B2023"/>
    <w:rsid w:val="001B203D"/>
    <w:rsid w:val="001B206E"/>
    <w:rsid w:val="001B2247"/>
    <w:rsid w:val="001B23D4"/>
    <w:rsid w:val="001B2406"/>
    <w:rsid w:val="001B258C"/>
    <w:rsid w:val="001B25BA"/>
    <w:rsid w:val="001B260F"/>
    <w:rsid w:val="001B2729"/>
    <w:rsid w:val="001B2A14"/>
    <w:rsid w:val="001B2B2C"/>
    <w:rsid w:val="001B2BA9"/>
    <w:rsid w:val="001B2BD9"/>
    <w:rsid w:val="001B2C36"/>
    <w:rsid w:val="001B2C67"/>
    <w:rsid w:val="001B2CCF"/>
    <w:rsid w:val="001B2CD1"/>
    <w:rsid w:val="001B2F4E"/>
    <w:rsid w:val="001B2FBE"/>
    <w:rsid w:val="001B30F8"/>
    <w:rsid w:val="001B33A6"/>
    <w:rsid w:val="001B3443"/>
    <w:rsid w:val="001B3485"/>
    <w:rsid w:val="001B35D5"/>
    <w:rsid w:val="001B36DC"/>
    <w:rsid w:val="001B37D6"/>
    <w:rsid w:val="001B37DD"/>
    <w:rsid w:val="001B3888"/>
    <w:rsid w:val="001B3A1C"/>
    <w:rsid w:val="001B3B99"/>
    <w:rsid w:val="001B3D40"/>
    <w:rsid w:val="001B3ECF"/>
    <w:rsid w:val="001B3F34"/>
    <w:rsid w:val="001B4104"/>
    <w:rsid w:val="001B41E0"/>
    <w:rsid w:val="001B436E"/>
    <w:rsid w:val="001B4445"/>
    <w:rsid w:val="001B46DE"/>
    <w:rsid w:val="001B4731"/>
    <w:rsid w:val="001B47D6"/>
    <w:rsid w:val="001B484B"/>
    <w:rsid w:val="001B4963"/>
    <w:rsid w:val="001B4B93"/>
    <w:rsid w:val="001B4D38"/>
    <w:rsid w:val="001B4DED"/>
    <w:rsid w:val="001B4ED0"/>
    <w:rsid w:val="001B504B"/>
    <w:rsid w:val="001B51FA"/>
    <w:rsid w:val="001B523B"/>
    <w:rsid w:val="001B527D"/>
    <w:rsid w:val="001B52E7"/>
    <w:rsid w:val="001B535C"/>
    <w:rsid w:val="001B5401"/>
    <w:rsid w:val="001B543C"/>
    <w:rsid w:val="001B5621"/>
    <w:rsid w:val="001B56C5"/>
    <w:rsid w:val="001B56E1"/>
    <w:rsid w:val="001B5707"/>
    <w:rsid w:val="001B5892"/>
    <w:rsid w:val="001B58F9"/>
    <w:rsid w:val="001B59EB"/>
    <w:rsid w:val="001B5B90"/>
    <w:rsid w:val="001B5BAE"/>
    <w:rsid w:val="001B5BDA"/>
    <w:rsid w:val="001B61CC"/>
    <w:rsid w:val="001B6281"/>
    <w:rsid w:val="001B6296"/>
    <w:rsid w:val="001B64FA"/>
    <w:rsid w:val="001B6566"/>
    <w:rsid w:val="001B65B0"/>
    <w:rsid w:val="001B682D"/>
    <w:rsid w:val="001B68BC"/>
    <w:rsid w:val="001B6A80"/>
    <w:rsid w:val="001B6E06"/>
    <w:rsid w:val="001B6E3B"/>
    <w:rsid w:val="001B6FCC"/>
    <w:rsid w:val="001B71E3"/>
    <w:rsid w:val="001B725F"/>
    <w:rsid w:val="001B72BF"/>
    <w:rsid w:val="001B7549"/>
    <w:rsid w:val="001B7835"/>
    <w:rsid w:val="001B7847"/>
    <w:rsid w:val="001B7C24"/>
    <w:rsid w:val="001B7D19"/>
    <w:rsid w:val="001B7D91"/>
    <w:rsid w:val="001B7DE3"/>
    <w:rsid w:val="001C01E2"/>
    <w:rsid w:val="001C029E"/>
    <w:rsid w:val="001C0326"/>
    <w:rsid w:val="001C03F5"/>
    <w:rsid w:val="001C05B5"/>
    <w:rsid w:val="001C06DA"/>
    <w:rsid w:val="001C0701"/>
    <w:rsid w:val="001C07A8"/>
    <w:rsid w:val="001C0833"/>
    <w:rsid w:val="001C0943"/>
    <w:rsid w:val="001C0992"/>
    <w:rsid w:val="001C09F4"/>
    <w:rsid w:val="001C0AF1"/>
    <w:rsid w:val="001C0B27"/>
    <w:rsid w:val="001C0F69"/>
    <w:rsid w:val="001C1199"/>
    <w:rsid w:val="001C14B5"/>
    <w:rsid w:val="001C14BB"/>
    <w:rsid w:val="001C14D9"/>
    <w:rsid w:val="001C1631"/>
    <w:rsid w:val="001C16E9"/>
    <w:rsid w:val="001C18BB"/>
    <w:rsid w:val="001C192F"/>
    <w:rsid w:val="001C19A8"/>
    <w:rsid w:val="001C19DE"/>
    <w:rsid w:val="001C1A26"/>
    <w:rsid w:val="001C1B16"/>
    <w:rsid w:val="001C1B94"/>
    <w:rsid w:val="001C1D24"/>
    <w:rsid w:val="001C210E"/>
    <w:rsid w:val="001C216B"/>
    <w:rsid w:val="001C2199"/>
    <w:rsid w:val="001C23C2"/>
    <w:rsid w:val="001C2449"/>
    <w:rsid w:val="001C2460"/>
    <w:rsid w:val="001C2487"/>
    <w:rsid w:val="001C273B"/>
    <w:rsid w:val="001C2A35"/>
    <w:rsid w:val="001C2BD7"/>
    <w:rsid w:val="001C2D2C"/>
    <w:rsid w:val="001C2E77"/>
    <w:rsid w:val="001C2FBC"/>
    <w:rsid w:val="001C2FE1"/>
    <w:rsid w:val="001C316C"/>
    <w:rsid w:val="001C34FF"/>
    <w:rsid w:val="001C3506"/>
    <w:rsid w:val="001C3559"/>
    <w:rsid w:val="001C3578"/>
    <w:rsid w:val="001C35C9"/>
    <w:rsid w:val="001C367E"/>
    <w:rsid w:val="001C397B"/>
    <w:rsid w:val="001C3BEE"/>
    <w:rsid w:val="001C3C42"/>
    <w:rsid w:val="001C3DA6"/>
    <w:rsid w:val="001C3E36"/>
    <w:rsid w:val="001C3FA1"/>
    <w:rsid w:val="001C416B"/>
    <w:rsid w:val="001C417B"/>
    <w:rsid w:val="001C4217"/>
    <w:rsid w:val="001C4375"/>
    <w:rsid w:val="001C458E"/>
    <w:rsid w:val="001C46DF"/>
    <w:rsid w:val="001C4A4F"/>
    <w:rsid w:val="001C4A5C"/>
    <w:rsid w:val="001C4B28"/>
    <w:rsid w:val="001C4CCA"/>
    <w:rsid w:val="001C4D76"/>
    <w:rsid w:val="001C4F81"/>
    <w:rsid w:val="001C503E"/>
    <w:rsid w:val="001C5046"/>
    <w:rsid w:val="001C50F2"/>
    <w:rsid w:val="001C51FC"/>
    <w:rsid w:val="001C5240"/>
    <w:rsid w:val="001C5454"/>
    <w:rsid w:val="001C54E1"/>
    <w:rsid w:val="001C550C"/>
    <w:rsid w:val="001C5878"/>
    <w:rsid w:val="001C58A4"/>
    <w:rsid w:val="001C5943"/>
    <w:rsid w:val="001C5EC0"/>
    <w:rsid w:val="001C5EF4"/>
    <w:rsid w:val="001C5FBE"/>
    <w:rsid w:val="001C5FD6"/>
    <w:rsid w:val="001C601D"/>
    <w:rsid w:val="001C6148"/>
    <w:rsid w:val="001C61B6"/>
    <w:rsid w:val="001C65CD"/>
    <w:rsid w:val="001C6667"/>
    <w:rsid w:val="001C677B"/>
    <w:rsid w:val="001C67F5"/>
    <w:rsid w:val="001C68C6"/>
    <w:rsid w:val="001C69F1"/>
    <w:rsid w:val="001C6B33"/>
    <w:rsid w:val="001C6D56"/>
    <w:rsid w:val="001C6EBE"/>
    <w:rsid w:val="001C6ED4"/>
    <w:rsid w:val="001C6FEB"/>
    <w:rsid w:val="001C6FF5"/>
    <w:rsid w:val="001C70D8"/>
    <w:rsid w:val="001C742E"/>
    <w:rsid w:val="001C74F9"/>
    <w:rsid w:val="001C7596"/>
    <w:rsid w:val="001C76CB"/>
    <w:rsid w:val="001C777A"/>
    <w:rsid w:val="001C77C4"/>
    <w:rsid w:val="001C7894"/>
    <w:rsid w:val="001C78D6"/>
    <w:rsid w:val="001C7C6F"/>
    <w:rsid w:val="001C7E96"/>
    <w:rsid w:val="001C7FBC"/>
    <w:rsid w:val="001D004D"/>
    <w:rsid w:val="001D040F"/>
    <w:rsid w:val="001D0449"/>
    <w:rsid w:val="001D054B"/>
    <w:rsid w:val="001D0717"/>
    <w:rsid w:val="001D0763"/>
    <w:rsid w:val="001D07D6"/>
    <w:rsid w:val="001D07FE"/>
    <w:rsid w:val="001D0805"/>
    <w:rsid w:val="001D0893"/>
    <w:rsid w:val="001D097B"/>
    <w:rsid w:val="001D0CFF"/>
    <w:rsid w:val="001D0DEA"/>
    <w:rsid w:val="001D0E9C"/>
    <w:rsid w:val="001D0F7C"/>
    <w:rsid w:val="001D1099"/>
    <w:rsid w:val="001D1131"/>
    <w:rsid w:val="001D114D"/>
    <w:rsid w:val="001D1220"/>
    <w:rsid w:val="001D1482"/>
    <w:rsid w:val="001D15B8"/>
    <w:rsid w:val="001D16A2"/>
    <w:rsid w:val="001D1734"/>
    <w:rsid w:val="001D17D5"/>
    <w:rsid w:val="001D18C0"/>
    <w:rsid w:val="001D18E6"/>
    <w:rsid w:val="001D1A2E"/>
    <w:rsid w:val="001D1A49"/>
    <w:rsid w:val="001D1A67"/>
    <w:rsid w:val="001D1F19"/>
    <w:rsid w:val="001D1FF3"/>
    <w:rsid w:val="001D2216"/>
    <w:rsid w:val="001D221E"/>
    <w:rsid w:val="001D2429"/>
    <w:rsid w:val="001D256D"/>
    <w:rsid w:val="001D2670"/>
    <w:rsid w:val="001D26F0"/>
    <w:rsid w:val="001D29C7"/>
    <w:rsid w:val="001D2A5C"/>
    <w:rsid w:val="001D2BB9"/>
    <w:rsid w:val="001D2C79"/>
    <w:rsid w:val="001D2C7F"/>
    <w:rsid w:val="001D2CEE"/>
    <w:rsid w:val="001D2F2D"/>
    <w:rsid w:val="001D3132"/>
    <w:rsid w:val="001D31F7"/>
    <w:rsid w:val="001D325F"/>
    <w:rsid w:val="001D3326"/>
    <w:rsid w:val="001D3476"/>
    <w:rsid w:val="001D35D8"/>
    <w:rsid w:val="001D36AA"/>
    <w:rsid w:val="001D3711"/>
    <w:rsid w:val="001D38A4"/>
    <w:rsid w:val="001D38F6"/>
    <w:rsid w:val="001D39C0"/>
    <w:rsid w:val="001D3C7C"/>
    <w:rsid w:val="001D3CEC"/>
    <w:rsid w:val="001D3E74"/>
    <w:rsid w:val="001D3EA3"/>
    <w:rsid w:val="001D4081"/>
    <w:rsid w:val="001D419E"/>
    <w:rsid w:val="001D424E"/>
    <w:rsid w:val="001D453F"/>
    <w:rsid w:val="001D46EF"/>
    <w:rsid w:val="001D487D"/>
    <w:rsid w:val="001D4BB1"/>
    <w:rsid w:val="001D4CB3"/>
    <w:rsid w:val="001D4D0D"/>
    <w:rsid w:val="001D4E5D"/>
    <w:rsid w:val="001D4E61"/>
    <w:rsid w:val="001D4E85"/>
    <w:rsid w:val="001D4F51"/>
    <w:rsid w:val="001D501F"/>
    <w:rsid w:val="001D5069"/>
    <w:rsid w:val="001D5148"/>
    <w:rsid w:val="001D5190"/>
    <w:rsid w:val="001D526D"/>
    <w:rsid w:val="001D53BA"/>
    <w:rsid w:val="001D5408"/>
    <w:rsid w:val="001D555F"/>
    <w:rsid w:val="001D56B9"/>
    <w:rsid w:val="001D56F4"/>
    <w:rsid w:val="001D5794"/>
    <w:rsid w:val="001D583E"/>
    <w:rsid w:val="001D5A82"/>
    <w:rsid w:val="001D5B09"/>
    <w:rsid w:val="001D5CB6"/>
    <w:rsid w:val="001D5CE4"/>
    <w:rsid w:val="001D5D71"/>
    <w:rsid w:val="001D5ED7"/>
    <w:rsid w:val="001D6510"/>
    <w:rsid w:val="001D6731"/>
    <w:rsid w:val="001D683A"/>
    <w:rsid w:val="001D6E9B"/>
    <w:rsid w:val="001D703F"/>
    <w:rsid w:val="001D71D6"/>
    <w:rsid w:val="001D73A8"/>
    <w:rsid w:val="001D7485"/>
    <w:rsid w:val="001D7559"/>
    <w:rsid w:val="001D761E"/>
    <w:rsid w:val="001D76CD"/>
    <w:rsid w:val="001D77A0"/>
    <w:rsid w:val="001D7869"/>
    <w:rsid w:val="001D78A2"/>
    <w:rsid w:val="001D7C1B"/>
    <w:rsid w:val="001D7CD2"/>
    <w:rsid w:val="001D7DF4"/>
    <w:rsid w:val="001D7E10"/>
    <w:rsid w:val="001D7E43"/>
    <w:rsid w:val="001D7EA2"/>
    <w:rsid w:val="001D7EE8"/>
    <w:rsid w:val="001D7FF7"/>
    <w:rsid w:val="001E01C7"/>
    <w:rsid w:val="001E02CC"/>
    <w:rsid w:val="001E02DE"/>
    <w:rsid w:val="001E0341"/>
    <w:rsid w:val="001E0466"/>
    <w:rsid w:val="001E048C"/>
    <w:rsid w:val="001E05F7"/>
    <w:rsid w:val="001E060C"/>
    <w:rsid w:val="001E0803"/>
    <w:rsid w:val="001E0825"/>
    <w:rsid w:val="001E08B5"/>
    <w:rsid w:val="001E09B2"/>
    <w:rsid w:val="001E0A9E"/>
    <w:rsid w:val="001E0CB2"/>
    <w:rsid w:val="001E101A"/>
    <w:rsid w:val="001E101F"/>
    <w:rsid w:val="001E1092"/>
    <w:rsid w:val="001E10C3"/>
    <w:rsid w:val="001E12EF"/>
    <w:rsid w:val="001E1467"/>
    <w:rsid w:val="001E146D"/>
    <w:rsid w:val="001E15CE"/>
    <w:rsid w:val="001E18CE"/>
    <w:rsid w:val="001E1A17"/>
    <w:rsid w:val="001E1E6C"/>
    <w:rsid w:val="001E22FB"/>
    <w:rsid w:val="001E2386"/>
    <w:rsid w:val="001E24E4"/>
    <w:rsid w:val="001E251F"/>
    <w:rsid w:val="001E26AD"/>
    <w:rsid w:val="001E26E5"/>
    <w:rsid w:val="001E27D0"/>
    <w:rsid w:val="001E27F5"/>
    <w:rsid w:val="001E298F"/>
    <w:rsid w:val="001E2A55"/>
    <w:rsid w:val="001E2C0C"/>
    <w:rsid w:val="001E2E0B"/>
    <w:rsid w:val="001E2F44"/>
    <w:rsid w:val="001E2F80"/>
    <w:rsid w:val="001E3114"/>
    <w:rsid w:val="001E312D"/>
    <w:rsid w:val="001E3215"/>
    <w:rsid w:val="001E32C9"/>
    <w:rsid w:val="001E3450"/>
    <w:rsid w:val="001E3544"/>
    <w:rsid w:val="001E3AB3"/>
    <w:rsid w:val="001E3AD9"/>
    <w:rsid w:val="001E3C67"/>
    <w:rsid w:val="001E3D78"/>
    <w:rsid w:val="001E3EF2"/>
    <w:rsid w:val="001E415C"/>
    <w:rsid w:val="001E4224"/>
    <w:rsid w:val="001E42B6"/>
    <w:rsid w:val="001E43A5"/>
    <w:rsid w:val="001E43C3"/>
    <w:rsid w:val="001E4C36"/>
    <w:rsid w:val="001E4D14"/>
    <w:rsid w:val="001E4D2A"/>
    <w:rsid w:val="001E4E46"/>
    <w:rsid w:val="001E508B"/>
    <w:rsid w:val="001E54C2"/>
    <w:rsid w:val="001E56F5"/>
    <w:rsid w:val="001E5905"/>
    <w:rsid w:val="001E5981"/>
    <w:rsid w:val="001E59EB"/>
    <w:rsid w:val="001E5AFA"/>
    <w:rsid w:val="001E5B4D"/>
    <w:rsid w:val="001E5BC9"/>
    <w:rsid w:val="001E5C23"/>
    <w:rsid w:val="001E5CD2"/>
    <w:rsid w:val="001E603D"/>
    <w:rsid w:val="001E60F9"/>
    <w:rsid w:val="001E612E"/>
    <w:rsid w:val="001E61FE"/>
    <w:rsid w:val="001E6291"/>
    <w:rsid w:val="001E62D1"/>
    <w:rsid w:val="001E62E7"/>
    <w:rsid w:val="001E64CE"/>
    <w:rsid w:val="001E657F"/>
    <w:rsid w:val="001E6622"/>
    <w:rsid w:val="001E66B2"/>
    <w:rsid w:val="001E6772"/>
    <w:rsid w:val="001E691A"/>
    <w:rsid w:val="001E69CA"/>
    <w:rsid w:val="001E6A8C"/>
    <w:rsid w:val="001E6B02"/>
    <w:rsid w:val="001E6D68"/>
    <w:rsid w:val="001E6F0F"/>
    <w:rsid w:val="001E6F1C"/>
    <w:rsid w:val="001E7103"/>
    <w:rsid w:val="001E7238"/>
    <w:rsid w:val="001E7244"/>
    <w:rsid w:val="001E7270"/>
    <w:rsid w:val="001E7293"/>
    <w:rsid w:val="001E7502"/>
    <w:rsid w:val="001E7514"/>
    <w:rsid w:val="001E7708"/>
    <w:rsid w:val="001E77FA"/>
    <w:rsid w:val="001E7A5C"/>
    <w:rsid w:val="001E7BE4"/>
    <w:rsid w:val="001E7E66"/>
    <w:rsid w:val="001E7EC8"/>
    <w:rsid w:val="001E7F91"/>
    <w:rsid w:val="001F0080"/>
    <w:rsid w:val="001F0148"/>
    <w:rsid w:val="001F01BC"/>
    <w:rsid w:val="001F02BB"/>
    <w:rsid w:val="001F02CE"/>
    <w:rsid w:val="001F0316"/>
    <w:rsid w:val="001F03BB"/>
    <w:rsid w:val="001F05CC"/>
    <w:rsid w:val="001F05FD"/>
    <w:rsid w:val="001F06B5"/>
    <w:rsid w:val="001F06ED"/>
    <w:rsid w:val="001F077E"/>
    <w:rsid w:val="001F082A"/>
    <w:rsid w:val="001F09E0"/>
    <w:rsid w:val="001F0B92"/>
    <w:rsid w:val="001F0C49"/>
    <w:rsid w:val="001F0CEE"/>
    <w:rsid w:val="001F0EC8"/>
    <w:rsid w:val="001F0FFE"/>
    <w:rsid w:val="001F14B6"/>
    <w:rsid w:val="001F16F7"/>
    <w:rsid w:val="001F183D"/>
    <w:rsid w:val="001F19F4"/>
    <w:rsid w:val="001F1A6B"/>
    <w:rsid w:val="001F1DAE"/>
    <w:rsid w:val="001F20B0"/>
    <w:rsid w:val="001F220D"/>
    <w:rsid w:val="001F227A"/>
    <w:rsid w:val="001F23A0"/>
    <w:rsid w:val="001F2488"/>
    <w:rsid w:val="001F2A6C"/>
    <w:rsid w:val="001F2BFD"/>
    <w:rsid w:val="001F2E49"/>
    <w:rsid w:val="001F2F78"/>
    <w:rsid w:val="001F2FB4"/>
    <w:rsid w:val="001F301D"/>
    <w:rsid w:val="001F3068"/>
    <w:rsid w:val="001F30DA"/>
    <w:rsid w:val="001F323C"/>
    <w:rsid w:val="001F3292"/>
    <w:rsid w:val="001F32B4"/>
    <w:rsid w:val="001F32D4"/>
    <w:rsid w:val="001F337C"/>
    <w:rsid w:val="001F3398"/>
    <w:rsid w:val="001F351B"/>
    <w:rsid w:val="001F35B0"/>
    <w:rsid w:val="001F37B8"/>
    <w:rsid w:val="001F3828"/>
    <w:rsid w:val="001F3865"/>
    <w:rsid w:val="001F39D7"/>
    <w:rsid w:val="001F3AD4"/>
    <w:rsid w:val="001F3AEF"/>
    <w:rsid w:val="001F3B73"/>
    <w:rsid w:val="001F3B9E"/>
    <w:rsid w:val="001F3FCA"/>
    <w:rsid w:val="001F40C8"/>
    <w:rsid w:val="001F40D2"/>
    <w:rsid w:val="001F412D"/>
    <w:rsid w:val="001F435E"/>
    <w:rsid w:val="001F443B"/>
    <w:rsid w:val="001F45CD"/>
    <w:rsid w:val="001F462F"/>
    <w:rsid w:val="001F4834"/>
    <w:rsid w:val="001F4935"/>
    <w:rsid w:val="001F4A12"/>
    <w:rsid w:val="001F4AAB"/>
    <w:rsid w:val="001F4CD4"/>
    <w:rsid w:val="001F4D26"/>
    <w:rsid w:val="001F4DC3"/>
    <w:rsid w:val="001F4E55"/>
    <w:rsid w:val="001F502C"/>
    <w:rsid w:val="001F51CA"/>
    <w:rsid w:val="001F5229"/>
    <w:rsid w:val="001F5327"/>
    <w:rsid w:val="001F5363"/>
    <w:rsid w:val="001F5380"/>
    <w:rsid w:val="001F5549"/>
    <w:rsid w:val="001F5618"/>
    <w:rsid w:val="001F56DB"/>
    <w:rsid w:val="001F5932"/>
    <w:rsid w:val="001F59AB"/>
    <w:rsid w:val="001F5A26"/>
    <w:rsid w:val="001F5BE8"/>
    <w:rsid w:val="001F5C69"/>
    <w:rsid w:val="001F5D90"/>
    <w:rsid w:val="001F600D"/>
    <w:rsid w:val="001F63F2"/>
    <w:rsid w:val="001F6527"/>
    <w:rsid w:val="001F6668"/>
    <w:rsid w:val="001F6686"/>
    <w:rsid w:val="001F687C"/>
    <w:rsid w:val="001F6AD1"/>
    <w:rsid w:val="001F6DA2"/>
    <w:rsid w:val="001F6DC7"/>
    <w:rsid w:val="001F70D7"/>
    <w:rsid w:val="001F73C0"/>
    <w:rsid w:val="001F755B"/>
    <w:rsid w:val="001F79A2"/>
    <w:rsid w:val="001F79C8"/>
    <w:rsid w:val="001F7A87"/>
    <w:rsid w:val="001F7AF7"/>
    <w:rsid w:val="001F7B34"/>
    <w:rsid w:val="001F7C52"/>
    <w:rsid w:val="001F7D15"/>
    <w:rsid w:val="001F7D1F"/>
    <w:rsid w:val="001F7DBA"/>
    <w:rsid w:val="001F7E17"/>
    <w:rsid w:val="001F7EA4"/>
    <w:rsid w:val="002000A2"/>
    <w:rsid w:val="00200154"/>
    <w:rsid w:val="00200239"/>
    <w:rsid w:val="002003AB"/>
    <w:rsid w:val="0020057E"/>
    <w:rsid w:val="00200709"/>
    <w:rsid w:val="0020077F"/>
    <w:rsid w:val="002009AB"/>
    <w:rsid w:val="00200B11"/>
    <w:rsid w:val="00200B45"/>
    <w:rsid w:val="00200E69"/>
    <w:rsid w:val="00200E83"/>
    <w:rsid w:val="00200FE9"/>
    <w:rsid w:val="002010AD"/>
    <w:rsid w:val="002015FB"/>
    <w:rsid w:val="002016C1"/>
    <w:rsid w:val="00201A32"/>
    <w:rsid w:val="00201A8F"/>
    <w:rsid w:val="00201AA8"/>
    <w:rsid w:val="00201CC7"/>
    <w:rsid w:val="00201CE3"/>
    <w:rsid w:val="00201E03"/>
    <w:rsid w:val="00201F88"/>
    <w:rsid w:val="00202190"/>
    <w:rsid w:val="00202207"/>
    <w:rsid w:val="0020229B"/>
    <w:rsid w:val="002023D7"/>
    <w:rsid w:val="00202633"/>
    <w:rsid w:val="002026CD"/>
    <w:rsid w:val="0020275B"/>
    <w:rsid w:val="0020281C"/>
    <w:rsid w:val="0020298E"/>
    <w:rsid w:val="00202A39"/>
    <w:rsid w:val="00202BE5"/>
    <w:rsid w:val="00202E81"/>
    <w:rsid w:val="00202E95"/>
    <w:rsid w:val="00202F5A"/>
    <w:rsid w:val="00202FD2"/>
    <w:rsid w:val="00203219"/>
    <w:rsid w:val="0020324C"/>
    <w:rsid w:val="002032F3"/>
    <w:rsid w:val="00203347"/>
    <w:rsid w:val="002033A1"/>
    <w:rsid w:val="002033FC"/>
    <w:rsid w:val="002034D6"/>
    <w:rsid w:val="00203655"/>
    <w:rsid w:val="002036FB"/>
    <w:rsid w:val="00203749"/>
    <w:rsid w:val="002037B4"/>
    <w:rsid w:val="00203814"/>
    <w:rsid w:val="00203959"/>
    <w:rsid w:val="00203A47"/>
    <w:rsid w:val="00203B01"/>
    <w:rsid w:val="00203B49"/>
    <w:rsid w:val="00203C6A"/>
    <w:rsid w:val="00203E55"/>
    <w:rsid w:val="00203E71"/>
    <w:rsid w:val="00203EF9"/>
    <w:rsid w:val="00203F2E"/>
    <w:rsid w:val="00203FBE"/>
    <w:rsid w:val="00204021"/>
    <w:rsid w:val="0020411A"/>
    <w:rsid w:val="00204200"/>
    <w:rsid w:val="00204222"/>
    <w:rsid w:val="00204241"/>
    <w:rsid w:val="002044BB"/>
    <w:rsid w:val="002045F7"/>
    <w:rsid w:val="002046D6"/>
    <w:rsid w:val="00204814"/>
    <w:rsid w:val="002049B8"/>
    <w:rsid w:val="00204A99"/>
    <w:rsid w:val="00204C7C"/>
    <w:rsid w:val="00204CC9"/>
    <w:rsid w:val="00204CD0"/>
    <w:rsid w:val="00204E3B"/>
    <w:rsid w:val="00205051"/>
    <w:rsid w:val="0020520B"/>
    <w:rsid w:val="00205493"/>
    <w:rsid w:val="002056ED"/>
    <w:rsid w:val="0020580D"/>
    <w:rsid w:val="0020584F"/>
    <w:rsid w:val="00205BD1"/>
    <w:rsid w:val="00205CDC"/>
    <w:rsid w:val="00205DAE"/>
    <w:rsid w:val="002060A5"/>
    <w:rsid w:val="00206578"/>
    <w:rsid w:val="0020665B"/>
    <w:rsid w:val="0020671E"/>
    <w:rsid w:val="0020697C"/>
    <w:rsid w:val="00206A8E"/>
    <w:rsid w:val="00206AE4"/>
    <w:rsid w:val="00206B2D"/>
    <w:rsid w:val="00206BF4"/>
    <w:rsid w:val="00206D03"/>
    <w:rsid w:val="00207028"/>
    <w:rsid w:val="002071FC"/>
    <w:rsid w:val="0020730C"/>
    <w:rsid w:val="00207406"/>
    <w:rsid w:val="0020752C"/>
    <w:rsid w:val="00207570"/>
    <w:rsid w:val="00207682"/>
    <w:rsid w:val="0020776A"/>
    <w:rsid w:val="002077E9"/>
    <w:rsid w:val="00207A14"/>
    <w:rsid w:val="00207AAF"/>
    <w:rsid w:val="00207B60"/>
    <w:rsid w:val="00207B7F"/>
    <w:rsid w:val="00207C5B"/>
    <w:rsid w:val="00207F31"/>
    <w:rsid w:val="00207FED"/>
    <w:rsid w:val="0021015C"/>
    <w:rsid w:val="0021025E"/>
    <w:rsid w:val="00210360"/>
    <w:rsid w:val="002103AC"/>
    <w:rsid w:val="002104CA"/>
    <w:rsid w:val="002108BC"/>
    <w:rsid w:val="00210B09"/>
    <w:rsid w:val="00210B54"/>
    <w:rsid w:val="00210C44"/>
    <w:rsid w:val="00210C9E"/>
    <w:rsid w:val="00210DC0"/>
    <w:rsid w:val="00210F3C"/>
    <w:rsid w:val="00210F63"/>
    <w:rsid w:val="002111CE"/>
    <w:rsid w:val="002111E7"/>
    <w:rsid w:val="0021150B"/>
    <w:rsid w:val="00211605"/>
    <w:rsid w:val="00211840"/>
    <w:rsid w:val="00211BC4"/>
    <w:rsid w:val="00211C3E"/>
    <w:rsid w:val="00211CF7"/>
    <w:rsid w:val="00211EE6"/>
    <w:rsid w:val="00211FE5"/>
    <w:rsid w:val="0021201E"/>
    <w:rsid w:val="00212138"/>
    <w:rsid w:val="0021218C"/>
    <w:rsid w:val="00212292"/>
    <w:rsid w:val="0021235D"/>
    <w:rsid w:val="00212406"/>
    <w:rsid w:val="0021240A"/>
    <w:rsid w:val="002124DC"/>
    <w:rsid w:val="00212609"/>
    <w:rsid w:val="0021271A"/>
    <w:rsid w:val="002127EE"/>
    <w:rsid w:val="00212890"/>
    <w:rsid w:val="00212BFC"/>
    <w:rsid w:val="00212D3A"/>
    <w:rsid w:val="00212E25"/>
    <w:rsid w:val="00212E33"/>
    <w:rsid w:val="0021304C"/>
    <w:rsid w:val="002132FA"/>
    <w:rsid w:val="00213391"/>
    <w:rsid w:val="002133A7"/>
    <w:rsid w:val="002133F5"/>
    <w:rsid w:val="00213401"/>
    <w:rsid w:val="00213428"/>
    <w:rsid w:val="002135A4"/>
    <w:rsid w:val="0021375E"/>
    <w:rsid w:val="002137D1"/>
    <w:rsid w:val="002137EF"/>
    <w:rsid w:val="0021387F"/>
    <w:rsid w:val="00213C66"/>
    <w:rsid w:val="00213D02"/>
    <w:rsid w:val="00213E52"/>
    <w:rsid w:val="0021404D"/>
    <w:rsid w:val="00214159"/>
    <w:rsid w:val="00214180"/>
    <w:rsid w:val="00214495"/>
    <w:rsid w:val="00214642"/>
    <w:rsid w:val="00214A1D"/>
    <w:rsid w:val="00214A70"/>
    <w:rsid w:val="00214CDB"/>
    <w:rsid w:val="00214DAB"/>
    <w:rsid w:val="00214EEA"/>
    <w:rsid w:val="00214FCC"/>
    <w:rsid w:val="0021511B"/>
    <w:rsid w:val="002152F8"/>
    <w:rsid w:val="0021553B"/>
    <w:rsid w:val="00215753"/>
    <w:rsid w:val="00215788"/>
    <w:rsid w:val="002158B6"/>
    <w:rsid w:val="00215A7F"/>
    <w:rsid w:val="00215FEB"/>
    <w:rsid w:val="00216121"/>
    <w:rsid w:val="0021622B"/>
    <w:rsid w:val="002162A2"/>
    <w:rsid w:val="002162AC"/>
    <w:rsid w:val="00216357"/>
    <w:rsid w:val="002163C9"/>
    <w:rsid w:val="002164AF"/>
    <w:rsid w:val="00216915"/>
    <w:rsid w:val="00216996"/>
    <w:rsid w:val="002169F1"/>
    <w:rsid w:val="002169F6"/>
    <w:rsid w:val="00216ABE"/>
    <w:rsid w:val="00216BF7"/>
    <w:rsid w:val="00216C5E"/>
    <w:rsid w:val="00216CE5"/>
    <w:rsid w:val="00216D51"/>
    <w:rsid w:val="00216FD8"/>
    <w:rsid w:val="002172CF"/>
    <w:rsid w:val="00217472"/>
    <w:rsid w:val="0021764B"/>
    <w:rsid w:val="00217693"/>
    <w:rsid w:val="00217704"/>
    <w:rsid w:val="002177C8"/>
    <w:rsid w:val="0021798D"/>
    <w:rsid w:val="00217A1B"/>
    <w:rsid w:val="00217B79"/>
    <w:rsid w:val="00217CAD"/>
    <w:rsid w:val="00217DF5"/>
    <w:rsid w:val="00217F6A"/>
    <w:rsid w:val="0021CBE2"/>
    <w:rsid w:val="00220143"/>
    <w:rsid w:val="00220475"/>
    <w:rsid w:val="002207A6"/>
    <w:rsid w:val="00220917"/>
    <w:rsid w:val="00220930"/>
    <w:rsid w:val="0022096B"/>
    <w:rsid w:val="00220C5B"/>
    <w:rsid w:val="00220CE2"/>
    <w:rsid w:val="00220E5F"/>
    <w:rsid w:val="00220E7D"/>
    <w:rsid w:val="00220F89"/>
    <w:rsid w:val="00221018"/>
    <w:rsid w:val="0022115A"/>
    <w:rsid w:val="00221241"/>
    <w:rsid w:val="00221256"/>
    <w:rsid w:val="002212B5"/>
    <w:rsid w:val="002212E4"/>
    <w:rsid w:val="002214CD"/>
    <w:rsid w:val="0022150F"/>
    <w:rsid w:val="0022157B"/>
    <w:rsid w:val="0022164B"/>
    <w:rsid w:val="002217C8"/>
    <w:rsid w:val="002217ED"/>
    <w:rsid w:val="0022181A"/>
    <w:rsid w:val="0022190D"/>
    <w:rsid w:val="00221B4A"/>
    <w:rsid w:val="00221B8F"/>
    <w:rsid w:val="00221CC5"/>
    <w:rsid w:val="00221E50"/>
    <w:rsid w:val="00221F68"/>
    <w:rsid w:val="00222242"/>
    <w:rsid w:val="002226E4"/>
    <w:rsid w:val="002227B8"/>
    <w:rsid w:val="00222825"/>
    <w:rsid w:val="002228BB"/>
    <w:rsid w:val="00222A68"/>
    <w:rsid w:val="00222DA9"/>
    <w:rsid w:val="00222E82"/>
    <w:rsid w:val="002235F1"/>
    <w:rsid w:val="00223655"/>
    <w:rsid w:val="002236CF"/>
    <w:rsid w:val="00223700"/>
    <w:rsid w:val="002238E1"/>
    <w:rsid w:val="00223983"/>
    <w:rsid w:val="002239D9"/>
    <w:rsid w:val="00223DDF"/>
    <w:rsid w:val="00223EA2"/>
    <w:rsid w:val="002241AE"/>
    <w:rsid w:val="00224233"/>
    <w:rsid w:val="002242D9"/>
    <w:rsid w:val="00224327"/>
    <w:rsid w:val="00224396"/>
    <w:rsid w:val="002245D5"/>
    <w:rsid w:val="00224A45"/>
    <w:rsid w:val="00224FAF"/>
    <w:rsid w:val="00225261"/>
    <w:rsid w:val="002253FC"/>
    <w:rsid w:val="002254F3"/>
    <w:rsid w:val="0022558D"/>
    <w:rsid w:val="0022566D"/>
    <w:rsid w:val="002256A3"/>
    <w:rsid w:val="00225702"/>
    <w:rsid w:val="00225749"/>
    <w:rsid w:val="00225770"/>
    <w:rsid w:val="00225981"/>
    <w:rsid w:val="00225A3B"/>
    <w:rsid w:val="00225A3F"/>
    <w:rsid w:val="00225DAB"/>
    <w:rsid w:val="00225E06"/>
    <w:rsid w:val="00225E6F"/>
    <w:rsid w:val="00225F45"/>
    <w:rsid w:val="00225F8A"/>
    <w:rsid w:val="00226136"/>
    <w:rsid w:val="0022614B"/>
    <w:rsid w:val="00226151"/>
    <w:rsid w:val="002261A3"/>
    <w:rsid w:val="002261CE"/>
    <w:rsid w:val="00226323"/>
    <w:rsid w:val="00226463"/>
    <w:rsid w:val="002264CA"/>
    <w:rsid w:val="002264E0"/>
    <w:rsid w:val="0022659D"/>
    <w:rsid w:val="00226668"/>
    <w:rsid w:val="0022669E"/>
    <w:rsid w:val="0022674A"/>
    <w:rsid w:val="002268B8"/>
    <w:rsid w:val="00226D8A"/>
    <w:rsid w:val="00226DE8"/>
    <w:rsid w:val="00226DF9"/>
    <w:rsid w:val="00226EDC"/>
    <w:rsid w:val="00227369"/>
    <w:rsid w:val="0022748D"/>
    <w:rsid w:val="002274DC"/>
    <w:rsid w:val="00227594"/>
    <w:rsid w:val="0022769F"/>
    <w:rsid w:val="002276AF"/>
    <w:rsid w:val="0022782F"/>
    <w:rsid w:val="00227839"/>
    <w:rsid w:val="00227C90"/>
    <w:rsid w:val="00227DF5"/>
    <w:rsid w:val="00227E55"/>
    <w:rsid w:val="00227EBC"/>
    <w:rsid w:val="002300A0"/>
    <w:rsid w:val="0023011E"/>
    <w:rsid w:val="00230211"/>
    <w:rsid w:val="002302BA"/>
    <w:rsid w:val="002302CD"/>
    <w:rsid w:val="00230375"/>
    <w:rsid w:val="002303CE"/>
    <w:rsid w:val="002304E4"/>
    <w:rsid w:val="002306B8"/>
    <w:rsid w:val="00230751"/>
    <w:rsid w:val="002308A8"/>
    <w:rsid w:val="00230A63"/>
    <w:rsid w:val="00230BF7"/>
    <w:rsid w:val="00230CB4"/>
    <w:rsid w:val="00231061"/>
    <w:rsid w:val="002310CE"/>
    <w:rsid w:val="00231141"/>
    <w:rsid w:val="0023143B"/>
    <w:rsid w:val="002314B1"/>
    <w:rsid w:val="0023152A"/>
    <w:rsid w:val="002316F4"/>
    <w:rsid w:val="00231973"/>
    <w:rsid w:val="00231C62"/>
    <w:rsid w:val="00231D9C"/>
    <w:rsid w:val="00232034"/>
    <w:rsid w:val="0023204B"/>
    <w:rsid w:val="00232116"/>
    <w:rsid w:val="002321E7"/>
    <w:rsid w:val="0023227C"/>
    <w:rsid w:val="0023255A"/>
    <w:rsid w:val="002325C1"/>
    <w:rsid w:val="002325C9"/>
    <w:rsid w:val="0023264A"/>
    <w:rsid w:val="00232931"/>
    <w:rsid w:val="0023298D"/>
    <w:rsid w:val="00232AB5"/>
    <w:rsid w:val="00232B10"/>
    <w:rsid w:val="00232E02"/>
    <w:rsid w:val="00232E1C"/>
    <w:rsid w:val="00232E56"/>
    <w:rsid w:val="00232E72"/>
    <w:rsid w:val="00232F35"/>
    <w:rsid w:val="00232F93"/>
    <w:rsid w:val="0023307E"/>
    <w:rsid w:val="00233107"/>
    <w:rsid w:val="00233127"/>
    <w:rsid w:val="0023327D"/>
    <w:rsid w:val="00233284"/>
    <w:rsid w:val="002332B9"/>
    <w:rsid w:val="002333A2"/>
    <w:rsid w:val="00233507"/>
    <w:rsid w:val="0023363D"/>
    <w:rsid w:val="00233760"/>
    <w:rsid w:val="002337B6"/>
    <w:rsid w:val="00233809"/>
    <w:rsid w:val="00233836"/>
    <w:rsid w:val="002339A6"/>
    <w:rsid w:val="00233A50"/>
    <w:rsid w:val="00233AC3"/>
    <w:rsid w:val="00233B2A"/>
    <w:rsid w:val="00233B55"/>
    <w:rsid w:val="00233BA3"/>
    <w:rsid w:val="00233BC2"/>
    <w:rsid w:val="00233C01"/>
    <w:rsid w:val="00233C3F"/>
    <w:rsid w:val="00233CE5"/>
    <w:rsid w:val="00233DA2"/>
    <w:rsid w:val="00234033"/>
    <w:rsid w:val="002340AD"/>
    <w:rsid w:val="00234179"/>
    <w:rsid w:val="00234252"/>
    <w:rsid w:val="00234291"/>
    <w:rsid w:val="00234435"/>
    <w:rsid w:val="00234473"/>
    <w:rsid w:val="002345CA"/>
    <w:rsid w:val="00234606"/>
    <w:rsid w:val="00234631"/>
    <w:rsid w:val="00234673"/>
    <w:rsid w:val="002347E5"/>
    <w:rsid w:val="002347F1"/>
    <w:rsid w:val="002349C8"/>
    <w:rsid w:val="00234F22"/>
    <w:rsid w:val="00234F2C"/>
    <w:rsid w:val="00235025"/>
    <w:rsid w:val="0023510D"/>
    <w:rsid w:val="00235144"/>
    <w:rsid w:val="002352AA"/>
    <w:rsid w:val="002352D2"/>
    <w:rsid w:val="002354C4"/>
    <w:rsid w:val="00235730"/>
    <w:rsid w:val="00235796"/>
    <w:rsid w:val="002358B7"/>
    <w:rsid w:val="00235B3C"/>
    <w:rsid w:val="00235BB0"/>
    <w:rsid w:val="00235EA2"/>
    <w:rsid w:val="00235EBE"/>
    <w:rsid w:val="00236111"/>
    <w:rsid w:val="002361DB"/>
    <w:rsid w:val="00236222"/>
    <w:rsid w:val="002363A1"/>
    <w:rsid w:val="0023641E"/>
    <w:rsid w:val="002364F2"/>
    <w:rsid w:val="00236654"/>
    <w:rsid w:val="00236679"/>
    <w:rsid w:val="002367B0"/>
    <w:rsid w:val="002367D7"/>
    <w:rsid w:val="00236A15"/>
    <w:rsid w:val="00236AE6"/>
    <w:rsid w:val="00236BB8"/>
    <w:rsid w:val="00236C07"/>
    <w:rsid w:val="00236C79"/>
    <w:rsid w:val="00236E1D"/>
    <w:rsid w:val="00236ECA"/>
    <w:rsid w:val="00236FF1"/>
    <w:rsid w:val="00237197"/>
    <w:rsid w:val="002372A9"/>
    <w:rsid w:val="002375D5"/>
    <w:rsid w:val="00237710"/>
    <w:rsid w:val="00237826"/>
    <w:rsid w:val="002378AD"/>
    <w:rsid w:val="00237973"/>
    <w:rsid w:val="002379A8"/>
    <w:rsid w:val="00237A66"/>
    <w:rsid w:val="00237CCE"/>
    <w:rsid w:val="00237DE9"/>
    <w:rsid w:val="00240046"/>
    <w:rsid w:val="002400A6"/>
    <w:rsid w:val="0024016D"/>
    <w:rsid w:val="002404E7"/>
    <w:rsid w:val="00240609"/>
    <w:rsid w:val="00240667"/>
    <w:rsid w:val="002407A4"/>
    <w:rsid w:val="002408DD"/>
    <w:rsid w:val="00240A45"/>
    <w:rsid w:val="00240E76"/>
    <w:rsid w:val="00240EC5"/>
    <w:rsid w:val="00240FC9"/>
    <w:rsid w:val="0024110B"/>
    <w:rsid w:val="00241130"/>
    <w:rsid w:val="00241241"/>
    <w:rsid w:val="0024129C"/>
    <w:rsid w:val="002412CE"/>
    <w:rsid w:val="002412E3"/>
    <w:rsid w:val="0024137D"/>
    <w:rsid w:val="002414D0"/>
    <w:rsid w:val="002416CF"/>
    <w:rsid w:val="002418A7"/>
    <w:rsid w:val="00241A99"/>
    <w:rsid w:val="00241AEB"/>
    <w:rsid w:val="00241BB7"/>
    <w:rsid w:val="00241D34"/>
    <w:rsid w:val="00241E52"/>
    <w:rsid w:val="00241F3E"/>
    <w:rsid w:val="00241FE1"/>
    <w:rsid w:val="002420B9"/>
    <w:rsid w:val="00242139"/>
    <w:rsid w:val="00242238"/>
    <w:rsid w:val="00242294"/>
    <w:rsid w:val="00242303"/>
    <w:rsid w:val="002423A1"/>
    <w:rsid w:val="002423DE"/>
    <w:rsid w:val="0024251C"/>
    <w:rsid w:val="002427BD"/>
    <w:rsid w:val="0024280E"/>
    <w:rsid w:val="00242862"/>
    <w:rsid w:val="00242AB9"/>
    <w:rsid w:val="00243043"/>
    <w:rsid w:val="00243114"/>
    <w:rsid w:val="0024328E"/>
    <w:rsid w:val="002434F0"/>
    <w:rsid w:val="00243591"/>
    <w:rsid w:val="0024392F"/>
    <w:rsid w:val="00243AF6"/>
    <w:rsid w:val="00243C18"/>
    <w:rsid w:val="00243D06"/>
    <w:rsid w:val="00243D9E"/>
    <w:rsid w:val="00243E53"/>
    <w:rsid w:val="00243E80"/>
    <w:rsid w:val="00243FE1"/>
    <w:rsid w:val="00243FF4"/>
    <w:rsid w:val="00244088"/>
    <w:rsid w:val="00244169"/>
    <w:rsid w:val="00244289"/>
    <w:rsid w:val="002442BF"/>
    <w:rsid w:val="00244340"/>
    <w:rsid w:val="00244349"/>
    <w:rsid w:val="002444B3"/>
    <w:rsid w:val="002444CD"/>
    <w:rsid w:val="0024454C"/>
    <w:rsid w:val="0024459B"/>
    <w:rsid w:val="0024470F"/>
    <w:rsid w:val="002447CF"/>
    <w:rsid w:val="00244A89"/>
    <w:rsid w:val="00244ADC"/>
    <w:rsid w:val="00244B5A"/>
    <w:rsid w:val="00244B74"/>
    <w:rsid w:val="00244B81"/>
    <w:rsid w:val="00244C75"/>
    <w:rsid w:val="00244D0A"/>
    <w:rsid w:val="00244D3E"/>
    <w:rsid w:val="00244DC6"/>
    <w:rsid w:val="002450C4"/>
    <w:rsid w:val="002451E8"/>
    <w:rsid w:val="00245365"/>
    <w:rsid w:val="00245446"/>
    <w:rsid w:val="002458FB"/>
    <w:rsid w:val="00245921"/>
    <w:rsid w:val="0024599E"/>
    <w:rsid w:val="00245A34"/>
    <w:rsid w:val="00245A92"/>
    <w:rsid w:val="00245AEA"/>
    <w:rsid w:val="00245B49"/>
    <w:rsid w:val="00245CD2"/>
    <w:rsid w:val="00245FE2"/>
    <w:rsid w:val="00246127"/>
    <w:rsid w:val="00246180"/>
    <w:rsid w:val="002461D6"/>
    <w:rsid w:val="00246206"/>
    <w:rsid w:val="0024621D"/>
    <w:rsid w:val="002462E6"/>
    <w:rsid w:val="002464D9"/>
    <w:rsid w:val="00246519"/>
    <w:rsid w:val="002465AF"/>
    <w:rsid w:val="00246733"/>
    <w:rsid w:val="00246A02"/>
    <w:rsid w:val="00246A10"/>
    <w:rsid w:val="00246EDA"/>
    <w:rsid w:val="00246F31"/>
    <w:rsid w:val="00246F9A"/>
    <w:rsid w:val="002472D5"/>
    <w:rsid w:val="00247572"/>
    <w:rsid w:val="0024761F"/>
    <w:rsid w:val="002478B4"/>
    <w:rsid w:val="0024794F"/>
    <w:rsid w:val="0024797F"/>
    <w:rsid w:val="00247C2F"/>
    <w:rsid w:val="00247E0C"/>
    <w:rsid w:val="00247F8B"/>
    <w:rsid w:val="002500AE"/>
    <w:rsid w:val="00250216"/>
    <w:rsid w:val="00250276"/>
    <w:rsid w:val="002502F0"/>
    <w:rsid w:val="00250319"/>
    <w:rsid w:val="00250433"/>
    <w:rsid w:val="0025047B"/>
    <w:rsid w:val="0025048D"/>
    <w:rsid w:val="002504A5"/>
    <w:rsid w:val="0025064A"/>
    <w:rsid w:val="002507E7"/>
    <w:rsid w:val="00250A8E"/>
    <w:rsid w:val="00250D43"/>
    <w:rsid w:val="00250E86"/>
    <w:rsid w:val="002510FC"/>
    <w:rsid w:val="0025119E"/>
    <w:rsid w:val="002511A8"/>
    <w:rsid w:val="00251269"/>
    <w:rsid w:val="00251330"/>
    <w:rsid w:val="002513EA"/>
    <w:rsid w:val="00251442"/>
    <w:rsid w:val="0025146F"/>
    <w:rsid w:val="002516E6"/>
    <w:rsid w:val="002517E0"/>
    <w:rsid w:val="00251818"/>
    <w:rsid w:val="002519A7"/>
    <w:rsid w:val="00251B80"/>
    <w:rsid w:val="00251E81"/>
    <w:rsid w:val="0025220F"/>
    <w:rsid w:val="00252358"/>
    <w:rsid w:val="00252507"/>
    <w:rsid w:val="0025288E"/>
    <w:rsid w:val="00252B3C"/>
    <w:rsid w:val="00252E11"/>
    <w:rsid w:val="00252E13"/>
    <w:rsid w:val="00252FC7"/>
    <w:rsid w:val="002530CC"/>
    <w:rsid w:val="00253125"/>
    <w:rsid w:val="002531D7"/>
    <w:rsid w:val="0025350C"/>
    <w:rsid w:val="002535C0"/>
    <w:rsid w:val="002535FC"/>
    <w:rsid w:val="00253616"/>
    <w:rsid w:val="0025366C"/>
    <w:rsid w:val="002537F6"/>
    <w:rsid w:val="0025382D"/>
    <w:rsid w:val="00253901"/>
    <w:rsid w:val="0025398F"/>
    <w:rsid w:val="00253B7E"/>
    <w:rsid w:val="00253BF7"/>
    <w:rsid w:val="00253D21"/>
    <w:rsid w:val="00253E20"/>
    <w:rsid w:val="00253F5B"/>
    <w:rsid w:val="00253FD1"/>
    <w:rsid w:val="00254326"/>
    <w:rsid w:val="00254348"/>
    <w:rsid w:val="002546C2"/>
    <w:rsid w:val="00254854"/>
    <w:rsid w:val="002549B9"/>
    <w:rsid w:val="002549DA"/>
    <w:rsid w:val="00254B82"/>
    <w:rsid w:val="00254B98"/>
    <w:rsid w:val="00254C1E"/>
    <w:rsid w:val="00254C73"/>
    <w:rsid w:val="00255198"/>
    <w:rsid w:val="00255260"/>
    <w:rsid w:val="00255336"/>
    <w:rsid w:val="002556DE"/>
    <w:rsid w:val="002557E3"/>
    <w:rsid w:val="002559DB"/>
    <w:rsid w:val="002559F0"/>
    <w:rsid w:val="00255A95"/>
    <w:rsid w:val="00255AA5"/>
    <w:rsid w:val="00255AD9"/>
    <w:rsid w:val="00255EC7"/>
    <w:rsid w:val="0025607A"/>
    <w:rsid w:val="00256275"/>
    <w:rsid w:val="002565A9"/>
    <w:rsid w:val="0025673B"/>
    <w:rsid w:val="00256C1F"/>
    <w:rsid w:val="00256C6D"/>
    <w:rsid w:val="00256E0F"/>
    <w:rsid w:val="00256E28"/>
    <w:rsid w:val="00257074"/>
    <w:rsid w:val="00257196"/>
    <w:rsid w:val="002571A9"/>
    <w:rsid w:val="00257340"/>
    <w:rsid w:val="00257373"/>
    <w:rsid w:val="00257666"/>
    <w:rsid w:val="0025790F"/>
    <w:rsid w:val="0025793F"/>
    <w:rsid w:val="002579FE"/>
    <w:rsid w:val="00257AD0"/>
    <w:rsid w:val="00257CBC"/>
    <w:rsid w:val="00257D76"/>
    <w:rsid w:val="00257E20"/>
    <w:rsid w:val="00257EDE"/>
    <w:rsid w:val="00257F3E"/>
    <w:rsid w:val="00260142"/>
    <w:rsid w:val="00260175"/>
    <w:rsid w:val="002601EA"/>
    <w:rsid w:val="00260545"/>
    <w:rsid w:val="00260690"/>
    <w:rsid w:val="00260699"/>
    <w:rsid w:val="002608FA"/>
    <w:rsid w:val="0026092A"/>
    <w:rsid w:val="00260C14"/>
    <w:rsid w:val="00260DFC"/>
    <w:rsid w:val="00260E8F"/>
    <w:rsid w:val="00260EBD"/>
    <w:rsid w:val="00260F06"/>
    <w:rsid w:val="00260F59"/>
    <w:rsid w:val="00260F7D"/>
    <w:rsid w:val="002612CB"/>
    <w:rsid w:val="00261330"/>
    <w:rsid w:val="0026137C"/>
    <w:rsid w:val="002617D6"/>
    <w:rsid w:val="002617F6"/>
    <w:rsid w:val="00261894"/>
    <w:rsid w:val="002618D1"/>
    <w:rsid w:val="00261B98"/>
    <w:rsid w:val="00261C2C"/>
    <w:rsid w:val="00261C30"/>
    <w:rsid w:val="00261C7D"/>
    <w:rsid w:val="00261F3F"/>
    <w:rsid w:val="002622A8"/>
    <w:rsid w:val="00262392"/>
    <w:rsid w:val="002624B2"/>
    <w:rsid w:val="002624D0"/>
    <w:rsid w:val="00262843"/>
    <w:rsid w:val="002628B4"/>
    <w:rsid w:val="00262944"/>
    <w:rsid w:val="00262AC0"/>
    <w:rsid w:val="00262AF3"/>
    <w:rsid w:val="00262B7F"/>
    <w:rsid w:val="00262E0F"/>
    <w:rsid w:val="00262EFB"/>
    <w:rsid w:val="00262F9C"/>
    <w:rsid w:val="0026301A"/>
    <w:rsid w:val="00263039"/>
    <w:rsid w:val="0026311C"/>
    <w:rsid w:val="00263168"/>
    <w:rsid w:val="0026333D"/>
    <w:rsid w:val="002633FA"/>
    <w:rsid w:val="0026351C"/>
    <w:rsid w:val="00263549"/>
    <w:rsid w:val="002635F5"/>
    <w:rsid w:val="00263778"/>
    <w:rsid w:val="00263822"/>
    <w:rsid w:val="00263917"/>
    <w:rsid w:val="00263921"/>
    <w:rsid w:val="00263B91"/>
    <w:rsid w:val="00263BF4"/>
    <w:rsid w:val="00263CE9"/>
    <w:rsid w:val="00263D7D"/>
    <w:rsid w:val="00263D96"/>
    <w:rsid w:val="00263DD7"/>
    <w:rsid w:val="00263E73"/>
    <w:rsid w:val="002640EC"/>
    <w:rsid w:val="00264511"/>
    <w:rsid w:val="0026487E"/>
    <w:rsid w:val="002648AD"/>
    <w:rsid w:val="0026494B"/>
    <w:rsid w:val="00264B86"/>
    <w:rsid w:val="00264C3C"/>
    <w:rsid w:val="00264C6F"/>
    <w:rsid w:val="00264D8E"/>
    <w:rsid w:val="00264ECF"/>
    <w:rsid w:val="002651A6"/>
    <w:rsid w:val="002651B3"/>
    <w:rsid w:val="002651BE"/>
    <w:rsid w:val="002651DD"/>
    <w:rsid w:val="0026521A"/>
    <w:rsid w:val="002652CE"/>
    <w:rsid w:val="00265432"/>
    <w:rsid w:val="0026549A"/>
    <w:rsid w:val="0026563C"/>
    <w:rsid w:val="002658B2"/>
    <w:rsid w:val="00265A58"/>
    <w:rsid w:val="00265DC7"/>
    <w:rsid w:val="00265F92"/>
    <w:rsid w:val="00265F9F"/>
    <w:rsid w:val="00265FEE"/>
    <w:rsid w:val="0026608F"/>
    <w:rsid w:val="00266114"/>
    <w:rsid w:val="0026616D"/>
    <w:rsid w:val="00266248"/>
    <w:rsid w:val="00266287"/>
    <w:rsid w:val="00266375"/>
    <w:rsid w:val="002663C6"/>
    <w:rsid w:val="002665AA"/>
    <w:rsid w:val="002665B3"/>
    <w:rsid w:val="0026668C"/>
    <w:rsid w:val="0026681B"/>
    <w:rsid w:val="0026683F"/>
    <w:rsid w:val="00266AC1"/>
    <w:rsid w:val="00266B34"/>
    <w:rsid w:val="00266B44"/>
    <w:rsid w:val="00266B8D"/>
    <w:rsid w:val="00267119"/>
    <w:rsid w:val="0026713F"/>
    <w:rsid w:val="00267145"/>
    <w:rsid w:val="00267373"/>
    <w:rsid w:val="002674BA"/>
    <w:rsid w:val="002675AC"/>
    <w:rsid w:val="00267AB9"/>
    <w:rsid w:val="00267C0C"/>
    <w:rsid w:val="00267CE2"/>
    <w:rsid w:val="00267D18"/>
    <w:rsid w:val="00267E57"/>
    <w:rsid w:val="00267E59"/>
    <w:rsid w:val="0026A258"/>
    <w:rsid w:val="00270062"/>
    <w:rsid w:val="002700CA"/>
    <w:rsid w:val="00270455"/>
    <w:rsid w:val="00270587"/>
    <w:rsid w:val="002705E0"/>
    <w:rsid w:val="002706ED"/>
    <w:rsid w:val="00270809"/>
    <w:rsid w:val="00270A0C"/>
    <w:rsid w:val="00270AA6"/>
    <w:rsid w:val="00270CB2"/>
    <w:rsid w:val="00270DBF"/>
    <w:rsid w:val="00270E74"/>
    <w:rsid w:val="00270E75"/>
    <w:rsid w:val="00270E7D"/>
    <w:rsid w:val="00270EE9"/>
    <w:rsid w:val="00270F35"/>
    <w:rsid w:val="0027106A"/>
    <w:rsid w:val="002710B5"/>
    <w:rsid w:val="00271186"/>
    <w:rsid w:val="002712EA"/>
    <w:rsid w:val="002714C2"/>
    <w:rsid w:val="0027164F"/>
    <w:rsid w:val="00271662"/>
    <w:rsid w:val="0027178C"/>
    <w:rsid w:val="002718AF"/>
    <w:rsid w:val="002719C5"/>
    <w:rsid w:val="002719FA"/>
    <w:rsid w:val="00271AED"/>
    <w:rsid w:val="00271BC8"/>
    <w:rsid w:val="00271BFD"/>
    <w:rsid w:val="00271CEF"/>
    <w:rsid w:val="00271E38"/>
    <w:rsid w:val="00271EA0"/>
    <w:rsid w:val="00271F56"/>
    <w:rsid w:val="0027217D"/>
    <w:rsid w:val="002721A3"/>
    <w:rsid w:val="002721DA"/>
    <w:rsid w:val="002722CD"/>
    <w:rsid w:val="00272301"/>
    <w:rsid w:val="00272377"/>
    <w:rsid w:val="00272568"/>
    <w:rsid w:val="00272632"/>
    <w:rsid w:val="00272668"/>
    <w:rsid w:val="00272936"/>
    <w:rsid w:val="00272A2F"/>
    <w:rsid w:val="00272CFE"/>
    <w:rsid w:val="00272D0E"/>
    <w:rsid w:val="00272D8F"/>
    <w:rsid w:val="00272E23"/>
    <w:rsid w:val="00272ECB"/>
    <w:rsid w:val="0027317F"/>
    <w:rsid w:val="0027327C"/>
    <w:rsid w:val="0027330B"/>
    <w:rsid w:val="00273446"/>
    <w:rsid w:val="00273587"/>
    <w:rsid w:val="002737CA"/>
    <w:rsid w:val="002738ED"/>
    <w:rsid w:val="00273977"/>
    <w:rsid w:val="00273A3B"/>
    <w:rsid w:val="00273B6D"/>
    <w:rsid w:val="00273BE5"/>
    <w:rsid w:val="00273CEC"/>
    <w:rsid w:val="00273E4B"/>
    <w:rsid w:val="0027410E"/>
    <w:rsid w:val="0027418F"/>
    <w:rsid w:val="002741D3"/>
    <w:rsid w:val="00274269"/>
    <w:rsid w:val="0027426D"/>
    <w:rsid w:val="00274309"/>
    <w:rsid w:val="0027432D"/>
    <w:rsid w:val="002743CE"/>
    <w:rsid w:val="0027478D"/>
    <w:rsid w:val="00274920"/>
    <w:rsid w:val="00274940"/>
    <w:rsid w:val="002749B8"/>
    <w:rsid w:val="00274BBD"/>
    <w:rsid w:val="00274C02"/>
    <w:rsid w:val="00274F3E"/>
    <w:rsid w:val="0027503D"/>
    <w:rsid w:val="00275145"/>
    <w:rsid w:val="00275156"/>
    <w:rsid w:val="00275182"/>
    <w:rsid w:val="00275193"/>
    <w:rsid w:val="00275323"/>
    <w:rsid w:val="002753D7"/>
    <w:rsid w:val="002754FE"/>
    <w:rsid w:val="00275989"/>
    <w:rsid w:val="002759F8"/>
    <w:rsid w:val="00275AAC"/>
    <w:rsid w:val="00275AE3"/>
    <w:rsid w:val="00275CD3"/>
    <w:rsid w:val="00275E1A"/>
    <w:rsid w:val="00275E5B"/>
    <w:rsid w:val="00275EB7"/>
    <w:rsid w:val="00275F4F"/>
    <w:rsid w:val="00275F82"/>
    <w:rsid w:val="0027616C"/>
    <w:rsid w:val="00276242"/>
    <w:rsid w:val="0027629B"/>
    <w:rsid w:val="00276435"/>
    <w:rsid w:val="00276697"/>
    <w:rsid w:val="002766D4"/>
    <w:rsid w:val="002766F0"/>
    <w:rsid w:val="00276917"/>
    <w:rsid w:val="00276938"/>
    <w:rsid w:val="00276A9A"/>
    <w:rsid w:val="00276B5D"/>
    <w:rsid w:val="00276CA7"/>
    <w:rsid w:val="00276CEE"/>
    <w:rsid w:val="00277065"/>
    <w:rsid w:val="002775DF"/>
    <w:rsid w:val="0027770C"/>
    <w:rsid w:val="002777B3"/>
    <w:rsid w:val="002779B9"/>
    <w:rsid w:val="00277A20"/>
    <w:rsid w:val="00277BCC"/>
    <w:rsid w:val="00277DF7"/>
    <w:rsid w:val="00277E89"/>
    <w:rsid w:val="00277F4D"/>
    <w:rsid w:val="0028015B"/>
    <w:rsid w:val="00280160"/>
    <w:rsid w:val="002803AD"/>
    <w:rsid w:val="002805DE"/>
    <w:rsid w:val="00280958"/>
    <w:rsid w:val="002809FF"/>
    <w:rsid w:val="00280AB1"/>
    <w:rsid w:val="00280AF6"/>
    <w:rsid w:val="00280D6D"/>
    <w:rsid w:val="00280DB9"/>
    <w:rsid w:val="00280E39"/>
    <w:rsid w:val="0028112E"/>
    <w:rsid w:val="00281163"/>
    <w:rsid w:val="00281212"/>
    <w:rsid w:val="0028123D"/>
    <w:rsid w:val="002813D9"/>
    <w:rsid w:val="00281642"/>
    <w:rsid w:val="002818B4"/>
    <w:rsid w:val="00281B89"/>
    <w:rsid w:val="00281E3B"/>
    <w:rsid w:val="00282052"/>
    <w:rsid w:val="002820D2"/>
    <w:rsid w:val="002820D7"/>
    <w:rsid w:val="002823A4"/>
    <w:rsid w:val="00282402"/>
    <w:rsid w:val="00282724"/>
    <w:rsid w:val="002827E2"/>
    <w:rsid w:val="002828B2"/>
    <w:rsid w:val="00282A4A"/>
    <w:rsid w:val="00282A96"/>
    <w:rsid w:val="00282C08"/>
    <w:rsid w:val="00282C46"/>
    <w:rsid w:val="00282C67"/>
    <w:rsid w:val="00282D79"/>
    <w:rsid w:val="00282D9A"/>
    <w:rsid w:val="00282F72"/>
    <w:rsid w:val="00283094"/>
    <w:rsid w:val="002830C4"/>
    <w:rsid w:val="00283137"/>
    <w:rsid w:val="00283146"/>
    <w:rsid w:val="00283285"/>
    <w:rsid w:val="002834A0"/>
    <w:rsid w:val="00283B62"/>
    <w:rsid w:val="00283C0D"/>
    <w:rsid w:val="00283C56"/>
    <w:rsid w:val="00283C59"/>
    <w:rsid w:val="00283D26"/>
    <w:rsid w:val="00283D47"/>
    <w:rsid w:val="00283ED9"/>
    <w:rsid w:val="00283F68"/>
    <w:rsid w:val="00283F95"/>
    <w:rsid w:val="00284005"/>
    <w:rsid w:val="002840CA"/>
    <w:rsid w:val="002843F8"/>
    <w:rsid w:val="002844E2"/>
    <w:rsid w:val="00284735"/>
    <w:rsid w:val="002847D7"/>
    <w:rsid w:val="00284812"/>
    <w:rsid w:val="00284826"/>
    <w:rsid w:val="002848C3"/>
    <w:rsid w:val="00284966"/>
    <w:rsid w:val="00284A48"/>
    <w:rsid w:val="00284B47"/>
    <w:rsid w:val="00284D32"/>
    <w:rsid w:val="00284D39"/>
    <w:rsid w:val="00284D43"/>
    <w:rsid w:val="00284DCE"/>
    <w:rsid w:val="00284E07"/>
    <w:rsid w:val="0028505B"/>
    <w:rsid w:val="00285095"/>
    <w:rsid w:val="002850F0"/>
    <w:rsid w:val="0028519E"/>
    <w:rsid w:val="0028545F"/>
    <w:rsid w:val="002855E6"/>
    <w:rsid w:val="002856A5"/>
    <w:rsid w:val="00285876"/>
    <w:rsid w:val="002858D6"/>
    <w:rsid w:val="0028591D"/>
    <w:rsid w:val="00285966"/>
    <w:rsid w:val="00285D03"/>
    <w:rsid w:val="00285D3B"/>
    <w:rsid w:val="00285D3F"/>
    <w:rsid w:val="00285E91"/>
    <w:rsid w:val="00286199"/>
    <w:rsid w:val="002861B0"/>
    <w:rsid w:val="00286343"/>
    <w:rsid w:val="00286470"/>
    <w:rsid w:val="0028647C"/>
    <w:rsid w:val="00286568"/>
    <w:rsid w:val="002865DE"/>
    <w:rsid w:val="002866C1"/>
    <w:rsid w:val="00286748"/>
    <w:rsid w:val="002867D6"/>
    <w:rsid w:val="0028682C"/>
    <w:rsid w:val="0028689A"/>
    <w:rsid w:val="00286A81"/>
    <w:rsid w:val="00286BBA"/>
    <w:rsid w:val="00286BE4"/>
    <w:rsid w:val="00286C10"/>
    <w:rsid w:val="00286C44"/>
    <w:rsid w:val="00286F18"/>
    <w:rsid w:val="0028707E"/>
    <w:rsid w:val="00287160"/>
    <w:rsid w:val="00287261"/>
    <w:rsid w:val="002872ED"/>
    <w:rsid w:val="002872F2"/>
    <w:rsid w:val="002874BE"/>
    <w:rsid w:val="002874FD"/>
    <w:rsid w:val="002875B6"/>
    <w:rsid w:val="00287706"/>
    <w:rsid w:val="0028789C"/>
    <w:rsid w:val="002879D0"/>
    <w:rsid w:val="002879DA"/>
    <w:rsid w:val="002879EE"/>
    <w:rsid w:val="00287B5E"/>
    <w:rsid w:val="00287C26"/>
    <w:rsid w:val="00287C71"/>
    <w:rsid w:val="00290004"/>
    <w:rsid w:val="0029000E"/>
    <w:rsid w:val="00290053"/>
    <w:rsid w:val="0029011B"/>
    <w:rsid w:val="002903B7"/>
    <w:rsid w:val="002905C2"/>
    <w:rsid w:val="00290694"/>
    <w:rsid w:val="002907D5"/>
    <w:rsid w:val="00290A01"/>
    <w:rsid w:val="00290A4E"/>
    <w:rsid w:val="00290AA2"/>
    <w:rsid w:val="00290CDE"/>
    <w:rsid w:val="00290D11"/>
    <w:rsid w:val="00290F0E"/>
    <w:rsid w:val="00290FBF"/>
    <w:rsid w:val="002911A0"/>
    <w:rsid w:val="002911DB"/>
    <w:rsid w:val="0029135B"/>
    <w:rsid w:val="00291425"/>
    <w:rsid w:val="002915B7"/>
    <w:rsid w:val="00291618"/>
    <w:rsid w:val="0029169D"/>
    <w:rsid w:val="002917AD"/>
    <w:rsid w:val="00291867"/>
    <w:rsid w:val="002918B0"/>
    <w:rsid w:val="002919F0"/>
    <w:rsid w:val="00291ABB"/>
    <w:rsid w:val="00291B90"/>
    <w:rsid w:val="00291CD3"/>
    <w:rsid w:val="00291CF7"/>
    <w:rsid w:val="00291E2C"/>
    <w:rsid w:val="00291E50"/>
    <w:rsid w:val="00291FAE"/>
    <w:rsid w:val="00291FB1"/>
    <w:rsid w:val="0029214D"/>
    <w:rsid w:val="0029215E"/>
    <w:rsid w:val="002923DE"/>
    <w:rsid w:val="002924B7"/>
    <w:rsid w:val="002925BA"/>
    <w:rsid w:val="002926A8"/>
    <w:rsid w:val="00292804"/>
    <w:rsid w:val="0029292C"/>
    <w:rsid w:val="00292A8F"/>
    <w:rsid w:val="00292CCA"/>
    <w:rsid w:val="00292E10"/>
    <w:rsid w:val="00292EBD"/>
    <w:rsid w:val="00292ED2"/>
    <w:rsid w:val="00293033"/>
    <w:rsid w:val="00293193"/>
    <w:rsid w:val="0029324C"/>
    <w:rsid w:val="00293264"/>
    <w:rsid w:val="002933B6"/>
    <w:rsid w:val="002933FA"/>
    <w:rsid w:val="00293654"/>
    <w:rsid w:val="00293679"/>
    <w:rsid w:val="002937AF"/>
    <w:rsid w:val="00293804"/>
    <w:rsid w:val="00293932"/>
    <w:rsid w:val="00293A01"/>
    <w:rsid w:val="00293A1B"/>
    <w:rsid w:val="00293BC0"/>
    <w:rsid w:val="00293D6D"/>
    <w:rsid w:val="00293DAA"/>
    <w:rsid w:val="00293EBC"/>
    <w:rsid w:val="00293F51"/>
    <w:rsid w:val="00293FB1"/>
    <w:rsid w:val="00294123"/>
    <w:rsid w:val="002941DD"/>
    <w:rsid w:val="002942F0"/>
    <w:rsid w:val="0029455D"/>
    <w:rsid w:val="00294617"/>
    <w:rsid w:val="00294683"/>
    <w:rsid w:val="002947F3"/>
    <w:rsid w:val="00294A45"/>
    <w:rsid w:val="00294D2E"/>
    <w:rsid w:val="00294EFC"/>
    <w:rsid w:val="00294FAA"/>
    <w:rsid w:val="00294FF1"/>
    <w:rsid w:val="00295373"/>
    <w:rsid w:val="002956BE"/>
    <w:rsid w:val="00295746"/>
    <w:rsid w:val="002957B8"/>
    <w:rsid w:val="002957C7"/>
    <w:rsid w:val="0029589B"/>
    <w:rsid w:val="002958B2"/>
    <w:rsid w:val="0029595B"/>
    <w:rsid w:val="00295974"/>
    <w:rsid w:val="002959A2"/>
    <w:rsid w:val="00295A2E"/>
    <w:rsid w:val="00295A83"/>
    <w:rsid w:val="00295AF2"/>
    <w:rsid w:val="00295B4B"/>
    <w:rsid w:val="00295B59"/>
    <w:rsid w:val="00295C91"/>
    <w:rsid w:val="00295CB1"/>
    <w:rsid w:val="00295CBE"/>
    <w:rsid w:val="00296126"/>
    <w:rsid w:val="00296180"/>
    <w:rsid w:val="002963F0"/>
    <w:rsid w:val="00296433"/>
    <w:rsid w:val="00296435"/>
    <w:rsid w:val="00296443"/>
    <w:rsid w:val="002964AB"/>
    <w:rsid w:val="00296513"/>
    <w:rsid w:val="002965C5"/>
    <w:rsid w:val="0029673A"/>
    <w:rsid w:val="00296768"/>
    <w:rsid w:val="0029694A"/>
    <w:rsid w:val="002969BD"/>
    <w:rsid w:val="00296AC1"/>
    <w:rsid w:val="00296BC5"/>
    <w:rsid w:val="00296E65"/>
    <w:rsid w:val="00296EB3"/>
    <w:rsid w:val="00296FCA"/>
    <w:rsid w:val="00297053"/>
    <w:rsid w:val="00297151"/>
    <w:rsid w:val="00297189"/>
    <w:rsid w:val="0029720D"/>
    <w:rsid w:val="0029727B"/>
    <w:rsid w:val="00297589"/>
    <w:rsid w:val="002977CE"/>
    <w:rsid w:val="002977F0"/>
    <w:rsid w:val="00297AC4"/>
    <w:rsid w:val="00297B07"/>
    <w:rsid w:val="00297C06"/>
    <w:rsid w:val="00297CAB"/>
    <w:rsid w:val="00297DD2"/>
    <w:rsid w:val="00297E51"/>
    <w:rsid w:val="00297EF9"/>
    <w:rsid w:val="002A00A1"/>
    <w:rsid w:val="002A00AD"/>
    <w:rsid w:val="002A0165"/>
    <w:rsid w:val="002A0219"/>
    <w:rsid w:val="002A027B"/>
    <w:rsid w:val="002A0393"/>
    <w:rsid w:val="002A0438"/>
    <w:rsid w:val="002A0781"/>
    <w:rsid w:val="002A078F"/>
    <w:rsid w:val="002A08E1"/>
    <w:rsid w:val="002A0910"/>
    <w:rsid w:val="002A095B"/>
    <w:rsid w:val="002A0B3D"/>
    <w:rsid w:val="002A0B78"/>
    <w:rsid w:val="002A0C26"/>
    <w:rsid w:val="002A0D08"/>
    <w:rsid w:val="002A12D6"/>
    <w:rsid w:val="002A132F"/>
    <w:rsid w:val="002A151F"/>
    <w:rsid w:val="002A155C"/>
    <w:rsid w:val="002A15F9"/>
    <w:rsid w:val="002A1688"/>
    <w:rsid w:val="002A182E"/>
    <w:rsid w:val="002A1837"/>
    <w:rsid w:val="002A1850"/>
    <w:rsid w:val="002A194C"/>
    <w:rsid w:val="002A198F"/>
    <w:rsid w:val="002A1C78"/>
    <w:rsid w:val="002A1E13"/>
    <w:rsid w:val="002A1FAA"/>
    <w:rsid w:val="002A20B6"/>
    <w:rsid w:val="002A2276"/>
    <w:rsid w:val="002A23A9"/>
    <w:rsid w:val="002A2405"/>
    <w:rsid w:val="002A24AC"/>
    <w:rsid w:val="002A24D7"/>
    <w:rsid w:val="002A24FA"/>
    <w:rsid w:val="002A252B"/>
    <w:rsid w:val="002A253C"/>
    <w:rsid w:val="002A2995"/>
    <w:rsid w:val="002A29B7"/>
    <w:rsid w:val="002A2AC5"/>
    <w:rsid w:val="002A2BA2"/>
    <w:rsid w:val="002A2BB2"/>
    <w:rsid w:val="002A2BF0"/>
    <w:rsid w:val="002A2CD6"/>
    <w:rsid w:val="002A2D90"/>
    <w:rsid w:val="002A2E37"/>
    <w:rsid w:val="002A2F82"/>
    <w:rsid w:val="002A2FAB"/>
    <w:rsid w:val="002A31F7"/>
    <w:rsid w:val="002A35AF"/>
    <w:rsid w:val="002A35C6"/>
    <w:rsid w:val="002A36D5"/>
    <w:rsid w:val="002A386D"/>
    <w:rsid w:val="002A3A28"/>
    <w:rsid w:val="002A3B64"/>
    <w:rsid w:val="002A3C6A"/>
    <w:rsid w:val="002A3C8B"/>
    <w:rsid w:val="002A3DB5"/>
    <w:rsid w:val="002A3DEA"/>
    <w:rsid w:val="002A4174"/>
    <w:rsid w:val="002A42AC"/>
    <w:rsid w:val="002A44EE"/>
    <w:rsid w:val="002A458A"/>
    <w:rsid w:val="002A4674"/>
    <w:rsid w:val="002A47DA"/>
    <w:rsid w:val="002A49B9"/>
    <w:rsid w:val="002A4B90"/>
    <w:rsid w:val="002A4C0A"/>
    <w:rsid w:val="002A4E4D"/>
    <w:rsid w:val="002A512B"/>
    <w:rsid w:val="002A5184"/>
    <w:rsid w:val="002A51E6"/>
    <w:rsid w:val="002A5319"/>
    <w:rsid w:val="002A549A"/>
    <w:rsid w:val="002A55A2"/>
    <w:rsid w:val="002A56AD"/>
    <w:rsid w:val="002A5A8C"/>
    <w:rsid w:val="002A5C13"/>
    <w:rsid w:val="002A5E1A"/>
    <w:rsid w:val="002A5F10"/>
    <w:rsid w:val="002A6037"/>
    <w:rsid w:val="002A627D"/>
    <w:rsid w:val="002A632D"/>
    <w:rsid w:val="002A639C"/>
    <w:rsid w:val="002A6463"/>
    <w:rsid w:val="002A66E0"/>
    <w:rsid w:val="002A6784"/>
    <w:rsid w:val="002A6CC1"/>
    <w:rsid w:val="002A6D1C"/>
    <w:rsid w:val="002A6D69"/>
    <w:rsid w:val="002A6EDC"/>
    <w:rsid w:val="002A7451"/>
    <w:rsid w:val="002A7593"/>
    <w:rsid w:val="002A75E2"/>
    <w:rsid w:val="002A76C5"/>
    <w:rsid w:val="002A7719"/>
    <w:rsid w:val="002A774C"/>
    <w:rsid w:val="002A77B3"/>
    <w:rsid w:val="002A7800"/>
    <w:rsid w:val="002A7841"/>
    <w:rsid w:val="002A78B8"/>
    <w:rsid w:val="002A7A19"/>
    <w:rsid w:val="002A7C1D"/>
    <w:rsid w:val="002A7C8F"/>
    <w:rsid w:val="002A7D94"/>
    <w:rsid w:val="002A7F2B"/>
    <w:rsid w:val="002B0065"/>
    <w:rsid w:val="002B00A0"/>
    <w:rsid w:val="002B01FB"/>
    <w:rsid w:val="002B022D"/>
    <w:rsid w:val="002B031C"/>
    <w:rsid w:val="002B04B7"/>
    <w:rsid w:val="002B055A"/>
    <w:rsid w:val="002B0807"/>
    <w:rsid w:val="002B0AF7"/>
    <w:rsid w:val="002B0B6F"/>
    <w:rsid w:val="002B0C75"/>
    <w:rsid w:val="002B0D14"/>
    <w:rsid w:val="002B0D2C"/>
    <w:rsid w:val="002B0E11"/>
    <w:rsid w:val="002B0F1A"/>
    <w:rsid w:val="002B0F44"/>
    <w:rsid w:val="002B0F5D"/>
    <w:rsid w:val="002B0F68"/>
    <w:rsid w:val="002B11FC"/>
    <w:rsid w:val="002B12B7"/>
    <w:rsid w:val="002B12EC"/>
    <w:rsid w:val="002B12F1"/>
    <w:rsid w:val="002B154A"/>
    <w:rsid w:val="002B15BE"/>
    <w:rsid w:val="002B1757"/>
    <w:rsid w:val="002B1963"/>
    <w:rsid w:val="002B19EB"/>
    <w:rsid w:val="002B1AEB"/>
    <w:rsid w:val="002B1CFE"/>
    <w:rsid w:val="002B1F16"/>
    <w:rsid w:val="002B20AD"/>
    <w:rsid w:val="002B20E6"/>
    <w:rsid w:val="002B2229"/>
    <w:rsid w:val="002B22D6"/>
    <w:rsid w:val="002B232F"/>
    <w:rsid w:val="002B266E"/>
    <w:rsid w:val="002B27BA"/>
    <w:rsid w:val="002B28C8"/>
    <w:rsid w:val="002B2917"/>
    <w:rsid w:val="002B2963"/>
    <w:rsid w:val="002B2983"/>
    <w:rsid w:val="002B2AEF"/>
    <w:rsid w:val="002B2BDB"/>
    <w:rsid w:val="002B2C01"/>
    <w:rsid w:val="002B2DA7"/>
    <w:rsid w:val="002B2F25"/>
    <w:rsid w:val="002B2FC1"/>
    <w:rsid w:val="002B3034"/>
    <w:rsid w:val="002B30FD"/>
    <w:rsid w:val="002B32DA"/>
    <w:rsid w:val="002B3507"/>
    <w:rsid w:val="002B3597"/>
    <w:rsid w:val="002B35A0"/>
    <w:rsid w:val="002B36F3"/>
    <w:rsid w:val="002B3715"/>
    <w:rsid w:val="002B396F"/>
    <w:rsid w:val="002B39A0"/>
    <w:rsid w:val="002B3B9C"/>
    <w:rsid w:val="002B3D4E"/>
    <w:rsid w:val="002B3D53"/>
    <w:rsid w:val="002B3E32"/>
    <w:rsid w:val="002B3F21"/>
    <w:rsid w:val="002B3F62"/>
    <w:rsid w:val="002B3F7F"/>
    <w:rsid w:val="002B4079"/>
    <w:rsid w:val="002B42A3"/>
    <w:rsid w:val="002B450D"/>
    <w:rsid w:val="002B45A7"/>
    <w:rsid w:val="002B48FA"/>
    <w:rsid w:val="002B49D0"/>
    <w:rsid w:val="002B4ABC"/>
    <w:rsid w:val="002B4B0F"/>
    <w:rsid w:val="002B4C23"/>
    <w:rsid w:val="002B4CF4"/>
    <w:rsid w:val="002B4DD9"/>
    <w:rsid w:val="002B4FD3"/>
    <w:rsid w:val="002B5065"/>
    <w:rsid w:val="002B52FE"/>
    <w:rsid w:val="002B557F"/>
    <w:rsid w:val="002B558B"/>
    <w:rsid w:val="002B561F"/>
    <w:rsid w:val="002B564D"/>
    <w:rsid w:val="002B56A1"/>
    <w:rsid w:val="002B5792"/>
    <w:rsid w:val="002B589B"/>
    <w:rsid w:val="002B5AF3"/>
    <w:rsid w:val="002B5B77"/>
    <w:rsid w:val="002B5C6F"/>
    <w:rsid w:val="002B5CED"/>
    <w:rsid w:val="002B5DF4"/>
    <w:rsid w:val="002B5E93"/>
    <w:rsid w:val="002B5ECB"/>
    <w:rsid w:val="002B6045"/>
    <w:rsid w:val="002B6214"/>
    <w:rsid w:val="002B6376"/>
    <w:rsid w:val="002B6795"/>
    <w:rsid w:val="002B6807"/>
    <w:rsid w:val="002B68CF"/>
    <w:rsid w:val="002B6B54"/>
    <w:rsid w:val="002B6BF9"/>
    <w:rsid w:val="002B6E58"/>
    <w:rsid w:val="002B6F68"/>
    <w:rsid w:val="002B6F9D"/>
    <w:rsid w:val="002B7213"/>
    <w:rsid w:val="002B743A"/>
    <w:rsid w:val="002B74BC"/>
    <w:rsid w:val="002B7535"/>
    <w:rsid w:val="002B78E1"/>
    <w:rsid w:val="002B7ABA"/>
    <w:rsid w:val="002B7F45"/>
    <w:rsid w:val="002B7FE2"/>
    <w:rsid w:val="002C0312"/>
    <w:rsid w:val="002C0492"/>
    <w:rsid w:val="002C05C9"/>
    <w:rsid w:val="002C0632"/>
    <w:rsid w:val="002C089E"/>
    <w:rsid w:val="002C08DE"/>
    <w:rsid w:val="002C0CDD"/>
    <w:rsid w:val="002C0D30"/>
    <w:rsid w:val="002C0DCD"/>
    <w:rsid w:val="002C0E55"/>
    <w:rsid w:val="002C0FCD"/>
    <w:rsid w:val="002C10EE"/>
    <w:rsid w:val="002C11E0"/>
    <w:rsid w:val="002C11FF"/>
    <w:rsid w:val="002C12F8"/>
    <w:rsid w:val="002C1357"/>
    <w:rsid w:val="002C145D"/>
    <w:rsid w:val="002C150E"/>
    <w:rsid w:val="002C163F"/>
    <w:rsid w:val="002C167D"/>
    <w:rsid w:val="002C16D7"/>
    <w:rsid w:val="002C1759"/>
    <w:rsid w:val="002C1804"/>
    <w:rsid w:val="002C1924"/>
    <w:rsid w:val="002C19BB"/>
    <w:rsid w:val="002C1BC6"/>
    <w:rsid w:val="002C1C1C"/>
    <w:rsid w:val="002C1C87"/>
    <w:rsid w:val="002C2248"/>
    <w:rsid w:val="002C237D"/>
    <w:rsid w:val="002C2655"/>
    <w:rsid w:val="002C26BE"/>
    <w:rsid w:val="002C270F"/>
    <w:rsid w:val="002C2A68"/>
    <w:rsid w:val="002C2B43"/>
    <w:rsid w:val="002C2C3E"/>
    <w:rsid w:val="002C2C8E"/>
    <w:rsid w:val="002C2DA4"/>
    <w:rsid w:val="002C2DF9"/>
    <w:rsid w:val="002C2F70"/>
    <w:rsid w:val="002C31E8"/>
    <w:rsid w:val="002C3241"/>
    <w:rsid w:val="002C355F"/>
    <w:rsid w:val="002C3586"/>
    <w:rsid w:val="002C3678"/>
    <w:rsid w:val="002C3679"/>
    <w:rsid w:val="002C3772"/>
    <w:rsid w:val="002C383E"/>
    <w:rsid w:val="002C3958"/>
    <w:rsid w:val="002C3F27"/>
    <w:rsid w:val="002C3F9A"/>
    <w:rsid w:val="002C400B"/>
    <w:rsid w:val="002C40AE"/>
    <w:rsid w:val="002C4155"/>
    <w:rsid w:val="002C41F4"/>
    <w:rsid w:val="002C4201"/>
    <w:rsid w:val="002C42BA"/>
    <w:rsid w:val="002C43C3"/>
    <w:rsid w:val="002C46C5"/>
    <w:rsid w:val="002C4977"/>
    <w:rsid w:val="002C4A7F"/>
    <w:rsid w:val="002C4B69"/>
    <w:rsid w:val="002C4C18"/>
    <w:rsid w:val="002C4CA6"/>
    <w:rsid w:val="002C4CCB"/>
    <w:rsid w:val="002C4D4E"/>
    <w:rsid w:val="002C4E18"/>
    <w:rsid w:val="002C4EF4"/>
    <w:rsid w:val="002C4F18"/>
    <w:rsid w:val="002C5080"/>
    <w:rsid w:val="002C516C"/>
    <w:rsid w:val="002C5456"/>
    <w:rsid w:val="002C546E"/>
    <w:rsid w:val="002C5552"/>
    <w:rsid w:val="002C55AB"/>
    <w:rsid w:val="002C5662"/>
    <w:rsid w:val="002C5674"/>
    <w:rsid w:val="002C597E"/>
    <w:rsid w:val="002C59C0"/>
    <w:rsid w:val="002C5BE6"/>
    <w:rsid w:val="002C5C14"/>
    <w:rsid w:val="002C5D8F"/>
    <w:rsid w:val="002C5ED5"/>
    <w:rsid w:val="002C6057"/>
    <w:rsid w:val="002C6702"/>
    <w:rsid w:val="002C67E2"/>
    <w:rsid w:val="002C68D9"/>
    <w:rsid w:val="002C6B47"/>
    <w:rsid w:val="002C6D37"/>
    <w:rsid w:val="002C6E2D"/>
    <w:rsid w:val="002C7117"/>
    <w:rsid w:val="002C7232"/>
    <w:rsid w:val="002C7233"/>
    <w:rsid w:val="002C7305"/>
    <w:rsid w:val="002C73D1"/>
    <w:rsid w:val="002C7427"/>
    <w:rsid w:val="002C75E0"/>
    <w:rsid w:val="002C75EB"/>
    <w:rsid w:val="002C771C"/>
    <w:rsid w:val="002C781E"/>
    <w:rsid w:val="002C7826"/>
    <w:rsid w:val="002C790D"/>
    <w:rsid w:val="002C7984"/>
    <w:rsid w:val="002C79B9"/>
    <w:rsid w:val="002C7AEA"/>
    <w:rsid w:val="002C7D52"/>
    <w:rsid w:val="002C7D85"/>
    <w:rsid w:val="002D04C3"/>
    <w:rsid w:val="002D0514"/>
    <w:rsid w:val="002D06AC"/>
    <w:rsid w:val="002D070B"/>
    <w:rsid w:val="002D0813"/>
    <w:rsid w:val="002D08BC"/>
    <w:rsid w:val="002D0D9E"/>
    <w:rsid w:val="002D0E9C"/>
    <w:rsid w:val="002D0E9E"/>
    <w:rsid w:val="002D0F33"/>
    <w:rsid w:val="002D1A19"/>
    <w:rsid w:val="002D1B39"/>
    <w:rsid w:val="002D1C24"/>
    <w:rsid w:val="002D1CAF"/>
    <w:rsid w:val="002D1F29"/>
    <w:rsid w:val="002D200B"/>
    <w:rsid w:val="002D223B"/>
    <w:rsid w:val="002D25BF"/>
    <w:rsid w:val="002D281A"/>
    <w:rsid w:val="002D2A32"/>
    <w:rsid w:val="002D2A57"/>
    <w:rsid w:val="002D2B35"/>
    <w:rsid w:val="002D2B74"/>
    <w:rsid w:val="002D2B88"/>
    <w:rsid w:val="002D2C57"/>
    <w:rsid w:val="002D2DA4"/>
    <w:rsid w:val="002D2F01"/>
    <w:rsid w:val="002D2FA1"/>
    <w:rsid w:val="002D34D0"/>
    <w:rsid w:val="002D3524"/>
    <w:rsid w:val="002D3592"/>
    <w:rsid w:val="002D3607"/>
    <w:rsid w:val="002D3A55"/>
    <w:rsid w:val="002D3B40"/>
    <w:rsid w:val="002D3D8C"/>
    <w:rsid w:val="002D3EEF"/>
    <w:rsid w:val="002D4091"/>
    <w:rsid w:val="002D42ED"/>
    <w:rsid w:val="002D45D8"/>
    <w:rsid w:val="002D460F"/>
    <w:rsid w:val="002D464B"/>
    <w:rsid w:val="002D46E5"/>
    <w:rsid w:val="002D47D5"/>
    <w:rsid w:val="002D4878"/>
    <w:rsid w:val="002D4B1A"/>
    <w:rsid w:val="002D4B21"/>
    <w:rsid w:val="002D4B39"/>
    <w:rsid w:val="002D4B7D"/>
    <w:rsid w:val="002D4CF0"/>
    <w:rsid w:val="002D4EAE"/>
    <w:rsid w:val="002D51A2"/>
    <w:rsid w:val="002D521C"/>
    <w:rsid w:val="002D554F"/>
    <w:rsid w:val="002D55C4"/>
    <w:rsid w:val="002D55C5"/>
    <w:rsid w:val="002D5649"/>
    <w:rsid w:val="002D5735"/>
    <w:rsid w:val="002D57A2"/>
    <w:rsid w:val="002D57B8"/>
    <w:rsid w:val="002D59E6"/>
    <w:rsid w:val="002D5AA2"/>
    <w:rsid w:val="002D5BBD"/>
    <w:rsid w:val="002D5C27"/>
    <w:rsid w:val="002D5C8A"/>
    <w:rsid w:val="002D5C8D"/>
    <w:rsid w:val="002D5E66"/>
    <w:rsid w:val="002D5FBE"/>
    <w:rsid w:val="002D5FF5"/>
    <w:rsid w:val="002D63D3"/>
    <w:rsid w:val="002D65E3"/>
    <w:rsid w:val="002D65FF"/>
    <w:rsid w:val="002D663C"/>
    <w:rsid w:val="002D67F7"/>
    <w:rsid w:val="002D681A"/>
    <w:rsid w:val="002D687C"/>
    <w:rsid w:val="002D6ABC"/>
    <w:rsid w:val="002D6BA5"/>
    <w:rsid w:val="002D6D25"/>
    <w:rsid w:val="002D6DC9"/>
    <w:rsid w:val="002D6E4C"/>
    <w:rsid w:val="002D6F2B"/>
    <w:rsid w:val="002D7103"/>
    <w:rsid w:val="002D7265"/>
    <w:rsid w:val="002D7313"/>
    <w:rsid w:val="002D74A0"/>
    <w:rsid w:val="002D74CD"/>
    <w:rsid w:val="002D7520"/>
    <w:rsid w:val="002D7939"/>
    <w:rsid w:val="002D7AC0"/>
    <w:rsid w:val="002D7B1E"/>
    <w:rsid w:val="002D7B28"/>
    <w:rsid w:val="002D7CB6"/>
    <w:rsid w:val="002D7D8C"/>
    <w:rsid w:val="002D7DEA"/>
    <w:rsid w:val="002E005E"/>
    <w:rsid w:val="002E00B4"/>
    <w:rsid w:val="002E0402"/>
    <w:rsid w:val="002E0433"/>
    <w:rsid w:val="002E04FC"/>
    <w:rsid w:val="002E0806"/>
    <w:rsid w:val="002E0C15"/>
    <w:rsid w:val="002E0D33"/>
    <w:rsid w:val="002E0D75"/>
    <w:rsid w:val="002E0FA0"/>
    <w:rsid w:val="002E10A4"/>
    <w:rsid w:val="002E12B8"/>
    <w:rsid w:val="002E1331"/>
    <w:rsid w:val="002E16B1"/>
    <w:rsid w:val="002E186F"/>
    <w:rsid w:val="002E18A6"/>
    <w:rsid w:val="002E18E0"/>
    <w:rsid w:val="002E18F7"/>
    <w:rsid w:val="002E19C0"/>
    <w:rsid w:val="002E1A1D"/>
    <w:rsid w:val="002E1CEC"/>
    <w:rsid w:val="002E1FBA"/>
    <w:rsid w:val="002E2002"/>
    <w:rsid w:val="002E2045"/>
    <w:rsid w:val="002E20AB"/>
    <w:rsid w:val="002E2137"/>
    <w:rsid w:val="002E2181"/>
    <w:rsid w:val="002E226D"/>
    <w:rsid w:val="002E2351"/>
    <w:rsid w:val="002E23F6"/>
    <w:rsid w:val="002E2459"/>
    <w:rsid w:val="002E2506"/>
    <w:rsid w:val="002E27CB"/>
    <w:rsid w:val="002E2813"/>
    <w:rsid w:val="002E29FF"/>
    <w:rsid w:val="002E2B9E"/>
    <w:rsid w:val="002E2D0F"/>
    <w:rsid w:val="002E2F59"/>
    <w:rsid w:val="002E2F72"/>
    <w:rsid w:val="002E32C7"/>
    <w:rsid w:val="002E3458"/>
    <w:rsid w:val="002E34C1"/>
    <w:rsid w:val="002E34D6"/>
    <w:rsid w:val="002E36DF"/>
    <w:rsid w:val="002E3810"/>
    <w:rsid w:val="002E3957"/>
    <w:rsid w:val="002E3985"/>
    <w:rsid w:val="002E3A6E"/>
    <w:rsid w:val="002E3B2C"/>
    <w:rsid w:val="002E3B57"/>
    <w:rsid w:val="002E3C32"/>
    <w:rsid w:val="002E3FBE"/>
    <w:rsid w:val="002E4051"/>
    <w:rsid w:val="002E4081"/>
    <w:rsid w:val="002E41C3"/>
    <w:rsid w:val="002E4308"/>
    <w:rsid w:val="002E4473"/>
    <w:rsid w:val="002E456A"/>
    <w:rsid w:val="002E4667"/>
    <w:rsid w:val="002E46CA"/>
    <w:rsid w:val="002E4948"/>
    <w:rsid w:val="002E4C00"/>
    <w:rsid w:val="002E4D25"/>
    <w:rsid w:val="002E4D9E"/>
    <w:rsid w:val="002E4F1A"/>
    <w:rsid w:val="002E54C7"/>
    <w:rsid w:val="002E570E"/>
    <w:rsid w:val="002E57ED"/>
    <w:rsid w:val="002E5923"/>
    <w:rsid w:val="002E5B78"/>
    <w:rsid w:val="002E5D78"/>
    <w:rsid w:val="002E5E8B"/>
    <w:rsid w:val="002E5EEE"/>
    <w:rsid w:val="002E5F43"/>
    <w:rsid w:val="002E6297"/>
    <w:rsid w:val="002E637B"/>
    <w:rsid w:val="002E6444"/>
    <w:rsid w:val="002E65C0"/>
    <w:rsid w:val="002E661E"/>
    <w:rsid w:val="002E69F7"/>
    <w:rsid w:val="002E6AF5"/>
    <w:rsid w:val="002E6B13"/>
    <w:rsid w:val="002E6BD9"/>
    <w:rsid w:val="002E6D67"/>
    <w:rsid w:val="002E6E18"/>
    <w:rsid w:val="002E7041"/>
    <w:rsid w:val="002E73F7"/>
    <w:rsid w:val="002E7446"/>
    <w:rsid w:val="002E7720"/>
    <w:rsid w:val="002E7927"/>
    <w:rsid w:val="002E79F4"/>
    <w:rsid w:val="002E7A9B"/>
    <w:rsid w:val="002E7B46"/>
    <w:rsid w:val="002E7D4B"/>
    <w:rsid w:val="002E7E8C"/>
    <w:rsid w:val="002E7F12"/>
    <w:rsid w:val="002E7FAA"/>
    <w:rsid w:val="002F0190"/>
    <w:rsid w:val="002F03A4"/>
    <w:rsid w:val="002F0445"/>
    <w:rsid w:val="002F0510"/>
    <w:rsid w:val="002F0539"/>
    <w:rsid w:val="002F066B"/>
    <w:rsid w:val="002F0670"/>
    <w:rsid w:val="002F06AF"/>
    <w:rsid w:val="002F0702"/>
    <w:rsid w:val="002F077F"/>
    <w:rsid w:val="002F08CC"/>
    <w:rsid w:val="002F08FC"/>
    <w:rsid w:val="002F0900"/>
    <w:rsid w:val="002F09DA"/>
    <w:rsid w:val="002F0A63"/>
    <w:rsid w:val="002F0C57"/>
    <w:rsid w:val="002F0E11"/>
    <w:rsid w:val="002F0E53"/>
    <w:rsid w:val="002F0FFD"/>
    <w:rsid w:val="002F1085"/>
    <w:rsid w:val="002F10D4"/>
    <w:rsid w:val="002F1188"/>
    <w:rsid w:val="002F1462"/>
    <w:rsid w:val="002F1474"/>
    <w:rsid w:val="002F1736"/>
    <w:rsid w:val="002F185F"/>
    <w:rsid w:val="002F18B7"/>
    <w:rsid w:val="002F19B6"/>
    <w:rsid w:val="002F1A0A"/>
    <w:rsid w:val="002F1A39"/>
    <w:rsid w:val="002F1AFE"/>
    <w:rsid w:val="002F1B72"/>
    <w:rsid w:val="002F1CE4"/>
    <w:rsid w:val="002F1DB5"/>
    <w:rsid w:val="002F1E8C"/>
    <w:rsid w:val="002F1F74"/>
    <w:rsid w:val="002F1FD9"/>
    <w:rsid w:val="002F205E"/>
    <w:rsid w:val="002F24EC"/>
    <w:rsid w:val="002F254A"/>
    <w:rsid w:val="002F2A7C"/>
    <w:rsid w:val="002F2D08"/>
    <w:rsid w:val="002F2D89"/>
    <w:rsid w:val="002F2E07"/>
    <w:rsid w:val="002F2E74"/>
    <w:rsid w:val="002F30F8"/>
    <w:rsid w:val="002F32CB"/>
    <w:rsid w:val="002F39C1"/>
    <w:rsid w:val="002F3AE3"/>
    <w:rsid w:val="002F3B59"/>
    <w:rsid w:val="002F3CB3"/>
    <w:rsid w:val="002F4057"/>
    <w:rsid w:val="002F40A5"/>
    <w:rsid w:val="002F42E0"/>
    <w:rsid w:val="002F446F"/>
    <w:rsid w:val="002F4473"/>
    <w:rsid w:val="002F4491"/>
    <w:rsid w:val="002F45F9"/>
    <w:rsid w:val="002F4B33"/>
    <w:rsid w:val="002F4FC0"/>
    <w:rsid w:val="002F4FFD"/>
    <w:rsid w:val="002F557F"/>
    <w:rsid w:val="002F5619"/>
    <w:rsid w:val="002F5818"/>
    <w:rsid w:val="002F58E2"/>
    <w:rsid w:val="002F5939"/>
    <w:rsid w:val="002F5A0A"/>
    <w:rsid w:val="002F5ACC"/>
    <w:rsid w:val="002F5B28"/>
    <w:rsid w:val="002F5CB4"/>
    <w:rsid w:val="002F5CD1"/>
    <w:rsid w:val="002F5D1B"/>
    <w:rsid w:val="002F5DA0"/>
    <w:rsid w:val="002F5EB7"/>
    <w:rsid w:val="002F5F37"/>
    <w:rsid w:val="002F5F7F"/>
    <w:rsid w:val="002F5FAB"/>
    <w:rsid w:val="002F6178"/>
    <w:rsid w:val="002F6280"/>
    <w:rsid w:val="002F62D6"/>
    <w:rsid w:val="002F62EF"/>
    <w:rsid w:val="002F63A9"/>
    <w:rsid w:val="002F63EF"/>
    <w:rsid w:val="002F64A3"/>
    <w:rsid w:val="002F66CF"/>
    <w:rsid w:val="002F671C"/>
    <w:rsid w:val="002F6858"/>
    <w:rsid w:val="002F6876"/>
    <w:rsid w:val="002F69E2"/>
    <w:rsid w:val="002F6A7B"/>
    <w:rsid w:val="002F6B3D"/>
    <w:rsid w:val="002F6C81"/>
    <w:rsid w:val="002F6D25"/>
    <w:rsid w:val="002F6D57"/>
    <w:rsid w:val="002F6D7E"/>
    <w:rsid w:val="002F6E7A"/>
    <w:rsid w:val="002F6EC6"/>
    <w:rsid w:val="002F6EEC"/>
    <w:rsid w:val="002F6F4F"/>
    <w:rsid w:val="002F6FB6"/>
    <w:rsid w:val="002F6FD4"/>
    <w:rsid w:val="002F704B"/>
    <w:rsid w:val="002F7132"/>
    <w:rsid w:val="002F7248"/>
    <w:rsid w:val="002F7274"/>
    <w:rsid w:val="002F7381"/>
    <w:rsid w:val="002F73DD"/>
    <w:rsid w:val="002F750A"/>
    <w:rsid w:val="002F75B3"/>
    <w:rsid w:val="002F779E"/>
    <w:rsid w:val="002F7899"/>
    <w:rsid w:val="002F7C00"/>
    <w:rsid w:val="002F7C0E"/>
    <w:rsid w:val="002F7C31"/>
    <w:rsid w:val="003000E7"/>
    <w:rsid w:val="00300190"/>
    <w:rsid w:val="0030058F"/>
    <w:rsid w:val="003007B2"/>
    <w:rsid w:val="0030098A"/>
    <w:rsid w:val="00300A96"/>
    <w:rsid w:val="00300AB4"/>
    <w:rsid w:val="00300C4A"/>
    <w:rsid w:val="0030124B"/>
    <w:rsid w:val="003012AD"/>
    <w:rsid w:val="003012E9"/>
    <w:rsid w:val="003013B4"/>
    <w:rsid w:val="00301446"/>
    <w:rsid w:val="003016A9"/>
    <w:rsid w:val="00301743"/>
    <w:rsid w:val="00301887"/>
    <w:rsid w:val="00301904"/>
    <w:rsid w:val="003019C9"/>
    <w:rsid w:val="00301A0C"/>
    <w:rsid w:val="00301B72"/>
    <w:rsid w:val="00301C45"/>
    <w:rsid w:val="00301D4B"/>
    <w:rsid w:val="00301D6D"/>
    <w:rsid w:val="00301DC7"/>
    <w:rsid w:val="00301E27"/>
    <w:rsid w:val="00301E3E"/>
    <w:rsid w:val="00301F20"/>
    <w:rsid w:val="003020A7"/>
    <w:rsid w:val="003022AB"/>
    <w:rsid w:val="0030241F"/>
    <w:rsid w:val="00302533"/>
    <w:rsid w:val="00302576"/>
    <w:rsid w:val="0030258F"/>
    <w:rsid w:val="003025C9"/>
    <w:rsid w:val="003028CD"/>
    <w:rsid w:val="003028EF"/>
    <w:rsid w:val="003028FA"/>
    <w:rsid w:val="00302E03"/>
    <w:rsid w:val="00302F35"/>
    <w:rsid w:val="00302FD2"/>
    <w:rsid w:val="0030317B"/>
    <w:rsid w:val="00303191"/>
    <w:rsid w:val="003032F0"/>
    <w:rsid w:val="0030351C"/>
    <w:rsid w:val="003039BC"/>
    <w:rsid w:val="003039F2"/>
    <w:rsid w:val="00303A12"/>
    <w:rsid w:val="00303BE8"/>
    <w:rsid w:val="00303C2B"/>
    <w:rsid w:val="00303C9D"/>
    <w:rsid w:val="00303DCB"/>
    <w:rsid w:val="00303ECC"/>
    <w:rsid w:val="00303F8D"/>
    <w:rsid w:val="003040FC"/>
    <w:rsid w:val="0030417F"/>
    <w:rsid w:val="00304191"/>
    <w:rsid w:val="00304240"/>
    <w:rsid w:val="0030435E"/>
    <w:rsid w:val="0030458E"/>
    <w:rsid w:val="00304625"/>
    <w:rsid w:val="0030464B"/>
    <w:rsid w:val="0030465A"/>
    <w:rsid w:val="0030474A"/>
    <w:rsid w:val="00304786"/>
    <w:rsid w:val="003048C2"/>
    <w:rsid w:val="00304A8D"/>
    <w:rsid w:val="00304E36"/>
    <w:rsid w:val="00304ED4"/>
    <w:rsid w:val="00304FF0"/>
    <w:rsid w:val="003050DE"/>
    <w:rsid w:val="00305480"/>
    <w:rsid w:val="0030559C"/>
    <w:rsid w:val="003055FA"/>
    <w:rsid w:val="003059FD"/>
    <w:rsid w:val="00305C01"/>
    <w:rsid w:val="00305C7A"/>
    <w:rsid w:val="00305D07"/>
    <w:rsid w:val="00305DA3"/>
    <w:rsid w:val="00305E20"/>
    <w:rsid w:val="00305EEE"/>
    <w:rsid w:val="003060E3"/>
    <w:rsid w:val="00306323"/>
    <w:rsid w:val="00306476"/>
    <w:rsid w:val="003064A1"/>
    <w:rsid w:val="00306548"/>
    <w:rsid w:val="00306557"/>
    <w:rsid w:val="00306667"/>
    <w:rsid w:val="0030684E"/>
    <w:rsid w:val="0030688F"/>
    <w:rsid w:val="00306A73"/>
    <w:rsid w:val="00306F58"/>
    <w:rsid w:val="00307021"/>
    <w:rsid w:val="00307177"/>
    <w:rsid w:val="0030717A"/>
    <w:rsid w:val="003071F8"/>
    <w:rsid w:val="00307264"/>
    <w:rsid w:val="0030729F"/>
    <w:rsid w:val="00307664"/>
    <w:rsid w:val="00307674"/>
    <w:rsid w:val="0030768B"/>
    <w:rsid w:val="0030786C"/>
    <w:rsid w:val="00307882"/>
    <w:rsid w:val="00307984"/>
    <w:rsid w:val="003079C7"/>
    <w:rsid w:val="00307C0B"/>
    <w:rsid w:val="00307CBA"/>
    <w:rsid w:val="00307CBB"/>
    <w:rsid w:val="00307E27"/>
    <w:rsid w:val="0031004D"/>
    <w:rsid w:val="003101BE"/>
    <w:rsid w:val="00310203"/>
    <w:rsid w:val="00310250"/>
    <w:rsid w:val="00310541"/>
    <w:rsid w:val="003105A9"/>
    <w:rsid w:val="0031075D"/>
    <w:rsid w:val="00310896"/>
    <w:rsid w:val="003108C0"/>
    <w:rsid w:val="00310936"/>
    <w:rsid w:val="0031098A"/>
    <w:rsid w:val="00310A23"/>
    <w:rsid w:val="00310A96"/>
    <w:rsid w:val="00310ABB"/>
    <w:rsid w:val="00310AE0"/>
    <w:rsid w:val="00310B2D"/>
    <w:rsid w:val="00310B56"/>
    <w:rsid w:val="00310DC2"/>
    <w:rsid w:val="00310F9F"/>
    <w:rsid w:val="003111CC"/>
    <w:rsid w:val="00311536"/>
    <w:rsid w:val="003117E8"/>
    <w:rsid w:val="003117F1"/>
    <w:rsid w:val="003118B2"/>
    <w:rsid w:val="00311971"/>
    <w:rsid w:val="00311974"/>
    <w:rsid w:val="003119BD"/>
    <w:rsid w:val="00311A62"/>
    <w:rsid w:val="00311B88"/>
    <w:rsid w:val="00311C48"/>
    <w:rsid w:val="00311D05"/>
    <w:rsid w:val="00311DA5"/>
    <w:rsid w:val="003120B5"/>
    <w:rsid w:val="003121B3"/>
    <w:rsid w:val="003121C4"/>
    <w:rsid w:val="0031239C"/>
    <w:rsid w:val="003123A8"/>
    <w:rsid w:val="003123CB"/>
    <w:rsid w:val="00312517"/>
    <w:rsid w:val="00312538"/>
    <w:rsid w:val="0031254A"/>
    <w:rsid w:val="00312611"/>
    <w:rsid w:val="0031265C"/>
    <w:rsid w:val="00312749"/>
    <w:rsid w:val="00312841"/>
    <w:rsid w:val="003128F8"/>
    <w:rsid w:val="00312902"/>
    <w:rsid w:val="00312BF9"/>
    <w:rsid w:val="003136CC"/>
    <w:rsid w:val="003136FF"/>
    <w:rsid w:val="003138BF"/>
    <w:rsid w:val="00313B4A"/>
    <w:rsid w:val="00313B4E"/>
    <w:rsid w:val="00313E81"/>
    <w:rsid w:val="00313E89"/>
    <w:rsid w:val="00314033"/>
    <w:rsid w:val="00314223"/>
    <w:rsid w:val="0031428C"/>
    <w:rsid w:val="00314484"/>
    <w:rsid w:val="003144A3"/>
    <w:rsid w:val="003146F8"/>
    <w:rsid w:val="00314776"/>
    <w:rsid w:val="003148B4"/>
    <w:rsid w:val="003149FE"/>
    <w:rsid w:val="00314A54"/>
    <w:rsid w:val="00314B2D"/>
    <w:rsid w:val="00314B9F"/>
    <w:rsid w:val="00314CAE"/>
    <w:rsid w:val="00314D07"/>
    <w:rsid w:val="00314D3B"/>
    <w:rsid w:val="00314DC5"/>
    <w:rsid w:val="00314E12"/>
    <w:rsid w:val="00314F65"/>
    <w:rsid w:val="003150C9"/>
    <w:rsid w:val="00315187"/>
    <w:rsid w:val="003151BB"/>
    <w:rsid w:val="003152AD"/>
    <w:rsid w:val="003152D7"/>
    <w:rsid w:val="003153B8"/>
    <w:rsid w:val="0031549D"/>
    <w:rsid w:val="0031557F"/>
    <w:rsid w:val="0031566C"/>
    <w:rsid w:val="003156EE"/>
    <w:rsid w:val="0031575E"/>
    <w:rsid w:val="003157DE"/>
    <w:rsid w:val="003157EE"/>
    <w:rsid w:val="00315AC8"/>
    <w:rsid w:val="00315BF2"/>
    <w:rsid w:val="00315C43"/>
    <w:rsid w:val="00315F05"/>
    <w:rsid w:val="0031617F"/>
    <w:rsid w:val="00316381"/>
    <w:rsid w:val="0031639E"/>
    <w:rsid w:val="003163DC"/>
    <w:rsid w:val="00316492"/>
    <w:rsid w:val="00316622"/>
    <w:rsid w:val="00316669"/>
    <w:rsid w:val="00316951"/>
    <w:rsid w:val="003169AF"/>
    <w:rsid w:val="003169DE"/>
    <w:rsid w:val="00316B74"/>
    <w:rsid w:val="00316DBA"/>
    <w:rsid w:val="00316E0E"/>
    <w:rsid w:val="00316E99"/>
    <w:rsid w:val="00316EAB"/>
    <w:rsid w:val="00316FDC"/>
    <w:rsid w:val="003172B9"/>
    <w:rsid w:val="0031743A"/>
    <w:rsid w:val="00317449"/>
    <w:rsid w:val="003175B5"/>
    <w:rsid w:val="00317795"/>
    <w:rsid w:val="00317D95"/>
    <w:rsid w:val="00317FCD"/>
    <w:rsid w:val="00320106"/>
    <w:rsid w:val="003201B0"/>
    <w:rsid w:val="003202E4"/>
    <w:rsid w:val="003203EB"/>
    <w:rsid w:val="003204A5"/>
    <w:rsid w:val="003204DE"/>
    <w:rsid w:val="003206E2"/>
    <w:rsid w:val="00320759"/>
    <w:rsid w:val="003207E7"/>
    <w:rsid w:val="0032094D"/>
    <w:rsid w:val="003209C4"/>
    <w:rsid w:val="00320C01"/>
    <w:rsid w:val="00320D02"/>
    <w:rsid w:val="00320F68"/>
    <w:rsid w:val="00320F95"/>
    <w:rsid w:val="003211D3"/>
    <w:rsid w:val="00321428"/>
    <w:rsid w:val="0032149E"/>
    <w:rsid w:val="00321785"/>
    <w:rsid w:val="00321893"/>
    <w:rsid w:val="00321C9D"/>
    <w:rsid w:val="00321D1B"/>
    <w:rsid w:val="00321DC0"/>
    <w:rsid w:val="003220DD"/>
    <w:rsid w:val="003222B6"/>
    <w:rsid w:val="003224B6"/>
    <w:rsid w:val="00322551"/>
    <w:rsid w:val="00322594"/>
    <w:rsid w:val="00322629"/>
    <w:rsid w:val="003226DA"/>
    <w:rsid w:val="003228CD"/>
    <w:rsid w:val="00322A06"/>
    <w:rsid w:val="00322A20"/>
    <w:rsid w:val="00322A57"/>
    <w:rsid w:val="00322AA6"/>
    <w:rsid w:val="00322D06"/>
    <w:rsid w:val="00322E11"/>
    <w:rsid w:val="00322E91"/>
    <w:rsid w:val="00322E98"/>
    <w:rsid w:val="0032314D"/>
    <w:rsid w:val="00323274"/>
    <w:rsid w:val="00323373"/>
    <w:rsid w:val="003233A1"/>
    <w:rsid w:val="003233D9"/>
    <w:rsid w:val="003233DE"/>
    <w:rsid w:val="0032360F"/>
    <w:rsid w:val="00323617"/>
    <w:rsid w:val="003236F1"/>
    <w:rsid w:val="00323990"/>
    <w:rsid w:val="00323C36"/>
    <w:rsid w:val="00323D48"/>
    <w:rsid w:val="00323D61"/>
    <w:rsid w:val="0032403B"/>
    <w:rsid w:val="0032405D"/>
    <w:rsid w:val="00324422"/>
    <w:rsid w:val="00324447"/>
    <w:rsid w:val="00324546"/>
    <w:rsid w:val="0032464B"/>
    <w:rsid w:val="0032466B"/>
    <w:rsid w:val="00324738"/>
    <w:rsid w:val="003248BC"/>
    <w:rsid w:val="00324979"/>
    <w:rsid w:val="003249D3"/>
    <w:rsid w:val="00324A16"/>
    <w:rsid w:val="00324CC9"/>
    <w:rsid w:val="00324D09"/>
    <w:rsid w:val="00324D2F"/>
    <w:rsid w:val="00324D59"/>
    <w:rsid w:val="00324DB1"/>
    <w:rsid w:val="00325282"/>
    <w:rsid w:val="00325372"/>
    <w:rsid w:val="00325378"/>
    <w:rsid w:val="003253ED"/>
    <w:rsid w:val="00325440"/>
    <w:rsid w:val="00325801"/>
    <w:rsid w:val="00325997"/>
    <w:rsid w:val="00325AA3"/>
    <w:rsid w:val="00325B78"/>
    <w:rsid w:val="00325D10"/>
    <w:rsid w:val="00325F7F"/>
    <w:rsid w:val="003260DE"/>
    <w:rsid w:val="00326234"/>
    <w:rsid w:val="003262C9"/>
    <w:rsid w:val="003263D5"/>
    <w:rsid w:val="00326481"/>
    <w:rsid w:val="0032653B"/>
    <w:rsid w:val="0032669A"/>
    <w:rsid w:val="0032698E"/>
    <w:rsid w:val="00326EC1"/>
    <w:rsid w:val="00326F1C"/>
    <w:rsid w:val="0032727F"/>
    <w:rsid w:val="003272F1"/>
    <w:rsid w:val="0032733B"/>
    <w:rsid w:val="003273E4"/>
    <w:rsid w:val="00327538"/>
    <w:rsid w:val="00327871"/>
    <w:rsid w:val="003279F0"/>
    <w:rsid w:val="00327B03"/>
    <w:rsid w:val="00327B44"/>
    <w:rsid w:val="00327BAD"/>
    <w:rsid w:val="00327C89"/>
    <w:rsid w:val="00327DBF"/>
    <w:rsid w:val="00327EDB"/>
    <w:rsid w:val="003301B9"/>
    <w:rsid w:val="00330226"/>
    <w:rsid w:val="0033027E"/>
    <w:rsid w:val="00330282"/>
    <w:rsid w:val="003302F9"/>
    <w:rsid w:val="00330713"/>
    <w:rsid w:val="0033096F"/>
    <w:rsid w:val="003309D0"/>
    <w:rsid w:val="00330B9C"/>
    <w:rsid w:val="00330C41"/>
    <w:rsid w:val="00330DF1"/>
    <w:rsid w:val="00330E45"/>
    <w:rsid w:val="00330F5E"/>
    <w:rsid w:val="00331199"/>
    <w:rsid w:val="0033148C"/>
    <w:rsid w:val="00331534"/>
    <w:rsid w:val="003317F2"/>
    <w:rsid w:val="00331847"/>
    <w:rsid w:val="00331BA6"/>
    <w:rsid w:val="00331E75"/>
    <w:rsid w:val="00331F03"/>
    <w:rsid w:val="00331F92"/>
    <w:rsid w:val="00332034"/>
    <w:rsid w:val="0033209A"/>
    <w:rsid w:val="003321C1"/>
    <w:rsid w:val="003322A4"/>
    <w:rsid w:val="00332456"/>
    <w:rsid w:val="00332AC2"/>
    <w:rsid w:val="00332E77"/>
    <w:rsid w:val="00332FA8"/>
    <w:rsid w:val="003330EB"/>
    <w:rsid w:val="003332AD"/>
    <w:rsid w:val="00333698"/>
    <w:rsid w:val="0033397F"/>
    <w:rsid w:val="003339CE"/>
    <w:rsid w:val="00333A0C"/>
    <w:rsid w:val="00333CDD"/>
    <w:rsid w:val="00333D7F"/>
    <w:rsid w:val="00333DC9"/>
    <w:rsid w:val="00333F56"/>
    <w:rsid w:val="00333F9E"/>
    <w:rsid w:val="0033422B"/>
    <w:rsid w:val="003342B2"/>
    <w:rsid w:val="003345DC"/>
    <w:rsid w:val="00334628"/>
    <w:rsid w:val="003346E3"/>
    <w:rsid w:val="00334780"/>
    <w:rsid w:val="00334854"/>
    <w:rsid w:val="00334B08"/>
    <w:rsid w:val="00334CAB"/>
    <w:rsid w:val="00334D16"/>
    <w:rsid w:val="00334D59"/>
    <w:rsid w:val="00334E1A"/>
    <w:rsid w:val="00334E3B"/>
    <w:rsid w:val="00334E84"/>
    <w:rsid w:val="00334F45"/>
    <w:rsid w:val="00334F69"/>
    <w:rsid w:val="003351A0"/>
    <w:rsid w:val="003352A0"/>
    <w:rsid w:val="00335308"/>
    <w:rsid w:val="00335465"/>
    <w:rsid w:val="00335602"/>
    <w:rsid w:val="003356B4"/>
    <w:rsid w:val="003356D2"/>
    <w:rsid w:val="003357B2"/>
    <w:rsid w:val="0033580B"/>
    <w:rsid w:val="00335A6C"/>
    <w:rsid w:val="00335B62"/>
    <w:rsid w:val="00335BA4"/>
    <w:rsid w:val="00335BC5"/>
    <w:rsid w:val="00335BF2"/>
    <w:rsid w:val="00335CFF"/>
    <w:rsid w:val="00335EF7"/>
    <w:rsid w:val="00335F4F"/>
    <w:rsid w:val="00335FC4"/>
    <w:rsid w:val="0033600D"/>
    <w:rsid w:val="0033601E"/>
    <w:rsid w:val="0033603D"/>
    <w:rsid w:val="00336051"/>
    <w:rsid w:val="003360A3"/>
    <w:rsid w:val="0033612D"/>
    <w:rsid w:val="0033619B"/>
    <w:rsid w:val="003361AF"/>
    <w:rsid w:val="00336229"/>
    <w:rsid w:val="00336292"/>
    <w:rsid w:val="0033641C"/>
    <w:rsid w:val="00336605"/>
    <w:rsid w:val="0033660B"/>
    <w:rsid w:val="0033671F"/>
    <w:rsid w:val="0033686B"/>
    <w:rsid w:val="00336995"/>
    <w:rsid w:val="00336A3B"/>
    <w:rsid w:val="00336B29"/>
    <w:rsid w:val="00336C85"/>
    <w:rsid w:val="00336CB4"/>
    <w:rsid w:val="00336DE1"/>
    <w:rsid w:val="00337088"/>
    <w:rsid w:val="00337120"/>
    <w:rsid w:val="003373BA"/>
    <w:rsid w:val="003378B3"/>
    <w:rsid w:val="00337B72"/>
    <w:rsid w:val="00337BB3"/>
    <w:rsid w:val="00337C21"/>
    <w:rsid w:val="00337C46"/>
    <w:rsid w:val="00337D6C"/>
    <w:rsid w:val="00337EC2"/>
    <w:rsid w:val="00337F6C"/>
    <w:rsid w:val="00340126"/>
    <w:rsid w:val="003402C6"/>
    <w:rsid w:val="00340756"/>
    <w:rsid w:val="00340A0C"/>
    <w:rsid w:val="00340A59"/>
    <w:rsid w:val="00340CCA"/>
    <w:rsid w:val="00340CF4"/>
    <w:rsid w:val="0034109D"/>
    <w:rsid w:val="003410F6"/>
    <w:rsid w:val="003412EC"/>
    <w:rsid w:val="00341514"/>
    <w:rsid w:val="0034151D"/>
    <w:rsid w:val="003415FD"/>
    <w:rsid w:val="00341852"/>
    <w:rsid w:val="0034197C"/>
    <w:rsid w:val="00341ECD"/>
    <w:rsid w:val="00341EE0"/>
    <w:rsid w:val="00341F65"/>
    <w:rsid w:val="0034254E"/>
    <w:rsid w:val="0034256C"/>
    <w:rsid w:val="0034268E"/>
    <w:rsid w:val="0034269E"/>
    <w:rsid w:val="00342750"/>
    <w:rsid w:val="0034277F"/>
    <w:rsid w:val="0034279F"/>
    <w:rsid w:val="003429F0"/>
    <w:rsid w:val="00342C3C"/>
    <w:rsid w:val="00342E08"/>
    <w:rsid w:val="00343082"/>
    <w:rsid w:val="003430A3"/>
    <w:rsid w:val="00343129"/>
    <w:rsid w:val="0034313A"/>
    <w:rsid w:val="00343141"/>
    <w:rsid w:val="00343173"/>
    <w:rsid w:val="00343195"/>
    <w:rsid w:val="003431AA"/>
    <w:rsid w:val="0034321A"/>
    <w:rsid w:val="00343240"/>
    <w:rsid w:val="00343441"/>
    <w:rsid w:val="0034359E"/>
    <w:rsid w:val="0034367C"/>
    <w:rsid w:val="003436AA"/>
    <w:rsid w:val="00343A10"/>
    <w:rsid w:val="00343B48"/>
    <w:rsid w:val="00343B97"/>
    <w:rsid w:val="00343E5D"/>
    <w:rsid w:val="00343F87"/>
    <w:rsid w:val="003441A0"/>
    <w:rsid w:val="0034430A"/>
    <w:rsid w:val="0034438A"/>
    <w:rsid w:val="00344429"/>
    <w:rsid w:val="00344580"/>
    <w:rsid w:val="0034472B"/>
    <w:rsid w:val="003447D5"/>
    <w:rsid w:val="0034487E"/>
    <w:rsid w:val="00344B2E"/>
    <w:rsid w:val="00344C65"/>
    <w:rsid w:val="00344D22"/>
    <w:rsid w:val="00344ECB"/>
    <w:rsid w:val="0034527B"/>
    <w:rsid w:val="00345334"/>
    <w:rsid w:val="00345393"/>
    <w:rsid w:val="0034543A"/>
    <w:rsid w:val="003455AA"/>
    <w:rsid w:val="003455E1"/>
    <w:rsid w:val="00345666"/>
    <w:rsid w:val="0034579D"/>
    <w:rsid w:val="0034588F"/>
    <w:rsid w:val="003459D4"/>
    <w:rsid w:val="00345CAA"/>
    <w:rsid w:val="00345F39"/>
    <w:rsid w:val="00345F59"/>
    <w:rsid w:val="00345FE0"/>
    <w:rsid w:val="00345FF5"/>
    <w:rsid w:val="003461B6"/>
    <w:rsid w:val="00346272"/>
    <w:rsid w:val="00346325"/>
    <w:rsid w:val="00346640"/>
    <w:rsid w:val="00346774"/>
    <w:rsid w:val="003467B6"/>
    <w:rsid w:val="00346B8F"/>
    <w:rsid w:val="00347006"/>
    <w:rsid w:val="00347259"/>
    <w:rsid w:val="00347465"/>
    <w:rsid w:val="003475B2"/>
    <w:rsid w:val="003477C4"/>
    <w:rsid w:val="00347ABC"/>
    <w:rsid w:val="00347AE9"/>
    <w:rsid w:val="00347AEE"/>
    <w:rsid w:val="00347C50"/>
    <w:rsid w:val="00347D4E"/>
    <w:rsid w:val="00347DE7"/>
    <w:rsid w:val="00347E15"/>
    <w:rsid w:val="00347E81"/>
    <w:rsid w:val="00347F33"/>
    <w:rsid w:val="0035030B"/>
    <w:rsid w:val="00350515"/>
    <w:rsid w:val="0035053E"/>
    <w:rsid w:val="003505AB"/>
    <w:rsid w:val="00350620"/>
    <w:rsid w:val="00350954"/>
    <w:rsid w:val="0035097A"/>
    <w:rsid w:val="003509D7"/>
    <w:rsid w:val="00350A9C"/>
    <w:rsid w:val="00350D16"/>
    <w:rsid w:val="00350DBC"/>
    <w:rsid w:val="00350DEC"/>
    <w:rsid w:val="00350E31"/>
    <w:rsid w:val="00350F28"/>
    <w:rsid w:val="0035107B"/>
    <w:rsid w:val="003510C7"/>
    <w:rsid w:val="00351121"/>
    <w:rsid w:val="00351148"/>
    <w:rsid w:val="0035127B"/>
    <w:rsid w:val="00351331"/>
    <w:rsid w:val="0035151F"/>
    <w:rsid w:val="00351587"/>
    <w:rsid w:val="00351720"/>
    <w:rsid w:val="00351866"/>
    <w:rsid w:val="00351A15"/>
    <w:rsid w:val="00351AEC"/>
    <w:rsid w:val="00351B2C"/>
    <w:rsid w:val="00351B83"/>
    <w:rsid w:val="00351BBF"/>
    <w:rsid w:val="00351C20"/>
    <w:rsid w:val="00351F79"/>
    <w:rsid w:val="00352064"/>
    <w:rsid w:val="003520BE"/>
    <w:rsid w:val="003521D0"/>
    <w:rsid w:val="003522EE"/>
    <w:rsid w:val="0035231D"/>
    <w:rsid w:val="0035285E"/>
    <w:rsid w:val="00352B25"/>
    <w:rsid w:val="00352B81"/>
    <w:rsid w:val="00352CB7"/>
    <w:rsid w:val="00352D3C"/>
    <w:rsid w:val="00352D7F"/>
    <w:rsid w:val="00352EBF"/>
    <w:rsid w:val="00352F23"/>
    <w:rsid w:val="0035324A"/>
    <w:rsid w:val="0035332D"/>
    <w:rsid w:val="003535F8"/>
    <w:rsid w:val="00353677"/>
    <w:rsid w:val="00353750"/>
    <w:rsid w:val="00353898"/>
    <w:rsid w:val="003538BF"/>
    <w:rsid w:val="00353B09"/>
    <w:rsid w:val="00353BD5"/>
    <w:rsid w:val="00353CB8"/>
    <w:rsid w:val="00353D17"/>
    <w:rsid w:val="00353E42"/>
    <w:rsid w:val="00353E88"/>
    <w:rsid w:val="00353EAD"/>
    <w:rsid w:val="00353F92"/>
    <w:rsid w:val="00353FFC"/>
    <w:rsid w:val="003540A4"/>
    <w:rsid w:val="003540E8"/>
    <w:rsid w:val="003542AD"/>
    <w:rsid w:val="00354480"/>
    <w:rsid w:val="003544F1"/>
    <w:rsid w:val="00354587"/>
    <w:rsid w:val="003548CE"/>
    <w:rsid w:val="00354A1F"/>
    <w:rsid w:val="00354B6B"/>
    <w:rsid w:val="00354B8C"/>
    <w:rsid w:val="00354C86"/>
    <w:rsid w:val="00354DBC"/>
    <w:rsid w:val="00354F96"/>
    <w:rsid w:val="0035515E"/>
    <w:rsid w:val="00355301"/>
    <w:rsid w:val="00355431"/>
    <w:rsid w:val="00355475"/>
    <w:rsid w:val="00355503"/>
    <w:rsid w:val="0035554F"/>
    <w:rsid w:val="003555C3"/>
    <w:rsid w:val="003557BA"/>
    <w:rsid w:val="003557C9"/>
    <w:rsid w:val="003558CB"/>
    <w:rsid w:val="00355923"/>
    <w:rsid w:val="00355B35"/>
    <w:rsid w:val="00355BDF"/>
    <w:rsid w:val="00355C2C"/>
    <w:rsid w:val="00355D87"/>
    <w:rsid w:val="00355F93"/>
    <w:rsid w:val="00355FAA"/>
    <w:rsid w:val="003560A0"/>
    <w:rsid w:val="0035641F"/>
    <w:rsid w:val="00356490"/>
    <w:rsid w:val="00356586"/>
    <w:rsid w:val="003565B2"/>
    <w:rsid w:val="0035661E"/>
    <w:rsid w:val="00356648"/>
    <w:rsid w:val="0035679D"/>
    <w:rsid w:val="00356A31"/>
    <w:rsid w:val="00356B4C"/>
    <w:rsid w:val="00356B87"/>
    <w:rsid w:val="00356DEF"/>
    <w:rsid w:val="00356F9B"/>
    <w:rsid w:val="003570D0"/>
    <w:rsid w:val="00357102"/>
    <w:rsid w:val="00357193"/>
    <w:rsid w:val="003573DA"/>
    <w:rsid w:val="003573E8"/>
    <w:rsid w:val="003576D0"/>
    <w:rsid w:val="003577AC"/>
    <w:rsid w:val="003577F5"/>
    <w:rsid w:val="00357888"/>
    <w:rsid w:val="00357913"/>
    <w:rsid w:val="0035792C"/>
    <w:rsid w:val="00357B92"/>
    <w:rsid w:val="00357ED4"/>
    <w:rsid w:val="0036061D"/>
    <w:rsid w:val="003607D9"/>
    <w:rsid w:val="00360951"/>
    <w:rsid w:val="003609AA"/>
    <w:rsid w:val="00360B7A"/>
    <w:rsid w:val="00360C4F"/>
    <w:rsid w:val="00360D34"/>
    <w:rsid w:val="00360E2E"/>
    <w:rsid w:val="00360E3D"/>
    <w:rsid w:val="00360E4E"/>
    <w:rsid w:val="0036102F"/>
    <w:rsid w:val="0036104D"/>
    <w:rsid w:val="00361119"/>
    <w:rsid w:val="0036119C"/>
    <w:rsid w:val="0036122E"/>
    <w:rsid w:val="003613CC"/>
    <w:rsid w:val="0036155B"/>
    <w:rsid w:val="003617A0"/>
    <w:rsid w:val="00361874"/>
    <w:rsid w:val="003618D2"/>
    <w:rsid w:val="00361A82"/>
    <w:rsid w:val="00361D00"/>
    <w:rsid w:val="00361D7B"/>
    <w:rsid w:val="00361EF1"/>
    <w:rsid w:val="00361F7D"/>
    <w:rsid w:val="0036200C"/>
    <w:rsid w:val="00362166"/>
    <w:rsid w:val="00362288"/>
    <w:rsid w:val="0036235B"/>
    <w:rsid w:val="00362629"/>
    <w:rsid w:val="0036273F"/>
    <w:rsid w:val="0036284D"/>
    <w:rsid w:val="00362A2A"/>
    <w:rsid w:val="00362C2F"/>
    <w:rsid w:val="00362D75"/>
    <w:rsid w:val="00362F58"/>
    <w:rsid w:val="00362F89"/>
    <w:rsid w:val="0036309F"/>
    <w:rsid w:val="003632E2"/>
    <w:rsid w:val="00363441"/>
    <w:rsid w:val="0036367F"/>
    <w:rsid w:val="003637AB"/>
    <w:rsid w:val="00363B69"/>
    <w:rsid w:val="00363B89"/>
    <w:rsid w:val="00363CC2"/>
    <w:rsid w:val="00363D13"/>
    <w:rsid w:val="00363F4B"/>
    <w:rsid w:val="00364452"/>
    <w:rsid w:val="003644C7"/>
    <w:rsid w:val="0036454D"/>
    <w:rsid w:val="0036458E"/>
    <w:rsid w:val="00364615"/>
    <w:rsid w:val="0036489F"/>
    <w:rsid w:val="003648F0"/>
    <w:rsid w:val="0036498B"/>
    <w:rsid w:val="00364A91"/>
    <w:rsid w:val="00364CAD"/>
    <w:rsid w:val="00364F64"/>
    <w:rsid w:val="0036538C"/>
    <w:rsid w:val="003654BC"/>
    <w:rsid w:val="003655B1"/>
    <w:rsid w:val="0036570A"/>
    <w:rsid w:val="0036572F"/>
    <w:rsid w:val="003657D1"/>
    <w:rsid w:val="00365C67"/>
    <w:rsid w:val="00365D98"/>
    <w:rsid w:val="00365F11"/>
    <w:rsid w:val="00365F2B"/>
    <w:rsid w:val="0036603D"/>
    <w:rsid w:val="00366081"/>
    <w:rsid w:val="00366163"/>
    <w:rsid w:val="0036625F"/>
    <w:rsid w:val="003663A7"/>
    <w:rsid w:val="00366518"/>
    <w:rsid w:val="00366524"/>
    <w:rsid w:val="00366600"/>
    <w:rsid w:val="003666FE"/>
    <w:rsid w:val="003668DF"/>
    <w:rsid w:val="00366ABC"/>
    <w:rsid w:val="00366C30"/>
    <w:rsid w:val="00366CEE"/>
    <w:rsid w:val="0036724C"/>
    <w:rsid w:val="003673A4"/>
    <w:rsid w:val="00367529"/>
    <w:rsid w:val="003675ED"/>
    <w:rsid w:val="003676E3"/>
    <w:rsid w:val="00367877"/>
    <w:rsid w:val="00367A73"/>
    <w:rsid w:val="00367B1A"/>
    <w:rsid w:val="00367D27"/>
    <w:rsid w:val="00367D97"/>
    <w:rsid w:val="00367DD4"/>
    <w:rsid w:val="00367E1A"/>
    <w:rsid w:val="00367F89"/>
    <w:rsid w:val="00367FC7"/>
    <w:rsid w:val="00370008"/>
    <w:rsid w:val="0037017A"/>
    <w:rsid w:val="003701E9"/>
    <w:rsid w:val="00370335"/>
    <w:rsid w:val="00370377"/>
    <w:rsid w:val="003704DA"/>
    <w:rsid w:val="003707FA"/>
    <w:rsid w:val="00370929"/>
    <w:rsid w:val="00370AAA"/>
    <w:rsid w:val="00370DD1"/>
    <w:rsid w:val="0037104F"/>
    <w:rsid w:val="003713DE"/>
    <w:rsid w:val="0037145D"/>
    <w:rsid w:val="0037145E"/>
    <w:rsid w:val="003714E7"/>
    <w:rsid w:val="003714F7"/>
    <w:rsid w:val="00371512"/>
    <w:rsid w:val="003715A4"/>
    <w:rsid w:val="00371651"/>
    <w:rsid w:val="00371709"/>
    <w:rsid w:val="003718D8"/>
    <w:rsid w:val="003719AF"/>
    <w:rsid w:val="003719EF"/>
    <w:rsid w:val="003719F1"/>
    <w:rsid w:val="00371B29"/>
    <w:rsid w:val="00371B48"/>
    <w:rsid w:val="00371C45"/>
    <w:rsid w:val="00371CB7"/>
    <w:rsid w:val="00372076"/>
    <w:rsid w:val="00372099"/>
    <w:rsid w:val="003720C5"/>
    <w:rsid w:val="003721EB"/>
    <w:rsid w:val="0037229A"/>
    <w:rsid w:val="00372494"/>
    <w:rsid w:val="0037268D"/>
    <w:rsid w:val="0037275F"/>
    <w:rsid w:val="00372802"/>
    <w:rsid w:val="003728AA"/>
    <w:rsid w:val="003729B7"/>
    <w:rsid w:val="00372B39"/>
    <w:rsid w:val="00372C6F"/>
    <w:rsid w:val="00372DDE"/>
    <w:rsid w:val="00372E5D"/>
    <w:rsid w:val="00373060"/>
    <w:rsid w:val="00373227"/>
    <w:rsid w:val="003732E1"/>
    <w:rsid w:val="003734FB"/>
    <w:rsid w:val="00373548"/>
    <w:rsid w:val="0037356C"/>
    <w:rsid w:val="00373652"/>
    <w:rsid w:val="00373B4D"/>
    <w:rsid w:val="00373B8F"/>
    <w:rsid w:val="00373C00"/>
    <w:rsid w:val="00373EA4"/>
    <w:rsid w:val="00374112"/>
    <w:rsid w:val="0037444C"/>
    <w:rsid w:val="0037459D"/>
    <w:rsid w:val="00374600"/>
    <w:rsid w:val="003747E4"/>
    <w:rsid w:val="00374857"/>
    <w:rsid w:val="00374AE0"/>
    <w:rsid w:val="00374C49"/>
    <w:rsid w:val="00375075"/>
    <w:rsid w:val="00375212"/>
    <w:rsid w:val="003753A9"/>
    <w:rsid w:val="003756AC"/>
    <w:rsid w:val="0037576E"/>
    <w:rsid w:val="0037589B"/>
    <w:rsid w:val="00375901"/>
    <w:rsid w:val="00375ED3"/>
    <w:rsid w:val="00375F5C"/>
    <w:rsid w:val="00375F77"/>
    <w:rsid w:val="003761EF"/>
    <w:rsid w:val="00376274"/>
    <w:rsid w:val="00376361"/>
    <w:rsid w:val="003765F2"/>
    <w:rsid w:val="0037662E"/>
    <w:rsid w:val="003767CA"/>
    <w:rsid w:val="003768FD"/>
    <w:rsid w:val="0037693F"/>
    <w:rsid w:val="00376999"/>
    <w:rsid w:val="00376A14"/>
    <w:rsid w:val="00376A2C"/>
    <w:rsid w:val="00376A2E"/>
    <w:rsid w:val="00376C2E"/>
    <w:rsid w:val="00376DC7"/>
    <w:rsid w:val="00376E66"/>
    <w:rsid w:val="00376E9F"/>
    <w:rsid w:val="00376F27"/>
    <w:rsid w:val="00377060"/>
    <w:rsid w:val="003770F3"/>
    <w:rsid w:val="00377112"/>
    <w:rsid w:val="0037712E"/>
    <w:rsid w:val="00377434"/>
    <w:rsid w:val="00377592"/>
    <w:rsid w:val="00377673"/>
    <w:rsid w:val="0037772A"/>
    <w:rsid w:val="003778F0"/>
    <w:rsid w:val="0037791F"/>
    <w:rsid w:val="00377942"/>
    <w:rsid w:val="00377A78"/>
    <w:rsid w:val="00377AB7"/>
    <w:rsid w:val="00377AED"/>
    <w:rsid w:val="00377BDB"/>
    <w:rsid w:val="00380075"/>
    <w:rsid w:val="00380188"/>
    <w:rsid w:val="003801BD"/>
    <w:rsid w:val="00380374"/>
    <w:rsid w:val="00380391"/>
    <w:rsid w:val="00380434"/>
    <w:rsid w:val="00380439"/>
    <w:rsid w:val="003804B7"/>
    <w:rsid w:val="003806D9"/>
    <w:rsid w:val="00380741"/>
    <w:rsid w:val="0038081C"/>
    <w:rsid w:val="0038083B"/>
    <w:rsid w:val="00380851"/>
    <w:rsid w:val="00380877"/>
    <w:rsid w:val="0038090F"/>
    <w:rsid w:val="003811C1"/>
    <w:rsid w:val="003811E6"/>
    <w:rsid w:val="003811F9"/>
    <w:rsid w:val="00381471"/>
    <w:rsid w:val="00381552"/>
    <w:rsid w:val="003815E9"/>
    <w:rsid w:val="003817FD"/>
    <w:rsid w:val="003818A3"/>
    <w:rsid w:val="00381A17"/>
    <w:rsid w:val="00381AA2"/>
    <w:rsid w:val="00381B49"/>
    <w:rsid w:val="00381BBE"/>
    <w:rsid w:val="00381D92"/>
    <w:rsid w:val="00381FE0"/>
    <w:rsid w:val="0038248E"/>
    <w:rsid w:val="00382612"/>
    <w:rsid w:val="00382728"/>
    <w:rsid w:val="0038276A"/>
    <w:rsid w:val="003827E0"/>
    <w:rsid w:val="0038285E"/>
    <w:rsid w:val="00382903"/>
    <w:rsid w:val="00382A8C"/>
    <w:rsid w:val="00382B6C"/>
    <w:rsid w:val="00382DA7"/>
    <w:rsid w:val="00383183"/>
    <w:rsid w:val="0038318B"/>
    <w:rsid w:val="00383394"/>
    <w:rsid w:val="00383470"/>
    <w:rsid w:val="003835FC"/>
    <w:rsid w:val="003836E3"/>
    <w:rsid w:val="00383717"/>
    <w:rsid w:val="00383986"/>
    <w:rsid w:val="00383E33"/>
    <w:rsid w:val="00383E41"/>
    <w:rsid w:val="00383E47"/>
    <w:rsid w:val="00383FAF"/>
    <w:rsid w:val="003840AD"/>
    <w:rsid w:val="00384169"/>
    <w:rsid w:val="0038419E"/>
    <w:rsid w:val="003842C7"/>
    <w:rsid w:val="003843C1"/>
    <w:rsid w:val="003844AD"/>
    <w:rsid w:val="00384613"/>
    <w:rsid w:val="003846FF"/>
    <w:rsid w:val="0038473B"/>
    <w:rsid w:val="00384978"/>
    <w:rsid w:val="00384995"/>
    <w:rsid w:val="00384D3B"/>
    <w:rsid w:val="00384D86"/>
    <w:rsid w:val="003850F9"/>
    <w:rsid w:val="0038528D"/>
    <w:rsid w:val="003852A1"/>
    <w:rsid w:val="003855EA"/>
    <w:rsid w:val="00385649"/>
    <w:rsid w:val="003856F2"/>
    <w:rsid w:val="0038571B"/>
    <w:rsid w:val="00385763"/>
    <w:rsid w:val="003857D2"/>
    <w:rsid w:val="003859C2"/>
    <w:rsid w:val="00385AC1"/>
    <w:rsid w:val="00385AD4"/>
    <w:rsid w:val="00385C04"/>
    <w:rsid w:val="00385C3B"/>
    <w:rsid w:val="003860E5"/>
    <w:rsid w:val="00386200"/>
    <w:rsid w:val="00386293"/>
    <w:rsid w:val="00386393"/>
    <w:rsid w:val="003864B0"/>
    <w:rsid w:val="003865C5"/>
    <w:rsid w:val="0038661E"/>
    <w:rsid w:val="00386719"/>
    <w:rsid w:val="003867A1"/>
    <w:rsid w:val="00386805"/>
    <w:rsid w:val="00386849"/>
    <w:rsid w:val="00386A7C"/>
    <w:rsid w:val="00386B76"/>
    <w:rsid w:val="00386F68"/>
    <w:rsid w:val="00387046"/>
    <w:rsid w:val="003872E0"/>
    <w:rsid w:val="00387332"/>
    <w:rsid w:val="00387357"/>
    <w:rsid w:val="00387409"/>
    <w:rsid w:val="003875C6"/>
    <w:rsid w:val="00387672"/>
    <w:rsid w:val="00387705"/>
    <w:rsid w:val="00387731"/>
    <w:rsid w:val="00387762"/>
    <w:rsid w:val="00387924"/>
    <w:rsid w:val="00387956"/>
    <w:rsid w:val="003879B4"/>
    <w:rsid w:val="00387D7B"/>
    <w:rsid w:val="003900E1"/>
    <w:rsid w:val="003901A0"/>
    <w:rsid w:val="0039029F"/>
    <w:rsid w:val="00390682"/>
    <w:rsid w:val="003906CC"/>
    <w:rsid w:val="0039075B"/>
    <w:rsid w:val="003907A3"/>
    <w:rsid w:val="003907B7"/>
    <w:rsid w:val="0039087B"/>
    <w:rsid w:val="00390988"/>
    <w:rsid w:val="00390B33"/>
    <w:rsid w:val="00390EEF"/>
    <w:rsid w:val="00390FF8"/>
    <w:rsid w:val="0039111A"/>
    <w:rsid w:val="0039118B"/>
    <w:rsid w:val="00391356"/>
    <w:rsid w:val="00391548"/>
    <w:rsid w:val="003915E9"/>
    <w:rsid w:val="0039181E"/>
    <w:rsid w:val="00391BB6"/>
    <w:rsid w:val="00391C41"/>
    <w:rsid w:val="00391DB0"/>
    <w:rsid w:val="00391E6A"/>
    <w:rsid w:val="00392120"/>
    <w:rsid w:val="0039219E"/>
    <w:rsid w:val="00392372"/>
    <w:rsid w:val="00392845"/>
    <w:rsid w:val="00392853"/>
    <w:rsid w:val="00392872"/>
    <w:rsid w:val="00392AE3"/>
    <w:rsid w:val="00392C8E"/>
    <w:rsid w:val="00392D3B"/>
    <w:rsid w:val="00392DC8"/>
    <w:rsid w:val="00392E11"/>
    <w:rsid w:val="00392E18"/>
    <w:rsid w:val="00392ECD"/>
    <w:rsid w:val="00392EFB"/>
    <w:rsid w:val="00392F7C"/>
    <w:rsid w:val="00393086"/>
    <w:rsid w:val="003930C1"/>
    <w:rsid w:val="003930D2"/>
    <w:rsid w:val="003931FC"/>
    <w:rsid w:val="003933EB"/>
    <w:rsid w:val="003933FD"/>
    <w:rsid w:val="00393523"/>
    <w:rsid w:val="00393740"/>
    <w:rsid w:val="003937B5"/>
    <w:rsid w:val="0039384D"/>
    <w:rsid w:val="0039388E"/>
    <w:rsid w:val="00393952"/>
    <w:rsid w:val="00393A13"/>
    <w:rsid w:val="00393A35"/>
    <w:rsid w:val="00393A60"/>
    <w:rsid w:val="00393A89"/>
    <w:rsid w:val="00393B30"/>
    <w:rsid w:val="00393B93"/>
    <w:rsid w:val="00393DA8"/>
    <w:rsid w:val="00393DF4"/>
    <w:rsid w:val="00393EF9"/>
    <w:rsid w:val="0039409A"/>
    <w:rsid w:val="003943E8"/>
    <w:rsid w:val="00394556"/>
    <w:rsid w:val="003945B7"/>
    <w:rsid w:val="003946F6"/>
    <w:rsid w:val="0039481F"/>
    <w:rsid w:val="00394840"/>
    <w:rsid w:val="003949C2"/>
    <w:rsid w:val="00394B05"/>
    <w:rsid w:val="00394C0B"/>
    <w:rsid w:val="00394CEB"/>
    <w:rsid w:val="00394D20"/>
    <w:rsid w:val="00394DF1"/>
    <w:rsid w:val="00394E83"/>
    <w:rsid w:val="00394FA0"/>
    <w:rsid w:val="00394FFC"/>
    <w:rsid w:val="00395012"/>
    <w:rsid w:val="00395059"/>
    <w:rsid w:val="00395113"/>
    <w:rsid w:val="00395127"/>
    <w:rsid w:val="00395332"/>
    <w:rsid w:val="00395698"/>
    <w:rsid w:val="00395769"/>
    <w:rsid w:val="003958C3"/>
    <w:rsid w:val="003958EA"/>
    <w:rsid w:val="00395975"/>
    <w:rsid w:val="003959E0"/>
    <w:rsid w:val="00395B4C"/>
    <w:rsid w:val="00395C23"/>
    <w:rsid w:val="00395DE4"/>
    <w:rsid w:val="00395F11"/>
    <w:rsid w:val="00395FBD"/>
    <w:rsid w:val="00396041"/>
    <w:rsid w:val="00396062"/>
    <w:rsid w:val="003960BC"/>
    <w:rsid w:val="003960E5"/>
    <w:rsid w:val="00396353"/>
    <w:rsid w:val="003966B7"/>
    <w:rsid w:val="0039688C"/>
    <w:rsid w:val="0039693D"/>
    <w:rsid w:val="00396A8B"/>
    <w:rsid w:val="00396C40"/>
    <w:rsid w:val="00396C6A"/>
    <w:rsid w:val="00396D3B"/>
    <w:rsid w:val="00396D84"/>
    <w:rsid w:val="00396E71"/>
    <w:rsid w:val="00396ECE"/>
    <w:rsid w:val="003970B4"/>
    <w:rsid w:val="00397298"/>
    <w:rsid w:val="0039733D"/>
    <w:rsid w:val="00397433"/>
    <w:rsid w:val="00397447"/>
    <w:rsid w:val="00397677"/>
    <w:rsid w:val="00397752"/>
    <w:rsid w:val="003977B5"/>
    <w:rsid w:val="00397CD1"/>
    <w:rsid w:val="00397DCD"/>
    <w:rsid w:val="00397E00"/>
    <w:rsid w:val="00397F26"/>
    <w:rsid w:val="003A0123"/>
    <w:rsid w:val="003A0515"/>
    <w:rsid w:val="003A0841"/>
    <w:rsid w:val="003A0AEA"/>
    <w:rsid w:val="003A0CFA"/>
    <w:rsid w:val="003A0DD4"/>
    <w:rsid w:val="003A0E03"/>
    <w:rsid w:val="003A0E36"/>
    <w:rsid w:val="003A0E3F"/>
    <w:rsid w:val="003A0E46"/>
    <w:rsid w:val="003A141D"/>
    <w:rsid w:val="003A1660"/>
    <w:rsid w:val="003A170E"/>
    <w:rsid w:val="003A19BC"/>
    <w:rsid w:val="003A1BAF"/>
    <w:rsid w:val="003A1DD7"/>
    <w:rsid w:val="003A1DEA"/>
    <w:rsid w:val="003A1EA2"/>
    <w:rsid w:val="003A1FCF"/>
    <w:rsid w:val="003A2055"/>
    <w:rsid w:val="003A2138"/>
    <w:rsid w:val="003A249C"/>
    <w:rsid w:val="003A25E1"/>
    <w:rsid w:val="003A2608"/>
    <w:rsid w:val="003A2625"/>
    <w:rsid w:val="003A26E9"/>
    <w:rsid w:val="003A286C"/>
    <w:rsid w:val="003A2966"/>
    <w:rsid w:val="003A2988"/>
    <w:rsid w:val="003A29BA"/>
    <w:rsid w:val="003A2BE3"/>
    <w:rsid w:val="003A2CF0"/>
    <w:rsid w:val="003A2E4F"/>
    <w:rsid w:val="003A30B8"/>
    <w:rsid w:val="003A311E"/>
    <w:rsid w:val="003A326F"/>
    <w:rsid w:val="003A3388"/>
    <w:rsid w:val="003A3419"/>
    <w:rsid w:val="003A359F"/>
    <w:rsid w:val="003A3725"/>
    <w:rsid w:val="003A37D0"/>
    <w:rsid w:val="003A37F1"/>
    <w:rsid w:val="003A3869"/>
    <w:rsid w:val="003A3CD3"/>
    <w:rsid w:val="003A3ECA"/>
    <w:rsid w:val="003A3F89"/>
    <w:rsid w:val="003A4438"/>
    <w:rsid w:val="003A4458"/>
    <w:rsid w:val="003A4656"/>
    <w:rsid w:val="003A466B"/>
    <w:rsid w:val="003A4764"/>
    <w:rsid w:val="003A47A1"/>
    <w:rsid w:val="003A47B9"/>
    <w:rsid w:val="003A49CD"/>
    <w:rsid w:val="003A49FA"/>
    <w:rsid w:val="003A4C06"/>
    <w:rsid w:val="003A4D67"/>
    <w:rsid w:val="003A4F26"/>
    <w:rsid w:val="003A4FB8"/>
    <w:rsid w:val="003A5013"/>
    <w:rsid w:val="003A5078"/>
    <w:rsid w:val="003A51DB"/>
    <w:rsid w:val="003A5622"/>
    <w:rsid w:val="003A5642"/>
    <w:rsid w:val="003A5867"/>
    <w:rsid w:val="003A5A46"/>
    <w:rsid w:val="003A5B8B"/>
    <w:rsid w:val="003A5C9D"/>
    <w:rsid w:val="003A5D72"/>
    <w:rsid w:val="003A5E2F"/>
    <w:rsid w:val="003A5F3B"/>
    <w:rsid w:val="003A61E9"/>
    <w:rsid w:val="003A62DD"/>
    <w:rsid w:val="003A6553"/>
    <w:rsid w:val="003A66CD"/>
    <w:rsid w:val="003A6719"/>
    <w:rsid w:val="003A697E"/>
    <w:rsid w:val="003A69F3"/>
    <w:rsid w:val="003A6C51"/>
    <w:rsid w:val="003A6E99"/>
    <w:rsid w:val="003A706E"/>
    <w:rsid w:val="003A70D7"/>
    <w:rsid w:val="003A70F6"/>
    <w:rsid w:val="003A7187"/>
    <w:rsid w:val="003A71D3"/>
    <w:rsid w:val="003A7386"/>
    <w:rsid w:val="003A73C2"/>
    <w:rsid w:val="003A7410"/>
    <w:rsid w:val="003A748F"/>
    <w:rsid w:val="003A74BC"/>
    <w:rsid w:val="003A775A"/>
    <w:rsid w:val="003A779E"/>
    <w:rsid w:val="003A7900"/>
    <w:rsid w:val="003A792D"/>
    <w:rsid w:val="003A7A55"/>
    <w:rsid w:val="003A7A5A"/>
    <w:rsid w:val="003A7BA8"/>
    <w:rsid w:val="003A7BC9"/>
    <w:rsid w:val="003A7C82"/>
    <w:rsid w:val="003A7D5A"/>
    <w:rsid w:val="003A7D90"/>
    <w:rsid w:val="003B0050"/>
    <w:rsid w:val="003B0169"/>
    <w:rsid w:val="003B03D4"/>
    <w:rsid w:val="003B03D9"/>
    <w:rsid w:val="003B0430"/>
    <w:rsid w:val="003B0803"/>
    <w:rsid w:val="003B0A1F"/>
    <w:rsid w:val="003B0A41"/>
    <w:rsid w:val="003B0BF7"/>
    <w:rsid w:val="003B0C6E"/>
    <w:rsid w:val="003B0CAB"/>
    <w:rsid w:val="003B0DAB"/>
    <w:rsid w:val="003B0E3D"/>
    <w:rsid w:val="003B0F58"/>
    <w:rsid w:val="003B0FE0"/>
    <w:rsid w:val="003B103F"/>
    <w:rsid w:val="003B1045"/>
    <w:rsid w:val="003B1048"/>
    <w:rsid w:val="003B10D1"/>
    <w:rsid w:val="003B1114"/>
    <w:rsid w:val="003B1260"/>
    <w:rsid w:val="003B1273"/>
    <w:rsid w:val="003B12AA"/>
    <w:rsid w:val="003B12CB"/>
    <w:rsid w:val="003B13B6"/>
    <w:rsid w:val="003B1482"/>
    <w:rsid w:val="003B1530"/>
    <w:rsid w:val="003B1716"/>
    <w:rsid w:val="003B171F"/>
    <w:rsid w:val="003B17FB"/>
    <w:rsid w:val="003B1844"/>
    <w:rsid w:val="003B1A4F"/>
    <w:rsid w:val="003B1B04"/>
    <w:rsid w:val="003B1BBF"/>
    <w:rsid w:val="003B1C0C"/>
    <w:rsid w:val="003B1CBE"/>
    <w:rsid w:val="003B1D4C"/>
    <w:rsid w:val="003B2023"/>
    <w:rsid w:val="003B213A"/>
    <w:rsid w:val="003B22B7"/>
    <w:rsid w:val="003B2306"/>
    <w:rsid w:val="003B2312"/>
    <w:rsid w:val="003B236A"/>
    <w:rsid w:val="003B2566"/>
    <w:rsid w:val="003B26E7"/>
    <w:rsid w:val="003B2CB9"/>
    <w:rsid w:val="003B2CBB"/>
    <w:rsid w:val="003B2DC9"/>
    <w:rsid w:val="003B2E13"/>
    <w:rsid w:val="003B2ED9"/>
    <w:rsid w:val="003B2F86"/>
    <w:rsid w:val="003B323E"/>
    <w:rsid w:val="003B35B0"/>
    <w:rsid w:val="003B35BC"/>
    <w:rsid w:val="003B35D8"/>
    <w:rsid w:val="003B3643"/>
    <w:rsid w:val="003B3720"/>
    <w:rsid w:val="003B37A6"/>
    <w:rsid w:val="003B3869"/>
    <w:rsid w:val="003B3A22"/>
    <w:rsid w:val="003B3AF0"/>
    <w:rsid w:val="003B3B1A"/>
    <w:rsid w:val="003B3D5B"/>
    <w:rsid w:val="003B3EFB"/>
    <w:rsid w:val="003B3F03"/>
    <w:rsid w:val="003B4110"/>
    <w:rsid w:val="003B41E2"/>
    <w:rsid w:val="003B425E"/>
    <w:rsid w:val="003B4260"/>
    <w:rsid w:val="003B43AD"/>
    <w:rsid w:val="003B4538"/>
    <w:rsid w:val="003B4A7B"/>
    <w:rsid w:val="003B4A9A"/>
    <w:rsid w:val="003B4B40"/>
    <w:rsid w:val="003B4B43"/>
    <w:rsid w:val="003B4C20"/>
    <w:rsid w:val="003B4EA6"/>
    <w:rsid w:val="003B52EA"/>
    <w:rsid w:val="003B567F"/>
    <w:rsid w:val="003B56AA"/>
    <w:rsid w:val="003B56E6"/>
    <w:rsid w:val="003B5E9A"/>
    <w:rsid w:val="003B5ED7"/>
    <w:rsid w:val="003B5FD4"/>
    <w:rsid w:val="003B6147"/>
    <w:rsid w:val="003B6263"/>
    <w:rsid w:val="003B63D1"/>
    <w:rsid w:val="003B6435"/>
    <w:rsid w:val="003B64A9"/>
    <w:rsid w:val="003B6A26"/>
    <w:rsid w:val="003B6DA8"/>
    <w:rsid w:val="003B6E09"/>
    <w:rsid w:val="003B6E3A"/>
    <w:rsid w:val="003B6E96"/>
    <w:rsid w:val="003B6FEE"/>
    <w:rsid w:val="003B7046"/>
    <w:rsid w:val="003B70A6"/>
    <w:rsid w:val="003B70E6"/>
    <w:rsid w:val="003B7175"/>
    <w:rsid w:val="003B733C"/>
    <w:rsid w:val="003B74B1"/>
    <w:rsid w:val="003B7535"/>
    <w:rsid w:val="003B754E"/>
    <w:rsid w:val="003B75C5"/>
    <w:rsid w:val="003B77D5"/>
    <w:rsid w:val="003B7A2D"/>
    <w:rsid w:val="003B7A31"/>
    <w:rsid w:val="003B7AED"/>
    <w:rsid w:val="003B7BB0"/>
    <w:rsid w:val="003B7CDC"/>
    <w:rsid w:val="003B7DF4"/>
    <w:rsid w:val="003B7EB2"/>
    <w:rsid w:val="003C0002"/>
    <w:rsid w:val="003C01DC"/>
    <w:rsid w:val="003C021C"/>
    <w:rsid w:val="003C04EE"/>
    <w:rsid w:val="003C06D7"/>
    <w:rsid w:val="003C0A24"/>
    <w:rsid w:val="003C0B5E"/>
    <w:rsid w:val="003C0FA2"/>
    <w:rsid w:val="003C0FEC"/>
    <w:rsid w:val="003C1183"/>
    <w:rsid w:val="003C11A1"/>
    <w:rsid w:val="003C1232"/>
    <w:rsid w:val="003C1314"/>
    <w:rsid w:val="003C1327"/>
    <w:rsid w:val="003C13EF"/>
    <w:rsid w:val="003C144C"/>
    <w:rsid w:val="003C145D"/>
    <w:rsid w:val="003C15B8"/>
    <w:rsid w:val="003C15BA"/>
    <w:rsid w:val="003C165F"/>
    <w:rsid w:val="003C16A3"/>
    <w:rsid w:val="003C176C"/>
    <w:rsid w:val="003C181D"/>
    <w:rsid w:val="003C1931"/>
    <w:rsid w:val="003C197D"/>
    <w:rsid w:val="003C1B3D"/>
    <w:rsid w:val="003C1B5C"/>
    <w:rsid w:val="003C1C1C"/>
    <w:rsid w:val="003C1EC3"/>
    <w:rsid w:val="003C2008"/>
    <w:rsid w:val="003C2246"/>
    <w:rsid w:val="003C2423"/>
    <w:rsid w:val="003C25F6"/>
    <w:rsid w:val="003C27C2"/>
    <w:rsid w:val="003C27C3"/>
    <w:rsid w:val="003C2946"/>
    <w:rsid w:val="003C29A8"/>
    <w:rsid w:val="003C2AC8"/>
    <w:rsid w:val="003C2CA7"/>
    <w:rsid w:val="003C2DEA"/>
    <w:rsid w:val="003C2E06"/>
    <w:rsid w:val="003C302E"/>
    <w:rsid w:val="003C33B7"/>
    <w:rsid w:val="003C3482"/>
    <w:rsid w:val="003C35D5"/>
    <w:rsid w:val="003C37A5"/>
    <w:rsid w:val="003C397C"/>
    <w:rsid w:val="003C3AC3"/>
    <w:rsid w:val="003C3C9C"/>
    <w:rsid w:val="003C40BD"/>
    <w:rsid w:val="003C4144"/>
    <w:rsid w:val="003C428C"/>
    <w:rsid w:val="003C43E7"/>
    <w:rsid w:val="003C458C"/>
    <w:rsid w:val="003C45AA"/>
    <w:rsid w:val="003C467D"/>
    <w:rsid w:val="003C46A6"/>
    <w:rsid w:val="003C47C7"/>
    <w:rsid w:val="003C47DC"/>
    <w:rsid w:val="003C4B1B"/>
    <w:rsid w:val="003C4B44"/>
    <w:rsid w:val="003C501F"/>
    <w:rsid w:val="003C50BA"/>
    <w:rsid w:val="003C517B"/>
    <w:rsid w:val="003C5207"/>
    <w:rsid w:val="003C53F5"/>
    <w:rsid w:val="003C5420"/>
    <w:rsid w:val="003C55E9"/>
    <w:rsid w:val="003C5770"/>
    <w:rsid w:val="003C580A"/>
    <w:rsid w:val="003C5AB4"/>
    <w:rsid w:val="003C5BCD"/>
    <w:rsid w:val="003C5EB7"/>
    <w:rsid w:val="003C5ED0"/>
    <w:rsid w:val="003C5F52"/>
    <w:rsid w:val="003C5FAC"/>
    <w:rsid w:val="003C5FF1"/>
    <w:rsid w:val="003C624F"/>
    <w:rsid w:val="003C62F5"/>
    <w:rsid w:val="003C63C4"/>
    <w:rsid w:val="003C6417"/>
    <w:rsid w:val="003C647E"/>
    <w:rsid w:val="003C668C"/>
    <w:rsid w:val="003C67C6"/>
    <w:rsid w:val="003C6837"/>
    <w:rsid w:val="003C6C00"/>
    <w:rsid w:val="003C6DB6"/>
    <w:rsid w:val="003C6E1E"/>
    <w:rsid w:val="003C6E3E"/>
    <w:rsid w:val="003C6E4F"/>
    <w:rsid w:val="003C717A"/>
    <w:rsid w:val="003C72F3"/>
    <w:rsid w:val="003C74BE"/>
    <w:rsid w:val="003C7856"/>
    <w:rsid w:val="003C7895"/>
    <w:rsid w:val="003C7DCE"/>
    <w:rsid w:val="003C7EA5"/>
    <w:rsid w:val="003D0124"/>
    <w:rsid w:val="003D0264"/>
    <w:rsid w:val="003D0296"/>
    <w:rsid w:val="003D0367"/>
    <w:rsid w:val="003D04F9"/>
    <w:rsid w:val="003D0948"/>
    <w:rsid w:val="003D0AD7"/>
    <w:rsid w:val="003D0BD2"/>
    <w:rsid w:val="003D0D03"/>
    <w:rsid w:val="003D0D37"/>
    <w:rsid w:val="003D0DB5"/>
    <w:rsid w:val="003D0E19"/>
    <w:rsid w:val="003D0FE9"/>
    <w:rsid w:val="003D10BA"/>
    <w:rsid w:val="003D1295"/>
    <w:rsid w:val="003D1395"/>
    <w:rsid w:val="003D153E"/>
    <w:rsid w:val="003D1594"/>
    <w:rsid w:val="003D1753"/>
    <w:rsid w:val="003D17F9"/>
    <w:rsid w:val="003D1EDD"/>
    <w:rsid w:val="003D1F9D"/>
    <w:rsid w:val="003D2136"/>
    <w:rsid w:val="003D213B"/>
    <w:rsid w:val="003D22D7"/>
    <w:rsid w:val="003D231B"/>
    <w:rsid w:val="003D238D"/>
    <w:rsid w:val="003D23FA"/>
    <w:rsid w:val="003D2608"/>
    <w:rsid w:val="003D2668"/>
    <w:rsid w:val="003D2712"/>
    <w:rsid w:val="003D279F"/>
    <w:rsid w:val="003D27E4"/>
    <w:rsid w:val="003D28A3"/>
    <w:rsid w:val="003D2901"/>
    <w:rsid w:val="003D29D0"/>
    <w:rsid w:val="003D2ACB"/>
    <w:rsid w:val="003D2C07"/>
    <w:rsid w:val="003D2D1B"/>
    <w:rsid w:val="003D2D88"/>
    <w:rsid w:val="003D2DAB"/>
    <w:rsid w:val="003D2EE2"/>
    <w:rsid w:val="003D313F"/>
    <w:rsid w:val="003D317A"/>
    <w:rsid w:val="003D31EB"/>
    <w:rsid w:val="003D32C4"/>
    <w:rsid w:val="003D33F3"/>
    <w:rsid w:val="003D33FD"/>
    <w:rsid w:val="003D347D"/>
    <w:rsid w:val="003D35EA"/>
    <w:rsid w:val="003D3658"/>
    <w:rsid w:val="003D372F"/>
    <w:rsid w:val="003D3AF7"/>
    <w:rsid w:val="003D3B28"/>
    <w:rsid w:val="003D3C3B"/>
    <w:rsid w:val="003D3CEE"/>
    <w:rsid w:val="003D3F84"/>
    <w:rsid w:val="003D3FE5"/>
    <w:rsid w:val="003D41EA"/>
    <w:rsid w:val="003D4418"/>
    <w:rsid w:val="003D44A0"/>
    <w:rsid w:val="003D465B"/>
    <w:rsid w:val="003D4718"/>
    <w:rsid w:val="003D4726"/>
    <w:rsid w:val="003D4850"/>
    <w:rsid w:val="003D4A40"/>
    <w:rsid w:val="003D4B03"/>
    <w:rsid w:val="003D4C9C"/>
    <w:rsid w:val="003D4DE1"/>
    <w:rsid w:val="003D4EA1"/>
    <w:rsid w:val="003D4FB3"/>
    <w:rsid w:val="003D4FF8"/>
    <w:rsid w:val="003D535A"/>
    <w:rsid w:val="003D5515"/>
    <w:rsid w:val="003D55E3"/>
    <w:rsid w:val="003D55FC"/>
    <w:rsid w:val="003D576B"/>
    <w:rsid w:val="003D5771"/>
    <w:rsid w:val="003D5852"/>
    <w:rsid w:val="003D5B2F"/>
    <w:rsid w:val="003D5B7D"/>
    <w:rsid w:val="003D5CE1"/>
    <w:rsid w:val="003D61A2"/>
    <w:rsid w:val="003D61EF"/>
    <w:rsid w:val="003D6311"/>
    <w:rsid w:val="003D638A"/>
    <w:rsid w:val="003D65EE"/>
    <w:rsid w:val="003D669B"/>
    <w:rsid w:val="003D66C5"/>
    <w:rsid w:val="003D684B"/>
    <w:rsid w:val="003D6931"/>
    <w:rsid w:val="003D6942"/>
    <w:rsid w:val="003D6969"/>
    <w:rsid w:val="003D69ED"/>
    <w:rsid w:val="003D6A5D"/>
    <w:rsid w:val="003D6B3F"/>
    <w:rsid w:val="003D6B6F"/>
    <w:rsid w:val="003D6C52"/>
    <w:rsid w:val="003D6F0D"/>
    <w:rsid w:val="003D6F4A"/>
    <w:rsid w:val="003D7068"/>
    <w:rsid w:val="003D7324"/>
    <w:rsid w:val="003D746F"/>
    <w:rsid w:val="003D7719"/>
    <w:rsid w:val="003D77AD"/>
    <w:rsid w:val="003D7846"/>
    <w:rsid w:val="003D7B47"/>
    <w:rsid w:val="003D7C6C"/>
    <w:rsid w:val="003D7F34"/>
    <w:rsid w:val="003D7F8F"/>
    <w:rsid w:val="003E00AA"/>
    <w:rsid w:val="003E00E0"/>
    <w:rsid w:val="003E0115"/>
    <w:rsid w:val="003E08C6"/>
    <w:rsid w:val="003E0A91"/>
    <w:rsid w:val="003E0B5B"/>
    <w:rsid w:val="003E0B5E"/>
    <w:rsid w:val="003E0C47"/>
    <w:rsid w:val="003E0C5B"/>
    <w:rsid w:val="003E0D21"/>
    <w:rsid w:val="003E0E2E"/>
    <w:rsid w:val="003E0E50"/>
    <w:rsid w:val="003E0F28"/>
    <w:rsid w:val="003E103F"/>
    <w:rsid w:val="003E128A"/>
    <w:rsid w:val="003E12C6"/>
    <w:rsid w:val="003E1333"/>
    <w:rsid w:val="003E1452"/>
    <w:rsid w:val="003E14E4"/>
    <w:rsid w:val="003E16C5"/>
    <w:rsid w:val="003E1960"/>
    <w:rsid w:val="003E1B24"/>
    <w:rsid w:val="003E1E1D"/>
    <w:rsid w:val="003E1E67"/>
    <w:rsid w:val="003E1F26"/>
    <w:rsid w:val="003E21A1"/>
    <w:rsid w:val="003E230C"/>
    <w:rsid w:val="003E24A3"/>
    <w:rsid w:val="003E2661"/>
    <w:rsid w:val="003E2897"/>
    <w:rsid w:val="003E28C7"/>
    <w:rsid w:val="003E29A7"/>
    <w:rsid w:val="003E2BA1"/>
    <w:rsid w:val="003E2D53"/>
    <w:rsid w:val="003E2FCE"/>
    <w:rsid w:val="003E30CC"/>
    <w:rsid w:val="003E32BA"/>
    <w:rsid w:val="003E3320"/>
    <w:rsid w:val="003E3394"/>
    <w:rsid w:val="003E3702"/>
    <w:rsid w:val="003E388C"/>
    <w:rsid w:val="003E3907"/>
    <w:rsid w:val="003E399C"/>
    <w:rsid w:val="003E3A2F"/>
    <w:rsid w:val="003E3ADB"/>
    <w:rsid w:val="003E3B40"/>
    <w:rsid w:val="003E3C4F"/>
    <w:rsid w:val="003E3CED"/>
    <w:rsid w:val="003E3D10"/>
    <w:rsid w:val="003E3D8C"/>
    <w:rsid w:val="003E3E36"/>
    <w:rsid w:val="003E3E4F"/>
    <w:rsid w:val="003E3EB7"/>
    <w:rsid w:val="003E3F9A"/>
    <w:rsid w:val="003E4000"/>
    <w:rsid w:val="003E4027"/>
    <w:rsid w:val="003E41C5"/>
    <w:rsid w:val="003E41EE"/>
    <w:rsid w:val="003E43B8"/>
    <w:rsid w:val="003E4442"/>
    <w:rsid w:val="003E44F0"/>
    <w:rsid w:val="003E4610"/>
    <w:rsid w:val="003E4754"/>
    <w:rsid w:val="003E4927"/>
    <w:rsid w:val="003E4AEE"/>
    <w:rsid w:val="003E4B49"/>
    <w:rsid w:val="003E4C65"/>
    <w:rsid w:val="003E4C9F"/>
    <w:rsid w:val="003E4CF3"/>
    <w:rsid w:val="003E4E80"/>
    <w:rsid w:val="003E50F2"/>
    <w:rsid w:val="003E5265"/>
    <w:rsid w:val="003E530A"/>
    <w:rsid w:val="003E5362"/>
    <w:rsid w:val="003E538E"/>
    <w:rsid w:val="003E54DB"/>
    <w:rsid w:val="003E5765"/>
    <w:rsid w:val="003E57ED"/>
    <w:rsid w:val="003E5833"/>
    <w:rsid w:val="003E58A0"/>
    <w:rsid w:val="003E5A2B"/>
    <w:rsid w:val="003E5AD1"/>
    <w:rsid w:val="003E5D58"/>
    <w:rsid w:val="003E5DD6"/>
    <w:rsid w:val="003E5F6B"/>
    <w:rsid w:val="003E6000"/>
    <w:rsid w:val="003E624A"/>
    <w:rsid w:val="003E626A"/>
    <w:rsid w:val="003E65D4"/>
    <w:rsid w:val="003E66E0"/>
    <w:rsid w:val="003E6777"/>
    <w:rsid w:val="003E67DC"/>
    <w:rsid w:val="003E6800"/>
    <w:rsid w:val="003E6B6E"/>
    <w:rsid w:val="003E6BB8"/>
    <w:rsid w:val="003E6D98"/>
    <w:rsid w:val="003E6FFB"/>
    <w:rsid w:val="003E701E"/>
    <w:rsid w:val="003E735B"/>
    <w:rsid w:val="003E73A8"/>
    <w:rsid w:val="003E7428"/>
    <w:rsid w:val="003E75B4"/>
    <w:rsid w:val="003E7638"/>
    <w:rsid w:val="003E76EC"/>
    <w:rsid w:val="003E7710"/>
    <w:rsid w:val="003E7730"/>
    <w:rsid w:val="003E7912"/>
    <w:rsid w:val="003E7940"/>
    <w:rsid w:val="003E7A3F"/>
    <w:rsid w:val="003E7B04"/>
    <w:rsid w:val="003E7C9C"/>
    <w:rsid w:val="003E7EA6"/>
    <w:rsid w:val="003F0187"/>
    <w:rsid w:val="003F023D"/>
    <w:rsid w:val="003F042A"/>
    <w:rsid w:val="003F06F7"/>
    <w:rsid w:val="003F0774"/>
    <w:rsid w:val="003F077B"/>
    <w:rsid w:val="003F0870"/>
    <w:rsid w:val="003F0955"/>
    <w:rsid w:val="003F0A8A"/>
    <w:rsid w:val="003F0ACA"/>
    <w:rsid w:val="003F0E44"/>
    <w:rsid w:val="003F0FA9"/>
    <w:rsid w:val="003F0FBB"/>
    <w:rsid w:val="003F1148"/>
    <w:rsid w:val="003F11BD"/>
    <w:rsid w:val="003F13DD"/>
    <w:rsid w:val="003F15E2"/>
    <w:rsid w:val="003F167B"/>
    <w:rsid w:val="003F17BA"/>
    <w:rsid w:val="003F1839"/>
    <w:rsid w:val="003F1E03"/>
    <w:rsid w:val="003F21A6"/>
    <w:rsid w:val="003F229C"/>
    <w:rsid w:val="003F273C"/>
    <w:rsid w:val="003F2787"/>
    <w:rsid w:val="003F293A"/>
    <w:rsid w:val="003F2963"/>
    <w:rsid w:val="003F29F1"/>
    <w:rsid w:val="003F2AB1"/>
    <w:rsid w:val="003F2E24"/>
    <w:rsid w:val="003F3078"/>
    <w:rsid w:val="003F311A"/>
    <w:rsid w:val="003F327B"/>
    <w:rsid w:val="003F32CE"/>
    <w:rsid w:val="003F345D"/>
    <w:rsid w:val="003F34C3"/>
    <w:rsid w:val="003F35E0"/>
    <w:rsid w:val="003F365C"/>
    <w:rsid w:val="003F36F8"/>
    <w:rsid w:val="003F37DC"/>
    <w:rsid w:val="003F393D"/>
    <w:rsid w:val="003F396F"/>
    <w:rsid w:val="003F3A0B"/>
    <w:rsid w:val="003F3A17"/>
    <w:rsid w:val="003F3AE7"/>
    <w:rsid w:val="003F3B2A"/>
    <w:rsid w:val="003F3BA4"/>
    <w:rsid w:val="003F3CB6"/>
    <w:rsid w:val="003F3D15"/>
    <w:rsid w:val="003F3DDF"/>
    <w:rsid w:val="003F3E10"/>
    <w:rsid w:val="003F413C"/>
    <w:rsid w:val="003F4371"/>
    <w:rsid w:val="003F4518"/>
    <w:rsid w:val="003F4545"/>
    <w:rsid w:val="003F4633"/>
    <w:rsid w:val="003F478B"/>
    <w:rsid w:val="003F4854"/>
    <w:rsid w:val="003F4C00"/>
    <w:rsid w:val="003F4D5D"/>
    <w:rsid w:val="003F4F46"/>
    <w:rsid w:val="003F4F79"/>
    <w:rsid w:val="003F4FED"/>
    <w:rsid w:val="003F505B"/>
    <w:rsid w:val="003F5330"/>
    <w:rsid w:val="003F5445"/>
    <w:rsid w:val="003F560F"/>
    <w:rsid w:val="003F57F0"/>
    <w:rsid w:val="003F588A"/>
    <w:rsid w:val="003F5950"/>
    <w:rsid w:val="003F5952"/>
    <w:rsid w:val="003F59C2"/>
    <w:rsid w:val="003F59DF"/>
    <w:rsid w:val="003F5F6A"/>
    <w:rsid w:val="003F5FAA"/>
    <w:rsid w:val="003F5FFB"/>
    <w:rsid w:val="003F606C"/>
    <w:rsid w:val="003F622C"/>
    <w:rsid w:val="003F637D"/>
    <w:rsid w:val="003F63A7"/>
    <w:rsid w:val="003F6573"/>
    <w:rsid w:val="003F658D"/>
    <w:rsid w:val="003F65F2"/>
    <w:rsid w:val="003F66EE"/>
    <w:rsid w:val="003F673F"/>
    <w:rsid w:val="003F69B7"/>
    <w:rsid w:val="003F6B69"/>
    <w:rsid w:val="003F6CF7"/>
    <w:rsid w:val="003F6DA9"/>
    <w:rsid w:val="003F6EE1"/>
    <w:rsid w:val="003F6EF5"/>
    <w:rsid w:val="003F6FE1"/>
    <w:rsid w:val="003F6FF7"/>
    <w:rsid w:val="003F7188"/>
    <w:rsid w:val="003F728F"/>
    <w:rsid w:val="003F7612"/>
    <w:rsid w:val="003F76E3"/>
    <w:rsid w:val="003F77BC"/>
    <w:rsid w:val="003F77C7"/>
    <w:rsid w:val="003F79CE"/>
    <w:rsid w:val="003F7BFC"/>
    <w:rsid w:val="003F7CE9"/>
    <w:rsid w:val="003F7DDC"/>
    <w:rsid w:val="00400041"/>
    <w:rsid w:val="004001E0"/>
    <w:rsid w:val="004002E3"/>
    <w:rsid w:val="0040034F"/>
    <w:rsid w:val="00400544"/>
    <w:rsid w:val="004008C3"/>
    <w:rsid w:val="00400992"/>
    <w:rsid w:val="00400AF9"/>
    <w:rsid w:val="00400B47"/>
    <w:rsid w:val="00400D02"/>
    <w:rsid w:val="00400D35"/>
    <w:rsid w:val="00400D5F"/>
    <w:rsid w:val="00400DB1"/>
    <w:rsid w:val="00400DE6"/>
    <w:rsid w:val="00400F00"/>
    <w:rsid w:val="00400FA5"/>
    <w:rsid w:val="00401254"/>
    <w:rsid w:val="00401478"/>
    <w:rsid w:val="004014A2"/>
    <w:rsid w:val="00401577"/>
    <w:rsid w:val="004015A0"/>
    <w:rsid w:val="00401618"/>
    <w:rsid w:val="00401807"/>
    <w:rsid w:val="00401898"/>
    <w:rsid w:val="00401A0B"/>
    <w:rsid w:val="00401BB3"/>
    <w:rsid w:val="00401DAE"/>
    <w:rsid w:val="00401DD7"/>
    <w:rsid w:val="00401E5B"/>
    <w:rsid w:val="00401E64"/>
    <w:rsid w:val="00401E7B"/>
    <w:rsid w:val="00402036"/>
    <w:rsid w:val="0040219D"/>
    <w:rsid w:val="004021AE"/>
    <w:rsid w:val="004021FF"/>
    <w:rsid w:val="0040228C"/>
    <w:rsid w:val="00402409"/>
    <w:rsid w:val="0040241F"/>
    <w:rsid w:val="00402512"/>
    <w:rsid w:val="004025AC"/>
    <w:rsid w:val="00402614"/>
    <w:rsid w:val="00402640"/>
    <w:rsid w:val="00402875"/>
    <w:rsid w:val="004029F0"/>
    <w:rsid w:val="00402B21"/>
    <w:rsid w:val="00402B39"/>
    <w:rsid w:val="00402BB5"/>
    <w:rsid w:val="004030AF"/>
    <w:rsid w:val="004030BB"/>
    <w:rsid w:val="00403180"/>
    <w:rsid w:val="0040321D"/>
    <w:rsid w:val="004033B9"/>
    <w:rsid w:val="00403632"/>
    <w:rsid w:val="0040366B"/>
    <w:rsid w:val="00403D4E"/>
    <w:rsid w:val="00403D6C"/>
    <w:rsid w:val="00403E46"/>
    <w:rsid w:val="00403E49"/>
    <w:rsid w:val="00403F05"/>
    <w:rsid w:val="00404015"/>
    <w:rsid w:val="0040420E"/>
    <w:rsid w:val="00404464"/>
    <w:rsid w:val="00404627"/>
    <w:rsid w:val="0040464A"/>
    <w:rsid w:val="00404748"/>
    <w:rsid w:val="004048DB"/>
    <w:rsid w:val="00404B03"/>
    <w:rsid w:val="00404C9E"/>
    <w:rsid w:val="00404D0C"/>
    <w:rsid w:val="00404DD0"/>
    <w:rsid w:val="00404DF0"/>
    <w:rsid w:val="00404E09"/>
    <w:rsid w:val="00404F8B"/>
    <w:rsid w:val="00405017"/>
    <w:rsid w:val="0040507A"/>
    <w:rsid w:val="004050EC"/>
    <w:rsid w:val="00405208"/>
    <w:rsid w:val="00405256"/>
    <w:rsid w:val="00405597"/>
    <w:rsid w:val="004055A6"/>
    <w:rsid w:val="0040568F"/>
    <w:rsid w:val="004056DB"/>
    <w:rsid w:val="004057F4"/>
    <w:rsid w:val="00405956"/>
    <w:rsid w:val="00405961"/>
    <w:rsid w:val="00405964"/>
    <w:rsid w:val="004059F9"/>
    <w:rsid w:val="00405ACD"/>
    <w:rsid w:val="00405B31"/>
    <w:rsid w:val="00405B6C"/>
    <w:rsid w:val="00405BB6"/>
    <w:rsid w:val="00405FB9"/>
    <w:rsid w:val="00405FBD"/>
    <w:rsid w:val="00406098"/>
    <w:rsid w:val="004060F4"/>
    <w:rsid w:val="004064E1"/>
    <w:rsid w:val="00406547"/>
    <w:rsid w:val="004066D9"/>
    <w:rsid w:val="00406B27"/>
    <w:rsid w:val="00406CD3"/>
    <w:rsid w:val="00406CFF"/>
    <w:rsid w:val="00406D59"/>
    <w:rsid w:val="00406DBA"/>
    <w:rsid w:val="00406FA2"/>
    <w:rsid w:val="004070AD"/>
    <w:rsid w:val="00407366"/>
    <w:rsid w:val="0040744A"/>
    <w:rsid w:val="00407479"/>
    <w:rsid w:val="004074F9"/>
    <w:rsid w:val="00407570"/>
    <w:rsid w:val="004078E9"/>
    <w:rsid w:val="00407930"/>
    <w:rsid w:val="00407944"/>
    <w:rsid w:val="00407B13"/>
    <w:rsid w:val="00407B54"/>
    <w:rsid w:val="00407B6C"/>
    <w:rsid w:val="00407BAC"/>
    <w:rsid w:val="00407CA4"/>
    <w:rsid w:val="00407CD5"/>
    <w:rsid w:val="00407D80"/>
    <w:rsid w:val="00407E46"/>
    <w:rsid w:val="00407E47"/>
    <w:rsid w:val="00407EA0"/>
    <w:rsid w:val="00407FEB"/>
    <w:rsid w:val="00410031"/>
    <w:rsid w:val="004101A4"/>
    <w:rsid w:val="0041046B"/>
    <w:rsid w:val="00410624"/>
    <w:rsid w:val="00410641"/>
    <w:rsid w:val="00410682"/>
    <w:rsid w:val="004109F4"/>
    <w:rsid w:val="00410A96"/>
    <w:rsid w:val="00410B4E"/>
    <w:rsid w:val="00410B4F"/>
    <w:rsid w:val="00410B65"/>
    <w:rsid w:val="00410B6A"/>
    <w:rsid w:val="00410E1C"/>
    <w:rsid w:val="00410F07"/>
    <w:rsid w:val="00411019"/>
    <w:rsid w:val="004110A8"/>
    <w:rsid w:val="004111D7"/>
    <w:rsid w:val="004115A0"/>
    <w:rsid w:val="004115A2"/>
    <w:rsid w:val="004115D1"/>
    <w:rsid w:val="00411685"/>
    <w:rsid w:val="004116B9"/>
    <w:rsid w:val="004119ED"/>
    <w:rsid w:val="00411B70"/>
    <w:rsid w:val="00411BAF"/>
    <w:rsid w:val="00411E1C"/>
    <w:rsid w:val="00411F68"/>
    <w:rsid w:val="00412077"/>
    <w:rsid w:val="00412097"/>
    <w:rsid w:val="004121C9"/>
    <w:rsid w:val="004122E6"/>
    <w:rsid w:val="004123B1"/>
    <w:rsid w:val="004123B6"/>
    <w:rsid w:val="004124AA"/>
    <w:rsid w:val="004124C3"/>
    <w:rsid w:val="00412593"/>
    <w:rsid w:val="004127E0"/>
    <w:rsid w:val="0041283A"/>
    <w:rsid w:val="0041285F"/>
    <w:rsid w:val="0041289E"/>
    <w:rsid w:val="00412A59"/>
    <w:rsid w:val="00412B2A"/>
    <w:rsid w:val="00412D53"/>
    <w:rsid w:val="00412E4A"/>
    <w:rsid w:val="00412FAB"/>
    <w:rsid w:val="00412FB5"/>
    <w:rsid w:val="004132BA"/>
    <w:rsid w:val="004133DC"/>
    <w:rsid w:val="00413417"/>
    <w:rsid w:val="004134EB"/>
    <w:rsid w:val="004134F7"/>
    <w:rsid w:val="00413694"/>
    <w:rsid w:val="004137B2"/>
    <w:rsid w:val="00413A0C"/>
    <w:rsid w:val="0041449F"/>
    <w:rsid w:val="00414577"/>
    <w:rsid w:val="004145C4"/>
    <w:rsid w:val="00414660"/>
    <w:rsid w:val="0041471F"/>
    <w:rsid w:val="004147F3"/>
    <w:rsid w:val="00414803"/>
    <w:rsid w:val="00414EB7"/>
    <w:rsid w:val="00414FB5"/>
    <w:rsid w:val="00415073"/>
    <w:rsid w:val="00415158"/>
    <w:rsid w:val="00415219"/>
    <w:rsid w:val="00415236"/>
    <w:rsid w:val="0041535D"/>
    <w:rsid w:val="0041535E"/>
    <w:rsid w:val="00415376"/>
    <w:rsid w:val="004154F8"/>
    <w:rsid w:val="0041574E"/>
    <w:rsid w:val="004158D4"/>
    <w:rsid w:val="00415A98"/>
    <w:rsid w:val="00415B2F"/>
    <w:rsid w:val="00415B41"/>
    <w:rsid w:val="00415C81"/>
    <w:rsid w:val="00415CFC"/>
    <w:rsid w:val="00415D49"/>
    <w:rsid w:val="00415DA2"/>
    <w:rsid w:val="00415EC6"/>
    <w:rsid w:val="00416190"/>
    <w:rsid w:val="004161FD"/>
    <w:rsid w:val="00416731"/>
    <w:rsid w:val="00416744"/>
    <w:rsid w:val="00416764"/>
    <w:rsid w:val="00416823"/>
    <w:rsid w:val="0041682F"/>
    <w:rsid w:val="00416989"/>
    <w:rsid w:val="00416BD8"/>
    <w:rsid w:val="00416E19"/>
    <w:rsid w:val="00416E3E"/>
    <w:rsid w:val="00416E7B"/>
    <w:rsid w:val="00416F88"/>
    <w:rsid w:val="004170BF"/>
    <w:rsid w:val="00417287"/>
    <w:rsid w:val="004175A3"/>
    <w:rsid w:val="00417997"/>
    <w:rsid w:val="00417B30"/>
    <w:rsid w:val="00417F04"/>
    <w:rsid w:val="00417F45"/>
    <w:rsid w:val="00417F67"/>
    <w:rsid w:val="004202B1"/>
    <w:rsid w:val="004205D0"/>
    <w:rsid w:val="004206E5"/>
    <w:rsid w:val="0042080F"/>
    <w:rsid w:val="004209CB"/>
    <w:rsid w:val="00420B0C"/>
    <w:rsid w:val="00421086"/>
    <w:rsid w:val="004210C1"/>
    <w:rsid w:val="0042115E"/>
    <w:rsid w:val="004211AC"/>
    <w:rsid w:val="0042138F"/>
    <w:rsid w:val="004213D8"/>
    <w:rsid w:val="00421437"/>
    <w:rsid w:val="004214B6"/>
    <w:rsid w:val="00421522"/>
    <w:rsid w:val="0042153A"/>
    <w:rsid w:val="0042158E"/>
    <w:rsid w:val="004215BD"/>
    <w:rsid w:val="004216C0"/>
    <w:rsid w:val="00421808"/>
    <w:rsid w:val="00421953"/>
    <w:rsid w:val="00421A71"/>
    <w:rsid w:val="00421AD6"/>
    <w:rsid w:val="00421AF7"/>
    <w:rsid w:val="00421B18"/>
    <w:rsid w:val="00421C8B"/>
    <w:rsid w:val="00421C9D"/>
    <w:rsid w:val="00421D18"/>
    <w:rsid w:val="00421D63"/>
    <w:rsid w:val="004223CF"/>
    <w:rsid w:val="00422520"/>
    <w:rsid w:val="0042254F"/>
    <w:rsid w:val="004225B3"/>
    <w:rsid w:val="004225D8"/>
    <w:rsid w:val="00422628"/>
    <w:rsid w:val="00422790"/>
    <w:rsid w:val="00422DAA"/>
    <w:rsid w:val="00422FB6"/>
    <w:rsid w:val="00423168"/>
    <w:rsid w:val="0042325C"/>
    <w:rsid w:val="00423293"/>
    <w:rsid w:val="004235FB"/>
    <w:rsid w:val="004236F9"/>
    <w:rsid w:val="00423772"/>
    <w:rsid w:val="00423812"/>
    <w:rsid w:val="00423848"/>
    <w:rsid w:val="0042384E"/>
    <w:rsid w:val="00423880"/>
    <w:rsid w:val="004238A6"/>
    <w:rsid w:val="00423971"/>
    <w:rsid w:val="004239C1"/>
    <w:rsid w:val="004243C5"/>
    <w:rsid w:val="004243D3"/>
    <w:rsid w:val="0042440E"/>
    <w:rsid w:val="004244D7"/>
    <w:rsid w:val="004246F4"/>
    <w:rsid w:val="00424818"/>
    <w:rsid w:val="00424988"/>
    <w:rsid w:val="004249C9"/>
    <w:rsid w:val="00424C8F"/>
    <w:rsid w:val="00424FBB"/>
    <w:rsid w:val="00425105"/>
    <w:rsid w:val="004252E1"/>
    <w:rsid w:val="0042547F"/>
    <w:rsid w:val="00425785"/>
    <w:rsid w:val="004258E3"/>
    <w:rsid w:val="00425A04"/>
    <w:rsid w:val="00425D2D"/>
    <w:rsid w:val="00425F11"/>
    <w:rsid w:val="00425F7A"/>
    <w:rsid w:val="00425FBC"/>
    <w:rsid w:val="00426068"/>
    <w:rsid w:val="004263DF"/>
    <w:rsid w:val="00426492"/>
    <w:rsid w:val="004266E0"/>
    <w:rsid w:val="00426706"/>
    <w:rsid w:val="004268AA"/>
    <w:rsid w:val="00426A32"/>
    <w:rsid w:val="00426AC3"/>
    <w:rsid w:val="00426AF3"/>
    <w:rsid w:val="00426B18"/>
    <w:rsid w:val="00426BEE"/>
    <w:rsid w:val="00426C32"/>
    <w:rsid w:val="00426EE6"/>
    <w:rsid w:val="00427002"/>
    <w:rsid w:val="00427092"/>
    <w:rsid w:val="004270D3"/>
    <w:rsid w:val="0042713E"/>
    <w:rsid w:val="004273A7"/>
    <w:rsid w:val="0042752F"/>
    <w:rsid w:val="00427563"/>
    <w:rsid w:val="004275BC"/>
    <w:rsid w:val="004275E1"/>
    <w:rsid w:val="00427728"/>
    <w:rsid w:val="004278CF"/>
    <w:rsid w:val="00427A81"/>
    <w:rsid w:val="00427B4C"/>
    <w:rsid w:val="00427C81"/>
    <w:rsid w:val="00427CD8"/>
    <w:rsid w:val="00427D96"/>
    <w:rsid w:val="00427DC0"/>
    <w:rsid w:val="00427F11"/>
    <w:rsid w:val="00427F35"/>
    <w:rsid w:val="00427F4D"/>
    <w:rsid w:val="00427F79"/>
    <w:rsid w:val="0043007A"/>
    <w:rsid w:val="00430182"/>
    <w:rsid w:val="004302F6"/>
    <w:rsid w:val="00430392"/>
    <w:rsid w:val="004306F1"/>
    <w:rsid w:val="00430709"/>
    <w:rsid w:val="004307B6"/>
    <w:rsid w:val="00430865"/>
    <w:rsid w:val="00430C95"/>
    <w:rsid w:val="00430D37"/>
    <w:rsid w:val="00430E42"/>
    <w:rsid w:val="00431009"/>
    <w:rsid w:val="004313D4"/>
    <w:rsid w:val="004314E3"/>
    <w:rsid w:val="004315CB"/>
    <w:rsid w:val="00431614"/>
    <w:rsid w:val="004316A3"/>
    <w:rsid w:val="004316E6"/>
    <w:rsid w:val="0043177A"/>
    <w:rsid w:val="004318C0"/>
    <w:rsid w:val="004318F7"/>
    <w:rsid w:val="00431984"/>
    <w:rsid w:val="00431B19"/>
    <w:rsid w:val="00431D54"/>
    <w:rsid w:val="00431EE0"/>
    <w:rsid w:val="00432078"/>
    <w:rsid w:val="00432137"/>
    <w:rsid w:val="004321E7"/>
    <w:rsid w:val="004322C6"/>
    <w:rsid w:val="00432378"/>
    <w:rsid w:val="00432675"/>
    <w:rsid w:val="004327A2"/>
    <w:rsid w:val="00432934"/>
    <w:rsid w:val="00432A6D"/>
    <w:rsid w:val="00432C60"/>
    <w:rsid w:val="00432EB2"/>
    <w:rsid w:val="00432EEE"/>
    <w:rsid w:val="00432FB1"/>
    <w:rsid w:val="00433124"/>
    <w:rsid w:val="0043313E"/>
    <w:rsid w:val="004334CD"/>
    <w:rsid w:val="00433508"/>
    <w:rsid w:val="00433609"/>
    <w:rsid w:val="004336A3"/>
    <w:rsid w:val="004339E2"/>
    <w:rsid w:val="00433A9F"/>
    <w:rsid w:val="00433B9C"/>
    <w:rsid w:val="00433BD7"/>
    <w:rsid w:val="00433C13"/>
    <w:rsid w:val="00433F12"/>
    <w:rsid w:val="00434559"/>
    <w:rsid w:val="004345CA"/>
    <w:rsid w:val="004345D1"/>
    <w:rsid w:val="004345FC"/>
    <w:rsid w:val="004346B3"/>
    <w:rsid w:val="004348E5"/>
    <w:rsid w:val="00434927"/>
    <w:rsid w:val="00434C03"/>
    <w:rsid w:val="00434F05"/>
    <w:rsid w:val="004352A9"/>
    <w:rsid w:val="004352CA"/>
    <w:rsid w:val="00435531"/>
    <w:rsid w:val="00435780"/>
    <w:rsid w:val="00435954"/>
    <w:rsid w:val="00435AAC"/>
    <w:rsid w:val="00435AB7"/>
    <w:rsid w:val="00435F14"/>
    <w:rsid w:val="00435FDE"/>
    <w:rsid w:val="0043616D"/>
    <w:rsid w:val="004362CF"/>
    <w:rsid w:val="00436321"/>
    <w:rsid w:val="00436440"/>
    <w:rsid w:val="004367B7"/>
    <w:rsid w:val="004367D7"/>
    <w:rsid w:val="00436833"/>
    <w:rsid w:val="004368DA"/>
    <w:rsid w:val="00436A28"/>
    <w:rsid w:val="00436BD1"/>
    <w:rsid w:val="00436DC0"/>
    <w:rsid w:val="00436E59"/>
    <w:rsid w:val="00436E69"/>
    <w:rsid w:val="00436F9C"/>
    <w:rsid w:val="00437117"/>
    <w:rsid w:val="00437118"/>
    <w:rsid w:val="004372E1"/>
    <w:rsid w:val="00437822"/>
    <w:rsid w:val="004378B3"/>
    <w:rsid w:val="00437D40"/>
    <w:rsid w:val="00437F89"/>
    <w:rsid w:val="00437FF7"/>
    <w:rsid w:val="00440003"/>
    <w:rsid w:val="00440227"/>
    <w:rsid w:val="004402C6"/>
    <w:rsid w:val="00440385"/>
    <w:rsid w:val="004404C8"/>
    <w:rsid w:val="00440517"/>
    <w:rsid w:val="0044051D"/>
    <w:rsid w:val="004406A3"/>
    <w:rsid w:val="004406B7"/>
    <w:rsid w:val="004406D1"/>
    <w:rsid w:val="00440A15"/>
    <w:rsid w:val="00440BD8"/>
    <w:rsid w:val="00440D65"/>
    <w:rsid w:val="0044104F"/>
    <w:rsid w:val="00441059"/>
    <w:rsid w:val="004411CF"/>
    <w:rsid w:val="004412D1"/>
    <w:rsid w:val="0044135F"/>
    <w:rsid w:val="00441369"/>
    <w:rsid w:val="004413AA"/>
    <w:rsid w:val="00441535"/>
    <w:rsid w:val="00441562"/>
    <w:rsid w:val="00441672"/>
    <w:rsid w:val="004418DA"/>
    <w:rsid w:val="00441B78"/>
    <w:rsid w:val="00441B87"/>
    <w:rsid w:val="00441BBE"/>
    <w:rsid w:val="00441C88"/>
    <w:rsid w:val="00441C8C"/>
    <w:rsid w:val="00441CF7"/>
    <w:rsid w:val="00441DAB"/>
    <w:rsid w:val="00441DC1"/>
    <w:rsid w:val="00441E01"/>
    <w:rsid w:val="00441E5F"/>
    <w:rsid w:val="00441E82"/>
    <w:rsid w:val="00441EE4"/>
    <w:rsid w:val="00441F51"/>
    <w:rsid w:val="00441FDD"/>
    <w:rsid w:val="00442162"/>
    <w:rsid w:val="004421A4"/>
    <w:rsid w:val="00442226"/>
    <w:rsid w:val="004422F9"/>
    <w:rsid w:val="00442371"/>
    <w:rsid w:val="0044237D"/>
    <w:rsid w:val="00442396"/>
    <w:rsid w:val="004426C6"/>
    <w:rsid w:val="0044270F"/>
    <w:rsid w:val="00442742"/>
    <w:rsid w:val="0044274A"/>
    <w:rsid w:val="004427AD"/>
    <w:rsid w:val="004428DB"/>
    <w:rsid w:val="00442A5E"/>
    <w:rsid w:val="00442A63"/>
    <w:rsid w:val="00442A66"/>
    <w:rsid w:val="00442A8A"/>
    <w:rsid w:val="00442C79"/>
    <w:rsid w:val="00442CB0"/>
    <w:rsid w:val="00442CB2"/>
    <w:rsid w:val="00442D07"/>
    <w:rsid w:val="00442DA0"/>
    <w:rsid w:val="00442E11"/>
    <w:rsid w:val="00442FE1"/>
    <w:rsid w:val="00442FFD"/>
    <w:rsid w:val="004430D0"/>
    <w:rsid w:val="00443160"/>
    <w:rsid w:val="00443186"/>
    <w:rsid w:val="004432D7"/>
    <w:rsid w:val="004433EB"/>
    <w:rsid w:val="00443468"/>
    <w:rsid w:val="004435E6"/>
    <w:rsid w:val="004437F2"/>
    <w:rsid w:val="00443808"/>
    <w:rsid w:val="00443817"/>
    <w:rsid w:val="0044386C"/>
    <w:rsid w:val="004438F2"/>
    <w:rsid w:val="004439DF"/>
    <w:rsid w:val="00443A34"/>
    <w:rsid w:val="00443A71"/>
    <w:rsid w:val="00443AA1"/>
    <w:rsid w:val="00443AB1"/>
    <w:rsid w:val="00443B34"/>
    <w:rsid w:val="00443E86"/>
    <w:rsid w:val="00443EB0"/>
    <w:rsid w:val="004440A1"/>
    <w:rsid w:val="004442C9"/>
    <w:rsid w:val="00444369"/>
    <w:rsid w:val="0044449F"/>
    <w:rsid w:val="00444747"/>
    <w:rsid w:val="0044480E"/>
    <w:rsid w:val="00444C94"/>
    <w:rsid w:val="00444EE8"/>
    <w:rsid w:val="0044506A"/>
    <w:rsid w:val="004450AA"/>
    <w:rsid w:val="004450E5"/>
    <w:rsid w:val="0044521A"/>
    <w:rsid w:val="0044524C"/>
    <w:rsid w:val="0044525A"/>
    <w:rsid w:val="004452A3"/>
    <w:rsid w:val="004454A7"/>
    <w:rsid w:val="0044556F"/>
    <w:rsid w:val="0044597A"/>
    <w:rsid w:val="0044598B"/>
    <w:rsid w:val="00445A4A"/>
    <w:rsid w:val="00445BDF"/>
    <w:rsid w:val="00445C07"/>
    <w:rsid w:val="00445E58"/>
    <w:rsid w:val="00445F5B"/>
    <w:rsid w:val="00445FDF"/>
    <w:rsid w:val="004463DF"/>
    <w:rsid w:val="004465C5"/>
    <w:rsid w:val="00446692"/>
    <w:rsid w:val="004467D5"/>
    <w:rsid w:val="004467EF"/>
    <w:rsid w:val="00446D7C"/>
    <w:rsid w:val="00446F42"/>
    <w:rsid w:val="00446FDE"/>
    <w:rsid w:val="004471C8"/>
    <w:rsid w:val="004472B8"/>
    <w:rsid w:val="00447318"/>
    <w:rsid w:val="00447366"/>
    <w:rsid w:val="00447387"/>
    <w:rsid w:val="0044742E"/>
    <w:rsid w:val="00447543"/>
    <w:rsid w:val="004475A0"/>
    <w:rsid w:val="004476FA"/>
    <w:rsid w:val="004477CE"/>
    <w:rsid w:val="004479A7"/>
    <w:rsid w:val="00447E31"/>
    <w:rsid w:val="0045012B"/>
    <w:rsid w:val="00450237"/>
    <w:rsid w:val="00450258"/>
    <w:rsid w:val="00450279"/>
    <w:rsid w:val="004504AE"/>
    <w:rsid w:val="00450662"/>
    <w:rsid w:val="00450994"/>
    <w:rsid w:val="00450B44"/>
    <w:rsid w:val="00450B4C"/>
    <w:rsid w:val="00450B89"/>
    <w:rsid w:val="00450BB7"/>
    <w:rsid w:val="00450CDE"/>
    <w:rsid w:val="00450D81"/>
    <w:rsid w:val="00450FE2"/>
    <w:rsid w:val="004511A3"/>
    <w:rsid w:val="004512EC"/>
    <w:rsid w:val="004513C6"/>
    <w:rsid w:val="004517C9"/>
    <w:rsid w:val="00451870"/>
    <w:rsid w:val="00451968"/>
    <w:rsid w:val="00451A35"/>
    <w:rsid w:val="00451F96"/>
    <w:rsid w:val="004520AD"/>
    <w:rsid w:val="00452115"/>
    <w:rsid w:val="00452433"/>
    <w:rsid w:val="0045247B"/>
    <w:rsid w:val="00452550"/>
    <w:rsid w:val="00452592"/>
    <w:rsid w:val="0045262E"/>
    <w:rsid w:val="00452731"/>
    <w:rsid w:val="004527AF"/>
    <w:rsid w:val="00452817"/>
    <w:rsid w:val="00452938"/>
    <w:rsid w:val="00452959"/>
    <w:rsid w:val="00452C3A"/>
    <w:rsid w:val="00452C3F"/>
    <w:rsid w:val="00452DB0"/>
    <w:rsid w:val="00452DF4"/>
    <w:rsid w:val="00452E2A"/>
    <w:rsid w:val="00452ECE"/>
    <w:rsid w:val="00452F48"/>
    <w:rsid w:val="00452F7F"/>
    <w:rsid w:val="004530DA"/>
    <w:rsid w:val="00453106"/>
    <w:rsid w:val="00453526"/>
    <w:rsid w:val="00453729"/>
    <w:rsid w:val="00453914"/>
    <w:rsid w:val="00453923"/>
    <w:rsid w:val="0045396E"/>
    <w:rsid w:val="00453A7F"/>
    <w:rsid w:val="00453ADC"/>
    <w:rsid w:val="00453BA6"/>
    <w:rsid w:val="00453E9E"/>
    <w:rsid w:val="00454041"/>
    <w:rsid w:val="00454222"/>
    <w:rsid w:val="00454372"/>
    <w:rsid w:val="004543E7"/>
    <w:rsid w:val="004546B2"/>
    <w:rsid w:val="00454897"/>
    <w:rsid w:val="004549F9"/>
    <w:rsid w:val="00454B9B"/>
    <w:rsid w:val="00454BA5"/>
    <w:rsid w:val="00454C8F"/>
    <w:rsid w:val="00454CF1"/>
    <w:rsid w:val="00454CF6"/>
    <w:rsid w:val="00454DC8"/>
    <w:rsid w:val="00454DF0"/>
    <w:rsid w:val="00454F0F"/>
    <w:rsid w:val="00454F6D"/>
    <w:rsid w:val="00455152"/>
    <w:rsid w:val="0045518F"/>
    <w:rsid w:val="004551A8"/>
    <w:rsid w:val="00455272"/>
    <w:rsid w:val="004556A7"/>
    <w:rsid w:val="004557D8"/>
    <w:rsid w:val="00455919"/>
    <w:rsid w:val="00455B5E"/>
    <w:rsid w:val="00455E27"/>
    <w:rsid w:val="00455F13"/>
    <w:rsid w:val="00456375"/>
    <w:rsid w:val="00456758"/>
    <w:rsid w:val="0045677F"/>
    <w:rsid w:val="004567B0"/>
    <w:rsid w:val="004568CE"/>
    <w:rsid w:val="004569FE"/>
    <w:rsid w:val="00456CED"/>
    <w:rsid w:val="00456F76"/>
    <w:rsid w:val="00457037"/>
    <w:rsid w:val="00457047"/>
    <w:rsid w:val="00457109"/>
    <w:rsid w:val="00457396"/>
    <w:rsid w:val="0045762A"/>
    <w:rsid w:val="0045764A"/>
    <w:rsid w:val="0045765A"/>
    <w:rsid w:val="00457692"/>
    <w:rsid w:val="00457709"/>
    <w:rsid w:val="00457796"/>
    <w:rsid w:val="004577C5"/>
    <w:rsid w:val="00457858"/>
    <w:rsid w:val="00457B3C"/>
    <w:rsid w:val="00457C0A"/>
    <w:rsid w:val="00457FF6"/>
    <w:rsid w:val="004600F3"/>
    <w:rsid w:val="00460271"/>
    <w:rsid w:val="00460393"/>
    <w:rsid w:val="0046042A"/>
    <w:rsid w:val="0046044D"/>
    <w:rsid w:val="00460492"/>
    <w:rsid w:val="00460A01"/>
    <w:rsid w:val="00460A98"/>
    <w:rsid w:val="00460B0B"/>
    <w:rsid w:val="00460B48"/>
    <w:rsid w:val="00460B78"/>
    <w:rsid w:val="00460C54"/>
    <w:rsid w:val="00460CE1"/>
    <w:rsid w:val="00460F88"/>
    <w:rsid w:val="0046101A"/>
    <w:rsid w:val="00461023"/>
    <w:rsid w:val="004610F6"/>
    <w:rsid w:val="00461475"/>
    <w:rsid w:val="00461A9C"/>
    <w:rsid w:val="00461B32"/>
    <w:rsid w:val="00461FD4"/>
    <w:rsid w:val="0046201C"/>
    <w:rsid w:val="004622CF"/>
    <w:rsid w:val="0046239C"/>
    <w:rsid w:val="004623CB"/>
    <w:rsid w:val="004625C2"/>
    <w:rsid w:val="004625D7"/>
    <w:rsid w:val="00462702"/>
    <w:rsid w:val="00462705"/>
    <w:rsid w:val="0046293B"/>
    <w:rsid w:val="00462A48"/>
    <w:rsid w:val="00462A7C"/>
    <w:rsid w:val="00462CEC"/>
    <w:rsid w:val="00462D89"/>
    <w:rsid w:val="00462FA6"/>
    <w:rsid w:val="00462FAC"/>
    <w:rsid w:val="00463029"/>
    <w:rsid w:val="00463177"/>
    <w:rsid w:val="004631E2"/>
    <w:rsid w:val="00463207"/>
    <w:rsid w:val="0046323C"/>
    <w:rsid w:val="004632DB"/>
    <w:rsid w:val="0046342D"/>
    <w:rsid w:val="00463531"/>
    <w:rsid w:val="0046369D"/>
    <w:rsid w:val="004636EE"/>
    <w:rsid w:val="00463845"/>
    <w:rsid w:val="004638CE"/>
    <w:rsid w:val="00463F8F"/>
    <w:rsid w:val="00463FCB"/>
    <w:rsid w:val="004641D3"/>
    <w:rsid w:val="00464628"/>
    <w:rsid w:val="00464631"/>
    <w:rsid w:val="004648BB"/>
    <w:rsid w:val="004649C1"/>
    <w:rsid w:val="00464B79"/>
    <w:rsid w:val="00464CF2"/>
    <w:rsid w:val="00464DA2"/>
    <w:rsid w:val="00464E0A"/>
    <w:rsid w:val="00464E34"/>
    <w:rsid w:val="00464F29"/>
    <w:rsid w:val="00464FC6"/>
    <w:rsid w:val="004651B6"/>
    <w:rsid w:val="0046527C"/>
    <w:rsid w:val="004652EF"/>
    <w:rsid w:val="0046537C"/>
    <w:rsid w:val="0046548B"/>
    <w:rsid w:val="004655D0"/>
    <w:rsid w:val="004655E4"/>
    <w:rsid w:val="00465644"/>
    <w:rsid w:val="0046572D"/>
    <w:rsid w:val="00465739"/>
    <w:rsid w:val="00465F34"/>
    <w:rsid w:val="00465F6D"/>
    <w:rsid w:val="00466034"/>
    <w:rsid w:val="004660D1"/>
    <w:rsid w:val="004662B8"/>
    <w:rsid w:val="004662FD"/>
    <w:rsid w:val="0046648E"/>
    <w:rsid w:val="004664A3"/>
    <w:rsid w:val="00466514"/>
    <w:rsid w:val="00466719"/>
    <w:rsid w:val="004667F4"/>
    <w:rsid w:val="00466929"/>
    <w:rsid w:val="004669B4"/>
    <w:rsid w:val="00466AB0"/>
    <w:rsid w:val="00466AB4"/>
    <w:rsid w:val="00466B16"/>
    <w:rsid w:val="00466B90"/>
    <w:rsid w:val="00466F48"/>
    <w:rsid w:val="004671D8"/>
    <w:rsid w:val="0046735F"/>
    <w:rsid w:val="0046739F"/>
    <w:rsid w:val="004674E0"/>
    <w:rsid w:val="0046760B"/>
    <w:rsid w:val="004676B8"/>
    <w:rsid w:val="00467760"/>
    <w:rsid w:val="004678C2"/>
    <w:rsid w:val="00467BBF"/>
    <w:rsid w:val="00467E10"/>
    <w:rsid w:val="00470095"/>
    <w:rsid w:val="004703DE"/>
    <w:rsid w:val="004705C6"/>
    <w:rsid w:val="004705E6"/>
    <w:rsid w:val="00470CE4"/>
    <w:rsid w:val="00470D52"/>
    <w:rsid w:val="00470DEE"/>
    <w:rsid w:val="00470F1D"/>
    <w:rsid w:val="00470F89"/>
    <w:rsid w:val="0047101C"/>
    <w:rsid w:val="00471032"/>
    <w:rsid w:val="004710D2"/>
    <w:rsid w:val="00471289"/>
    <w:rsid w:val="004712ED"/>
    <w:rsid w:val="004714CD"/>
    <w:rsid w:val="00471578"/>
    <w:rsid w:val="004715BC"/>
    <w:rsid w:val="00471610"/>
    <w:rsid w:val="00471857"/>
    <w:rsid w:val="00471AE5"/>
    <w:rsid w:val="00471B1B"/>
    <w:rsid w:val="00471DAC"/>
    <w:rsid w:val="00471DF0"/>
    <w:rsid w:val="00471EC7"/>
    <w:rsid w:val="00471F51"/>
    <w:rsid w:val="00472070"/>
    <w:rsid w:val="00472140"/>
    <w:rsid w:val="0047239C"/>
    <w:rsid w:val="00472651"/>
    <w:rsid w:val="004728F9"/>
    <w:rsid w:val="004729DC"/>
    <w:rsid w:val="00472B00"/>
    <w:rsid w:val="00472CFB"/>
    <w:rsid w:val="004730F4"/>
    <w:rsid w:val="0047323F"/>
    <w:rsid w:val="00473242"/>
    <w:rsid w:val="004732E5"/>
    <w:rsid w:val="00473312"/>
    <w:rsid w:val="00473372"/>
    <w:rsid w:val="00473607"/>
    <w:rsid w:val="004737D0"/>
    <w:rsid w:val="004737F1"/>
    <w:rsid w:val="0047384F"/>
    <w:rsid w:val="00473AF1"/>
    <w:rsid w:val="00473B03"/>
    <w:rsid w:val="00473C1A"/>
    <w:rsid w:val="00473C57"/>
    <w:rsid w:val="00473CB8"/>
    <w:rsid w:val="00473D1D"/>
    <w:rsid w:val="0047400A"/>
    <w:rsid w:val="00474054"/>
    <w:rsid w:val="0047422C"/>
    <w:rsid w:val="004744BF"/>
    <w:rsid w:val="004744D6"/>
    <w:rsid w:val="0047452F"/>
    <w:rsid w:val="00474667"/>
    <w:rsid w:val="0047470B"/>
    <w:rsid w:val="004747C3"/>
    <w:rsid w:val="004747EF"/>
    <w:rsid w:val="004749DD"/>
    <w:rsid w:val="00474A84"/>
    <w:rsid w:val="00474BA6"/>
    <w:rsid w:val="00474C0F"/>
    <w:rsid w:val="00474D6A"/>
    <w:rsid w:val="00474E3D"/>
    <w:rsid w:val="00474E4A"/>
    <w:rsid w:val="0047501A"/>
    <w:rsid w:val="004752EC"/>
    <w:rsid w:val="0047535F"/>
    <w:rsid w:val="004753E9"/>
    <w:rsid w:val="0047553E"/>
    <w:rsid w:val="004755A7"/>
    <w:rsid w:val="0047561F"/>
    <w:rsid w:val="00475727"/>
    <w:rsid w:val="004757EA"/>
    <w:rsid w:val="00475807"/>
    <w:rsid w:val="00475998"/>
    <w:rsid w:val="00475A5A"/>
    <w:rsid w:val="00475B6D"/>
    <w:rsid w:val="00475CA9"/>
    <w:rsid w:val="00475CDE"/>
    <w:rsid w:val="00475DD8"/>
    <w:rsid w:val="00475ED8"/>
    <w:rsid w:val="004763C2"/>
    <w:rsid w:val="004763CC"/>
    <w:rsid w:val="00476692"/>
    <w:rsid w:val="00476771"/>
    <w:rsid w:val="004767A8"/>
    <w:rsid w:val="00476836"/>
    <w:rsid w:val="00476A0D"/>
    <w:rsid w:val="00476F82"/>
    <w:rsid w:val="00477035"/>
    <w:rsid w:val="004771CA"/>
    <w:rsid w:val="00477217"/>
    <w:rsid w:val="00477265"/>
    <w:rsid w:val="0047742D"/>
    <w:rsid w:val="00477486"/>
    <w:rsid w:val="004775EE"/>
    <w:rsid w:val="0047763A"/>
    <w:rsid w:val="00477822"/>
    <w:rsid w:val="00477A2C"/>
    <w:rsid w:val="00477C09"/>
    <w:rsid w:val="00477D25"/>
    <w:rsid w:val="0048003C"/>
    <w:rsid w:val="00480061"/>
    <w:rsid w:val="00480115"/>
    <w:rsid w:val="004802EB"/>
    <w:rsid w:val="0048045E"/>
    <w:rsid w:val="0048054C"/>
    <w:rsid w:val="004806B1"/>
    <w:rsid w:val="00480753"/>
    <w:rsid w:val="004808AA"/>
    <w:rsid w:val="00480A65"/>
    <w:rsid w:val="00480C2F"/>
    <w:rsid w:val="004810CB"/>
    <w:rsid w:val="00481165"/>
    <w:rsid w:val="00481251"/>
    <w:rsid w:val="004814F3"/>
    <w:rsid w:val="00481F38"/>
    <w:rsid w:val="00481F3F"/>
    <w:rsid w:val="00481F42"/>
    <w:rsid w:val="00481F44"/>
    <w:rsid w:val="00481F7C"/>
    <w:rsid w:val="00482012"/>
    <w:rsid w:val="00482240"/>
    <w:rsid w:val="0048230F"/>
    <w:rsid w:val="0048250E"/>
    <w:rsid w:val="00482767"/>
    <w:rsid w:val="00482A54"/>
    <w:rsid w:val="00482ABA"/>
    <w:rsid w:val="00482C26"/>
    <w:rsid w:val="00482ED9"/>
    <w:rsid w:val="00482F59"/>
    <w:rsid w:val="00483048"/>
    <w:rsid w:val="004831AA"/>
    <w:rsid w:val="0048345E"/>
    <w:rsid w:val="004834A8"/>
    <w:rsid w:val="00483692"/>
    <w:rsid w:val="00483989"/>
    <w:rsid w:val="0048398A"/>
    <w:rsid w:val="0048399E"/>
    <w:rsid w:val="00483A24"/>
    <w:rsid w:val="00483A5B"/>
    <w:rsid w:val="00483B68"/>
    <w:rsid w:val="00483E56"/>
    <w:rsid w:val="00484075"/>
    <w:rsid w:val="004840C3"/>
    <w:rsid w:val="0048416F"/>
    <w:rsid w:val="0048428F"/>
    <w:rsid w:val="004842D2"/>
    <w:rsid w:val="00484358"/>
    <w:rsid w:val="0048436B"/>
    <w:rsid w:val="004844DD"/>
    <w:rsid w:val="004845D8"/>
    <w:rsid w:val="004846A8"/>
    <w:rsid w:val="0048471E"/>
    <w:rsid w:val="004847B2"/>
    <w:rsid w:val="004847F6"/>
    <w:rsid w:val="00484CE7"/>
    <w:rsid w:val="00484F51"/>
    <w:rsid w:val="00484FD4"/>
    <w:rsid w:val="00485147"/>
    <w:rsid w:val="0048516D"/>
    <w:rsid w:val="004851B5"/>
    <w:rsid w:val="00485235"/>
    <w:rsid w:val="00485286"/>
    <w:rsid w:val="004852B1"/>
    <w:rsid w:val="004852CA"/>
    <w:rsid w:val="0048530C"/>
    <w:rsid w:val="00485459"/>
    <w:rsid w:val="00485592"/>
    <w:rsid w:val="00485684"/>
    <w:rsid w:val="004856CF"/>
    <w:rsid w:val="00485743"/>
    <w:rsid w:val="004857A1"/>
    <w:rsid w:val="004857E1"/>
    <w:rsid w:val="00485896"/>
    <w:rsid w:val="0048590F"/>
    <w:rsid w:val="00485A92"/>
    <w:rsid w:val="00485E65"/>
    <w:rsid w:val="0048619C"/>
    <w:rsid w:val="004862BC"/>
    <w:rsid w:val="004863D8"/>
    <w:rsid w:val="004865A5"/>
    <w:rsid w:val="004867C9"/>
    <w:rsid w:val="004867E2"/>
    <w:rsid w:val="00486812"/>
    <w:rsid w:val="0048686E"/>
    <w:rsid w:val="0048689F"/>
    <w:rsid w:val="0048695E"/>
    <w:rsid w:val="00486A98"/>
    <w:rsid w:val="00486AB6"/>
    <w:rsid w:val="00486B65"/>
    <w:rsid w:val="00486BB5"/>
    <w:rsid w:val="00486C22"/>
    <w:rsid w:val="00486C6E"/>
    <w:rsid w:val="00486E46"/>
    <w:rsid w:val="00486E68"/>
    <w:rsid w:val="00487067"/>
    <w:rsid w:val="004873E9"/>
    <w:rsid w:val="00487419"/>
    <w:rsid w:val="0048752D"/>
    <w:rsid w:val="00487632"/>
    <w:rsid w:val="00487656"/>
    <w:rsid w:val="004877EC"/>
    <w:rsid w:val="0048792B"/>
    <w:rsid w:val="00487BBD"/>
    <w:rsid w:val="00487CA4"/>
    <w:rsid w:val="00487E43"/>
    <w:rsid w:val="00490115"/>
    <w:rsid w:val="004902A1"/>
    <w:rsid w:val="004902C2"/>
    <w:rsid w:val="0049091B"/>
    <w:rsid w:val="0049098C"/>
    <w:rsid w:val="00490AE0"/>
    <w:rsid w:val="00490B79"/>
    <w:rsid w:val="0049103E"/>
    <w:rsid w:val="00491066"/>
    <w:rsid w:val="004911AD"/>
    <w:rsid w:val="0049120E"/>
    <w:rsid w:val="0049149E"/>
    <w:rsid w:val="00491764"/>
    <w:rsid w:val="004918DD"/>
    <w:rsid w:val="00491AC0"/>
    <w:rsid w:val="00491B07"/>
    <w:rsid w:val="00491C3D"/>
    <w:rsid w:val="00491CAB"/>
    <w:rsid w:val="00491D7A"/>
    <w:rsid w:val="00491DBC"/>
    <w:rsid w:val="00491E90"/>
    <w:rsid w:val="00491F4A"/>
    <w:rsid w:val="004920D0"/>
    <w:rsid w:val="004921A3"/>
    <w:rsid w:val="004921A9"/>
    <w:rsid w:val="00492535"/>
    <w:rsid w:val="0049256C"/>
    <w:rsid w:val="004925AE"/>
    <w:rsid w:val="00492749"/>
    <w:rsid w:val="0049280A"/>
    <w:rsid w:val="004929A5"/>
    <w:rsid w:val="004929A9"/>
    <w:rsid w:val="00492C3F"/>
    <w:rsid w:val="00492C43"/>
    <w:rsid w:val="00492DE5"/>
    <w:rsid w:val="004931FF"/>
    <w:rsid w:val="00493387"/>
    <w:rsid w:val="0049375D"/>
    <w:rsid w:val="004937F5"/>
    <w:rsid w:val="00493A08"/>
    <w:rsid w:val="00493BBA"/>
    <w:rsid w:val="00493C28"/>
    <w:rsid w:val="00493EB6"/>
    <w:rsid w:val="00493FD2"/>
    <w:rsid w:val="004943DE"/>
    <w:rsid w:val="0049442D"/>
    <w:rsid w:val="00494442"/>
    <w:rsid w:val="00494615"/>
    <w:rsid w:val="004947F0"/>
    <w:rsid w:val="00494864"/>
    <w:rsid w:val="00494999"/>
    <w:rsid w:val="00494B3C"/>
    <w:rsid w:val="00494B86"/>
    <w:rsid w:val="00494F6C"/>
    <w:rsid w:val="00495184"/>
    <w:rsid w:val="00495576"/>
    <w:rsid w:val="00495658"/>
    <w:rsid w:val="0049566A"/>
    <w:rsid w:val="00495709"/>
    <w:rsid w:val="00495790"/>
    <w:rsid w:val="004957D5"/>
    <w:rsid w:val="004958C6"/>
    <w:rsid w:val="00495914"/>
    <w:rsid w:val="00495B9C"/>
    <w:rsid w:val="00495BCC"/>
    <w:rsid w:val="00495C23"/>
    <w:rsid w:val="00495DBC"/>
    <w:rsid w:val="00495ECD"/>
    <w:rsid w:val="00495F17"/>
    <w:rsid w:val="00495FEC"/>
    <w:rsid w:val="0049611A"/>
    <w:rsid w:val="00496130"/>
    <w:rsid w:val="00496572"/>
    <w:rsid w:val="00496764"/>
    <w:rsid w:val="00496840"/>
    <w:rsid w:val="00496997"/>
    <w:rsid w:val="00496CEC"/>
    <w:rsid w:val="00496D5E"/>
    <w:rsid w:val="00496E87"/>
    <w:rsid w:val="00496F2C"/>
    <w:rsid w:val="00496F3C"/>
    <w:rsid w:val="00496F8F"/>
    <w:rsid w:val="004971D8"/>
    <w:rsid w:val="004971F2"/>
    <w:rsid w:val="0049722C"/>
    <w:rsid w:val="0049725F"/>
    <w:rsid w:val="0049752E"/>
    <w:rsid w:val="004975EF"/>
    <w:rsid w:val="00497653"/>
    <w:rsid w:val="004978C5"/>
    <w:rsid w:val="00497D46"/>
    <w:rsid w:val="004A0098"/>
    <w:rsid w:val="004A010D"/>
    <w:rsid w:val="004A01DB"/>
    <w:rsid w:val="004A03C3"/>
    <w:rsid w:val="004A07C7"/>
    <w:rsid w:val="004A0946"/>
    <w:rsid w:val="004A0CD3"/>
    <w:rsid w:val="004A0DE7"/>
    <w:rsid w:val="004A0E5C"/>
    <w:rsid w:val="004A0F20"/>
    <w:rsid w:val="004A0F82"/>
    <w:rsid w:val="004A1045"/>
    <w:rsid w:val="004A1170"/>
    <w:rsid w:val="004A13C1"/>
    <w:rsid w:val="004A13F3"/>
    <w:rsid w:val="004A159A"/>
    <w:rsid w:val="004A1711"/>
    <w:rsid w:val="004A17B8"/>
    <w:rsid w:val="004A188B"/>
    <w:rsid w:val="004A18D8"/>
    <w:rsid w:val="004A1A3E"/>
    <w:rsid w:val="004A1B01"/>
    <w:rsid w:val="004A1D4B"/>
    <w:rsid w:val="004A2069"/>
    <w:rsid w:val="004A2147"/>
    <w:rsid w:val="004A2192"/>
    <w:rsid w:val="004A2262"/>
    <w:rsid w:val="004A22DE"/>
    <w:rsid w:val="004A2350"/>
    <w:rsid w:val="004A245F"/>
    <w:rsid w:val="004A24F1"/>
    <w:rsid w:val="004A2572"/>
    <w:rsid w:val="004A2594"/>
    <w:rsid w:val="004A26A5"/>
    <w:rsid w:val="004A2799"/>
    <w:rsid w:val="004A2CF7"/>
    <w:rsid w:val="004A2DA3"/>
    <w:rsid w:val="004A2E1A"/>
    <w:rsid w:val="004A2E68"/>
    <w:rsid w:val="004A2F6B"/>
    <w:rsid w:val="004A2FAA"/>
    <w:rsid w:val="004A31F8"/>
    <w:rsid w:val="004A3382"/>
    <w:rsid w:val="004A34FA"/>
    <w:rsid w:val="004A3686"/>
    <w:rsid w:val="004A38C4"/>
    <w:rsid w:val="004A3A25"/>
    <w:rsid w:val="004A3B97"/>
    <w:rsid w:val="004A3BF7"/>
    <w:rsid w:val="004A3C68"/>
    <w:rsid w:val="004A3DC0"/>
    <w:rsid w:val="004A40BC"/>
    <w:rsid w:val="004A4288"/>
    <w:rsid w:val="004A434C"/>
    <w:rsid w:val="004A44DF"/>
    <w:rsid w:val="004A4669"/>
    <w:rsid w:val="004A4B4E"/>
    <w:rsid w:val="004A4C2A"/>
    <w:rsid w:val="004A4CE1"/>
    <w:rsid w:val="004A4EB0"/>
    <w:rsid w:val="004A4F4D"/>
    <w:rsid w:val="004A516C"/>
    <w:rsid w:val="004A525F"/>
    <w:rsid w:val="004A5310"/>
    <w:rsid w:val="004A5406"/>
    <w:rsid w:val="004A540D"/>
    <w:rsid w:val="004A5514"/>
    <w:rsid w:val="004A5530"/>
    <w:rsid w:val="004A5556"/>
    <w:rsid w:val="004A5579"/>
    <w:rsid w:val="004A56BD"/>
    <w:rsid w:val="004A591D"/>
    <w:rsid w:val="004A5999"/>
    <w:rsid w:val="004A5A37"/>
    <w:rsid w:val="004A5B8F"/>
    <w:rsid w:val="004A5BAC"/>
    <w:rsid w:val="004A5E0E"/>
    <w:rsid w:val="004A5E5A"/>
    <w:rsid w:val="004A5EB3"/>
    <w:rsid w:val="004A5F24"/>
    <w:rsid w:val="004A6028"/>
    <w:rsid w:val="004A60BF"/>
    <w:rsid w:val="004A61A8"/>
    <w:rsid w:val="004A639B"/>
    <w:rsid w:val="004A64E7"/>
    <w:rsid w:val="004A652A"/>
    <w:rsid w:val="004A65BF"/>
    <w:rsid w:val="004A6855"/>
    <w:rsid w:val="004A697B"/>
    <w:rsid w:val="004A6A51"/>
    <w:rsid w:val="004A6C70"/>
    <w:rsid w:val="004A6F5B"/>
    <w:rsid w:val="004A719F"/>
    <w:rsid w:val="004A71FD"/>
    <w:rsid w:val="004A733D"/>
    <w:rsid w:val="004A73CB"/>
    <w:rsid w:val="004A73EA"/>
    <w:rsid w:val="004A7486"/>
    <w:rsid w:val="004A750F"/>
    <w:rsid w:val="004A75EA"/>
    <w:rsid w:val="004A7634"/>
    <w:rsid w:val="004A7661"/>
    <w:rsid w:val="004A78DA"/>
    <w:rsid w:val="004A7AD1"/>
    <w:rsid w:val="004A7B66"/>
    <w:rsid w:val="004A7BB4"/>
    <w:rsid w:val="004A7C6C"/>
    <w:rsid w:val="004A7C70"/>
    <w:rsid w:val="004A7CB6"/>
    <w:rsid w:val="004A7CD8"/>
    <w:rsid w:val="004A7D23"/>
    <w:rsid w:val="004A7DFC"/>
    <w:rsid w:val="004A7F21"/>
    <w:rsid w:val="004B0282"/>
    <w:rsid w:val="004B052B"/>
    <w:rsid w:val="004B06C1"/>
    <w:rsid w:val="004B0709"/>
    <w:rsid w:val="004B0846"/>
    <w:rsid w:val="004B08FD"/>
    <w:rsid w:val="004B095B"/>
    <w:rsid w:val="004B0C27"/>
    <w:rsid w:val="004B0DB5"/>
    <w:rsid w:val="004B0DE8"/>
    <w:rsid w:val="004B0ECE"/>
    <w:rsid w:val="004B0ED6"/>
    <w:rsid w:val="004B0F11"/>
    <w:rsid w:val="004B10C6"/>
    <w:rsid w:val="004B1161"/>
    <w:rsid w:val="004B1219"/>
    <w:rsid w:val="004B137E"/>
    <w:rsid w:val="004B1458"/>
    <w:rsid w:val="004B14B6"/>
    <w:rsid w:val="004B1574"/>
    <w:rsid w:val="004B1641"/>
    <w:rsid w:val="004B176A"/>
    <w:rsid w:val="004B179A"/>
    <w:rsid w:val="004B17D7"/>
    <w:rsid w:val="004B1823"/>
    <w:rsid w:val="004B187E"/>
    <w:rsid w:val="004B1923"/>
    <w:rsid w:val="004B1A3F"/>
    <w:rsid w:val="004B1B7B"/>
    <w:rsid w:val="004B1BF9"/>
    <w:rsid w:val="004B1D2A"/>
    <w:rsid w:val="004B1EDD"/>
    <w:rsid w:val="004B1FB7"/>
    <w:rsid w:val="004B1FF4"/>
    <w:rsid w:val="004B22CA"/>
    <w:rsid w:val="004B244B"/>
    <w:rsid w:val="004B287E"/>
    <w:rsid w:val="004B28CB"/>
    <w:rsid w:val="004B2BB9"/>
    <w:rsid w:val="004B2CB3"/>
    <w:rsid w:val="004B2CFB"/>
    <w:rsid w:val="004B2E8D"/>
    <w:rsid w:val="004B2F38"/>
    <w:rsid w:val="004B30F6"/>
    <w:rsid w:val="004B320D"/>
    <w:rsid w:val="004B3392"/>
    <w:rsid w:val="004B3430"/>
    <w:rsid w:val="004B3709"/>
    <w:rsid w:val="004B39EC"/>
    <w:rsid w:val="004B3A54"/>
    <w:rsid w:val="004B3A90"/>
    <w:rsid w:val="004B3BAA"/>
    <w:rsid w:val="004B3C6F"/>
    <w:rsid w:val="004B3D1C"/>
    <w:rsid w:val="004B3E24"/>
    <w:rsid w:val="004B3F3F"/>
    <w:rsid w:val="004B3F43"/>
    <w:rsid w:val="004B3F4D"/>
    <w:rsid w:val="004B40BB"/>
    <w:rsid w:val="004B40C2"/>
    <w:rsid w:val="004B40CA"/>
    <w:rsid w:val="004B40E2"/>
    <w:rsid w:val="004B467B"/>
    <w:rsid w:val="004B475F"/>
    <w:rsid w:val="004B492E"/>
    <w:rsid w:val="004B49DB"/>
    <w:rsid w:val="004B4A61"/>
    <w:rsid w:val="004B4B18"/>
    <w:rsid w:val="004B4CC7"/>
    <w:rsid w:val="004B5138"/>
    <w:rsid w:val="004B53DE"/>
    <w:rsid w:val="004B53F8"/>
    <w:rsid w:val="004B548D"/>
    <w:rsid w:val="004B5871"/>
    <w:rsid w:val="004B5878"/>
    <w:rsid w:val="004B5A6F"/>
    <w:rsid w:val="004B5ABB"/>
    <w:rsid w:val="004B5AFE"/>
    <w:rsid w:val="004B5B98"/>
    <w:rsid w:val="004B5BCA"/>
    <w:rsid w:val="004B5C5E"/>
    <w:rsid w:val="004B5C69"/>
    <w:rsid w:val="004B5CC5"/>
    <w:rsid w:val="004B5CFE"/>
    <w:rsid w:val="004B5EF1"/>
    <w:rsid w:val="004B6308"/>
    <w:rsid w:val="004B63EF"/>
    <w:rsid w:val="004B6497"/>
    <w:rsid w:val="004B64CC"/>
    <w:rsid w:val="004B6723"/>
    <w:rsid w:val="004B68A7"/>
    <w:rsid w:val="004B69E2"/>
    <w:rsid w:val="004B6ADC"/>
    <w:rsid w:val="004B6B04"/>
    <w:rsid w:val="004B6CC7"/>
    <w:rsid w:val="004B71AC"/>
    <w:rsid w:val="004B77A6"/>
    <w:rsid w:val="004B7A8E"/>
    <w:rsid w:val="004B7AB2"/>
    <w:rsid w:val="004B7AEC"/>
    <w:rsid w:val="004B7CD9"/>
    <w:rsid w:val="004B7FC5"/>
    <w:rsid w:val="004C0023"/>
    <w:rsid w:val="004C0205"/>
    <w:rsid w:val="004C024B"/>
    <w:rsid w:val="004C0255"/>
    <w:rsid w:val="004C03E1"/>
    <w:rsid w:val="004C0445"/>
    <w:rsid w:val="004C0538"/>
    <w:rsid w:val="004C053B"/>
    <w:rsid w:val="004C0564"/>
    <w:rsid w:val="004C056E"/>
    <w:rsid w:val="004C07B1"/>
    <w:rsid w:val="004C07BD"/>
    <w:rsid w:val="004C0B68"/>
    <w:rsid w:val="004C0B83"/>
    <w:rsid w:val="004C0D1E"/>
    <w:rsid w:val="004C0D75"/>
    <w:rsid w:val="004C0E0D"/>
    <w:rsid w:val="004C0E6D"/>
    <w:rsid w:val="004C0EB6"/>
    <w:rsid w:val="004C0EE4"/>
    <w:rsid w:val="004C119E"/>
    <w:rsid w:val="004C124F"/>
    <w:rsid w:val="004C1389"/>
    <w:rsid w:val="004C13DF"/>
    <w:rsid w:val="004C13F5"/>
    <w:rsid w:val="004C1403"/>
    <w:rsid w:val="004C157C"/>
    <w:rsid w:val="004C1788"/>
    <w:rsid w:val="004C1984"/>
    <w:rsid w:val="004C19D6"/>
    <w:rsid w:val="004C1A0C"/>
    <w:rsid w:val="004C1A0E"/>
    <w:rsid w:val="004C1A2B"/>
    <w:rsid w:val="004C1B8F"/>
    <w:rsid w:val="004C1C9D"/>
    <w:rsid w:val="004C1E0E"/>
    <w:rsid w:val="004C1E4E"/>
    <w:rsid w:val="004C1E75"/>
    <w:rsid w:val="004C1F96"/>
    <w:rsid w:val="004C20D5"/>
    <w:rsid w:val="004C25CC"/>
    <w:rsid w:val="004C2730"/>
    <w:rsid w:val="004C2757"/>
    <w:rsid w:val="004C28A9"/>
    <w:rsid w:val="004C2A11"/>
    <w:rsid w:val="004C2B5D"/>
    <w:rsid w:val="004C2D9D"/>
    <w:rsid w:val="004C2FEC"/>
    <w:rsid w:val="004C326B"/>
    <w:rsid w:val="004C32B3"/>
    <w:rsid w:val="004C34A5"/>
    <w:rsid w:val="004C34C3"/>
    <w:rsid w:val="004C379D"/>
    <w:rsid w:val="004C3872"/>
    <w:rsid w:val="004C3B68"/>
    <w:rsid w:val="004C3F11"/>
    <w:rsid w:val="004C40E4"/>
    <w:rsid w:val="004C427B"/>
    <w:rsid w:val="004C42B8"/>
    <w:rsid w:val="004C4367"/>
    <w:rsid w:val="004C4586"/>
    <w:rsid w:val="004C47F9"/>
    <w:rsid w:val="004C4A3B"/>
    <w:rsid w:val="004C4DDD"/>
    <w:rsid w:val="004C5017"/>
    <w:rsid w:val="004C50EE"/>
    <w:rsid w:val="004C524E"/>
    <w:rsid w:val="004C5446"/>
    <w:rsid w:val="004C55E3"/>
    <w:rsid w:val="004C5681"/>
    <w:rsid w:val="004C592B"/>
    <w:rsid w:val="004C59A2"/>
    <w:rsid w:val="004C59E3"/>
    <w:rsid w:val="004C5B55"/>
    <w:rsid w:val="004C5CF2"/>
    <w:rsid w:val="004C5D84"/>
    <w:rsid w:val="004C5F79"/>
    <w:rsid w:val="004C60F5"/>
    <w:rsid w:val="004C6288"/>
    <w:rsid w:val="004C62CB"/>
    <w:rsid w:val="004C6303"/>
    <w:rsid w:val="004C63F9"/>
    <w:rsid w:val="004C658C"/>
    <w:rsid w:val="004C65D1"/>
    <w:rsid w:val="004C65DB"/>
    <w:rsid w:val="004C665B"/>
    <w:rsid w:val="004C6782"/>
    <w:rsid w:val="004C69CB"/>
    <w:rsid w:val="004C6BCF"/>
    <w:rsid w:val="004C6BEA"/>
    <w:rsid w:val="004C6CB1"/>
    <w:rsid w:val="004C6EAE"/>
    <w:rsid w:val="004C700E"/>
    <w:rsid w:val="004C72EB"/>
    <w:rsid w:val="004C7304"/>
    <w:rsid w:val="004C734B"/>
    <w:rsid w:val="004C753F"/>
    <w:rsid w:val="004C767B"/>
    <w:rsid w:val="004C76F2"/>
    <w:rsid w:val="004C7727"/>
    <w:rsid w:val="004C791C"/>
    <w:rsid w:val="004C791E"/>
    <w:rsid w:val="004C7C26"/>
    <w:rsid w:val="004C7D61"/>
    <w:rsid w:val="004C7DDA"/>
    <w:rsid w:val="004C7E5A"/>
    <w:rsid w:val="004C7F01"/>
    <w:rsid w:val="004D002B"/>
    <w:rsid w:val="004D00F1"/>
    <w:rsid w:val="004D0194"/>
    <w:rsid w:val="004D02CB"/>
    <w:rsid w:val="004D0658"/>
    <w:rsid w:val="004D08A8"/>
    <w:rsid w:val="004D0AFD"/>
    <w:rsid w:val="004D0B0D"/>
    <w:rsid w:val="004D0C08"/>
    <w:rsid w:val="004D0D73"/>
    <w:rsid w:val="004D0DCD"/>
    <w:rsid w:val="004D0F73"/>
    <w:rsid w:val="004D0F92"/>
    <w:rsid w:val="004D11A6"/>
    <w:rsid w:val="004D11B4"/>
    <w:rsid w:val="004D13A1"/>
    <w:rsid w:val="004D17DE"/>
    <w:rsid w:val="004D190F"/>
    <w:rsid w:val="004D1A70"/>
    <w:rsid w:val="004D1AAA"/>
    <w:rsid w:val="004D1B8A"/>
    <w:rsid w:val="004D1BA1"/>
    <w:rsid w:val="004D1C35"/>
    <w:rsid w:val="004D1EE6"/>
    <w:rsid w:val="004D1FFD"/>
    <w:rsid w:val="004D20DD"/>
    <w:rsid w:val="004D227C"/>
    <w:rsid w:val="004D241F"/>
    <w:rsid w:val="004D2535"/>
    <w:rsid w:val="004D26DA"/>
    <w:rsid w:val="004D2712"/>
    <w:rsid w:val="004D2827"/>
    <w:rsid w:val="004D2AA3"/>
    <w:rsid w:val="004D2AFD"/>
    <w:rsid w:val="004D2B91"/>
    <w:rsid w:val="004D2D63"/>
    <w:rsid w:val="004D2E34"/>
    <w:rsid w:val="004D317E"/>
    <w:rsid w:val="004D3241"/>
    <w:rsid w:val="004D34D8"/>
    <w:rsid w:val="004D3B1A"/>
    <w:rsid w:val="004D3BA7"/>
    <w:rsid w:val="004D3DE7"/>
    <w:rsid w:val="004D3ECD"/>
    <w:rsid w:val="004D3F5B"/>
    <w:rsid w:val="004D3F64"/>
    <w:rsid w:val="004D3F9B"/>
    <w:rsid w:val="004D3FBB"/>
    <w:rsid w:val="004D4284"/>
    <w:rsid w:val="004D4504"/>
    <w:rsid w:val="004D45F7"/>
    <w:rsid w:val="004D46E5"/>
    <w:rsid w:val="004D4744"/>
    <w:rsid w:val="004D476C"/>
    <w:rsid w:val="004D477E"/>
    <w:rsid w:val="004D47DB"/>
    <w:rsid w:val="004D4870"/>
    <w:rsid w:val="004D4A92"/>
    <w:rsid w:val="004D4B35"/>
    <w:rsid w:val="004D4BF0"/>
    <w:rsid w:val="004D4E38"/>
    <w:rsid w:val="004D51D5"/>
    <w:rsid w:val="004D5275"/>
    <w:rsid w:val="004D5483"/>
    <w:rsid w:val="004D5540"/>
    <w:rsid w:val="004D5627"/>
    <w:rsid w:val="004D56FF"/>
    <w:rsid w:val="004D58BF"/>
    <w:rsid w:val="004D598D"/>
    <w:rsid w:val="004D5AB1"/>
    <w:rsid w:val="004D5C30"/>
    <w:rsid w:val="004D5C7F"/>
    <w:rsid w:val="004D5C92"/>
    <w:rsid w:val="004D5F29"/>
    <w:rsid w:val="004D5FC0"/>
    <w:rsid w:val="004D5FC7"/>
    <w:rsid w:val="004D60B1"/>
    <w:rsid w:val="004D60E5"/>
    <w:rsid w:val="004D624A"/>
    <w:rsid w:val="004D6356"/>
    <w:rsid w:val="004D637F"/>
    <w:rsid w:val="004D63D0"/>
    <w:rsid w:val="004D63FC"/>
    <w:rsid w:val="004D65B7"/>
    <w:rsid w:val="004D661A"/>
    <w:rsid w:val="004D6677"/>
    <w:rsid w:val="004D668D"/>
    <w:rsid w:val="004D669F"/>
    <w:rsid w:val="004D672B"/>
    <w:rsid w:val="004D6737"/>
    <w:rsid w:val="004D67B4"/>
    <w:rsid w:val="004D67EB"/>
    <w:rsid w:val="004D6866"/>
    <w:rsid w:val="004D69B8"/>
    <w:rsid w:val="004D6A65"/>
    <w:rsid w:val="004D6E38"/>
    <w:rsid w:val="004D6FD7"/>
    <w:rsid w:val="004D71C8"/>
    <w:rsid w:val="004D73CA"/>
    <w:rsid w:val="004D75F8"/>
    <w:rsid w:val="004D761E"/>
    <w:rsid w:val="004D775D"/>
    <w:rsid w:val="004D7871"/>
    <w:rsid w:val="004D789B"/>
    <w:rsid w:val="004D7A98"/>
    <w:rsid w:val="004D7C13"/>
    <w:rsid w:val="004D7E99"/>
    <w:rsid w:val="004E0041"/>
    <w:rsid w:val="004E02CD"/>
    <w:rsid w:val="004E037A"/>
    <w:rsid w:val="004E0566"/>
    <w:rsid w:val="004E06D6"/>
    <w:rsid w:val="004E07BB"/>
    <w:rsid w:val="004E0819"/>
    <w:rsid w:val="004E086F"/>
    <w:rsid w:val="004E08AB"/>
    <w:rsid w:val="004E0DC9"/>
    <w:rsid w:val="004E0E77"/>
    <w:rsid w:val="004E0F20"/>
    <w:rsid w:val="004E1065"/>
    <w:rsid w:val="004E121A"/>
    <w:rsid w:val="004E1226"/>
    <w:rsid w:val="004E12C2"/>
    <w:rsid w:val="004E13FB"/>
    <w:rsid w:val="004E144F"/>
    <w:rsid w:val="004E1471"/>
    <w:rsid w:val="004E1588"/>
    <w:rsid w:val="004E15C6"/>
    <w:rsid w:val="004E1604"/>
    <w:rsid w:val="004E162C"/>
    <w:rsid w:val="004E16CB"/>
    <w:rsid w:val="004E1B73"/>
    <w:rsid w:val="004E1E67"/>
    <w:rsid w:val="004E1EB6"/>
    <w:rsid w:val="004E1ECC"/>
    <w:rsid w:val="004E1FC4"/>
    <w:rsid w:val="004E2408"/>
    <w:rsid w:val="004E24D9"/>
    <w:rsid w:val="004E2838"/>
    <w:rsid w:val="004E2A01"/>
    <w:rsid w:val="004E2A0F"/>
    <w:rsid w:val="004E2AD8"/>
    <w:rsid w:val="004E2B65"/>
    <w:rsid w:val="004E2BF2"/>
    <w:rsid w:val="004E2D51"/>
    <w:rsid w:val="004E2DE1"/>
    <w:rsid w:val="004E2DF8"/>
    <w:rsid w:val="004E2EDE"/>
    <w:rsid w:val="004E2EE4"/>
    <w:rsid w:val="004E30FE"/>
    <w:rsid w:val="004E320A"/>
    <w:rsid w:val="004E3265"/>
    <w:rsid w:val="004E332F"/>
    <w:rsid w:val="004E3368"/>
    <w:rsid w:val="004E35B6"/>
    <w:rsid w:val="004E36DE"/>
    <w:rsid w:val="004E36E2"/>
    <w:rsid w:val="004E3DD2"/>
    <w:rsid w:val="004E3ED6"/>
    <w:rsid w:val="004E3F70"/>
    <w:rsid w:val="004E3F77"/>
    <w:rsid w:val="004E402B"/>
    <w:rsid w:val="004E41C0"/>
    <w:rsid w:val="004E41F8"/>
    <w:rsid w:val="004E42D9"/>
    <w:rsid w:val="004E4335"/>
    <w:rsid w:val="004E4450"/>
    <w:rsid w:val="004E4693"/>
    <w:rsid w:val="004E47B0"/>
    <w:rsid w:val="004E4953"/>
    <w:rsid w:val="004E4F17"/>
    <w:rsid w:val="004E4FB9"/>
    <w:rsid w:val="004E4FE7"/>
    <w:rsid w:val="004E5032"/>
    <w:rsid w:val="004E5040"/>
    <w:rsid w:val="004E53CF"/>
    <w:rsid w:val="004E5427"/>
    <w:rsid w:val="004E5441"/>
    <w:rsid w:val="004E55E7"/>
    <w:rsid w:val="004E5612"/>
    <w:rsid w:val="004E563B"/>
    <w:rsid w:val="004E56E5"/>
    <w:rsid w:val="004E5ACF"/>
    <w:rsid w:val="004E5AE4"/>
    <w:rsid w:val="004E5B55"/>
    <w:rsid w:val="004E5C26"/>
    <w:rsid w:val="004E5CD7"/>
    <w:rsid w:val="004E5D43"/>
    <w:rsid w:val="004E5F04"/>
    <w:rsid w:val="004E5FC5"/>
    <w:rsid w:val="004E6015"/>
    <w:rsid w:val="004E6217"/>
    <w:rsid w:val="004E62B0"/>
    <w:rsid w:val="004E644F"/>
    <w:rsid w:val="004E64C2"/>
    <w:rsid w:val="004E66AD"/>
    <w:rsid w:val="004E681B"/>
    <w:rsid w:val="004E6A5C"/>
    <w:rsid w:val="004E6B55"/>
    <w:rsid w:val="004E6CB8"/>
    <w:rsid w:val="004E6E0F"/>
    <w:rsid w:val="004E6F10"/>
    <w:rsid w:val="004E7057"/>
    <w:rsid w:val="004E71A9"/>
    <w:rsid w:val="004E71C9"/>
    <w:rsid w:val="004E71F5"/>
    <w:rsid w:val="004E75BE"/>
    <w:rsid w:val="004E7625"/>
    <w:rsid w:val="004E762A"/>
    <w:rsid w:val="004E76BF"/>
    <w:rsid w:val="004E76D5"/>
    <w:rsid w:val="004E7796"/>
    <w:rsid w:val="004E7A21"/>
    <w:rsid w:val="004E7A53"/>
    <w:rsid w:val="004E7A6D"/>
    <w:rsid w:val="004E7C7C"/>
    <w:rsid w:val="004E7DFB"/>
    <w:rsid w:val="004E7EE9"/>
    <w:rsid w:val="004E7FCD"/>
    <w:rsid w:val="004F0084"/>
    <w:rsid w:val="004F031E"/>
    <w:rsid w:val="004F0562"/>
    <w:rsid w:val="004F056D"/>
    <w:rsid w:val="004F075D"/>
    <w:rsid w:val="004F0778"/>
    <w:rsid w:val="004F08D2"/>
    <w:rsid w:val="004F0DFA"/>
    <w:rsid w:val="004F0E01"/>
    <w:rsid w:val="004F0E9D"/>
    <w:rsid w:val="004F0FAF"/>
    <w:rsid w:val="004F0FB4"/>
    <w:rsid w:val="004F10B4"/>
    <w:rsid w:val="004F1324"/>
    <w:rsid w:val="004F13EE"/>
    <w:rsid w:val="004F1487"/>
    <w:rsid w:val="004F1510"/>
    <w:rsid w:val="004F16AB"/>
    <w:rsid w:val="004F173B"/>
    <w:rsid w:val="004F17CB"/>
    <w:rsid w:val="004F1854"/>
    <w:rsid w:val="004F1A16"/>
    <w:rsid w:val="004F1AE6"/>
    <w:rsid w:val="004F1C2F"/>
    <w:rsid w:val="004F1E8E"/>
    <w:rsid w:val="004F2022"/>
    <w:rsid w:val="004F20C8"/>
    <w:rsid w:val="004F20DD"/>
    <w:rsid w:val="004F2155"/>
    <w:rsid w:val="004F238A"/>
    <w:rsid w:val="004F2479"/>
    <w:rsid w:val="004F2705"/>
    <w:rsid w:val="004F280A"/>
    <w:rsid w:val="004F287D"/>
    <w:rsid w:val="004F2A48"/>
    <w:rsid w:val="004F2F21"/>
    <w:rsid w:val="004F313C"/>
    <w:rsid w:val="004F3205"/>
    <w:rsid w:val="004F33F2"/>
    <w:rsid w:val="004F341A"/>
    <w:rsid w:val="004F34F1"/>
    <w:rsid w:val="004F3593"/>
    <w:rsid w:val="004F367D"/>
    <w:rsid w:val="004F3923"/>
    <w:rsid w:val="004F39E6"/>
    <w:rsid w:val="004F3A41"/>
    <w:rsid w:val="004F3A4E"/>
    <w:rsid w:val="004F3AA1"/>
    <w:rsid w:val="004F3C0E"/>
    <w:rsid w:val="004F3D45"/>
    <w:rsid w:val="004F3EF3"/>
    <w:rsid w:val="004F3F0B"/>
    <w:rsid w:val="004F3FE7"/>
    <w:rsid w:val="004F43F6"/>
    <w:rsid w:val="004F441E"/>
    <w:rsid w:val="004F445F"/>
    <w:rsid w:val="004F4472"/>
    <w:rsid w:val="004F4477"/>
    <w:rsid w:val="004F4552"/>
    <w:rsid w:val="004F4871"/>
    <w:rsid w:val="004F4BE0"/>
    <w:rsid w:val="004F4D07"/>
    <w:rsid w:val="004F4DFB"/>
    <w:rsid w:val="004F4FD6"/>
    <w:rsid w:val="004F4FD7"/>
    <w:rsid w:val="004F5195"/>
    <w:rsid w:val="004F5314"/>
    <w:rsid w:val="004F5703"/>
    <w:rsid w:val="004F573F"/>
    <w:rsid w:val="004F57BE"/>
    <w:rsid w:val="004F57D3"/>
    <w:rsid w:val="004F5DE4"/>
    <w:rsid w:val="004F5DEA"/>
    <w:rsid w:val="004F5EBE"/>
    <w:rsid w:val="004F5EF4"/>
    <w:rsid w:val="004F5F89"/>
    <w:rsid w:val="004F5FEE"/>
    <w:rsid w:val="004F609B"/>
    <w:rsid w:val="004F629D"/>
    <w:rsid w:val="004F62F0"/>
    <w:rsid w:val="004F64A9"/>
    <w:rsid w:val="004F651F"/>
    <w:rsid w:val="004F66A8"/>
    <w:rsid w:val="004F672D"/>
    <w:rsid w:val="004F6A8A"/>
    <w:rsid w:val="004F6B55"/>
    <w:rsid w:val="004F6C2C"/>
    <w:rsid w:val="004F6C50"/>
    <w:rsid w:val="004F6C6C"/>
    <w:rsid w:val="004F6C88"/>
    <w:rsid w:val="004F6D92"/>
    <w:rsid w:val="004F6EDF"/>
    <w:rsid w:val="004F6F3E"/>
    <w:rsid w:val="004F7138"/>
    <w:rsid w:val="004F7310"/>
    <w:rsid w:val="004F768B"/>
    <w:rsid w:val="004F76AA"/>
    <w:rsid w:val="004F7732"/>
    <w:rsid w:val="004F7959"/>
    <w:rsid w:val="004F7C05"/>
    <w:rsid w:val="004F7DB9"/>
    <w:rsid w:val="004F7E4C"/>
    <w:rsid w:val="004F7EEC"/>
    <w:rsid w:val="004F7F7B"/>
    <w:rsid w:val="00500210"/>
    <w:rsid w:val="00500407"/>
    <w:rsid w:val="00500456"/>
    <w:rsid w:val="00500471"/>
    <w:rsid w:val="00500586"/>
    <w:rsid w:val="0050080B"/>
    <w:rsid w:val="00500A85"/>
    <w:rsid w:val="00500B9C"/>
    <w:rsid w:val="00500BD8"/>
    <w:rsid w:val="00500BFE"/>
    <w:rsid w:val="00500C4A"/>
    <w:rsid w:val="00500C73"/>
    <w:rsid w:val="00500C94"/>
    <w:rsid w:val="00500CEF"/>
    <w:rsid w:val="00500D84"/>
    <w:rsid w:val="00500DAC"/>
    <w:rsid w:val="00500EB9"/>
    <w:rsid w:val="00500ED2"/>
    <w:rsid w:val="00500F40"/>
    <w:rsid w:val="0050100F"/>
    <w:rsid w:val="0050114E"/>
    <w:rsid w:val="005012E3"/>
    <w:rsid w:val="005012E9"/>
    <w:rsid w:val="00501313"/>
    <w:rsid w:val="00501383"/>
    <w:rsid w:val="0050158D"/>
    <w:rsid w:val="0050160C"/>
    <w:rsid w:val="005016CD"/>
    <w:rsid w:val="00501734"/>
    <w:rsid w:val="005018F1"/>
    <w:rsid w:val="00501983"/>
    <w:rsid w:val="005019DF"/>
    <w:rsid w:val="00501C94"/>
    <w:rsid w:val="00501DD1"/>
    <w:rsid w:val="00501E07"/>
    <w:rsid w:val="00501E2E"/>
    <w:rsid w:val="00502287"/>
    <w:rsid w:val="0050237C"/>
    <w:rsid w:val="0050259D"/>
    <w:rsid w:val="0050274B"/>
    <w:rsid w:val="00502757"/>
    <w:rsid w:val="00502B73"/>
    <w:rsid w:val="00502C44"/>
    <w:rsid w:val="00502CD7"/>
    <w:rsid w:val="00502D3E"/>
    <w:rsid w:val="00502E17"/>
    <w:rsid w:val="00502F2D"/>
    <w:rsid w:val="00502F37"/>
    <w:rsid w:val="00503132"/>
    <w:rsid w:val="00503156"/>
    <w:rsid w:val="00503158"/>
    <w:rsid w:val="0050343C"/>
    <w:rsid w:val="005034EC"/>
    <w:rsid w:val="0050352A"/>
    <w:rsid w:val="00503707"/>
    <w:rsid w:val="00503816"/>
    <w:rsid w:val="005039F2"/>
    <w:rsid w:val="00503AC6"/>
    <w:rsid w:val="00503BB3"/>
    <w:rsid w:val="00503BE1"/>
    <w:rsid w:val="00503CFF"/>
    <w:rsid w:val="00503E3F"/>
    <w:rsid w:val="00503E54"/>
    <w:rsid w:val="00504010"/>
    <w:rsid w:val="0050407F"/>
    <w:rsid w:val="0050410B"/>
    <w:rsid w:val="00504364"/>
    <w:rsid w:val="0050451A"/>
    <w:rsid w:val="0050464B"/>
    <w:rsid w:val="00504833"/>
    <w:rsid w:val="005048A7"/>
    <w:rsid w:val="005048C0"/>
    <w:rsid w:val="00504997"/>
    <w:rsid w:val="00504C0C"/>
    <w:rsid w:val="00504CE3"/>
    <w:rsid w:val="00504D09"/>
    <w:rsid w:val="00504D3D"/>
    <w:rsid w:val="00504E7C"/>
    <w:rsid w:val="0050509B"/>
    <w:rsid w:val="005050CD"/>
    <w:rsid w:val="00505175"/>
    <w:rsid w:val="0050538E"/>
    <w:rsid w:val="0050568C"/>
    <w:rsid w:val="005058A5"/>
    <w:rsid w:val="00505905"/>
    <w:rsid w:val="00505CE9"/>
    <w:rsid w:val="00505E6D"/>
    <w:rsid w:val="00505EE7"/>
    <w:rsid w:val="00506317"/>
    <w:rsid w:val="0050631B"/>
    <w:rsid w:val="00506432"/>
    <w:rsid w:val="00506481"/>
    <w:rsid w:val="00506491"/>
    <w:rsid w:val="005064F6"/>
    <w:rsid w:val="00506590"/>
    <w:rsid w:val="00506634"/>
    <w:rsid w:val="005066F5"/>
    <w:rsid w:val="00506787"/>
    <w:rsid w:val="005067D5"/>
    <w:rsid w:val="00506896"/>
    <w:rsid w:val="005068E4"/>
    <w:rsid w:val="00506905"/>
    <w:rsid w:val="005069E6"/>
    <w:rsid w:val="00506A3B"/>
    <w:rsid w:val="00506AEE"/>
    <w:rsid w:val="00506CF2"/>
    <w:rsid w:val="00506DDB"/>
    <w:rsid w:val="00506E51"/>
    <w:rsid w:val="00507125"/>
    <w:rsid w:val="00507194"/>
    <w:rsid w:val="005072D0"/>
    <w:rsid w:val="00507458"/>
    <w:rsid w:val="005074CD"/>
    <w:rsid w:val="0050750B"/>
    <w:rsid w:val="00507715"/>
    <w:rsid w:val="00507782"/>
    <w:rsid w:val="005078F2"/>
    <w:rsid w:val="0050799F"/>
    <w:rsid w:val="005079E2"/>
    <w:rsid w:val="00507B34"/>
    <w:rsid w:val="00507BEE"/>
    <w:rsid w:val="00507C00"/>
    <w:rsid w:val="00507C4B"/>
    <w:rsid w:val="00507CC0"/>
    <w:rsid w:val="00507CF1"/>
    <w:rsid w:val="00507FBC"/>
    <w:rsid w:val="00507FF6"/>
    <w:rsid w:val="0051000A"/>
    <w:rsid w:val="00510236"/>
    <w:rsid w:val="005104CC"/>
    <w:rsid w:val="005104E7"/>
    <w:rsid w:val="0051061D"/>
    <w:rsid w:val="005108FB"/>
    <w:rsid w:val="00510974"/>
    <w:rsid w:val="00510AE3"/>
    <w:rsid w:val="00510C9D"/>
    <w:rsid w:val="00510D3C"/>
    <w:rsid w:val="00510D42"/>
    <w:rsid w:val="00510FB2"/>
    <w:rsid w:val="00511211"/>
    <w:rsid w:val="00511238"/>
    <w:rsid w:val="005112F0"/>
    <w:rsid w:val="00511380"/>
    <w:rsid w:val="00511450"/>
    <w:rsid w:val="005118C4"/>
    <w:rsid w:val="00511BC0"/>
    <w:rsid w:val="00511D1F"/>
    <w:rsid w:val="00511E74"/>
    <w:rsid w:val="005120EA"/>
    <w:rsid w:val="00512349"/>
    <w:rsid w:val="005123A1"/>
    <w:rsid w:val="0051242B"/>
    <w:rsid w:val="0051252D"/>
    <w:rsid w:val="0051268B"/>
    <w:rsid w:val="005129B2"/>
    <w:rsid w:val="00512AB6"/>
    <w:rsid w:val="00512C7B"/>
    <w:rsid w:val="00512D5D"/>
    <w:rsid w:val="00512EB6"/>
    <w:rsid w:val="00512FAB"/>
    <w:rsid w:val="0051320D"/>
    <w:rsid w:val="00513385"/>
    <w:rsid w:val="00513403"/>
    <w:rsid w:val="005134DE"/>
    <w:rsid w:val="00513784"/>
    <w:rsid w:val="0051397F"/>
    <w:rsid w:val="005139CD"/>
    <w:rsid w:val="00513A9C"/>
    <w:rsid w:val="00513A9D"/>
    <w:rsid w:val="00513AF1"/>
    <w:rsid w:val="00513D10"/>
    <w:rsid w:val="00513D9C"/>
    <w:rsid w:val="0051411C"/>
    <w:rsid w:val="00514210"/>
    <w:rsid w:val="005143F9"/>
    <w:rsid w:val="00514533"/>
    <w:rsid w:val="00514641"/>
    <w:rsid w:val="00514674"/>
    <w:rsid w:val="005146A0"/>
    <w:rsid w:val="005147F1"/>
    <w:rsid w:val="005148E2"/>
    <w:rsid w:val="00514923"/>
    <w:rsid w:val="00514C1F"/>
    <w:rsid w:val="00514C5A"/>
    <w:rsid w:val="00514C70"/>
    <w:rsid w:val="00514E3A"/>
    <w:rsid w:val="00514F3B"/>
    <w:rsid w:val="00514FFF"/>
    <w:rsid w:val="005150B6"/>
    <w:rsid w:val="005151C8"/>
    <w:rsid w:val="00515297"/>
    <w:rsid w:val="0051538D"/>
    <w:rsid w:val="00515445"/>
    <w:rsid w:val="0051555B"/>
    <w:rsid w:val="00515589"/>
    <w:rsid w:val="005156A5"/>
    <w:rsid w:val="00515718"/>
    <w:rsid w:val="00515814"/>
    <w:rsid w:val="00515B49"/>
    <w:rsid w:val="00515D2D"/>
    <w:rsid w:val="00515F62"/>
    <w:rsid w:val="0051615E"/>
    <w:rsid w:val="00516299"/>
    <w:rsid w:val="005164B5"/>
    <w:rsid w:val="005164D2"/>
    <w:rsid w:val="005166D2"/>
    <w:rsid w:val="005169F5"/>
    <w:rsid w:val="005169FB"/>
    <w:rsid w:val="00516AAD"/>
    <w:rsid w:val="00516BE4"/>
    <w:rsid w:val="00516C2B"/>
    <w:rsid w:val="00516DB9"/>
    <w:rsid w:val="00516E17"/>
    <w:rsid w:val="0051715E"/>
    <w:rsid w:val="00517183"/>
    <w:rsid w:val="00517201"/>
    <w:rsid w:val="0051743D"/>
    <w:rsid w:val="00517702"/>
    <w:rsid w:val="00517972"/>
    <w:rsid w:val="0051798F"/>
    <w:rsid w:val="00517A68"/>
    <w:rsid w:val="00517C95"/>
    <w:rsid w:val="00517D13"/>
    <w:rsid w:val="00517DEB"/>
    <w:rsid w:val="00517E2E"/>
    <w:rsid w:val="00517F42"/>
    <w:rsid w:val="005200D6"/>
    <w:rsid w:val="005201E8"/>
    <w:rsid w:val="0052029A"/>
    <w:rsid w:val="0052038B"/>
    <w:rsid w:val="005203CA"/>
    <w:rsid w:val="00520456"/>
    <w:rsid w:val="0052051D"/>
    <w:rsid w:val="005205A0"/>
    <w:rsid w:val="005206F2"/>
    <w:rsid w:val="00520884"/>
    <w:rsid w:val="005209F4"/>
    <w:rsid w:val="00520C95"/>
    <w:rsid w:val="005212D4"/>
    <w:rsid w:val="00521518"/>
    <w:rsid w:val="00521629"/>
    <w:rsid w:val="005216B5"/>
    <w:rsid w:val="00521C0C"/>
    <w:rsid w:val="00521CEB"/>
    <w:rsid w:val="00521D21"/>
    <w:rsid w:val="00521EF1"/>
    <w:rsid w:val="00522017"/>
    <w:rsid w:val="0052202D"/>
    <w:rsid w:val="0052238A"/>
    <w:rsid w:val="005223D0"/>
    <w:rsid w:val="0052250F"/>
    <w:rsid w:val="00522733"/>
    <w:rsid w:val="005227A3"/>
    <w:rsid w:val="00522974"/>
    <w:rsid w:val="00522AA8"/>
    <w:rsid w:val="00522BD1"/>
    <w:rsid w:val="00522C32"/>
    <w:rsid w:val="00522C80"/>
    <w:rsid w:val="00522CC4"/>
    <w:rsid w:val="00522E4B"/>
    <w:rsid w:val="00523534"/>
    <w:rsid w:val="00523853"/>
    <w:rsid w:val="00523A3B"/>
    <w:rsid w:val="00523CA5"/>
    <w:rsid w:val="00523F1E"/>
    <w:rsid w:val="00523F95"/>
    <w:rsid w:val="00524129"/>
    <w:rsid w:val="00524181"/>
    <w:rsid w:val="00524270"/>
    <w:rsid w:val="00524278"/>
    <w:rsid w:val="0052440D"/>
    <w:rsid w:val="0052441A"/>
    <w:rsid w:val="00524440"/>
    <w:rsid w:val="00524722"/>
    <w:rsid w:val="00524726"/>
    <w:rsid w:val="0052489A"/>
    <w:rsid w:val="00524B80"/>
    <w:rsid w:val="00524B9A"/>
    <w:rsid w:val="00524B9B"/>
    <w:rsid w:val="00524E40"/>
    <w:rsid w:val="00524F0A"/>
    <w:rsid w:val="00524FF4"/>
    <w:rsid w:val="0052536E"/>
    <w:rsid w:val="00525533"/>
    <w:rsid w:val="00525706"/>
    <w:rsid w:val="0052572D"/>
    <w:rsid w:val="00525924"/>
    <w:rsid w:val="005259F0"/>
    <w:rsid w:val="00525ABD"/>
    <w:rsid w:val="00525B2D"/>
    <w:rsid w:val="00525C94"/>
    <w:rsid w:val="00525D30"/>
    <w:rsid w:val="00525D70"/>
    <w:rsid w:val="00525DDA"/>
    <w:rsid w:val="00525DF5"/>
    <w:rsid w:val="00525E7D"/>
    <w:rsid w:val="005261B2"/>
    <w:rsid w:val="0052631B"/>
    <w:rsid w:val="0052631F"/>
    <w:rsid w:val="0052654C"/>
    <w:rsid w:val="005265AC"/>
    <w:rsid w:val="005265C7"/>
    <w:rsid w:val="0052662B"/>
    <w:rsid w:val="005266AF"/>
    <w:rsid w:val="00526719"/>
    <w:rsid w:val="005268E8"/>
    <w:rsid w:val="00526AED"/>
    <w:rsid w:val="00526B2C"/>
    <w:rsid w:val="00526BA8"/>
    <w:rsid w:val="00526BC5"/>
    <w:rsid w:val="00526CF2"/>
    <w:rsid w:val="0052704F"/>
    <w:rsid w:val="00527144"/>
    <w:rsid w:val="00527303"/>
    <w:rsid w:val="005273D9"/>
    <w:rsid w:val="00527477"/>
    <w:rsid w:val="005275B2"/>
    <w:rsid w:val="005275E0"/>
    <w:rsid w:val="00527615"/>
    <w:rsid w:val="00527777"/>
    <w:rsid w:val="005277A4"/>
    <w:rsid w:val="005278B0"/>
    <w:rsid w:val="005278EB"/>
    <w:rsid w:val="00527A7F"/>
    <w:rsid w:val="00527E0D"/>
    <w:rsid w:val="00527F23"/>
    <w:rsid w:val="00527F87"/>
    <w:rsid w:val="005300A9"/>
    <w:rsid w:val="005300CE"/>
    <w:rsid w:val="00530112"/>
    <w:rsid w:val="00530213"/>
    <w:rsid w:val="00530292"/>
    <w:rsid w:val="00530477"/>
    <w:rsid w:val="0053061E"/>
    <w:rsid w:val="0053062F"/>
    <w:rsid w:val="005307A5"/>
    <w:rsid w:val="0053083A"/>
    <w:rsid w:val="0053083D"/>
    <w:rsid w:val="0053092A"/>
    <w:rsid w:val="00530A92"/>
    <w:rsid w:val="00530B55"/>
    <w:rsid w:val="00530BB1"/>
    <w:rsid w:val="00530CA2"/>
    <w:rsid w:val="00530CC6"/>
    <w:rsid w:val="00530E2B"/>
    <w:rsid w:val="00530E85"/>
    <w:rsid w:val="00530FF3"/>
    <w:rsid w:val="00531097"/>
    <w:rsid w:val="00531261"/>
    <w:rsid w:val="0053128D"/>
    <w:rsid w:val="00531376"/>
    <w:rsid w:val="005314DE"/>
    <w:rsid w:val="005316EC"/>
    <w:rsid w:val="00531A58"/>
    <w:rsid w:val="00531C26"/>
    <w:rsid w:val="00532146"/>
    <w:rsid w:val="00532158"/>
    <w:rsid w:val="005321A9"/>
    <w:rsid w:val="00532397"/>
    <w:rsid w:val="005323A7"/>
    <w:rsid w:val="00532666"/>
    <w:rsid w:val="00532C11"/>
    <w:rsid w:val="00532DB4"/>
    <w:rsid w:val="00532EC1"/>
    <w:rsid w:val="00532F54"/>
    <w:rsid w:val="00533606"/>
    <w:rsid w:val="005337F0"/>
    <w:rsid w:val="00533845"/>
    <w:rsid w:val="005338E7"/>
    <w:rsid w:val="00533945"/>
    <w:rsid w:val="00533A1F"/>
    <w:rsid w:val="00533C03"/>
    <w:rsid w:val="0053400B"/>
    <w:rsid w:val="005346BD"/>
    <w:rsid w:val="005346D0"/>
    <w:rsid w:val="005346D5"/>
    <w:rsid w:val="0053494E"/>
    <w:rsid w:val="005349EC"/>
    <w:rsid w:val="00534A04"/>
    <w:rsid w:val="00534AF1"/>
    <w:rsid w:val="00534BD0"/>
    <w:rsid w:val="00534D0F"/>
    <w:rsid w:val="005350FF"/>
    <w:rsid w:val="00535175"/>
    <w:rsid w:val="00535564"/>
    <w:rsid w:val="00535581"/>
    <w:rsid w:val="005356BA"/>
    <w:rsid w:val="005357F1"/>
    <w:rsid w:val="00535830"/>
    <w:rsid w:val="00535AD0"/>
    <w:rsid w:val="00535CF3"/>
    <w:rsid w:val="00535DBA"/>
    <w:rsid w:val="00535DF6"/>
    <w:rsid w:val="00535E86"/>
    <w:rsid w:val="00535E8A"/>
    <w:rsid w:val="0053604E"/>
    <w:rsid w:val="00536061"/>
    <w:rsid w:val="005361E0"/>
    <w:rsid w:val="0053638A"/>
    <w:rsid w:val="005364F5"/>
    <w:rsid w:val="0053664E"/>
    <w:rsid w:val="0053667D"/>
    <w:rsid w:val="005366B5"/>
    <w:rsid w:val="005367E8"/>
    <w:rsid w:val="005367F6"/>
    <w:rsid w:val="00536889"/>
    <w:rsid w:val="00536985"/>
    <w:rsid w:val="00536988"/>
    <w:rsid w:val="00536B2C"/>
    <w:rsid w:val="00536B3A"/>
    <w:rsid w:val="00536B70"/>
    <w:rsid w:val="00536BB4"/>
    <w:rsid w:val="00536C8D"/>
    <w:rsid w:val="00536CC3"/>
    <w:rsid w:val="00536E0E"/>
    <w:rsid w:val="00537008"/>
    <w:rsid w:val="0053701B"/>
    <w:rsid w:val="0053714A"/>
    <w:rsid w:val="0053742D"/>
    <w:rsid w:val="0053759B"/>
    <w:rsid w:val="005375C2"/>
    <w:rsid w:val="005376C5"/>
    <w:rsid w:val="00537754"/>
    <w:rsid w:val="0053797A"/>
    <w:rsid w:val="00537B8B"/>
    <w:rsid w:val="00537DF4"/>
    <w:rsid w:val="00537EB5"/>
    <w:rsid w:val="005400AA"/>
    <w:rsid w:val="0054016A"/>
    <w:rsid w:val="0054025A"/>
    <w:rsid w:val="0054033F"/>
    <w:rsid w:val="00540347"/>
    <w:rsid w:val="0054038E"/>
    <w:rsid w:val="005403A6"/>
    <w:rsid w:val="00540510"/>
    <w:rsid w:val="005405C1"/>
    <w:rsid w:val="00540742"/>
    <w:rsid w:val="00540866"/>
    <w:rsid w:val="005409CE"/>
    <w:rsid w:val="00540A65"/>
    <w:rsid w:val="00540AB9"/>
    <w:rsid w:val="00540BBF"/>
    <w:rsid w:val="00540C83"/>
    <w:rsid w:val="00540F43"/>
    <w:rsid w:val="0054108F"/>
    <w:rsid w:val="0054122F"/>
    <w:rsid w:val="0054148D"/>
    <w:rsid w:val="00541493"/>
    <w:rsid w:val="00541681"/>
    <w:rsid w:val="005416D8"/>
    <w:rsid w:val="00541A8A"/>
    <w:rsid w:val="00541C4B"/>
    <w:rsid w:val="00541C86"/>
    <w:rsid w:val="00541CB9"/>
    <w:rsid w:val="00541E82"/>
    <w:rsid w:val="0054245C"/>
    <w:rsid w:val="00542898"/>
    <w:rsid w:val="00542905"/>
    <w:rsid w:val="005429F0"/>
    <w:rsid w:val="00542CA1"/>
    <w:rsid w:val="00542CAF"/>
    <w:rsid w:val="00542DE0"/>
    <w:rsid w:val="00543210"/>
    <w:rsid w:val="00543697"/>
    <w:rsid w:val="005436EB"/>
    <w:rsid w:val="0054373E"/>
    <w:rsid w:val="00543876"/>
    <w:rsid w:val="005438AE"/>
    <w:rsid w:val="00543AB3"/>
    <w:rsid w:val="00543B64"/>
    <w:rsid w:val="00543B70"/>
    <w:rsid w:val="00543DCA"/>
    <w:rsid w:val="00543DF2"/>
    <w:rsid w:val="00544120"/>
    <w:rsid w:val="00544130"/>
    <w:rsid w:val="0054425E"/>
    <w:rsid w:val="0054438A"/>
    <w:rsid w:val="0054448A"/>
    <w:rsid w:val="005445B0"/>
    <w:rsid w:val="00544634"/>
    <w:rsid w:val="005446DA"/>
    <w:rsid w:val="0054497B"/>
    <w:rsid w:val="00544B40"/>
    <w:rsid w:val="00544B9A"/>
    <w:rsid w:val="00544E19"/>
    <w:rsid w:val="00544E35"/>
    <w:rsid w:val="00544E73"/>
    <w:rsid w:val="00544F50"/>
    <w:rsid w:val="005450E0"/>
    <w:rsid w:val="005451F2"/>
    <w:rsid w:val="005452DE"/>
    <w:rsid w:val="0054535C"/>
    <w:rsid w:val="0054545B"/>
    <w:rsid w:val="0054547F"/>
    <w:rsid w:val="00545576"/>
    <w:rsid w:val="0054561E"/>
    <w:rsid w:val="00545689"/>
    <w:rsid w:val="005458A5"/>
    <w:rsid w:val="00545912"/>
    <w:rsid w:val="00545C6F"/>
    <w:rsid w:val="00545EE6"/>
    <w:rsid w:val="00546014"/>
    <w:rsid w:val="00546073"/>
    <w:rsid w:val="00546336"/>
    <w:rsid w:val="0054635B"/>
    <w:rsid w:val="005465A8"/>
    <w:rsid w:val="005466A4"/>
    <w:rsid w:val="00546813"/>
    <w:rsid w:val="00546918"/>
    <w:rsid w:val="00546C58"/>
    <w:rsid w:val="00546D0B"/>
    <w:rsid w:val="00546D87"/>
    <w:rsid w:val="00546DEE"/>
    <w:rsid w:val="0054710B"/>
    <w:rsid w:val="00547543"/>
    <w:rsid w:val="005477EC"/>
    <w:rsid w:val="005479B1"/>
    <w:rsid w:val="00547A96"/>
    <w:rsid w:val="00547AA5"/>
    <w:rsid w:val="00547BB9"/>
    <w:rsid w:val="00547D45"/>
    <w:rsid w:val="00547D46"/>
    <w:rsid w:val="00547F14"/>
    <w:rsid w:val="00547FD8"/>
    <w:rsid w:val="005501CE"/>
    <w:rsid w:val="005501D0"/>
    <w:rsid w:val="005501D8"/>
    <w:rsid w:val="005504D3"/>
    <w:rsid w:val="00550531"/>
    <w:rsid w:val="00550691"/>
    <w:rsid w:val="005507AA"/>
    <w:rsid w:val="00550813"/>
    <w:rsid w:val="00550874"/>
    <w:rsid w:val="005509CF"/>
    <w:rsid w:val="00550D77"/>
    <w:rsid w:val="00550D79"/>
    <w:rsid w:val="00550E50"/>
    <w:rsid w:val="0055102F"/>
    <w:rsid w:val="0055119A"/>
    <w:rsid w:val="0055120E"/>
    <w:rsid w:val="005514A7"/>
    <w:rsid w:val="0055176D"/>
    <w:rsid w:val="005518AB"/>
    <w:rsid w:val="00551949"/>
    <w:rsid w:val="00551968"/>
    <w:rsid w:val="00551AE8"/>
    <w:rsid w:val="00551BBA"/>
    <w:rsid w:val="00551C11"/>
    <w:rsid w:val="00551C90"/>
    <w:rsid w:val="00551E99"/>
    <w:rsid w:val="00551EA6"/>
    <w:rsid w:val="005521AE"/>
    <w:rsid w:val="0055228A"/>
    <w:rsid w:val="005522CB"/>
    <w:rsid w:val="00552543"/>
    <w:rsid w:val="0055255B"/>
    <w:rsid w:val="00552605"/>
    <w:rsid w:val="00552A36"/>
    <w:rsid w:val="00552A92"/>
    <w:rsid w:val="00552ADD"/>
    <w:rsid w:val="00552B60"/>
    <w:rsid w:val="00552B61"/>
    <w:rsid w:val="00552C3E"/>
    <w:rsid w:val="00553221"/>
    <w:rsid w:val="005532C5"/>
    <w:rsid w:val="00553396"/>
    <w:rsid w:val="005535CF"/>
    <w:rsid w:val="00553694"/>
    <w:rsid w:val="005538A3"/>
    <w:rsid w:val="00553BF0"/>
    <w:rsid w:val="00553C3C"/>
    <w:rsid w:val="00553D01"/>
    <w:rsid w:val="00553F04"/>
    <w:rsid w:val="00553FD0"/>
    <w:rsid w:val="005545B4"/>
    <w:rsid w:val="005546AB"/>
    <w:rsid w:val="005546BA"/>
    <w:rsid w:val="0055495B"/>
    <w:rsid w:val="00554A00"/>
    <w:rsid w:val="00554AF9"/>
    <w:rsid w:val="00554D14"/>
    <w:rsid w:val="00554D84"/>
    <w:rsid w:val="00554EF4"/>
    <w:rsid w:val="00554F43"/>
    <w:rsid w:val="00554F56"/>
    <w:rsid w:val="00554F98"/>
    <w:rsid w:val="005550E7"/>
    <w:rsid w:val="005555DB"/>
    <w:rsid w:val="00555644"/>
    <w:rsid w:val="005557A2"/>
    <w:rsid w:val="005558CA"/>
    <w:rsid w:val="0055597C"/>
    <w:rsid w:val="00555A54"/>
    <w:rsid w:val="00555AFE"/>
    <w:rsid w:val="00555B67"/>
    <w:rsid w:val="00555C7C"/>
    <w:rsid w:val="00555F8A"/>
    <w:rsid w:val="00555FF3"/>
    <w:rsid w:val="00556328"/>
    <w:rsid w:val="005563F5"/>
    <w:rsid w:val="0055647D"/>
    <w:rsid w:val="005564FB"/>
    <w:rsid w:val="00556577"/>
    <w:rsid w:val="00556830"/>
    <w:rsid w:val="005568EC"/>
    <w:rsid w:val="005569E9"/>
    <w:rsid w:val="00556A5F"/>
    <w:rsid w:val="00556BDA"/>
    <w:rsid w:val="00556C31"/>
    <w:rsid w:val="00556FE7"/>
    <w:rsid w:val="0055703C"/>
    <w:rsid w:val="005570AB"/>
    <w:rsid w:val="005570F8"/>
    <w:rsid w:val="0055729F"/>
    <w:rsid w:val="005572C7"/>
    <w:rsid w:val="00557305"/>
    <w:rsid w:val="00557407"/>
    <w:rsid w:val="00557597"/>
    <w:rsid w:val="005576EE"/>
    <w:rsid w:val="00557771"/>
    <w:rsid w:val="00557811"/>
    <w:rsid w:val="00557A4E"/>
    <w:rsid w:val="00557A6C"/>
    <w:rsid w:val="00557CA9"/>
    <w:rsid w:val="00557E3D"/>
    <w:rsid w:val="00560184"/>
    <w:rsid w:val="0056036D"/>
    <w:rsid w:val="005605AC"/>
    <w:rsid w:val="00560894"/>
    <w:rsid w:val="005609B4"/>
    <w:rsid w:val="00560A3A"/>
    <w:rsid w:val="00560BC7"/>
    <w:rsid w:val="00560C94"/>
    <w:rsid w:val="00560DC3"/>
    <w:rsid w:val="00560E09"/>
    <w:rsid w:val="005611DB"/>
    <w:rsid w:val="0056126E"/>
    <w:rsid w:val="0056129F"/>
    <w:rsid w:val="0056144B"/>
    <w:rsid w:val="0056175B"/>
    <w:rsid w:val="005617EB"/>
    <w:rsid w:val="0056181C"/>
    <w:rsid w:val="00561C18"/>
    <w:rsid w:val="00561D80"/>
    <w:rsid w:val="00561E4D"/>
    <w:rsid w:val="00561E7C"/>
    <w:rsid w:val="00562024"/>
    <w:rsid w:val="0056204A"/>
    <w:rsid w:val="005621B6"/>
    <w:rsid w:val="00562377"/>
    <w:rsid w:val="00562644"/>
    <w:rsid w:val="0056293A"/>
    <w:rsid w:val="00562BE6"/>
    <w:rsid w:val="00562CFF"/>
    <w:rsid w:val="00562EA4"/>
    <w:rsid w:val="00562EDE"/>
    <w:rsid w:val="005630BD"/>
    <w:rsid w:val="00563149"/>
    <w:rsid w:val="00563B18"/>
    <w:rsid w:val="00563CAB"/>
    <w:rsid w:val="00563CD2"/>
    <w:rsid w:val="00563DC7"/>
    <w:rsid w:val="005640EA"/>
    <w:rsid w:val="0056413B"/>
    <w:rsid w:val="005642E4"/>
    <w:rsid w:val="00564414"/>
    <w:rsid w:val="0056452E"/>
    <w:rsid w:val="0056468F"/>
    <w:rsid w:val="005646B9"/>
    <w:rsid w:val="0056481D"/>
    <w:rsid w:val="005648E0"/>
    <w:rsid w:val="0056495A"/>
    <w:rsid w:val="0056498D"/>
    <w:rsid w:val="00564C48"/>
    <w:rsid w:val="00564E1B"/>
    <w:rsid w:val="005650ED"/>
    <w:rsid w:val="005652E2"/>
    <w:rsid w:val="00565393"/>
    <w:rsid w:val="00565411"/>
    <w:rsid w:val="00565462"/>
    <w:rsid w:val="005654FE"/>
    <w:rsid w:val="00565599"/>
    <w:rsid w:val="005656EE"/>
    <w:rsid w:val="0056574C"/>
    <w:rsid w:val="0056583B"/>
    <w:rsid w:val="00565960"/>
    <w:rsid w:val="00565A95"/>
    <w:rsid w:val="00565B93"/>
    <w:rsid w:val="0056611A"/>
    <w:rsid w:val="0056620E"/>
    <w:rsid w:val="00566221"/>
    <w:rsid w:val="005662DF"/>
    <w:rsid w:val="00566539"/>
    <w:rsid w:val="00566676"/>
    <w:rsid w:val="00566678"/>
    <w:rsid w:val="005666CC"/>
    <w:rsid w:val="00566719"/>
    <w:rsid w:val="00566967"/>
    <w:rsid w:val="00566D15"/>
    <w:rsid w:val="00566DBC"/>
    <w:rsid w:val="00566F16"/>
    <w:rsid w:val="00566FB1"/>
    <w:rsid w:val="00566FB7"/>
    <w:rsid w:val="0056710E"/>
    <w:rsid w:val="0056713B"/>
    <w:rsid w:val="005672DC"/>
    <w:rsid w:val="00567324"/>
    <w:rsid w:val="005673C8"/>
    <w:rsid w:val="005673FF"/>
    <w:rsid w:val="00567417"/>
    <w:rsid w:val="00567552"/>
    <w:rsid w:val="00567599"/>
    <w:rsid w:val="005676CA"/>
    <w:rsid w:val="00567BA3"/>
    <w:rsid w:val="00567CFE"/>
    <w:rsid w:val="00567D77"/>
    <w:rsid w:val="00567DB6"/>
    <w:rsid w:val="00567F01"/>
    <w:rsid w:val="00567FC1"/>
    <w:rsid w:val="0057020E"/>
    <w:rsid w:val="0057049D"/>
    <w:rsid w:val="0057075F"/>
    <w:rsid w:val="005709E4"/>
    <w:rsid w:val="00570B42"/>
    <w:rsid w:val="00570BDF"/>
    <w:rsid w:val="00570C82"/>
    <w:rsid w:val="00570CE0"/>
    <w:rsid w:val="00570E83"/>
    <w:rsid w:val="00570F04"/>
    <w:rsid w:val="005710EB"/>
    <w:rsid w:val="00571270"/>
    <w:rsid w:val="005712D0"/>
    <w:rsid w:val="00571333"/>
    <w:rsid w:val="0057137A"/>
    <w:rsid w:val="00571492"/>
    <w:rsid w:val="00571899"/>
    <w:rsid w:val="005718EB"/>
    <w:rsid w:val="00571A05"/>
    <w:rsid w:val="00571C42"/>
    <w:rsid w:val="00571C53"/>
    <w:rsid w:val="00571CEF"/>
    <w:rsid w:val="00571E13"/>
    <w:rsid w:val="0057208E"/>
    <w:rsid w:val="0057225A"/>
    <w:rsid w:val="0057239B"/>
    <w:rsid w:val="005723A5"/>
    <w:rsid w:val="005723E0"/>
    <w:rsid w:val="00572437"/>
    <w:rsid w:val="00572476"/>
    <w:rsid w:val="00572531"/>
    <w:rsid w:val="0057265F"/>
    <w:rsid w:val="00572789"/>
    <w:rsid w:val="005727D9"/>
    <w:rsid w:val="00572910"/>
    <w:rsid w:val="0057296C"/>
    <w:rsid w:val="005729FF"/>
    <w:rsid w:val="00572A38"/>
    <w:rsid w:val="00572B48"/>
    <w:rsid w:val="00572BC9"/>
    <w:rsid w:val="00572C4D"/>
    <w:rsid w:val="00572C92"/>
    <w:rsid w:val="00572D03"/>
    <w:rsid w:val="00572DA6"/>
    <w:rsid w:val="00572F60"/>
    <w:rsid w:val="00572FDE"/>
    <w:rsid w:val="00573037"/>
    <w:rsid w:val="005730E9"/>
    <w:rsid w:val="00573102"/>
    <w:rsid w:val="00573742"/>
    <w:rsid w:val="00573786"/>
    <w:rsid w:val="00573B2A"/>
    <w:rsid w:val="00573E91"/>
    <w:rsid w:val="00574225"/>
    <w:rsid w:val="005742FE"/>
    <w:rsid w:val="00574499"/>
    <w:rsid w:val="005744A6"/>
    <w:rsid w:val="00574512"/>
    <w:rsid w:val="00574581"/>
    <w:rsid w:val="005745CF"/>
    <w:rsid w:val="00574608"/>
    <w:rsid w:val="00574629"/>
    <w:rsid w:val="0057472E"/>
    <w:rsid w:val="005749EE"/>
    <w:rsid w:val="00574A61"/>
    <w:rsid w:val="00574A71"/>
    <w:rsid w:val="00574A79"/>
    <w:rsid w:val="00574BC5"/>
    <w:rsid w:val="00574D00"/>
    <w:rsid w:val="00574D62"/>
    <w:rsid w:val="00575170"/>
    <w:rsid w:val="00575221"/>
    <w:rsid w:val="005755DB"/>
    <w:rsid w:val="0057571F"/>
    <w:rsid w:val="00575754"/>
    <w:rsid w:val="00575AA1"/>
    <w:rsid w:val="00575AE3"/>
    <w:rsid w:val="00575CB2"/>
    <w:rsid w:val="00575EBA"/>
    <w:rsid w:val="00576039"/>
    <w:rsid w:val="005760A1"/>
    <w:rsid w:val="005760CD"/>
    <w:rsid w:val="005763BB"/>
    <w:rsid w:val="005763D0"/>
    <w:rsid w:val="00576774"/>
    <w:rsid w:val="00576ACB"/>
    <w:rsid w:val="00576BBF"/>
    <w:rsid w:val="00576C3F"/>
    <w:rsid w:val="00576D6F"/>
    <w:rsid w:val="00576EE3"/>
    <w:rsid w:val="00576F7B"/>
    <w:rsid w:val="00576FDF"/>
    <w:rsid w:val="005770F1"/>
    <w:rsid w:val="00577141"/>
    <w:rsid w:val="00577373"/>
    <w:rsid w:val="00577A63"/>
    <w:rsid w:val="00577A9C"/>
    <w:rsid w:val="00577B16"/>
    <w:rsid w:val="00577B45"/>
    <w:rsid w:val="00577BDF"/>
    <w:rsid w:val="00577C97"/>
    <w:rsid w:val="00577D3A"/>
    <w:rsid w:val="00577DCC"/>
    <w:rsid w:val="00577EC1"/>
    <w:rsid w:val="00580058"/>
    <w:rsid w:val="0058005F"/>
    <w:rsid w:val="005801E2"/>
    <w:rsid w:val="00580213"/>
    <w:rsid w:val="00580271"/>
    <w:rsid w:val="00580286"/>
    <w:rsid w:val="005803E2"/>
    <w:rsid w:val="0058054C"/>
    <w:rsid w:val="005805FD"/>
    <w:rsid w:val="00580606"/>
    <w:rsid w:val="00580709"/>
    <w:rsid w:val="0058084A"/>
    <w:rsid w:val="0058096D"/>
    <w:rsid w:val="00580A58"/>
    <w:rsid w:val="00580ADD"/>
    <w:rsid w:val="00580DCF"/>
    <w:rsid w:val="00580EC9"/>
    <w:rsid w:val="00580FB5"/>
    <w:rsid w:val="00581042"/>
    <w:rsid w:val="00581193"/>
    <w:rsid w:val="005813AB"/>
    <w:rsid w:val="005815B4"/>
    <w:rsid w:val="00581B48"/>
    <w:rsid w:val="00581BA6"/>
    <w:rsid w:val="00581CD7"/>
    <w:rsid w:val="00581DA2"/>
    <w:rsid w:val="00581DA5"/>
    <w:rsid w:val="00581DA9"/>
    <w:rsid w:val="00581DB6"/>
    <w:rsid w:val="00581F16"/>
    <w:rsid w:val="00581FB5"/>
    <w:rsid w:val="00582033"/>
    <w:rsid w:val="00582184"/>
    <w:rsid w:val="0058237B"/>
    <w:rsid w:val="00582412"/>
    <w:rsid w:val="005826E4"/>
    <w:rsid w:val="0058272A"/>
    <w:rsid w:val="00582741"/>
    <w:rsid w:val="005827A6"/>
    <w:rsid w:val="005827DE"/>
    <w:rsid w:val="0058292A"/>
    <w:rsid w:val="0058293D"/>
    <w:rsid w:val="005829C5"/>
    <w:rsid w:val="00582B95"/>
    <w:rsid w:val="00582BEC"/>
    <w:rsid w:val="00582E80"/>
    <w:rsid w:val="00582E82"/>
    <w:rsid w:val="00582F0D"/>
    <w:rsid w:val="00582F9B"/>
    <w:rsid w:val="00583198"/>
    <w:rsid w:val="005831EA"/>
    <w:rsid w:val="00583313"/>
    <w:rsid w:val="005833AA"/>
    <w:rsid w:val="005835B0"/>
    <w:rsid w:val="00583673"/>
    <w:rsid w:val="0058385D"/>
    <w:rsid w:val="005838A8"/>
    <w:rsid w:val="005838FA"/>
    <w:rsid w:val="00583B02"/>
    <w:rsid w:val="00583C5A"/>
    <w:rsid w:val="00583CD7"/>
    <w:rsid w:val="00583DF4"/>
    <w:rsid w:val="00583F9C"/>
    <w:rsid w:val="00583FBB"/>
    <w:rsid w:val="005842A3"/>
    <w:rsid w:val="0058441C"/>
    <w:rsid w:val="00584503"/>
    <w:rsid w:val="00584551"/>
    <w:rsid w:val="005846FA"/>
    <w:rsid w:val="00584710"/>
    <w:rsid w:val="0058482C"/>
    <w:rsid w:val="005848B9"/>
    <w:rsid w:val="00584AF4"/>
    <w:rsid w:val="00584B60"/>
    <w:rsid w:val="00584B8A"/>
    <w:rsid w:val="00585143"/>
    <w:rsid w:val="0058514E"/>
    <w:rsid w:val="0058516A"/>
    <w:rsid w:val="0058526A"/>
    <w:rsid w:val="005853CB"/>
    <w:rsid w:val="00585576"/>
    <w:rsid w:val="00585597"/>
    <w:rsid w:val="005856BB"/>
    <w:rsid w:val="005856D5"/>
    <w:rsid w:val="00585879"/>
    <w:rsid w:val="00585F59"/>
    <w:rsid w:val="00585FC7"/>
    <w:rsid w:val="00586036"/>
    <w:rsid w:val="005860F8"/>
    <w:rsid w:val="0058610F"/>
    <w:rsid w:val="00586470"/>
    <w:rsid w:val="00586489"/>
    <w:rsid w:val="00586564"/>
    <w:rsid w:val="00586627"/>
    <w:rsid w:val="0058674D"/>
    <w:rsid w:val="005867A1"/>
    <w:rsid w:val="005867C2"/>
    <w:rsid w:val="00586860"/>
    <w:rsid w:val="005868F7"/>
    <w:rsid w:val="00586A60"/>
    <w:rsid w:val="00586C20"/>
    <w:rsid w:val="00586F0C"/>
    <w:rsid w:val="00587130"/>
    <w:rsid w:val="005873DE"/>
    <w:rsid w:val="005876BA"/>
    <w:rsid w:val="005876FC"/>
    <w:rsid w:val="00587760"/>
    <w:rsid w:val="005879B7"/>
    <w:rsid w:val="00587A74"/>
    <w:rsid w:val="00587AA5"/>
    <w:rsid w:val="00587EE4"/>
    <w:rsid w:val="00587F2E"/>
    <w:rsid w:val="00587FA0"/>
    <w:rsid w:val="00590034"/>
    <w:rsid w:val="00590163"/>
    <w:rsid w:val="0059018E"/>
    <w:rsid w:val="00590228"/>
    <w:rsid w:val="00590323"/>
    <w:rsid w:val="00590365"/>
    <w:rsid w:val="0059056E"/>
    <w:rsid w:val="005905C1"/>
    <w:rsid w:val="00590669"/>
    <w:rsid w:val="00590784"/>
    <w:rsid w:val="005907D5"/>
    <w:rsid w:val="0059098F"/>
    <w:rsid w:val="00590AC1"/>
    <w:rsid w:val="00590ACE"/>
    <w:rsid w:val="00590C49"/>
    <w:rsid w:val="00590CFA"/>
    <w:rsid w:val="00590DEA"/>
    <w:rsid w:val="00590DF2"/>
    <w:rsid w:val="00590E86"/>
    <w:rsid w:val="00590FEC"/>
    <w:rsid w:val="005910B7"/>
    <w:rsid w:val="00591129"/>
    <w:rsid w:val="005912CA"/>
    <w:rsid w:val="0059133C"/>
    <w:rsid w:val="005914C9"/>
    <w:rsid w:val="005916ED"/>
    <w:rsid w:val="00591BDF"/>
    <w:rsid w:val="00591BF3"/>
    <w:rsid w:val="00591E20"/>
    <w:rsid w:val="00591F53"/>
    <w:rsid w:val="00592108"/>
    <w:rsid w:val="00592228"/>
    <w:rsid w:val="00592240"/>
    <w:rsid w:val="0059225B"/>
    <w:rsid w:val="0059245D"/>
    <w:rsid w:val="00592484"/>
    <w:rsid w:val="00592656"/>
    <w:rsid w:val="005927BD"/>
    <w:rsid w:val="005927D2"/>
    <w:rsid w:val="005927DA"/>
    <w:rsid w:val="0059287F"/>
    <w:rsid w:val="00592CE1"/>
    <w:rsid w:val="00592D04"/>
    <w:rsid w:val="00592F2E"/>
    <w:rsid w:val="00592FBA"/>
    <w:rsid w:val="0059315C"/>
    <w:rsid w:val="0059327C"/>
    <w:rsid w:val="0059363E"/>
    <w:rsid w:val="0059367C"/>
    <w:rsid w:val="005939E2"/>
    <w:rsid w:val="00593A00"/>
    <w:rsid w:val="00593A90"/>
    <w:rsid w:val="005942CD"/>
    <w:rsid w:val="00594634"/>
    <w:rsid w:val="0059478B"/>
    <w:rsid w:val="00594A1E"/>
    <w:rsid w:val="00594CDF"/>
    <w:rsid w:val="00594ED3"/>
    <w:rsid w:val="00594F7A"/>
    <w:rsid w:val="00594FC8"/>
    <w:rsid w:val="005952FB"/>
    <w:rsid w:val="00595408"/>
    <w:rsid w:val="0059579F"/>
    <w:rsid w:val="005957B5"/>
    <w:rsid w:val="005957E4"/>
    <w:rsid w:val="005957FC"/>
    <w:rsid w:val="00595DA1"/>
    <w:rsid w:val="00595E84"/>
    <w:rsid w:val="00595E90"/>
    <w:rsid w:val="00595EC8"/>
    <w:rsid w:val="00596350"/>
    <w:rsid w:val="0059635C"/>
    <w:rsid w:val="005966D0"/>
    <w:rsid w:val="0059689A"/>
    <w:rsid w:val="00596B99"/>
    <w:rsid w:val="00596C88"/>
    <w:rsid w:val="00596E50"/>
    <w:rsid w:val="00596F68"/>
    <w:rsid w:val="00596FF9"/>
    <w:rsid w:val="005974E9"/>
    <w:rsid w:val="00597564"/>
    <w:rsid w:val="0059759D"/>
    <w:rsid w:val="0059761E"/>
    <w:rsid w:val="0059765E"/>
    <w:rsid w:val="005976D7"/>
    <w:rsid w:val="005977A7"/>
    <w:rsid w:val="005977CF"/>
    <w:rsid w:val="005978A5"/>
    <w:rsid w:val="005978BA"/>
    <w:rsid w:val="00597ADD"/>
    <w:rsid w:val="00597C85"/>
    <w:rsid w:val="00597D5D"/>
    <w:rsid w:val="00597D79"/>
    <w:rsid w:val="00597E88"/>
    <w:rsid w:val="00597EC5"/>
    <w:rsid w:val="00597F9A"/>
    <w:rsid w:val="005A0502"/>
    <w:rsid w:val="005A0665"/>
    <w:rsid w:val="005A08BA"/>
    <w:rsid w:val="005A0932"/>
    <w:rsid w:val="005A0A53"/>
    <w:rsid w:val="005A0A55"/>
    <w:rsid w:val="005A0ABC"/>
    <w:rsid w:val="005A0BED"/>
    <w:rsid w:val="005A0BFF"/>
    <w:rsid w:val="005A0C36"/>
    <w:rsid w:val="005A0C59"/>
    <w:rsid w:val="005A0C6B"/>
    <w:rsid w:val="005A0D34"/>
    <w:rsid w:val="005A0F8E"/>
    <w:rsid w:val="005A0FD4"/>
    <w:rsid w:val="005A107E"/>
    <w:rsid w:val="005A10A1"/>
    <w:rsid w:val="005A1206"/>
    <w:rsid w:val="005A12F6"/>
    <w:rsid w:val="005A1522"/>
    <w:rsid w:val="005A170A"/>
    <w:rsid w:val="005A17EC"/>
    <w:rsid w:val="005A1853"/>
    <w:rsid w:val="005A1A13"/>
    <w:rsid w:val="005A1C7A"/>
    <w:rsid w:val="005A1C8F"/>
    <w:rsid w:val="005A1CC9"/>
    <w:rsid w:val="005A1DBD"/>
    <w:rsid w:val="005A1E58"/>
    <w:rsid w:val="005A1F77"/>
    <w:rsid w:val="005A1FA6"/>
    <w:rsid w:val="005A21C9"/>
    <w:rsid w:val="005A21EE"/>
    <w:rsid w:val="005A23E8"/>
    <w:rsid w:val="005A250A"/>
    <w:rsid w:val="005A2697"/>
    <w:rsid w:val="005A2728"/>
    <w:rsid w:val="005A289D"/>
    <w:rsid w:val="005A289F"/>
    <w:rsid w:val="005A292B"/>
    <w:rsid w:val="005A2989"/>
    <w:rsid w:val="005A2994"/>
    <w:rsid w:val="005A2A03"/>
    <w:rsid w:val="005A2A0B"/>
    <w:rsid w:val="005A2A20"/>
    <w:rsid w:val="005A2A6E"/>
    <w:rsid w:val="005A300C"/>
    <w:rsid w:val="005A3084"/>
    <w:rsid w:val="005A32D3"/>
    <w:rsid w:val="005A33BF"/>
    <w:rsid w:val="005A34D0"/>
    <w:rsid w:val="005A372C"/>
    <w:rsid w:val="005A3734"/>
    <w:rsid w:val="005A378A"/>
    <w:rsid w:val="005A37A7"/>
    <w:rsid w:val="005A384A"/>
    <w:rsid w:val="005A3B93"/>
    <w:rsid w:val="005A3D78"/>
    <w:rsid w:val="005A4093"/>
    <w:rsid w:val="005A40B3"/>
    <w:rsid w:val="005A40D9"/>
    <w:rsid w:val="005A40FF"/>
    <w:rsid w:val="005A4192"/>
    <w:rsid w:val="005A4323"/>
    <w:rsid w:val="005A4332"/>
    <w:rsid w:val="005A4387"/>
    <w:rsid w:val="005A44CF"/>
    <w:rsid w:val="005A4583"/>
    <w:rsid w:val="005A475D"/>
    <w:rsid w:val="005A4772"/>
    <w:rsid w:val="005A48B1"/>
    <w:rsid w:val="005A48BF"/>
    <w:rsid w:val="005A48EB"/>
    <w:rsid w:val="005A494F"/>
    <w:rsid w:val="005A49A8"/>
    <w:rsid w:val="005A4A79"/>
    <w:rsid w:val="005A4B3E"/>
    <w:rsid w:val="005A4B54"/>
    <w:rsid w:val="005A4C77"/>
    <w:rsid w:val="005A4CF4"/>
    <w:rsid w:val="005A4E21"/>
    <w:rsid w:val="005A4E41"/>
    <w:rsid w:val="005A4E69"/>
    <w:rsid w:val="005A4EFB"/>
    <w:rsid w:val="005A51A8"/>
    <w:rsid w:val="005A53DD"/>
    <w:rsid w:val="005A53E2"/>
    <w:rsid w:val="005A545F"/>
    <w:rsid w:val="005A555C"/>
    <w:rsid w:val="005A56F7"/>
    <w:rsid w:val="005A576C"/>
    <w:rsid w:val="005A58BA"/>
    <w:rsid w:val="005A58D2"/>
    <w:rsid w:val="005A5C99"/>
    <w:rsid w:val="005A5E0E"/>
    <w:rsid w:val="005A5EDB"/>
    <w:rsid w:val="005A6061"/>
    <w:rsid w:val="005A6138"/>
    <w:rsid w:val="005A64B0"/>
    <w:rsid w:val="005A653B"/>
    <w:rsid w:val="005A6554"/>
    <w:rsid w:val="005A65A0"/>
    <w:rsid w:val="005A672C"/>
    <w:rsid w:val="005A67A8"/>
    <w:rsid w:val="005A6803"/>
    <w:rsid w:val="005A681D"/>
    <w:rsid w:val="005A6853"/>
    <w:rsid w:val="005A68E1"/>
    <w:rsid w:val="005A6941"/>
    <w:rsid w:val="005A6AE8"/>
    <w:rsid w:val="005A6B33"/>
    <w:rsid w:val="005A6CFB"/>
    <w:rsid w:val="005A6EFE"/>
    <w:rsid w:val="005A70C0"/>
    <w:rsid w:val="005A738E"/>
    <w:rsid w:val="005A7448"/>
    <w:rsid w:val="005A74FF"/>
    <w:rsid w:val="005A75F8"/>
    <w:rsid w:val="005A7809"/>
    <w:rsid w:val="005A7879"/>
    <w:rsid w:val="005A7896"/>
    <w:rsid w:val="005A7A11"/>
    <w:rsid w:val="005A7B33"/>
    <w:rsid w:val="005A7C69"/>
    <w:rsid w:val="005A7F71"/>
    <w:rsid w:val="005A7F77"/>
    <w:rsid w:val="005A7F7E"/>
    <w:rsid w:val="005B01EB"/>
    <w:rsid w:val="005B02AB"/>
    <w:rsid w:val="005B05D4"/>
    <w:rsid w:val="005B0673"/>
    <w:rsid w:val="005B06A0"/>
    <w:rsid w:val="005B093C"/>
    <w:rsid w:val="005B09DE"/>
    <w:rsid w:val="005B0B31"/>
    <w:rsid w:val="005B0E4A"/>
    <w:rsid w:val="005B0EB2"/>
    <w:rsid w:val="005B0ECA"/>
    <w:rsid w:val="005B11B1"/>
    <w:rsid w:val="005B1827"/>
    <w:rsid w:val="005B1855"/>
    <w:rsid w:val="005B190C"/>
    <w:rsid w:val="005B1E69"/>
    <w:rsid w:val="005B1F33"/>
    <w:rsid w:val="005B2026"/>
    <w:rsid w:val="005B207D"/>
    <w:rsid w:val="005B2139"/>
    <w:rsid w:val="005B21CB"/>
    <w:rsid w:val="005B2283"/>
    <w:rsid w:val="005B24D1"/>
    <w:rsid w:val="005B2516"/>
    <w:rsid w:val="005B25B9"/>
    <w:rsid w:val="005B2665"/>
    <w:rsid w:val="005B2699"/>
    <w:rsid w:val="005B26C6"/>
    <w:rsid w:val="005B26E9"/>
    <w:rsid w:val="005B26F1"/>
    <w:rsid w:val="005B2965"/>
    <w:rsid w:val="005B29F3"/>
    <w:rsid w:val="005B2A3D"/>
    <w:rsid w:val="005B2B6A"/>
    <w:rsid w:val="005B2C58"/>
    <w:rsid w:val="005B2C8A"/>
    <w:rsid w:val="005B30E5"/>
    <w:rsid w:val="005B3173"/>
    <w:rsid w:val="005B31D9"/>
    <w:rsid w:val="005B323A"/>
    <w:rsid w:val="005B3266"/>
    <w:rsid w:val="005B338E"/>
    <w:rsid w:val="005B34D0"/>
    <w:rsid w:val="005B34F9"/>
    <w:rsid w:val="005B3853"/>
    <w:rsid w:val="005B3921"/>
    <w:rsid w:val="005B3A7C"/>
    <w:rsid w:val="005B3A9B"/>
    <w:rsid w:val="005B3F83"/>
    <w:rsid w:val="005B3F9E"/>
    <w:rsid w:val="005B3FCF"/>
    <w:rsid w:val="005B408B"/>
    <w:rsid w:val="005B4190"/>
    <w:rsid w:val="005B41AC"/>
    <w:rsid w:val="005B432F"/>
    <w:rsid w:val="005B4407"/>
    <w:rsid w:val="005B44B9"/>
    <w:rsid w:val="005B452F"/>
    <w:rsid w:val="005B4531"/>
    <w:rsid w:val="005B4539"/>
    <w:rsid w:val="005B4811"/>
    <w:rsid w:val="005B4852"/>
    <w:rsid w:val="005B489E"/>
    <w:rsid w:val="005B494B"/>
    <w:rsid w:val="005B4A12"/>
    <w:rsid w:val="005B4A5F"/>
    <w:rsid w:val="005B4C67"/>
    <w:rsid w:val="005B4CCA"/>
    <w:rsid w:val="005B4CE4"/>
    <w:rsid w:val="005B4D38"/>
    <w:rsid w:val="005B4E4E"/>
    <w:rsid w:val="005B4F7B"/>
    <w:rsid w:val="005B524A"/>
    <w:rsid w:val="005B525C"/>
    <w:rsid w:val="005B5292"/>
    <w:rsid w:val="005B52AF"/>
    <w:rsid w:val="005B54AA"/>
    <w:rsid w:val="005B564C"/>
    <w:rsid w:val="005B56A6"/>
    <w:rsid w:val="005B593B"/>
    <w:rsid w:val="005B5A8A"/>
    <w:rsid w:val="005B5AF6"/>
    <w:rsid w:val="005B5D05"/>
    <w:rsid w:val="005B5F32"/>
    <w:rsid w:val="005B60B0"/>
    <w:rsid w:val="005B63D2"/>
    <w:rsid w:val="005B642B"/>
    <w:rsid w:val="005B645D"/>
    <w:rsid w:val="005B64FF"/>
    <w:rsid w:val="005B6705"/>
    <w:rsid w:val="005B690B"/>
    <w:rsid w:val="005B697E"/>
    <w:rsid w:val="005B6BA7"/>
    <w:rsid w:val="005B6C92"/>
    <w:rsid w:val="005B6E98"/>
    <w:rsid w:val="005B6EA2"/>
    <w:rsid w:val="005B6F0A"/>
    <w:rsid w:val="005B6F16"/>
    <w:rsid w:val="005B6F5F"/>
    <w:rsid w:val="005B701A"/>
    <w:rsid w:val="005B72C1"/>
    <w:rsid w:val="005B7455"/>
    <w:rsid w:val="005B76AB"/>
    <w:rsid w:val="005B76BA"/>
    <w:rsid w:val="005B7A9D"/>
    <w:rsid w:val="005B7B0B"/>
    <w:rsid w:val="005B7C7B"/>
    <w:rsid w:val="005B7CBB"/>
    <w:rsid w:val="005B7D73"/>
    <w:rsid w:val="005B7DB2"/>
    <w:rsid w:val="005B7F16"/>
    <w:rsid w:val="005C0197"/>
    <w:rsid w:val="005C038A"/>
    <w:rsid w:val="005C03DB"/>
    <w:rsid w:val="005C040D"/>
    <w:rsid w:val="005C055D"/>
    <w:rsid w:val="005C069E"/>
    <w:rsid w:val="005C06A9"/>
    <w:rsid w:val="005C094B"/>
    <w:rsid w:val="005C0A62"/>
    <w:rsid w:val="005C0B22"/>
    <w:rsid w:val="005C0B6A"/>
    <w:rsid w:val="005C0BA6"/>
    <w:rsid w:val="005C0D08"/>
    <w:rsid w:val="005C0EBF"/>
    <w:rsid w:val="005C0EE9"/>
    <w:rsid w:val="005C1197"/>
    <w:rsid w:val="005C135A"/>
    <w:rsid w:val="005C15B9"/>
    <w:rsid w:val="005C1833"/>
    <w:rsid w:val="005C18DE"/>
    <w:rsid w:val="005C1AA0"/>
    <w:rsid w:val="005C1B1D"/>
    <w:rsid w:val="005C1C07"/>
    <w:rsid w:val="005C1E54"/>
    <w:rsid w:val="005C1F88"/>
    <w:rsid w:val="005C201E"/>
    <w:rsid w:val="005C20AE"/>
    <w:rsid w:val="005C2187"/>
    <w:rsid w:val="005C21A6"/>
    <w:rsid w:val="005C21BD"/>
    <w:rsid w:val="005C222F"/>
    <w:rsid w:val="005C23E0"/>
    <w:rsid w:val="005C2682"/>
    <w:rsid w:val="005C26CD"/>
    <w:rsid w:val="005C275E"/>
    <w:rsid w:val="005C285C"/>
    <w:rsid w:val="005C2869"/>
    <w:rsid w:val="005C29E8"/>
    <w:rsid w:val="005C2B20"/>
    <w:rsid w:val="005C30FE"/>
    <w:rsid w:val="005C3120"/>
    <w:rsid w:val="005C31CE"/>
    <w:rsid w:val="005C32C1"/>
    <w:rsid w:val="005C3404"/>
    <w:rsid w:val="005C3442"/>
    <w:rsid w:val="005C347A"/>
    <w:rsid w:val="005C35CD"/>
    <w:rsid w:val="005C361B"/>
    <w:rsid w:val="005C36CB"/>
    <w:rsid w:val="005C37BA"/>
    <w:rsid w:val="005C388A"/>
    <w:rsid w:val="005C3D2C"/>
    <w:rsid w:val="005C3D34"/>
    <w:rsid w:val="005C3EAF"/>
    <w:rsid w:val="005C4279"/>
    <w:rsid w:val="005C42BC"/>
    <w:rsid w:val="005C4409"/>
    <w:rsid w:val="005C4455"/>
    <w:rsid w:val="005C459B"/>
    <w:rsid w:val="005C4657"/>
    <w:rsid w:val="005C46A7"/>
    <w:rsid w:val="005C46F8"/>
    <w:rsid w:val="005C48E6"/>
    <w:rsid w:val="005C492E"/>
    <w:rsid w:val="005C4C2C"/>
    <w:rsid w:val="005C4C79"/>
    <w:rsid w:val="005C4D42"/>
    <w:rsid w:val="005C4D56"/>
    <w:rsid w:val="005C4D6E"/>
    <w:rsid w:val="005C4E54"/>
    <w:rsid w:val="005C52AB"/>
    <w:rsid w:val="005C5309"/>
    <w:rsid w:val="005C54BB"/>
    <w:rsid w:val="005C57AD"/>
    <w:rsid w:val="005C57F3"/>
    <w:rsid w:val="005C5973"/>
    <w:rsid w:val="005C5AEB"/>
    <w:rsid w:val="005C5B3C"/>
    <w:rsid w:val="005C5C45"/>
    <w:rsid w:val="005C5E2F"/>
    <w:rsid w:val="005C5F0F"/>
    <w:rsid w:val="005C5FB7"/>
    <w:rsid w:val="005C6048"/>
    <w:rsid w:val="005C63B9"/>
    <w:rsid w:val="005C63C9"/>
    <w:rsid w:val="005C63F4"/>
    <w:rsid w:val="005C6465"/>
    <w:rsid w:val="005C6996"/>
    <w:rsid w:val="005C69B6"/>
    <w:rsid w:val="005C69BB"/>
    <w:rsid w:val="005C6BE8"/>
    <w:rsid w:val="005C6E4D"/>
    <w:rsid w:val="005C6F33"/>
    <w:rsid w:val="005C71BC"/>
    <w:rsid w:val="005C7354"/>
    <w:rsid w:val="005C7A9A"/>
    <w:rsid w:val="005C7CDA"/>
    <w:rsid w:val="005C7E42"/>
    <w:rsid w:val="005C7F7F"/>
    <w:rsid w:val="005D0337"/>
    <w:rsid w:val="005D0644"/>
    <w:rsid w:val="005D0706"/>
    <w:rsid w:val="005D0B50"/>
    <w:rsid w:val="005D0D3D"/>
    <w:rsid w:val="005D0D8F"/>
    <w:rsid w:val="005D0DBD"/>
    <w:rsid w:val="005D0E9E"/>
    <w:rsid w:val="005D0FD6"/>
    <w:rsid w:val="005D0FDB"/>
    <w:rsid w:val="005D1093"/>
    <w:rsid w:val="005D1483"/>
    <w:rsid w:val="005D171A"/>
    <w:rsid w:val="005D17E3"/>
    <w:rsid w:val="005D1A80"/>
    <w:rsid w:val="005D1BC7"/>
    <w:rsid w:val="005D1CFE"/>
    <w:rsid w:val="005D240C"/>
    <w:rsid w:val="005D2487"/>
    <w:rsid w:val="005D2769"/>
    <w:rsid w:val="005D27DA"/>
    <w:rsid w:val="005D2866"/>
    <w:rsid w:val="005D2923"/>
    <w:rsid w:val="005D293C"/>
    <w:rsid w:val="005D2A1F"/>
    <w:rsid w:val="005D2DF9"/>
    <w:rsid w:val="005D2DFD"/>
    <w:rsid w:val="005D2E81"/>
    <w:rsid w:val="005D2EE4"/>
    <w:rsid w:val="005D2FBD"/>
    <w:rsid w:val="005D3178"/>
    <w:rsid w:val="005D317E"/>
    <w:rsid w:val="005D31B5"/>
    <w:rsid w:val="005D32AA"/>
    <w:rsid w:val="005D35B4"/>
    <w:rsid w:val="005D35EB"/>
    <w:rsid w:val="005D3753"/>
    <w:rsid w:val="005D38B8"/>
    <w:rsid w:val="005D3B46"/>
    <w:rsid w:val="005D3C86"/>
    <w:rsid w:val="005D3ED0"/>
    <w:rsid w:val="005D3FB8"/>
    <w:rsid w:val="005D4334"/>
    <w:rsid w:val="005D4399"/>
    <w:rsid w:val="005D4520"/>
    <w:rsid w:val="005D4530"/>
    <w:rsid w:val="005D454E"/>
    <w:rsid w:val="005D4877"/>
    <w:rsid w:val="005D49E8"/>
    <w:rsid w:val="005D4A3F"/>
    <w:rsid w:val="005D4B43"/>
    <w:rsid w:val="005D4C00"/>
    <w:rsid w:val="005D4D64"/>
    <w:rsid w:val="005D5009"/>
    <w:rsid w:val="005D50AD"/>
    <w:rsid w:val="005D50D0"/>
    <w:rsid w:val="005D51E2"/>
    <w:rsid w:val="005D51EE"/>
    <w:rsid w:val="005D524C"/>
    <w:rsid w:val="005D5370"/>
    <w:rsid w:val="005D5448"/>
    <w:rsid w:val="005D55A7"/>
    <w:rsid w:val="005D55C9"/>
    <w:rsid w:val="005D5675"/>
    <w:rsid w:val="005D5770"/>
    <w:rsid w:val="005D59AA"/>
    <w:rsid w:val="005D5C25"/>
    <w:rsid w:val="005D5E20"/>
    <w:rsid w:val="005D60E8"/>
    <w:rsid w:val="005D625B"/>
    <w:rsid w:val="005D674E"/>
    <w:rsid w:val="005D6895"/>
    <w:rsid w:val="005D692A"/>
    <w:rsid w:val="005D6A7C"/>
    <w:rsid w:val="005D6BC7"/>
    <w:rsid w:val="005D6BF3"/>
    <w:rsid w:val="005D6C88"/>
    <w:rsid w:val="005D71A8"/>
    <w:rsid w:val="005D72D7"/>
    <w:rsid w:val="005D7399"/>
    <w:rsid w:val="005D750F"/>
    <w:rsid w:val="005D76A1"/>
    <w:rsid w:val="005D774F"/>
    <w:rsid w:val="005D7803"/>
    <w:rsid w:val="005D79A0"/>
    <w:rsid w:val="005D7B44"/>
    <w:rsid w:val="005D7BE8"/>
    <w:rsid w:val="005D7D89"/>
    <w:rsid w:val="005D7E8D"/>
    <w:rsid w:val="005D7EBB"/>
    <w:rsid w:val="005E007F"/>
    <w:rsid w:val="005E00F3"/>
    <w:rsid w:val="005E0217"/>
    <w:rsid w:val="005E022B"/>
    <w:rsid w:val="005E03C8"/>
    <w:rsid w:val="005E03CA"/>
    <w:rsid w:val="005E0485"/>
    <w:rsid w:val="005E04C9"/>
    <w:rsid w:val="005E0536"/>
    <w:rsid w:val="005E06A1"/>
    <w:rsid w:val="005E0768"/>
    <w:rsid w:val="005E084B"/>
    <w:rsid w:val="005E0946"/>
    <w:rsid w:val="005E0981"/>
    <w:rsid w:val="005E099A"/>
    <w:rsid w:val="005E0A3F"/>
    <w:rsid w:val="005E0B5F"/>
    <w:rsid w:val="005E0F38"/>
    <w:rsid w:val="005E100B"/>
    <w:rsid w:val="005E11D1"/>
    <w:rsid w:val="005E12FA"/>
    <w:rsid w:val="005E1354"/>
    <w:rsid w:val="005E15B9"/>
    <w:rsid w:val="005E17FD"/>
    <w:rsid w:val="005E1927"/>
    <w:rsid w:val="005E1A7B"/>
    <w:rsid w:val="005E1F10"/>
    <w:rsid w:val="005E2093"/>
    <w:rsid w:val="005E2136"/>
    <w:rsid w:val="005E2250"/>
    <w:rsid w:val="005E24FD"/>
    <w:rsid w:val="005E2705"/>
    <w:rsid w:val="005E2850"/>
    <w:rsid w:val="005E2996"/>
    <w:rsid w:val="005E2A19"/>
    <w:rsid w:val="005E2A53"/>
    <w:rsid w:val="005E2ACA"/>
    <w:rsid w:val="005E2BBB"/>
    <w:rsid w:val="005E2CBB"/>
    <w:rsid w:val="005E2CD7"/>
    <w:rsid w:val="005E2DE0"/>
    <w:rsid w:val="005E30B5"/>
    <w:rsid w:val="005E3271"/>
    <w:rsid w:val="005E32C5"/>
    <w:rsid w:val="005E35AD"/>
    <w:rsid w:val="005E365C"/>
    <w:rsid w:val="005E3760"/>
    <w:rsid w:val="005E3791"/>
    <w:rsid w:val="005E393B"/>
    <w:rsid w:val="005E3BB9"/>
    <w:rsid w:val="005E3BD1"/>
    <w:rsid w:val="005E3BE5"/>
    <w:rsid w:val="005E3D96"/>
    <w:rsid w:val="005E3EC2"/>
    <w:rsid w:val="005E3EFC"/>
    <w:rsid w:val="005E3F6A"/>
    <w:rsid w:val="005E4024"/>
    <w:rsid w:val="005E40B8"/>
    <w:rsid w:val="005E41F3"/>
    <w:rsid w:val="005E4225"/>
    <w:rsid w:val="005E42B1"/>
    <w:rsid w:val="005E46F2"/>
    <w:rsid w:val="005E4BE0"/>
    <w:rsid w:val="005E4C52"/>
    <w:rsid w:val="005E4D4D"/>
    <w:rsid w:val="005E4F13"/>
    <w:rsid w:val="005E50C2"/>
    <w:rsid w:val="005E5153"/>
    <w:rsid w:val="005E56B0"/>
    <w:rsid w:val="005E56C0"/>
    <w:rsid w:val="005E5792"/>
    <w:rsid w:val="005E5A4A"/>
    <w:rsid w:val="005E5BCC"/>
    <w:rsid w:val="005E5DA5"/>
    <w:rsid w:val="005E5DC0"/>
    <w:rsid w:val="005E5F02"/>
    <w:rsid w:val="005E5FA4"/>
    <w:rsid w:val="005E6026"/>
    <w:rsid w:val="005E6493"/>
    <w:rsid w:val="005E656B"/>
    <w:rsid w:val="005E65E2"/>
    <w:rsid w:val="005E6635"/>
    <w:rsid w:val="005E6883"/>
    <w:rsid w:val="005E69CB"/>
    <w:rsid w:val="005E6AEF"/>
    <w:rsid w:val="005E6B06"/>
    <w:rsid w:val="005E6C71"/>
    <w:rsid w:val="005E6E9C"/>
    <w:rsid w:val="005E70F1"/>
    <w:rsid w:val="005E7187"/>
    <w:rsid w:val="005E726E"/>
    <w:rsid w:val="005E7275"/>
    <w:rsid w:val="005E734E"/>
    <w:rsid w:val="005E73F3"/>
    <w:rsid w:val="005E7607"/>
    <w:rsid w:val="005E772F"/>
    <w:rsid w:val="005E787C"/>
    <w:rsid w:val="005E792F"/>
    <w:rsid w:val="005E7B61"/>
    <w:rsid w:val="005E7DD9"/>
    <w:rsid w:val="005E7EE9"/>
    <w:rsid w:val="005F04BF"/>
    <w:rsid w:val="005F05B0"/>
    <w:rsid w:val="005F0787"/>
    <w:rsid w:val="005F090E"/>
    <w:rsid w:val="005F09A7"/>
    <w:rsid w:val="005F09AF"/>
    <w:rsid w:val="005F0A59"/>
    <w:rsid w:val="005F0D50"/>
    <w:rsid w:val="005F0DB9"/>
    <w:rsid w:val="005F0DD7"/>
    <w:rsid w:val="005F0F98"/>
    <w:rsid w:val="005F105A"/>
    <w:rsid w:val="005F118E"/>
    <w:rsid w:val="005F11CF"/>
    <w:rsid w:val="005F1225"/>
    <w:rsid w:val="005F1448"/>
    <w:rsid w:val="005F175C"/>
    <w:rsid w:val="005F17B3"/>
    <w:rsid w:val="005F17C4"/>
    <w:rsid w:val="005F1813"/>
    <w:rsid w:val="005F18AB"/>
    <w:rsid w:val="005F1A18"/>
    <w:rsid w:val="005F1CD8"/>
    <w:rsid w:val="005F1D7E"/>
    <w:rsid w:val="005F1F1B"/>
    <w:rsid w:val="005F231C"/>
    <w:rsid w:val="005F23FB"/>
    <w:rsid w:val="005F2539"/>
    <w:rsid w:val="005F2544"/>
    <w:rsid w:val="005F2838"/>
    <w:rsid w:val="005F28C7"/>
    <w:rsid w:val="005F28D2"/>
    <w:rsid w:val="005F2A0B"/>
    <w:rsid w:val="005F2B85"/>
    <w:rsid w:val="005F2D16"/>
    <w:rsid w:val="005F2DF0"/>
    <w:rsid w:val="005F3022"/>
    <w:rsid w:val="005F30B7"/>
    <w:rsid w:val="005F31EC"/>
    <w:rsid w:val="005F3525"/>
    <w:rsid w:val="005F35CB"/>
    <w:rsid w:val="005F37E7"/>
    <w:rsid w:val="005F3924"/>
    <w:rsid w:val="005F39D5"/>
    <w:rsid w:val="005F3B26"/>
    <w:rsid w:val="005F3C56"/>
    <w:rsid w:val="005F3D9A"/>
    <w:rsid w:val="005F3E8A"/>
    <w:rsid w:val="005F3F34"/>
    <w:rsid w:val="005F4365"/>
    <w:rsid w:val="005F43FD"/>
    <w:rsid w:val="005F447C"/>
    <w:rsid w:val="005F49F2"/>
    <w:rsid w:val="005F4BBB"/>
    <w:rsid w:val="005F4D25"/>
    <w:rsid w:val="005F4ECA"/>
    <w:rsid w:val="005F506C"/>
    <w:rsid w:val="005F51BF"/>
    <w:rsid w:val="005F5251"/>
    <w:rsid w:val="005F52B9"/>
    <w:rsid w:val="005F5451"/>
    <w:rsid w:val="005F54EB"/>
    <w:rsid w:val="005F5882"/>
    <w:rsid w:val="005F59A7"/>
    <w:rsid w:val="005F5A06"/>
    <w:rsid w:val="005F5AB7"/>
    <w:rsid w:val="005F5CAD"/>
    <w:rsid w:val="005F5CB9"/>
    <w:rsid w:val="005F5CDD"/>
    <w:rsid w:val="005F5DF3"/>
    <w:rsid w:val="005F5FEC"/>
    <w:rsid w:val="005F620A"/>
    <w:rsid w:val="005F6377"/>
    <w:rsid w:val="005F63F8"/>
    <w:rsid w:val="005F6588"/>
    <w:rsid w:val="005F65D9"/>
    <w:rsid w:val="005F65F5"/>
    <w:rsid w:val="005F6783"/>
    <w:rsid w:val="005F686C"/>
    <w:rsid w:val="005F6882"/>
    <w:rsid w:val="005F68DE"/>
    <w:rsid w:val="005F6A71"/>
    <w:rsid w:val="005F6C80"/>
    <w:rsid w:val="005F6E26"/>
    <w:rsid w:val="005F6F92"/>
    <w:rsid w:val="005F6FA2"/>
    <w:rsid w:val="005F71CC"/>
    <w:rsid w:val="005F71F8"/>
    <w:rsid w:val="005F7217"/>
    <w:rsid w:val="005F732B"/>
    <w:rsid w:val="005F7463"/>
    <w:rsid w:val="005F7665"/>
    <w:rsid w:val="005F766A"/>
    <w:rsid w:val="005F781D"/>
    <w:rsid w:val="005F797B"/>
    <w:rsid w:val="005F7D90"/>
    <w:rsid w:val="005F7E3D"/>
    <w:rsid w:val="005F7EF2"/>
    <w:rsid w:val="00600042"/>
    <w:rsid w:val="0060025C"/>
    <w:rsid w:val="00600282"/>
    <w:rsid w:val="006002C9"/>
    <w:rsid w:val="00600404"/>
    <w:rsid w:val="006005E8"/>
    <w:rsid w:val="00600796"/>
    <w:rsid w:val="00600C1F"/>
    <w:rsid w:val="00600D5A"/>
    <w:rsid w:val="00600E6F"/>
    <w:rsid w:val="00600F60"/>
    <w:rsid w:val="00601034"/>
    <w:rsid w:val="006010A6"/>
    <w:rsid w:val="00601135"/>
    <w:rsid w:val="00601173"/>
    <w:rsid w:val="00601505"/>
    <w:rsid w:val="006015A7"/>
    <w:rsid w:val="006016DD"/>
    <w:rsid w:val="006018B1"/>
    <w:rsid w:val="006018E7"/>
    <w:rsid w:val="00601BD8"/>
    <w:rsid w:val="00601D32"/>
    <w:rsid w:val="00601DEE"/>
    <w:rsid w:val="00601E26"/>
    <w:rsid w:val="00601FB1"/>
    <w:rsid w:val="00601FF9"/>
    <w:rsid w:val="006023DE"/>
    <w:rsid w:val="00602496"/>
    <w:rsid w:val="00602577"/>
    <w:rsid w:val="006025D0"/>
    <w:rsid w:val="00602636"/>
    <w:rsid w:val="006026C3"/>
    <w:rsid w:val="006026EC"/>
    <w:rsid w:val="006027A2"/>
    <w:rsid w:val="006028E2"/>
    <w:rsid w:val="00602C0A"/>
    <w:rsid w:val="00602C7A"/>
    <w:rsid w:val="00602F22"/>
    <w:rsid w:val="00603005"/>
    <w:rsid w:val="006030E9"/>
    <w:rsid w:val="0060312B"/>
    <w:rsid w:val="00603346"/>
    <w:rsid w:val="00603720"/>
    <w:rsid w:val="00603759"/>
    <w:rsid w:val="00603876"/>
    <w:rsid w:val="00603AF6"/>
    <w:rsid w:val="00603B2E"/>
    <w:rsid w:val="00603E27"/>
    <w:rsid w:val="00603F51"/>
    <w:rsid w:val="00603F95"/>
    <w:rsid w:val="0060412B"/>
    <w:rsid w:val="00604199"/>
    <w:rsid w:val="006041BE"/>
    <w:rsid w:val="006043C7"/>
    <w:rsid w:val="00604595"/>
    <w:rsid w:val="006045F7"/>
    <w:rsid w:val="00604884"/>
    <w:rsid w:val="00604941"/>
    <w:rsid w:val="00604A78"/>
    <w:rsid w:val="00604A8E"/>
    <w:rsid w:val="00604B98"/>
    <w:rsid w:val="00604BE1"/>
    <w:rsid w:val="00604CFE"/>
    <w:rsid w:val="00605132"/>
    <w:rsid w:val="00605215"/>
    <w:rsid w:val="00605264"/>
    <w:rsid w:val="00605296"/>
    <w:rsid w:val="006054BC"/>
    <w:rsid w:val="006055AD"/>
    <w:rsid w:val="00605680"/>
    <w:rsid w:val="0060587E"/>
    <w:rsid w:val="00605CDE"/>
    <w:rsid w:val="00605D9E"/>
    <w:rsid w:val="00605E01"/>
    <w:rsid w:val="00605E1B"/>
    <w:rsid w:val="0060604E"/>
    <w:rsid w:val="0060605C"/>
    <w:rsid w:val="00606448"/>
    <w:rsid w:val="006064FC"/>
    <w:rsid w:val="00606547"/>
    <w:rsid w:val="006068E2"/>
    <w:rsid w:val="00606959"/>
    <w:rsid w:val="00606AE9"/>
    <w:rsid w:val="00606DE0"/>
    <w:rsid w:val="00606FBC"/>
    <w:rsid w:val="006070E3"/>
    <w:rsid w:val="006071AF"/>
    <w:rsid w:val="00607754"/>
    <w:rsid w:val="006078D6"/>
    <w:rsid w:val="006078DA"/>
    <w:rsid w:val="006079F1"/>
    <w:rsid w:val="00607B5E"/>
    <w:rsid w:val="00607B89"/>
    <w:rsid w:val="00607CE9"/>
    <w:rsid w:val="00607D17"/>
    <w:rsid w:val="00607DEF"/>
    <w:rsid w:val="00607E31"/>
    <w:rsid w:val="00607E49"/>
    <w:rsid w:val="00607F30"/>
    <w:rsid w:val="00607F51"/>
    <w:rsid w:val="00607FA0"/>
    <w:rsid w:val="0061000B"/>
    <w:rsid w:val="00610083"/>
    <w:rsid w:val="00610348"/>
    <w:rsid w:val="00610436"/>
    <w:rsid w:val="006108C5"/>
    <w:rsid w:val="00610A2A"/>
    <w:rsid w:val="00610B95"/>
    <w:rsid w:val="00610C7F"/>
    <w:rsid w:val="00610CE0"/>
    <w:rsid w:val="00610D6E"/>
    <w:rsid w:val="00610DAB"/>
    <w:rsid w:val="00610E4E"/>
    <w:rsid w:val="00610F49"/>
    <w:rsid w:val="00611021"/>
    <w:rsid w:val="0061105E"/>
    <w:rsid w:val="00611156"/>
    <w:rsid w:val="006113B7"/>
    <w:rsid w:val="0061150D"/>
    <w:rsid w:val="00611537"/>
    <w:rsid w:val="00611AB5"/>
    <w:rsid w:val="00611D0F"/>
    <w:rsid w:val="00611D77"/>
    <w:rsid w:val="00611E06"/>
    <w:rsid w:val="00612311"/>
    <w:rsid w:val="00612336"/>
    <w:rsid w:val="006126EE"/>
    <w:rsid w:val="00612721"/>
    <w:rsid w:val="00612800"/>
    <w:rsid w:val="0061296C"/>
    <w:rsid w:val="00612A1D"/>
    <w:rsid w:val="00612A38"/>
    <w:rsid w:val="00612AD8"/>
    <w:rsid w:val="00612BAB"/>
    <w:rsid w:val="00612D0E"/>
    <w:rsid w:val="006130A8"/>
    <w:rsid w:val="006130BD"/>
    <w:rsid w:val="0061328B"/>
    <w:rsid w:val="0061365B"/>
    <w:rsid w:val="00613713"/>
    <w:rsid w:val="0061397E"/>
    <w:rsid w:val="00613A29"/>
    <w:rsid w:val="00613BFB"/>
    <w:rsid w:val="00613C12"/>
    <w:rsid w:val="00613DFE"/>
    <w:rsid w:val="00613FC3"/>
    <w:rsid w:val="00613FDA"/>
    <w:rsid w:val="0061407A"/>
    <w:rsid w:val="0061413B"/>
    <w:rsid w:val="0061431F"/>
    <w:rsid w:val="0061435C"/>
    <w:rsid w:val="00614489"/>
    <w:rsid w:val="0061449D"/>
    <w:rsid w:val="0061455C"/>
    <w:rsid w:val="00614627"/>
    <w:rsid w:val="006147B9"/>
    <w:rsid w:val="00614A84"/>
    <w:rsid w:val="00614BB6"/>
    <w:rsid w:val="00614E30"/>
    <w:rsid w:val="00614EEE"/>
    <w:rsid w:val="0061510C"/>
    <w:rsid w:val="00615322"/>
    <w:rsid w:val="0061543E"/>
    <w:rsid w:val="00615596"/>
    <w:rsid w:val="00615745"/>
    <w:rsid w:val="006158BC"/>
    <w:rsid w:val="00616168"/>
    <w:rsid w:val="00616224"/>
    <w:rsid w:val="0061643F"/>
    <w:rsid w:val="006164C5"/>
    <w:rsid w:val="0061669E"/>
    <w:rsid w:val="00616747"/>
    <w:rsid w:val="00616880"/>
    <w:rsid w:val="00616AD2"/>
    <w:rsid w:val="00616BE9"/>
    <w:rsid w:val="00616C75"/>
    <w:rsid w:val="00616C79"/>
    <w:rsid w:val="00616D60"/>
    <w:rsid w:val="00616D7C"/>
    <w:rsid w:val="00616DA7"/>
    <w:rsid w:val="00616E4D"/>
    <w:rsid w:val="00616F7C"/>
    <w:rsid w:val="006171DA"/>
    <w:rsid w:val="006171F3"/>
    <w:rsid w:val="00617232"/>
    <w:rsid w:val="006173B6"/>
    <w:rsid w:val="0061764B"/>
    <w:rsid w:val="0061767F"/>
    <w:rsid w:val="0061773D"/>
    <w:rsid w:val="006177FC"/>
    <w:rsid w:val="00617AC7"/>
    <w:rsid w:val="00617B94"/>
    <w:rsid w:val="00617D7C"/>
    <w:rsid w:val="00617DF5"/>
    <w:rsid w:val="006200F8"/>
    <w:rsid w:val="006201FE"/>
    <w:rsid w:val="006203E1"/>
    <w:rsid w:val="00620554"/>
    <w:rsid w:val="006209EC"/>
    <w:rsid w:val="00620C4F"/>
    <w:rsid w:val="00620DD6"/>
    <w:rsid w:val="00621079"/>
    <w:rsid w:val="0062129E"/>
    <w:rsid w:val="006213A0"/>
    <w:rsid w:val="0062164F"/>
    <w:rsid w:val="0062165A"/>
    <w:rsid w:val="006217F8"/>
    <w:rsid w:val="00621A9F"/>
    <w:rsid w:val="00621B06"/>
    <w:rsid w:val="00621B23"/>
    <w:rsid w:val="00621BEE"/>
    <w:rsid w:val="00621C8D"/>
    <w:rsid w:val="006220A0"/>
    <w:rsid w:val="006220A6"/>
    <w:rsid w:val="006220B4"/>
    <w:rsid w:val="006221E2"/>
    <w:rsid w:val="00622315"/>
    <w:rsid w:val="00622445"/>
    <w:rsid w:val="006224E3"/>
    <w:rsid w:val="0062252A"/>
    <w:rsid w:val="0062260A"/>
    <w:rsid w:val="00622728"/>
    <w:rsid w:val="0062286C"/>
    <w:rsid w:val="00622A64"/>
    <w:rsid w:val="00622B2E"/>
    <w:rsid w:val="00622C29"/>
    <w:rsid w:val="00622C5F"/>
    <w:rsid w:val="00622F44"/>
    <w:rsid w:val="00622FEA"/>
    <w:rsid w:val="0062300C"/>
    <w:rsid w:val="006232FB"/>
    <w:rsid w:val="00623355"/>
    <w:rsid w:val="00623529"/>
    <w:rsid w:val="00623615"/>
    <w:rsid w:val="006237AE"/>
    <w:rsid w:val="00623D29"/>
    <w:rsid w:val="00623E4F"/>
    <w:rsid w:val="00623FA6"/>
    <w:rsid w:val="0062407A"/>
    <w:rsid w:val="00624145"/>
    <w:rsid w:val="0062416C"/>
    <w:rsid w:val="00624452"/>
    <w:rsid w:val="0062446D"/>
    <w:rsid w:val="00624522"/>
    <w:rsid w:val="006246E4"/>
    <w:rsid w:val="006246FF"/>
    <w:rsid w:val="00624714"/>
    <w:rsid w:val="00624790"/>
    <w:rsid w:val="0062480C"/>
    <w:rsid w:val="006249AC"/>
    <w:rsid w:val="006249DC"/>
    <w:rsid w:val="00624B52"/>
    <w:rsid w:val="00624B7F"/>
    <w:rsid w:val="00624C24"/>
    <w:rsid w:val="00624FD6"/>
    <w:rsid w:val="0062515B"/>
    <w:rsid w:val="00625678"/>
    <w:rsid w:val="00625E95"/>
    <w:rsid w:val="00625F82"/>
    <w:rsid w:val="00626005"/>
    <w:rsid w:val="006261DC"/>
    <w:rsid w:val="00626314"/>
    <w:rsid w:val="00626434"/>
    <w:rsid w:val="0062650F"/>
    <w:rsid w:val="006268E9"/>
    <w:rsid w:val="00626CB1"/>
    <w:rsid w:val="00626CC0"/>
    <w:rsid w:val="00626E22"/>
    <w:rsid w:val="00626F7E"/>
    <w:rsid w:val="0062702A"/>
    <w:rsid w:val="006270C7"/>
    <w:rsid w:val="006270D4"/>
    <w:rsid w:val="00627181"/>
    <w:rsid w:val="0062718B"/>
    <w:rsid w:val="006272C4"/>
    <w:rsid w:val="00627385"/>
    <w:rsid w:val="006275B0"/>
    <w:rsid w:val="006276E6"/>
    <w:rsid w:val="006277C7"/>
    <w:rsid w:val="0062787C"/>
    <w:rsid w:val="00627924"/>
    <w:rsid w:val="00627B7D"/>
    <w:rsid w:val="00627BA9"/>
    <w:rsid w:val="00627C01"/>
    <w:rsid w:val="00627D7E"/>
    <w:rsid w:val="00627E3B"/>
    <w:rsid w:val="006301B6"/>
    <w:rsid w:val="006302D3"/>
    <w:rsid w:val="006302EA"/>
    <w:rsid w:val="006303F7"/>
    <w:rsid w:val="00630479"/>
    <w:rsid w:val="00630744"/>
    <w:rsid w:val="00630983"/>
    <w:rsid w:val="00630A0F"/>
    <w:rsid w:val="00630C04"/>
    <w:rsid w:val="00630CB5"/>
    <w:rsid w:val="00630D29"/>
    <w:rsid w:val="00630E68"/>
    <w:rsid w:val="00630EA3"/>
    <w:rsid w:val="00631203"/>
    <w:rsid w:val="006312B2"/>
    <w:rsid w:val="006312CE"/>
    <w:rsid w:val="00631592"/>
    <w:rsid w:val="00631594"/>
    <w:rsid w:val="0063166B"/>
    <w:rsid w:val="006316A3"/>
    <w:rsid w:val="0063174C"/>
    <w:rsid w:val="00631DF4"/>
    <w:rsid w:val="00631E8B"/>
    <w:rsid w:val="00631EC7"/>
    <w:rsid w:val="00631F30"/>
    <w:rsid w:val="00631F3D"/>
    <w:rsid w:val="00631FA7"/>
    <w:rsid w:val="006320A8"/>
    <w:rsid w:val="00632169"/>
    <w:rsid w:val="0063228F"/>
    <w:rsid w:val="006323B6"/>
    <w:rsid w:val="0063241F"/>
    <w:rsid w:val="006326B0"/>
    <w:rsid w:val="006326C1"/>
    <w:rsid w:val="0063276D"/>
    <w:rsid w:val="00632795"/>
    <w:rsid w:val="006327ED"/>
    <w:rsid w:val="00632B9D"/>
    <w:rsid w:val="0063304A"/>
    <w:rsid w:val="0063388D"/>
    <w:rsid w:val="006339ED"/>
    <w:rsid w:val="00634036"/>
    <w:rsid w:val="0063413B"/>
    <w:rsid w:val="00634143"/>
    <w:rsid w:val="00634175"/>
    <w:rsid w:val="0063422E"/>
    <w:rsid w:val="006343DA"/>
    <w:rsid w:val="00634480"/>
    <w:rsid w:val="00634585"/>
    <w:rsid w:val="006346E4"/>
    <w:rsid w:val="006348A5"/>
    <w:rsid w:val="00634B5B"/>
    <w:rsid w:val="00634B94"/>
    <w:rsid w:val="00634BC8"/>
    <w:rsid w:val="00634C99"/>
    <w:rsid w:val="00634F1B"/>
    <w:rsid w:val="00634FB2"/>
    <w:rsid w:val="00634FEA"/>
    <w:rsid w:val="00635065"/>
    <w:rsid w:val="0063515B"/>
    <w:rsid w:val="00635225"/>
    <w:rsid w:val="0063531D"/>
    <w:rsid w:val="00635464"/>
    <w:rsid w:val="0063555A"/>
    <w:rsid w:val="006357CF"/>
    <w:rsid w:val="00635838"/>
    <w:rsid w:val="00635840"/>
    <w:rsid w:val="00635B02"/>
    <w:rsid w:val="00635B87"/>
    <w:rsid w:val="00635C7B"/>
    <w:rsid w:val="00635F4E"/>
    <w:rsid w:val="00635F56"/>
    <w:rsid w:val="00636098"/>
    <w:rsid w:val="006361B5"/>
    <w:rsid w:val="006361E0"/>
    <w:rsid w:val="00636236"/>
    <w:rsid w:val="0063625A"/>
    <w:rsid w:val="0063678E"/>
    <w:rsid w:val="0063680F"/>
    <w:rsid w:val="006368EC"/>
    <w:rsid w:val="00636938"/>
    <w:rsid w:val="00636953"/>
    <w:rsid w:val="00636AA2"/>
    <w:rsid w:val="00636B49"/>
    <w:rsid w:val="00636BDD"/>
    <w:rsid w:val="00636C0F"/>
    <w:rsid w:val="00636C5A"/>
    <w:rsid w:val="00636CE7"/>
    <w:rsid w:val="00636EE4"/>
    <w:rsid w:val="00636EF6"/>
    <w:rsid w:val="0063702E"/>
    <w:rsid w:val="0063714B"/>
    <w:rsid w:val="00637254"/>
    <w:rsid w:val="00637269"/>
    <w:rsid w:val="00637406"/>
    <w:rsid w:val="006374D7"/>
    <w:rsid w:val="00637515"/>
    <w:rsid w:val="00637D52"/>
    <w:rsid w:val="00637D56"/>
    <w:rsid w:val="00637E1A"/>
    <w:rsid w:val="00637EA0"/>
    <w:rsid w:val="006400C8"/>
    <w:rsid w:val="0064025E"/>
    <w:rsid w:val="00640286"/>
    <w:rsid w:val="00640551"/>
    <w:rsid w:val="00640627"/>
    <w:rsid w:val="0064063F"/>
    <w:rsid w:val="0064076F"/>
    <w:rsid w:val="0064087B"/>
    <w:rsid w:val="006408AC"/>
    <w:rsid w:val="00640AAD"/>
    <w:rsid w:val="00640B19"/>
    <w:rsid w:val="00640B1A"/>
    <w:rsid w:val="00640B6C"/>
    <w:rsid w:val="00640DBE"/>
    <w:rsid w:val="00640DC6"/>
    <w:rsid w:val="00641097"/>
    <w:rsid w:val="00641182"/>
    <w:rsid w:val="006411FC"/>
    <w:rsid w:val="00641267"/>
    <w:rsid w:val="006414A5"/>
    <w:rsid w:val="006414D1"/>
    <w:rsid w:val="00641660"/>
    <w:rsid w:val="006416E5"/>
    <w:rsid w:val="006416E8"/>
    <w:rsid w:val="0064170C"/>
    <w:rsid w:val="006418A4"/>
    <w:rsid w:val="006418EE"/>
    <w:rsid w:val="006419F1"/>
    <w:rsid w:val="00641B07"/>
    <w:rsid w:val="00641B0D"/>
    <w:rsid w:val="00641D39"/>
    <w:rsid w:val="00641D75"/>
    <w:rsid w:val="00641DBF"/>
    <w:rsid w:val="00641FAE"/>
    <w:rsid w:val="00642125"/>
    <w:rsid w:val="00642133"/>
    <w:rsid w:val="00642387"/>
    <w:rsid w:val="006423E8"/>
    <w:rsid w:val="00642644"/>
    <w:rsid w:val="00642651"/>
    <w:rsid w:val="00642917"/>
    <w:rsid w:val="00642C5A"/>
    <w:rsid w:val="00642C89"/>
    <w:rsid w:val="0064318C"/>
    <w:rsid w:val="00643308"/>
    <w:rsid w:val="0064338C"/>
    <w:rsid w:val="00643565"/>
    <w:rsid w:val="006435BD"/>
    <w:rsid w:val="00643648"/>
    <w:rsid w:val="006439D1"/>
    <w:rsid w:val="00643B97"/>
    <w:rsid w:val="00643BB7"/>
    <w:rsid w:val="00643D4D"/>
    <w:rsid w:val="00643E2A"/>
    <w:rsid w:val="0064405D"/>
    <w:rsid w:val="006440B2"/>
    <w:rsid w:val="006442AF"/>
    <w:rsid w:val="006443B8"/>
    <w:rsid w:val="006444FF"/>
    <w:rsid w:val="006445AE"/>
    <w:rsid w:val="006448B0"/>
    <w:rsid w:val="006448B9"/>
    <w:rsid w:val="00644A8D"/>
    <w:rsid w:val="00644E04"/>
    <w:rsid w:val="00644E7F"/>
    <w:rsid w:val="00644F8C"/>
    <w:rsid w:val="0064518C"/>
    <w:rsid w:val="00645208"/>
    <w:rsid w:val="00645449"/>
    <w:rsid w:val="00645485"/>
    <w:rsid w:val="006458E5"/>
    <w:rsid w:val="00645AD1"/>
    <w:rsid w:val="00645BB3"/>
    <w:rsid w:val="00645C51"/>
    <w:rsid w:val="00645C82"/>
    <w:rsid w:val="00645D1A"/>
    <w:rsid w:val="00645F5A"/>
    <w:rsid w:val="0064610E"/>
    <w:rsid w:val="006462D4"/>
    <w:rsid w:val="006462DA"/>
    <w:rsid w:val="00646372"/>
    <w:rsid w:val="006463B3"/>
    <w:rsid w:val="00646429"/>
    <w:rsid w:val="0064662B"/>
    <w:rsid w:val="0064665E"/>
    <w:rsid w:val="00646C0F"/>
    <w:rsid w:val="00646F54"/>
    <w:rsid w:val="00647058"/>
    <w:rsid w:val="00647095"/>
    <w:rsid w:val="00647154"/>
    <w:rsid w:val="00647299"/>
    <w:rsid w:val="006472C5"/>
    <w:rsid w:val="0064740F"/>
    <w:rsid w:val="0064744C"/>
    <w:rsid w:val="0064748C"/>
    <w:rsid w:val="00647512"/>
    <w:rsid w:val="0064752C"/>
    <w:rsid w:val="006478BE"/>
    <w:rsid w:val="00647968"/>
    <w:rsid w:val="00647A55"/>
    <w:rsid w:val="00647AB4"/>
    <w:rsid w:val="00647B94"/>
    <w:rsid w:val="00647C83"/>
    <w:rsid w:val="00647DA5"/>
    <w:rsid w:val="00647DA8"/>
    <w:rsid w:val="00647E24"/>
    <w:rsid w:val="00647ECF"/>
    <w:rsid w:val="00650257"/>
    <w:rsid w:val="006503ED"/>
    <w:rsid w:val="00650555"/>
    <w:rsid w:val="00650597"/>
    <w:rsid w:val="006505CB"/>
    <w:rsid w:val="00650732"/>
    <w:rsid w:val="00650748"/>
    <w:rsid w:val="00650762"/>
    <w:rsid w:val="006507B5"/>
    <w:rsid w:val="00650860"/>
    <w:rsid w:val="0065086F"/>
    <w:rsid w:val="00650AD8"/>
    <w:rsid w:val="00650C8F"/>
    <w:rsid w:val="00650D5D"/>
    <w:rsid w:val="00650E18"/>
    <w:rsid w:val="00650E97"/>
    <w:rsid w:val="00650F6D"/>
    <w:rsid w:val="00650FEF"/>
    <w:rsid w:val="00651065"/>
    <w:rsid w:val="006511B6"/>
    <w:rsid w:val="006513B5"/>
    <w:rsid w:val="006514FE"/>
    <w:rsid w:val="006515D6"/>
    <w:rsid w:val="006515EE"/>
    <w:rsid w:val="00651A51"/>
    <w:rsid w:val="00651B0F"/>
    <w:rsid w:val="00651C32"/>
    <w:rsid w:val="00651C9D"/>
    <w:rsid w:val="00651CA4"/>
    <w:rsid w:val="006520F8"/>
    <w:rsid w:val="0065212A"/>
    <w:rsid w:val="006522CF"/>
    <w:rsid w:val="006522F5"/>
    <w:rsid w:val="0065241B"/>
    <w:rsid w:val="0065258B"/>
    <w:rsid w:val="006526B6"/>
    <w:rsid w:val="00652742"/>
    <w:rsid w:val="006528D2"/>
    <w:rsid w:val="006528EF"/>
    <w:rsid w:val="00652996"/>
    <w:rsid w:val="00652CB4"/>
    <w:rsid w:val="00652CC6"/>
    <w:rsid w:val="00652ED7"/>
    <w:rsid w:val="006530CE"/>
    <w:rsid w:val="00653334"/>
    <w:rsid w:val="006535C1"/>
    <w:rsid w:val="006538F3"/>
    <w:rsid w:val="006539B0"/>
    <w:rsid w:val="00653BC4"/>
    <w:rsid w:val="00653C8F"/>
    <w:rsid w:val="00653CB4"/>
    <w:rsid w:val="00653CEF"/>
    <w:rsid w:val="00653D35"/>
    <w:rsid w:val="00653E65"/>
    <w:rsid w:val="00653EDE"/>
    <w:rsid w:val="00653F41"/>
    <w:rsid w:val="0065400D"/>
    <w:rsid w:val="0065411A"/>
    <w:rsid w:val="006543A8"/>
    <w:rsid w:val="00654458"/>
    <w:rsid w:val="006544F8"/>
    <w:rsid w:val="006545B3"/>
    <w:rsid w:val="00654696"/>
    <w:rsid w:val="00654CDD"/>
    <w:rsid w:val="006550DF"/>
    <w:rsid w:val="0065536E"/>
    <w:rsid w:val="00655770"/>
    <w:rsid w:val="00655798"/>
    <w:rsid w:val="006558B1"/>
    <w:rsid w:val="0065596C"/>
    <w:rsid w:val="006559CF"/>
    <w:rsid w:val="00655AA6"/>
    <w:rsid w:val="00655AEF"/>
    <w:rsid w:val="00655C1F"/>
    <w:rsid w:val="00655CAA"/>
    <w:rsid w:val="00655FAB"/>
    <w:rsid w:val="00655FB8"/>
    <w:rsid w:val="00655FC3"/>
    <w:rsid w:val="0065604D"/>
    <w:rsid w:val="00656081"/>
    <w:rsid w:val="00656181"/>
    <w:rsid w:val="006562E2"/>
    <w:rsid w:val="006565F5"/>
    <w:rsid w:val="0065661B"/>
    <w:rsid w:val="006568FE"/>
    <w:rsid w:val="0065693B"/>
    <w:rsid w:val="006569FA"/>
    <w:rsid w:val="00656B77"/>
    <w:rsid w:val="00656BBC"/>
    <w:rsid w:val="00656CA2"/>
    <w:rsid w:val="00656E4D"/>
    <w:rsid w:val="00656FCC"/>
    <w:rsid w:val="0065703C"/>
    <w:rsid w:val="0065711A"/>
    <w:rsid w:val="00657139"/>
    <w:rsid w:val="0065716C"/>
    <w:rsid w:val="006571F2"/>
    <w:rsid w:val="00657229"/>
    <w:rsid w:val="006572AD"/>
    <w:rsid w:val="0065781B"/>
    <w:rsid w:val="006578D8"/>
    <w:rsid w:val="006578F8"/>
    <w:rsid w:val="006579B9"/>
    <w:rsid w:val="00657B2F"/>
    <w:rsid w:val="00657B8A"/>
    <w:rsid w:val="00657BA3"/>
    <w:rsid w:val="00657DAD"/>
    <w:rsid w:val="00657DCF"/>
    <w:rsid w:val="00657FF8"/>
    <w:rsid w:val="0066004E"/>
    <w:rsid w:val="006603AE"/>
    <w:rsid w:val="00660495"/>
    <w:rsid w:val="006604AD"/>
    <w:rsid w:val="00660612"/>
    <w:rsid w:val="0066062D"/>
    <w:rsid w:val="00660AE7"/>
    <w:rsid w:val="00660C21"/>
    <w:rsid w:val="00660CC1"/>
    <w:rsid w:val="00660EC3"/>
    <w:rsid w:val="00660FC6"/>
    <w:rsid w:val="00661141"/>
    <w:rsid w:val="00661180"/>
    <w:rsid w:val="00661287"/>
    <w:rsid w:val="0066129F"/>
    <w:rsid w:val="00661435"/>
    <w:rsid w:val="006614B4"/>
    <w:rsid w:val="00661636"/>
    <w:rsid w:val="00661650"/>
    <w:rsid w:val="0066165D"/>
    <w:rsid w:val="0066166F"/>
    <w:rsid w:val="006616C0"/>
    <w:rsid w:val="00661857"/>
    <w:rsid w:val="006618CB"/>
    <w:rsid w:val="00661911"/>
    <w:rsid w:val="0066193B"/>
    <w:rsid w:val="0066199D"/>
    <w:rsid w:val="006619A1"/>
    <w:rsid w:val="006619C3"/>
    <w:rsid w:val="00661AA4"/>
    <w:rsid w:val="00661C50"/>
    <w:rsid w:val="0066227E"/>
    <w:rsid w:val="0066256D"/>
    <w:rsid w:val="00662644"/>
    <w:rsid w:val="0066286F"/>
    <w:rsid w:val="00662B86"/>
    <w:rsid w:val="00662BEC"/>
    <w:rsid w:val="00662C20"/>
    <w:rsid w:val="00662D34"/>
    <w:rsid w:val="006634CC"/>
    <w:rsid w:val="006634F7"/>
    <w:rsid w:val="0066354E"/>
    <w:rsid w:val="00663587"/>
    <w:rsid w:val="006636B9"/>
    <w:rsid w:val="00663B01"/>
    <w:rsid w:val="00663B1C"/>
    <w:rsid w:val="00663B7E"/>
    <w:rsid w:val="00663BDB"/>
    <w:rsid w:val="00663D1B"/>
    <w:rsid w:val="00663D64"/>
    <w:rsid w:val="00663E12"/>
    <w:rsid w:val="00663E90"/>
    <w:rsid w:val="00663FF2"/>
    <w:rsid w:val="0066401C"/>
    <w:rsid w:val="006640CF"/>
    <w:rsid w:val="00664118"/>
    <w:rsid w:val="0066416B"/>
    <w:rsid w:val="006641C9"/>
    <w:rsid w:val="00664390"/>
    <w:rsid w:val="0066439D"/>
    <w:rsid w:val="006643A6"/>
    <w:rsid w:val="00664406"/>
    <w:rsid w:val="0066469E"/>
    <w:rsid w:val="00664DC2"/>
    <w:rsid w:val="00664F0A"/>
    <w:rsid w:val="006650B5"/>
    <w:rsid w:val="0066542A"/>
    <w:rsid w:val="00665449"/>
    <w:rsid w:val="0066549B"/>
    <w:rsid w:val="0066549C"/>
    <w:rsid w:val="006654F0"/>
    <w:rsid w:val="00665847"/>
    <w:rsid w:val="00665853"/>
    <w:rsid w:val="0066594A"/>
    <w:rsid w:val="00665969"/>
    <w:rsid w:val="00665AAA"/>
    <w:rsid w:val="00665AF6"/>
    <w:rsid w:val="00665B1C"/>
    <w:rsid w:val="00665D20"/>
    <w:rsid w:val="00666131"/>
    <w:rsid w:val="00666296"/>
    <w:rsid w:val="006662A6"/>
    <w:rsid w:val="00666360"/>
    <w:rsid w:val="006664A7"/>
    <w:rsid w:val="006665FF"/>
    <w:rsid w:val="00666737"/>
    <w:rsid w:val="006667AE"/>
    <w:rsid w:val="00666A22"/>
    <w:rsid w:val="00666D27"/>
    <w:rsid w:val="00666F9F"/>
    <w:rsid w:val="0066705F"/>
    <w:rsid w:val="00667220"/>
    <w:rsid w:val="006675C9"/>
    <w:rsid w:val="006676BC"/>
    <w:rsid w:val="00667778"/>
    <w:rsid w:val="006677C6"/>
    <w:rsid w:val="0066793A"/>
    <w:rsid w:val="00667966"/>
    <w:rsid w:val="00667AC7"/>
    <w:rsid w:val="00667DE4"/>
    <w:rsid w:val="00667E90"/>
    <w:rsid w:val="00667E96"/>
    <w:rsid w:val="00670013"/>
    <w:rsid w:val="0067022A"/>
    <w:rsid w:val="006702F8"/>
    <w:rsid w:val="00670300"/>
    <w:rsid w:val="0067035A"/>
    <w:rsid w:val="00670524"/>
    <w:rsid w:val="00670604"/>
    <w:rsid w:val="00670707"/>
    <w:rsid w:val="0067070F"/>
    <w:rsid w:val="006708DF"/>
    <w:rsid w:val="00670927"/>
    <w:rsid w:val="00670B18"/>
    <w:rsid w:val="00670C9D"/>
    <w:rsid w:val="00670D99"/>
    <w:rsid w:val="00670DA8"/>
    <w:rsid w:val="00670E2B"/>
    <w:rsid w:val="00670F5E"/>
    <w:rsid w:val="006712CD"/>
    <w:rsid w:val="006714C9"/>
    <w:rsid w:val="00671560"/>
    <w:rsid w:val="0067167F"/>
    <w:rsid w:val="006716F1"/>
    <w:rsid w:val="00671E0C"/>
    <w:rsid w:val="00671E51"/>
    <w:rsid w:val="00671E7C"/>
    <w:rsid w:val="00672024"/>
    <w:rsid w:val="0067217D"/>
    <w:rsid w:val="00672312"/>
    <w:rsid w:val="00672403"/>
    <w:rsid w:val="00672743"/>
    <w:rsid w:val="006727BA"/>
    <w:rsid w:val="00672833"/>
    <w:rsid w:val="00672A30"/>
    <w:rsid w:val="00672AD0"/>
    <w:rsid w:val="00672D26"/>
    <w:rsid w:val="00672F72"/>
    <w:rsid w:val="006734BB"/>
    <w:rsid w:val="0067368F"/>
    <w:rsid w:val="006736E7"/>
    <w:rsid w:val="00673753"/>
    <w:rsid w:val="0067383E"/>
    <w:rsid w:val="00673921"/>
    <w:rsid w:val="00673A2C"/>
    <w:rsid w:val="00673B6B"/>
    <w:rsid w:val="00673B9C"/>
    <w:rsid w:val="00673BE0"/>
    <w:rsid w:val="00673C92"/>
    <w:rsid w:val="00673E44"/>
    <w:rsid w:val="00673EC3"/>
    <w:rsid w:val="0067402D"/>
    <w:rsid w:val="006741B6"/>
    <w:rsid w:val="006743A4"/>
    <w:rsid w:val="00674431"/>
    <w:rsid w:val="0067446E"/>
    <w:rsid w:val="006744E1"/>
    <w:rsid w:val="00674604"/>
    <w:rsid w:val="0067463F"/>
    <w:rsid w:val="0067476F"/>
    <w:rsid w:val="0067477D"/>
    <w:rsid w:val="0067482B"/>
    <w:rsid w:val="006748C4"/>
    <w:rsid w:val="00674A96"/>
    <w:rsid w:val="00674B24"/>
    <w:rsid w:val="00674D2D"/>
    <w:rsid w:val="00674DAA"/>
    <w:rsid w:val="00674DBF"/>
    <w:rsid w:val="00674EAF"/>
    <w:rsid w:val="00674F56"/>
    <w:rsid w:val="00674FFE"/>
    <w:rsid w:val="00675075"/>
    <w:rsid w:val="00675099"/>
    <w:rsid w:val="00675157"/>
    <w:rsid w:val="006751AA"/>
    <w:rsid w:val="006751E9"/>
    <w:rsid w:val="00675202"/>
    <w:rsid w:val="00675582"/>
    <w:rsid w:val="006755FB"/>
    <w:rsid w:val="0067560A"/>
    <w:rsid w:val="006758FF"/>
    <w:rsid w:val="00675A47"/>
    <w:rsid w:val="00675AAB"/>
    <w:rsid w:val="00675B16"/>
    <w:rsid w:val="00675B42"/>
    <w:rsid w:val="00675C81"/>
    <w:rsid w:val="00675DCD"/>
    <w:rsid w:val="00675F21"/>
    <w:rsid w:val="00676063"/>
    <w:rsid w:val="00676163"/>
    <w:rsid w:val="00676205"/>
    <w:rsid w:val="006762DA"/>
    <w:rsid w:val="00676361"/>
    <w:rsid w:val="006764F4"/>
    <w:rsid w:val="0067653E"/>
    <w:rsid w:val="006766BD"/>
    <w:rsid w:val="00676730"/>
    <w:rsid w:val="00676ACC"/>
    <w:rsid w:val="00676B4A"/>
    <w:rsid w:val="00676BE3"/>
    <w:rsid w:val="00676D13"/>
    <w:rsid w:val="00676D49"/>
    <w:rsid w:val="00676E37"/>
    <w:rsid w:val="006772B7"/>
    <w:rsid w:val="00677727"/>
    <w:rsid w:val="006777C3"/>
    <w:rsid w:val="0067782A"/>
    <w:rsid w:val="00677A35"/>
    <w:rsid w:val="00677B6F"/>
    <w:rsid w:val="00677C30"/>
    <w:rsid w:val="00677F45"/>
    <w:rsid w:val="00677F66"/>
    <w:rsid w:val="00680154"/>
    <w:rsid w:val="006801DB"/>
    <w:rsid w:val="006802C0"/>
    <w:rsid w:val="0068046D"/>
    <w:rsid w:val="00680564"/>
    <w:rsid w:val="00680634"/>
    <w:rsid w:val="0068076A"/>
    <w:rsid w:val="006808BA"/>
    <w:rsid w:val="0068096C"/>
    <w:rsid w:val="00680980"/>
    <w:rsid w:val="00680A97"/>
    <w:rsid w:val="00680B92"/>
    <w:rsid w:val="00680DF8"/>
    <w:rsid w:val="00680EF2"/>
    <w:rsid w:val="00680F42"/>
    <w:rsid w:val="00680FC6"/>
    <w:rsid w:val="006810CB"/>
    <w:rsid w:val="0068126B"/>
    <w:rsid w:val="006812A5"/>
    <w:rsid w:val="0068143B"/>
    <w:rsid w:val="00681449"/>
    <w:rsid w:val="00681539"/>
    <w:rsid w:val="00681608"/>
    <w:rsid w:val="006818D8"/>
    <w:rsid w:val="0068196C"/>
    <w:rsid w:val="00681A34"/>
    <w:rsid w:val="00681B74"/>
    <w:rsid w:val="00681BBC"/>
    <w:rsid w:val="00681C7B"/>
    <w:rsid w:val="00681CFC"/>
    <w:rsid w:val="00681E99"/>
    <w:rsid w:val="00682047"/>
    <w:rsid w:val="00682105"/>
    <w:rsid w:val="006821EB"/>
    <w:rsid w:val="0068220D"/>
    <w:rsid w:val="00682485"/>
    <w:rsid w:val="00682515"/>
    <w:rsid w:val="00682545"/>
    <w:rsid w:val="006825F1"/>
    <w:rsid w:val="0068260D"/>
    <w:rsid w:val="00682839"/>
    <w:rsid w:val="00682B85"/>
    <w:rsid w:val="00682C61"/>
    <w:rsid w:val="00682DE6"/>
    <w:rsid w:val="00682E81"/>
    <w:rsid w:val="00682EAA"/>
    <w:rsid w:val="00683069"/>
    <w:rsid w:val="006831EC"/>
    <w:rsid w:val="0068328F"/>
    <w:rsid w:val="006832DE"/>
    <w:rsid w:val="006832F1"/>
    <w:rsid w:val="006834ED"/>
    <w:rsid w:val="0068367D"/>
    <w:rsid w:val="006839A0"/>
    <w:rsid w:val="00683B0E"/>
    <w:rsid w:val="00683B4A"/>
    <w:rsid w:val="00683BE6"/>
    <w:rsid w:val="00683C41"/>
    <w:rsid w:val="00683C79"/>
    <w:rsid w:val="00683DC6"/>
    <w:rsid w:val="0068416D"/>
    <w:rsid w:val="00684186"/>
    <w:rsid w:val="00684445"/>
    <w:rsid w:val="006844A5"/>
    <w:rsid w:val="0068453A"/>
    <w:rsid w:val="006845A6"/>
    <w:rsid w:val="006845AB"/>
    <w:rsid w:val="00684680"/>
    <w:rsid w:val="00684781"/>
    <w:rsid w:val="006847B3"/>
    <w:rsid w:val="006848CE"/>
    <w:rsid w:val="00684935"/>
    <w:rsid w:val="00684953"/>
    <w:rsid w:val="00684A45"/>
    <w:rsid w:val="00684B2B"/>
    <w:rsid w:val="00684B59"/>
    <w:rsid w:val="00684B65"/>
    <w:rsid w:val="00684CCC"/>
    <w:rsid w:val="00684DD6"/>
    <w:rsid w:val="00685162"/>
    <w:rsid w:val="0068539D"/>
    <w:rsid w:val="006855C3"/>
    <w:rsid w:val="006855F5"/>
    <w:rsid w:val="0068568C"/>
    <w:rsid w:val="0068574B"/>
    <w:rsid w:val="00685BE8"/>
    <w:rsid w:val="00685ED7"/>
    <w:rsid w:val="006861D3"/>
    <w:rsid w:val="006863A1"/>
    <w:rsid w:val="006867AD"/>
    <w:rsid w:val="006867B1"/>
    <w:rsid w:val="00686878"/>
    <w:rsid w:val="00686972"/>
    <w:rsid w:val="00686980"/>
    <w:rsid w:val="00686AA6"/>
    <w:rsid w:val="00686D33"/>
    <w:rsid w:val="00686DAB"/>
    <w:rsid w:val="00686F04"/>
    <w:rsid w:val="0068702B"/>
    <w:rsid w:val="006870B9"/>
    <w:rsid w:val="006870E6"/>
    <w:rsid w:val="006871DF"/>
    <w:rsid w:val="00687382"/>
    <w:rsid w:val="00687474"/>
    <w:rsid w:val="006874F0"/>
    <w:rsid w:val="006877A9"/>
    <w:rsid w:val="00687961"/>
    <w:rsid w:val="006879CF"/>
    <w:rsid w:val="00687B4C"/>
    <w:rsid w:val="00687CDE"/>
    <w:rsid w:val="00687CF7"/>
    <w:rsid w:val="006900E0"/>
    <w:rsid w:val="006900FE"/>
    <w:rsid w:val="00690216"/>
    <w:rsid w:val="006902B0"/>
    <w:rsid w:val="006902CE"/>
    <w:rsid w:val="0069037D"/>
    <w:rsid w:val="006903A4"/>
    <w:rsid w:val="00690460"/>
    <w:rsid w:val="0069059A"/>
    <w:rsid w:val="00690667"/>
    <w:rsid w:val="006907A7"/>
    <w:rsid w:val="00690B51"/>
    <w:rsid w:val="00690B82"/>
    <w:rsid w:val="00690D10"/>
    <w:rsid w:val="00690DD1"/>
    <w:rsid w:val="00690E1E"/>
    <w:rsid w:val="00690E75"/>
    <w:rsid w:val="00690F2D"/>
    <w:rsid w:val="00691075"/>
    <w:rsid w:val="00691373"/>
    <w:rsid w:val="006913AF"/>
    <w:rsid w:val="0069164A"/>
    <w:rsid w:val="0069165E"/>
    <w:rsid w:val="00691708"/>
    <w:rsid w:val="00691727"/>
    <w:rsid w:val="006917BE"/>
    <w:rsid w:val="0069183B"/>
    <w:rsid w:val="006918DF"/>
    <w:rsid w:val="00691AF3"/>
    <w:rsid w:val="00691BF9"/>
    <w:rsid w:val="00691CEF"/>
    <w:rsid w:val="00691EEF"/>
    <w:rsid w:val="00691F2C"/>
    <w:rsid w:val="00691F76"/>
    <w:rsid w:val="00691FF5"/>
    <w:rsid w:val="00692144"/>
    <w:rsid w:val="006921F4"/>
    <w:rsid w:val="006923A2"/>
    <w:rsid w:val="00692646"/>
    <w:rsid w:val="00692781"/>
    <w:rsid w:val="006929CE"/>
    <w:rsid w:val="00692A29"/>
    <w:rsid w:val="00692ACF"/>
    <w:rsid w:val="00692B31"/>
    <w:rsid w:val="00692D70"/>
    <w:rsid w:val="00692E1A"/>
    <w:rsid w:val="0069307E"/>
    <w:rsid w:val="00693098"/>
    <w:rsid w:val="0069320E"/>
    <w:rsid w:val="006932F0"/>
    <w:rsid w:val="00693471"/>
    <w:rsid w:val="006934EE"/>
    <w:rsid w:val="006936DD"/>
    <w:rsid w:val="00693741"/>
    <w:rsid w:val="00693759"/>
    <w:rsid w:val="00693892"/>
    <w:rsid w:val="00693980"/>
    <w:rsid w:val="00693ABB"/>
    <w:rsid w:val="00693B61"/>
    <w:rsid w:val="00693BAB"/>
    <w:rsid w:val="00693C25"/>
    <w:rsid w:val="00694006"/>
    <w:rsid w:val="00694251"/>
    <w:rsid w:val="00694284"/>
    <w:rsid w:val="0069439D"/>
    <w:rsid w:val="006947C9"/>
    <w:rsid w:val="006947D1"/>
    <w:rsid w:val="006947D4"/>
    <w:rsid w:val="006947DB"/>
    <w:rsid w:val="006948B6"/>
    <w:rsid w:val="0069499E"/>
    <w:rsid w:val="00694DC0"/>
    <w:rsid w:val="00694E34"/>
    <w:rsid w:val="00694E46"/>
    <w:rsid w:val="00694F49"/>
    <w:rsid w:val="00695123"/>
    <w:rsid w:val="006951AB"/>
    <w:rsid w:val="006954B2"/>
    <w:rsid w:val="00695504"/>
    <w:rsid w:val="00695625"/>
    <w:rsid w:val="0069597E"/>
    <w:rsid w:val="006959BB"/>
    <w:rsid w:val="00695F52"/>
    <w:rsid w:val="00695F93"/>
    <w:rsid w:val="0069601C"/>
    <w:rsid w:val="00696052"/>
    <w:rsid w:val="0069615B"/>
    <w:rsid w:val="00696231"/>
    <w:rsid w:val="0069627E"/>
    <w:rsid w:val="0069629B"/>
    <w:rsid w:val="00696481"/>
    <w:rsid w:val="006967BA"/>
    <w:rsid w:val="00696ADE"/>
    <w:rsid w:val="00696AF7"/>
    <w:rsid w:val="00696C31"/>
    <w:rsid w:val="00696EDF"/>
    <w:rsid w:val="00697092"/>
    <w:rsid w:val="006970C6"/>
    <w:rsid w:val="00697120"/>
    <w:rsid w:val="006971A8"/>
    <w:rsid w:val="006971E3"/>
    <w:rsid w:val="00697445"/>
    <w:rsid w:val="00697585"/>
    <w:rsid w:val="006976C4"/>
    <w:rsid w:val="0069780C"/>
    <w:rsid w:val="006978E8"/>
    <w:rsid w:val="00697A8D"/>
    <w:rsid w:val="00697AB4"/>
    <w:rsid w:val="00697AE4"/>
    <w:rsid w:val="00697B46"/>
    <w:rsid w:val="00697F63"/>
    <w:rsid w:val="00697F90"/>
    <w:rsid w:val="006A0209"/>
    <w:rsid w:val="006A02D6"/>
    <w:rsid w:val="006A04C7"/>
    <w:rsid w:val="006A04CB"/>
    <w:rsid w:val="006A06D2"/>
    <w:rsid w:val="006A075E"/>
    <w:rsid w:val="006A08E0"/>
    <w:rsid w:val="006A0976"/>
    <w:rsid w:val="006A09A7"/>
    <w:rsid w:val="006A0AF3"/>
    <w:rsid w:val="006A0B71"/>
    <w:rsid w:val="006A0C8B"/>
    <w:rsid w:val="006A0DA9"/>
    <w:rsid w:val="006A0EE9"/>
    <w:rsid w:val="006A0EFE"/>
    <w:rsid w:val="006A10EA"/>
    <w:rsid w:val="006A1133"/>
    <w:rsid w:val="006A1375"/>
    <w:rsid w:val="006A151F"/>
    <w:rsid w:val="006A1806"/>
    <w:rsid w:val="006A182E"/>
    <w:rsid w:val="006A18E4"/>
    <w:rsid w:val="006A19A0"/>
    <w:rsid w:val="006A1A0C"/>
    <w:rsid w:val="006A1AAB"/>
    <w:rsid w:val="006A1AF8"/>
    <w:rsid w:val="006A1BCD"/>
    <w:rsid w:val="006A1C30"/>
    <w:rsid w:val="006A1D37"/>
    <w:rsid w:val="006A1D5F"/>
    <w:rsid w:val="006A1EB9"/>
    <w:rsid w:val="006A1FAE"/>
    <w:rsid w:val="006A208B"/>
    <w:rsid w:val="006A213E"/>
    <w:rsid w:val="006A2265"/>
    <w:rsid w:val="006A2373"/>
    <w:rsid w:val="006A23B2"/>
    <w:rsid w:val="006A2853"/>
    <w:rsid w:val="006A294F"/>
    <w:rsid w:val="006A2A03"/>
    <w:rsid w:val="006A2A0B"/>
    <w:rsid w:val="006A2C67"/>
    <w:rsid w:val="006A2DEB"/>
    <w:rsid w:val="006A2E14"/>
    <w:rsid w:val="006A30F0"/>
    <w:rsid w:val="006A30F8"/>
    <w:rsid w:val="006A316A"/>
    <w:rsid w:val="006A329F"/>
    <w:rsid w:val="006A32BB"/>
    <w:rsid w:val="006A3301"/>
    <w:rsid w:val="006A3366"/>
    <w:rsid w:val="006A39A4"/>
    <w:rsid w:val="006A3A45"/>
    <w:rsid w:val="006A3A6E"/>
    <w:rsid w:val="006A3BCD"/>
    <w:rsid w:val="006A3C20"/>
    <w:rsid w:val="006A3CB2"/>
    <w:rsid w:val="006A3F00"/>
    <w:rsid w:val="006A3F11"/>
    <w:rsid w:val="006A3FEE"/>
    <w:rsid w:val="006A4051"/>
    <w:rsid w:val="006A4206"/>
    <w:rsid w:val="006A4347"/>
    <w:rsid w:val="006A4670"/>
    <w:rsid w:val="006A4719"/>
    <w:rsid w:val="006A4794"/>
    <w:rsid w:val="006A4AFA"/>
    <w:rsid w:val="006A4CB6"/>
    <w:rsid w:val="006A4ED5"/>
    <w:rsid w:val="006A4F64"/>
    <w:rsid w:val="006A4F8E"/>
    <w:rsid w:val="006A5073"/>
    <w:rsid w:val="006A5546"/>
    <w:rsid w:val="006A59E0"/>
    <w:rsid w:val="006A5CFC"/>
    <w:rsid w:val="006A5D3B"/>
    <w:rsid w:val="006A5EDC"/>
    <w:rsid w:val="006A5EDE"/>
    <w:rsid w:val="006A5F53"/>
    <w:rsid w:val="006A5F8B"/>
    <w:rsid w:val="006A63AC"/>
    <w:rsid w:val="006A66ED"/>
    <w:rsid w:val="006A6726"/>
    <w:rsid w:val="006A6879"/>
    <w:rsid w:val="006A69EC"/>
    <w:rsid w:val="006A6DD4"/>
    <w:rsid w:val="006A6EAB"/>
    <w:rsid w:val="006A6FF0"/>
    <w:rsid w:val="006A729B"/>
    <w:rsid w:val="006A74BA"/>
    <w:rsid w:val="006A765A"/>
    <w:rsid w:val="006A7854"/>
    <w:rsid w:val="006A788A"/>
    <w:rsid w:val="006A79DA"/>
    <w:rsid w:val="006A7A48"/>
    <w:rsid w:val="006A7ADB"/>
    <w:rsid w:val="006A7AF7"/>
    <w:rsid w:val="006A7BC5"/>
    <w:rsid w:val="006A7C36"/>
    <w:rsid w:val="006A7F49"/>
    <w:rsid w:val="006A7F70"/>
    <w:rsid w:val="006A7FF7"/>
    <w:rsid w:val="006B0034"/>
    <w:rsid w:val="006B0148"/>
    <w:rsid w:val="006B01ED"/>
    <w:rsid w:val="006B0221"/>
    <w:rsid w:val="006B02CB"/>
    <w:rsid w:val="006B045B"/>
    <w:rsid w:val="006B0677"/>
    <w:rsid w:val="006B06AB"/>
    <w:rsid w:val="006B0753"/>
    <w:rsid w:val="006B0891"/>
    <w:rsid w:val="006B0A1B"/>
    <w:rsid w:val="006B0B82"/>
    <w:rsid w:val="006B0C25"/>
    <w:rsid w:val="006B0D64"/>
    <w:rsid w:val="006B1276"/>
    <w:rsid w:val="006B1471"/>
    <w:rsid w:val="006B1609"/>
    <w:rsid w:val="006B1620"/>
    <w:rsid w:val="006B1756"/>
    <w:rsid w:val="006B186E"/>
    <w:rsid w:val="006B192C"/>
    <w:rsid w:val="006B1994"/>
    <w:rsid w:val="006B19C5"/>
    <w:rsid w:val="006B1B0D"/>
    <w:rsid w:val="006B1C69"/>
    <w:rsid w:val="006B1CCF"/>
    <w:rsid w:val="006B1CD9"/>
    <w:rsid w:val="006B1EDB"/>
    <w:rsid w:val="006B1EE9"/>
    <w:rsid w:val="006B2077"/>
    <w:rsid w:val="006B20D5"/>
    <w:rsid w:val="006B2286"/>
    <w:rsid w:val="006B2296"/>
    <w:rsid w:val="006B23E9"/>
    <w:rsid w:val="006B24E2"/>
    <w:rsid w:val="006B27B6"/>
    <w:rsid w:val="006B2867"/>
    <w:rsid w:val="006B28FE"/>
    <w:rsid w:val="006B2A53"/>
    <w:rsid w:val="006B2B1C"/>
    <w:rsid w:val="006B3041"/>
    <w:rsid w:val="006B308E"/>
    <w:rsid w:val="006B31B3"/>
    <w:rsid w:val="006B3262"/>
    <w:rsid w:val="006B335F"/>
    <w:rsid w:val="006B34DA"/>
    <w:rsid w:val="006B365A"/>
    <w:rsid w:val="006B3C31"/>
    <w:rsid w:val="006B3E5F"/>
    <w:rsid w:val="006B40C1"/>
    <w:rsid w:val="006B42E6"/>
    <w:rsid w:val="006B4429"/>
    <w:rsid w:val="006B4461"/>
    <w:rsid w:val="006B446F"/>
    <w:rsid w:val="006B44B9"/>
    <w:rsid w:val="006B469F"/>
    <w:rsid w:val="006B4710"/>
    <w:rsid w:val="006B489C"/>
    <w:rsid w:val="006B4914"/>
    <w:rsid w:val="006B4918"/>
    <w:rsid w:val="006B4ACA"/>
    <w:rsid w:val="006B4B31"/>
    <w:rsid w:val="006B4D20"/>
    <w:rsid w:val="006B4D47"/>
    <w:rsid w:val="006B4DF9"/>
    <w:rsid w:val="006B4E31"/>
    <w:rsid w:val="006B4E34"/>
    <w:rsid w:val="006B4E85"/>
    <w:rsid w:val="006B5275"/>
    <w:rsid w:val="006B52A5"/>
    <w:rsid w:val="006B55B8"/>
    <w:rsid w:val="006B5681"/>
    <w:rsid w:val="006B56BB"/>
    <w:rsid w:val="006B56FA"/>
    <w:rsid w:val="006B5767"/>
    <w:rsid w:val="006B593D"/>
    <w:rsid w:val="006B5AF6"/>
    <w:rsid w:val="006B5BBC"/>
    <w:rsid w:val="006B5DB9"/>
    <w:rsid w:val="006B5DDE"/>
    <w:rsid w:val="006B5E7E"/>
    <w:rsid w:val="006B603E"/>
    <w:rsid w:val="006B60DF"/>
    <w:rsid w:val="006B62BE"/>
    <w:rsid w:val="006B64BC"/>
    <w:rsid w:val="006B64CC"/>
    <w:rsid w:val="006B64F1"/>
    <w:rsid w:val="006B65A0"/>
    <w:rsid w:val="006B672D"/>
    <w:rsid w:val="006B679F"/>
    <w:rsid w:val="006B695A"/>
    <w:rsid w:val="006B6B2A"/>
    <w:rsid w:val="006B6B88"/>
    <w:rsid w:val="006B6B91"/>
    <w:rsid w:val="006B6CA0"/>
    <w:rsid w:val="006B6E3E"/>
    <w:rsid w:val="006B6FA7"/>
    <w:rsid w:val="006B7158"/>
    <w:rsid w:val="006B7315"/>
    <w:rsid w:val="006B73FA"/>
    <w:rsid w:val="006B7447"/>
    <w:rsid w:val="006B74F9"/>
    <w:rsid w:val="006B752F"/>
    <w:rsid w:val="006B7553"/>
    <w:rsid w:val="006B75A7"/>
    <w:rsid w:val="006B7702"/>
    <w:rsid w:val="006B77B0"/>
    <w:rsid w:val="006B7837"/>
    <w:rsid w:val="006B78CB"/>
    <w:rsid w:val="006B792C"/>
    <w:rsid w:val="006B7B25"/>
    <w:rsid w:val="006B7C56"/>
    <w:rsid w:val="006C001D"/>
    <w:rsid w:val="006C00A9"/>
    <w:rsid w:val="006C01B2"/>
    <w:rsid w:val="006C0273"/>
    <w:rsid w:val="006C027A"/>
    <w:rsid w:val="006C036A"/>
    <w:rsid w:val="006C03B8"/>
    <w:rsid w:val="006C0548"/>
    <w:rsid w:val="006C05FE"/>
    <w:rsid w:val="006C0617"/>
    <w:rsid w:val="006C0741"/>
    <w:rsid w:val="006C0856"/>
    <w:rsid w:val="006C0863"/>
    <w:rsid w:val="006C08B5"/>
    <w:rsid w:val="006C0A7E"/>
    <w:rsid w:val="006C0B1C"/>
    <w:rsid w:val="006C0B6E"/>
    <w:rsid w:val="006C0BB3"/>
    <w:rsid w:val="006C0D56"/>
    <w:rsid w:val="006C0E6E"/>
    <w:rsid w:val="006C0F23"/>
    <w:rsid w:val="006C0F74"/>
    <w:rsid w:val="006C105B"/>
    <w:rsid w:val="006C1089"/>
    <w:rsid w:val="006C12ED"/>
    <w:rsid w:val="006C13E8"/>
    <w:rsid w:val="006C1687"/>
    <w:rsid w:val="006C17D6"/>
    <w:rsid w:val="006C196A"/>
    <w:rsid w:val="006C19D8"/>
    <w:rsid w:val="006C2237"/>
    <w:rsid w:val="006C23B5"/>
    <w:rsid w:val="006C247E"/>
    <w:rsid w:val="006C26BC"/>
    <w:rsid w:val="006C26E6"/>
    <w:rsid w:val="006C2771"/>
    <w:rsid w:val="006C278C"/>
    <w:rsid w:val="006C29D5"/>
    <w:rsid w:val="006C2BB6"/>
    <w:rsid w:val="006C2BFB"/>
    <w:rsid w:val="006C2D8E"/>
    <w:rsid w:val="006C30C0"/>
    <w:rsid w:val="006C31C3"/>
    <w:rsid w:val="006C33FC"/>
    <w:rsid w:val="006C35BB"/>
    <w:rsid w:val="006C35BF"/>
    <w:rsid w:val="006C36C0"/>
    <w:rsid w:val="006C3831"/>
    <w:rsid w:val="006C3906"/>
    <w:rsid w:val="006C3911"/>
    <w:rsid w:val="006C3AA6"/>
    <w:rsid w:val="006C3D00"/>
    <w:rsid w:val="006C3D27"/>
    <w:rsid w:val="006C3DCC"/>
    <w:rsid w:val="006C3FF9"/>
    <w:rsid w:val="006C4A1C"/>
    <w:rsid w:val="006C4A40"/>
    <w:rsid w:val="006C4CCD"/>
    <w:rsid w:val="006C4CD9"/>
    <w:rsid w:val="006C4DC3"/>
    <w:rsid w:val="006C4E22"/>
    <w:rsid w:val="006C4E84"/>
    <w:rsid w:val="006C4E9C"/>
    <w:rsid w:val="006C4EEA"/>
    <w:rsid w:val="006C51FD"/>
    <w:rsid w:val="006C525C"/>
    <w:rsid w:val="006C5385"/>
    <w:rsid w:val="006C53B3"/>
    <w:rsid w:val="006C53DE"/>
    <w:rsid w:val="006C5434"/>
    <w:rsid w:val="006C5540"/>
    <w:rsid w:val="006C58A9"/>
    <w:rsid w:val="006C592B"/>
    <w:rsid w:val="006C59FD"/>
    <w:rsid w:val="006C5BF3"/>
    <w:rsid w:val="006C5E6D"/>
    <w:rsid w:val="006C5F47"/>
    <w:rsid w:val="006C6091"/>
    <w:rsid w:val="006C6278"/>
    <w:rsid w:val="006C6310"/>
    <w:rsid w:val="006C6789"/>
    <w:rsid w:val="006C69F1"/>
    <w:rsid w:val="006C6BF8"/>
    <w:rsid w:val="006C6CB3"/>
    <w:rsid w:val="006C6E4D"/>
    <w:rsid w:val="006C70CC"/>
    <w:rsid w:val="006C70E6"/>
    <w:rsid w:val="006C710E"/>
    <w:rsid w:val="006C7169"/>
    <w:rsid w:val="006C7219"/>
    <w:rsid w:val="006C7499"/>
    <w:rsid w:val="006C77A8"/>
    <w:rsid w:val="006C7939"/>
    <w:rsid w:val="006C7A41"/>
    <w:rsid w:val="006C7ACD"/>
    <w:rsid w:val="006C7B39"/>
    <w:rsid w:val="006C7BAE"/>
    <w:rsid w:val="006C7D4A"/>
    <w:rsid w:val="006C7D74"/>
    <w:rsid w:val="006C7DEA"/>
    <w:rsid w:val="006C7E3D"/>
    <w:rsid w:val="006D0062"/>
    <w:rsid w:val="006D0268"/>
    <w:rsid w:val="006D062D"/>
    <w:rsid w:val="006D0709"/>
    <w:rsid w:val="006D0856"/>
    <w:rsid w:val="006D08A1"/>
    <w:rsid w:val="006D093C"/>
    <w:rsid w:val="006D09AF"/>
    <w:rsid w:val="006D0A7A"/>
    <w:rsid w:val="006D0B0E"/>
    <w:rsid w:val="006D0D7E"/>
    <w:rsid w:val="006D0EF4"/>
    <w:rsid w:val="006D10C2"/>
    <w:rsid w:val="006D1177"/>
    <w:rsid w:val="006D13E7"/>
    <w:rsid w:val="006D1506"/>
    <w:rsid w:val="006D1530"/>
    <w:rsid w:val="006D1594"/>
    <w:rsid w:val="006D1770"/>
    <w:rsid w:val="006D1846"/>
    <w:rsid w:val="006D18E7"/>
    <w:rsid w:val="006D194F"/>
    <w:rsid w:val="006D1998"/>
    <w:rsid w:val="006D1A41"/>
    <w:rsid w:val="006D1BE3"/>
    <w:rsid w:val="006D1BF9"/>
    <w:rsid w:val="006D1C20"/>
    <w:rsid w:val="006D1C50"/>
    <w:rsid w:val="006D1C78"/>
    <w:rsid w:val="006D1E03"/>
    <w:rsid w:val="006D1E05"/>
    <w:rsid w:val="006D1E28"/>
    <w:rsid w:val="006D1E94"/>
    <w:rsid w:val="006D1EEC"/>
    <w:rsid w:val="006D1F75"/>
    <w:rsid w:val="006D2161"/>
    <w:rsid w:val="006D21D6"/>
    <w:rsid w:val="006D21E0"/>
    <w:rsid w:val="006D2324"/>
    <w:rsid w:val="006D2381"/>
    <w:rsid w:val="006D2413"/>
    <w:rsid w:val="006D2414"/>
    <w:rsid w:val="006D2448"/>
    <w:rsid w:val="006D2485"/>
    <w:rsid w:val="006D257F"/>
    <w:rsid w:val="006D2673"/>
    <w:rsid w:val="006D2AC6"/>
    <w:rsid w:val="006D2B0E"/>
    <w:rsid w:val="006D2F70"/>
    <w:rsid w:val="006D2FEE"/>
    <w:rsid w:val="006D326D"/>
    <w:rsid w:val="006D337C"/>
    <w:rsid w:val="006D3390"/>
    <w:rsid w:val="006D3398"/>
    <w:rsid w:val="006D33B3"/>
    <w:rsid w:val="006D35B0"/>
    <w:rsid w:val="006D373A"/>
    <w:rsid w:val="006D3777"/>
    <w:rsid w:val="006D3893"/>
    <w:rsid w:val="006D3A93"/>
    <w:rsid w:val="006D3AAC"/>
    <w:rsid w:val="006D3AB3"/>
    <w:rsid w:val="006D3C7C"/>
    <w:rsid w:val="006D3CAE"/>
    <w:rsid w:val="006D3CCC"/>
    <w:rsid w:val="006D3D8F"/>
    <w:rsid w:val="006D3DC8"/>
    <w:rsid w:val="006D3ECD"/>
    <w:rsid w:val="006D3F1E"/>
    <w:rsid w:val="006D3FA1"/>
    <w:rsid w:val="006D3FD4"/>
    <w:rsid w:val="006D403B"/>
    <w:rsid w:val="006D4098"/>
    <w:rsid w:val="006D40A1"/>
    <w:rsid w:val="006D40B9"/>
    <w:rsid w:val="006D413C"/>
    <w:rsid w:val="006D42FF"/>
    <w:rsid w:val="006D44F8"/>
    <w:rsid w:val="006D4536"/>
    <w:rsid w:val="006D46C7"/>
    <w:rsid w:val="006D46CD"/>
    <w:rsid w:val="006D47F9"/>
    <w:rsid w:val="006D489E"/>
    <w:rsid w:val="006D4922"/>
    <w:rsid w:val="006D4BC0"/>
    <w:rsid w:val="006D4D4F"/>
    <w:rsid w:val="006D4D88"/>
    <w:rsid w:val="006D50D3"/>
    <w:rsid w:val="006D516D"/>
    <w:rsid w:val="006D5177"/>
    <w:rsid w:val="006D597A"/>
    <w:rsid w:val="006D5992"/>
    <w:rsid w:val="006D59C8"/>
    <w:rsid w:val="006D5A54"/>
    <w:rsid w:val="006D5E19"/>
    <w:rsid w:val="006D6278"/>
    <w:rsid w:val="006D627E"/>
    <w:rsid w:val="006D62AF"/>
    <w:rsid w:val="006D6649"/>
    <w:rsid w:val="006D66F4"/>
    <w:rsid w:val="006D684B"/>
    <w:rsid w:val="006D689F"/>
    <w:rsid w:val="006D69D0"/>
    <w:rsid w:val="006D6B31"/>
    <w:rsid w:val="006D6C51"/>
    <w:rsid w:val="006D6C84"/>
    <w:rsid w:val="006D6CE1"/>
    <w:rsid w:val="006D6D3E"/>
    <w:rsid w:val="006D6F43"/>
    <w:rsid w:val="006D7157"/>
    <w:rsid w:val="006D72C0"/>
    <w:rsid w:val="006D741E"/>
    <w:rsid w:val="006D758B"/>
    <w:rsid w:val="006D75FF"/>
    <w:rsid w:val="006D7681"/>
    <w:rsid w:val="006D76EB"/>
    <w:rsid w:val="006D778F"/>
    <w:rsid w:val="006D7828"/>
    <w:rsid w:val="006D78CA"/>
    <w:rsid w:val="006D79F8"/>
    <w:rsid w:val="006D7B2E"/>
    <w:rsid w:val="006D7B84"/>
    <w:rsid w:val="006D7D0D"/>
    <w:rsid w:val="006D7E1C"/>
    <w:rsid w:val="006D7EC4"/>
    <w:rsid w:val="006E0029"/>
    <w:rsid w:val="006E0067"/>
    <w:rsid w:val="006E0161"/>
    <w:rsid w:val="006E0288"/>
    <w:rsid w:val="006E02EA"/>
    <w:rsid w:val="006E04D1"/>
    <w:rsid w:val="006E0646"/>
    <w:rsid w:val="006E06DA"/>
    <w:rsid w:val="006E0797"/>
    <w:rsid w:val="006E07D6"/>
    <w:rsid w:val="006E0905"/>
    <w:rsid w:val="006E0968"/>
    <w:rsid w:val="006E09DD"/>
    <w:rsid w:val="006E0A77"/>
    <w:rsid w:val="006E0BAB"/>
    <w:rsid w:val="006E0BEB"/>
    <w:rsid w:val="006E0DE8"/>
    <w:rsid w:val="006E0F7A"/>
    <w:rsid w:val="006E0FD1"/>
    <w:rsid w:val="006E1278"/>
    <w:rsid w:val="006E131C"/>
    <w:rsid w:val="006E143B"/>
    <w:rsid w:val="006E1894"/>
    <w:rsid w:val="006E18A5"/>
    <w:rsid w:val="006E18C4"/>
    <w:rsid w:val="006E195E"/>
    <w:rsid w:val="006E197E"/>
    <w:rsid w:val="006E1A02"/>
    <w:rsid w:val="006E1E66"/>
    <w:rsid w:val="006E1FB6"/>
    <w:rsid w:val="006E204D"/>
    <w:rsid w:val="006E210F"/>
    <w:rsid w:val="006E21B7"/>
    <w:rsid w:val="006E21CC"/>
    <w:rsid w:val="006E2228"/>
    <w:rsid w:val="006E2287"/>
    <w:rsid w:val="006E23B5"/>
    <w:rsid w:val="006E2409"/>
    <w:rsid w:val="006E246E"/>
    <w:rsid w:val="006E256D"/>
    <w:rsid w:val="006E25B0"/>
    <w:rsid w:val="006E27A5"/>
    <w:rsid w:val="006E2922"/>
    <w:rsid w:val="006E2975"/>
    <w:rsid w:val="006E29EC"/>
    <w:rsid w:val="006E2AF6"/>
    <w:rsid w:val="006E2B28"/>
    <w:rsid w:val="006E2B2D"/>
    <w:rsid w:val="006E2B40"/>
    <w:rsid w:val="006E2E4C"/>
    <w:rsid w:val="006E2EBB"/>
    <w:rsid w:val="006E2EE4"/>
    <w:rsid w:val="006E30C1"/>
    <w:rsid w:val="006E3132"/>
    <w:rsid w:val="006E31B8"/>
    <w:rsid w:val="006E31C4"/>
    <w:rsid w:val="006E333F"/>
    <w:rsid w:val="006E3362"/>
    <w:rsid w:val="006E343C"/>
    <w:rsid w:val="006E37E8"/>
    <w:rsid w:val="006E39A9"/>
    <w:rsid w:val="006E3CDD"/>
    <w:rsid w:val="006E419A"/>
    <w:rsid w:val="006E4509"/>
    <w:rsid w:val="006E4721"/>
    <w:rsid w:val="006E4783"/>
    <w:rsid w:val="006E4881"/>
    <w:rsid w:val="006E49A3"/>
    <w:rsid w:val="006E4B06"/>
    <w:rsid w:val="006E4BEC"/>
    <w:rsid w:val="006E5035"/>
    <w:rsid w:val="006E5080"/>
    <w:rsid w:val="006E5088"/>
    <w:rsid w:val="006E50EA"/>
    <w:rsid w:val="006E51E2"/>
    <w:rsid w:val="006E52AA"/>
    <w:rsid w:val="006E537F"/>
    <w:rsid w:val="006E5480"/>
    <w:rsid w:val="006E568D"/>
    <w:rsid w:val="006E56D8"/>
    <w:rsid w:val="006E56E8"/>
    <w:rsid w:val="006E5928"/>
    <w:rsid w:val="006E5930"/>
    <w:rsid w:val="006E5935"/>
    <w:rsid w:val="006E59E1"/>
    <w:rsid w:val="006E5A8D"/>
    <w:rsid w:val="006E5C06"/>
    <w:rsid w:val="006E5C84"/>
    <w:rsid w:val="006E5F05"/>
    <w:rsid w:val="006E6023"/>
    <w:rsid w:val="006E604F"/>
    <w:rsid w:val="006E611D"/>
    <w:rsid w:val="006E62D6"/>
    <w:rsid w:val="006E62EF"/>
    <w:rsid w:val="006E639B"/>
    <w:rsid w:val="006E663D"/>
    <w:rsid w:val="006E675D"/>
    <w:rsid w:val="006E680B"/>
    <w:rsid w:val="006E68BD"/>
    <w:rsid w:val="006E69BE"/>
    <w:rsid w:val="006E6A0F"/>
    <w:rsid w:val="006E703A"/>
    <w:rsid w:val="006E71A5"/>
    <w:rsid w:val="006E731F"/>
    <w:rsid w:val="006E7672"/>
    <w:rsid w:val="006E7739"/>
    <w:rsid w:val="006E7755"/>
    <w:rsid w:val="006E7A5E"/>
    <w:rsid w:val="006E7C6A"/>
    <w:rsid w:val="006E7C8B"/>
    <w:rsid w:val="006E7E70"/>
    <w:rsid w:val="006E7F38"/>
    <w:rsid w:val="006F072F"/>
    <w:rsid w:val="006F09E1"/>
    <w:rsid w:val="006F0AF0"/>
    <w:rsid w:val="006F0C0A"/>
    <w:rsid w:val="006F0D32"/>
    <w:rsid w:val="006F0EA9"/>
    <w:rsid w:val="006F1188"/>
    <w:rsid w:val="006F1200"/>
    <w:rsid w:val="006F121B"/>
    <w:rsid w:val="006F12D0"/>
    <w:rsid w:val="006F1472"/>
    <w:rsid w:val="006F1629"/>
    <w:rsid w:val="006F17D2"/>
    <w:rsid w:val="006F18BD"/>
    <w:rsid w:val="006F19A6"/>
    <w:rsid w:val="006F1A86"/>
    <w:rsid w:val="006F1B45"/>
    <w:rsid w:val="006F1B82"/>
    <w:rsid w:val="006F1D19"/>
    <w:rsid w:val="006F1E8F"/>
    <w:rsid w:val="006F22E9"/>
    <w:rsid w:val="006F2488"/>
    <w:rsid w:val="006F2511"/>
    <w:rsid w:val="006F25E3"/>
    <w:rsid w:val="006F2703"/>
    <w:rsid w:val="006F2836"/>
    <w:rsid w:val="006F286D"/>
    <w:rsid w:val="006F28B7"/>
    <w:rsid w:val="006F2AA9"/>
    <w:rsid w:val="006F2D31"/>
    <w:rsid w:val="006F2DCC"/>
    <w:rsid w:val="006F2E39"/>
    <w:rsid w:val="006F30A0"/>
    <w:rsid w:val="006F316F"/>
    <w:rsid w:val="006F31A8"/>
    <w:rsid w:val="006F3281"/>
    <w:rsid w:val="006F33A1"/>
    <w:rsid w:val="006F3415"/>
    <w:rsid w:val="006F3432"/>
    <w:rsid w:val="006F34BB"/>
    <w:rsid w:val="006F34D8"/>
    <w:rsid w:val="006F34F6"/>
    <w:rsid w:val="006F362C"/>
    <w:rsid w:val="006F3653"/>
    <w:rsid w:val="006F3716"/>
    <w:rsid w:val="006F3719"/>
    <w:rsid w:val="006F3721"/>
    <w:rsid w:val="006F3813"/>
    <w:rsid w:val="006F39D2"/>
    <w:rsid w:val="006F3B11"/>
    <w:rsid w:val="006F3C35"/>
    <w:rsid w:val="006F3CB1"/>
    <w:rsid w:val="006F3D5E"/>
    <w:rsid w:val="006F3FA5"/>
    <w:rsid w:val="006F403D"/>
    <w:rsid w:val="006F4147"/>
    <w:rsid w:val="006F41A3"/>
    <w:rsid w:val="006F41CA"/>
    <w:rsid w:val="006F4215"/>
    <w:rsid w:val="006F42A7"/>
    <w:rsid w:val="006F43FD"/>
    <w:rsid w:val="006F452E"/>
    <w:rsid w:val="006F45D3"/>
    <w:rsid w:val="006F4702"/>
    <w:rsid w:val="006F480B"/>
    <w:rsid w:val="006F48E3"/>
    <w:rsid w:val="006F4900"/>
    <w:rsid w:val="006F493F"/>
    <w:rsid w:val="006F49C8"/>
    <w:rsid w:val="006F4C04"/>
    <w:rsid w:val="006F4C1A"/>
    <w:rsid w:val="006F4C30"/>
    <w:rsid w:val="006F4D2D"/>
    <w:rsid w:val="006F4E63"/>
    <w:rsid w:val="006F4E95"/>
    <w:rsid w:val="006F51A2"/>
    <w:rsid w:val="006F53A9"/>
    <w:rsid w:val="006F548D"/>
    <w:rsid w:val="006F5694"/>
    <w:rsid w:val="006F5836"/>
    <w:rsid w:val="006F5869"/>
    <w:rsid w:val="006F5A06"/>
    <w:rsid w:val="006F5C3A"/>
    <w:rsid w:val="006F5DC7"/>
    <w:rsid w:val="006F5E74"/>
    <w:rsid w:val="006F600E"/>
    <w:rsid w:val="006F60C9"/>
    <w:rsid w:val="006F6107"/>
    <w:rsid w:val="006F6176"/>
    <w:rsid w:val="006F638F"/>
    <w:rsid w:val="006F6859"/>
    <w:rsid w:val="006F686F"/>
    <w:rsid w:val="006F6AEE"/>
    <w:rsid w:val="006F6C5C"/>
    <w:rsid w:val="006F6DE1"/>
    <w:rsid w:val="006F6F96"/>
    <w:rsid w:val="006F7040"/>
    <w:rsid w:val="006F70B2"/>
    <w:rsid w:val="006F7104"/>
    <w:rsid w:val="006F714B"/>
    <w:rsid w:val="006F72BD"/>
    <w:rsid w:val="006F72CD"/>
    <w:rsid w:val="006F77BC"/>
    <w:rsid w:val="006F781F"/>
    <w:rsid w:val="006F78AF"/>
    <w:rsid w:val="006F790C"/>
    <w:rsid w:val="006F797D"/>
    <w:rsid w:val="006F79A9"/>
    <w:rsid w:val="006F7A7E"/>
    <w:rsid w:val="006F7C35"/>
    <w:rsid w:val="0070006B"/>
    <w:rsid w:val="007001A9"/>
    <w:rsid w:val="007004C5"/>
    <w:rsid w:val="007004F7"/>
    <w:rsid w:val="007005F4"/>
    <w:rsid w:val="00700752"/>
    <w:rsid w:val="00700C85"/>
    <w:rsid w:val="00701025"/>
    <w:rsid w:val="00701275"/>
    <w:rsid w:val="007015BE"/>
    <w:rsid w:val="00701677"/>
    <w:rsid w:val="0070172E"/>
    <w:rsid w:val="00701791"/>
    <w:rsid w:val="007017A9"/>
    <w:rsid w:val="007017BF"/>
    <w:rsid w:val="007018A9"/>
    <w:rsid w:val="007019AB"/>
    <w:rsid w:val="007019AF"/>
    <w:rsid w:val="007019D6"/>
    <w:rsid w:val="00701AA1"/>
    <w:rsid w:val="00701CD2"/>
    <w:rsid w:val="00701E58"/>
    <w:rsid w:val="00701E63"/>
    <w:rsid w:val="00701FF9"/>
    <w:rsid w:val="00702051"/>
    <w:rsid w:val="007021BF"/>
    <w:rsid w:val="0070227A"/>
    <w:rsid w:val="0070232D"/>
    <w:rsid w:val="00702363"/>
    <w:rsid w:val="00702418"/>
    <w:rsid w:val="007025C4"/>
    <w:rsid w:val="00702822"/>
    <w:rsid w:val="007028C1"/>
    <w:rsid w:val="00702A96"/>
    <w:rsid w:val="00702AB7"/>
    <w:rsid w:val="00702B3A"/>
    <w:rsid w:val="00702C56"/>
    <w:rsid w:val="00702CE1"/>
    <w:rsid w:val="00702CF3"/>
    <w:rsid w:val="00702D7B"/>
    <w:rsid w:val="00702F5B"/>
    <w:rsid w:val="00703085"/>
    <w:rsid w:val="0070311D"/>
    <w:rsid w:val="007033E3"/>
    <w:rsid w:val="00703546"/>
    <w:rsid w:val="00703883"/>
    <w:rsid w:val="00703A04"/>
    <w:rsid w:val="00703BBF"/>
    <w:rsid w:val="00703BDA"/>
    <w:rsid w:val="00703CFC"/>
    <w:rsid w:val="00703D3C"/>
    <w:rsid w:val="00703EFD"/>
    <w:rsid w:val="00703FF1"/>
    <w:rsid w:val="0070410B"/>
    <w:rsid w:val="00704B1E"/>
    <w:rsid w:val="00704C41"/>
    <w:rsid w:val="00704C83"/>
    <w:rsid w:val="00704DB5"/>
    <w:rsid w:val="00704ED3"/>
    <w:rsid w:val="00704F34"/>
    <w:rsid w:val="0070520B"/>
    <w:rsid w:val="00705627"/>
    <w:rsid w:val="007056E9"/>
    <w:rsid w:val="00705827"/>
    <w:rsid w:val="007058F5"/>
    <w:rsid w:val="00705A8C"/>
    <w:rsid w:val="00705BD8"/>
    <w:rsid w:val="00705C2E"/>
    <w:rsid w:val="00705CC5"/>
    <w:rsid w:val="00705CDE"/>
    <w:rsid w:val="00705D77"/>
    <w:rsid w:val="00706472"/>
    <w:rsid w:val="0070649B"/>
    <w:rsid w:val="00706505"/>
    <w:rsid w:val="00706957"/>
    <w:rsid w:val="00706AEB"/>
    <w:rsid w:val="00706BC2"/>
    <w:rsid w:val="00706EBB"/>
    <w:rsid w:val="00706FFE"/>
    <w:rsid w:val="00707079"/>
    <w:rsid w:val="007072BC"/>
    <w:rsid w:val="00707381"/>
    <w:rsid w:val="00707441"/>
    <w:rsid w:val="00707470"/>
    <w:rsid w:val="007075DF"/>
    <w:rsid w:val="00707720"/>
    <w:rsid w:val="0070780D"/>
    <w:rsid w:val="00707930"/>
    <w:rsid w:val="00707AC7"/>
    <w:rsid w:val="00707C44"/>
    <w:rsid w:val="00707F46"/>
    <w:rsid w:val="00707F56"/>
    <w:rsid w:val="0071020C"/>
    <w:rsid w:val="00710224"/>
    <w:rsid w:val="00710239"/>
    <w:rsid w:val="007103EB"/>
    <w:rsid w:val="007104DF"/>
    <w:rsid w:val="00710553"/>
    <w:rsid w:val="00710603"/>
    <w:rsid w:val="0071066B"/>
    <w:rsid w:val="0071073C"/>
    <w:rsid w:val="007108C8"/>
    <w:rsid w:val="007108E5"/>
    <w:rsid w:val="00710B14"/>
    <w:rsid w:val="00710CCA"/>
    <w:rsid w:val="00710DCA"/>
    <w:rsid w:val="00710E3D"/>
    <w:rsid w:val="00710E3F"/>
    <w:rsid w:val="00710E8A"/>
    <w:rsid w:val="00710F3B"/>
    <w:rsid w:val="0071129F"/>
    <w:rsid w:val="007115DE"/>
    <w:rsid w:val="007116C5"/>
    <w:rsid w:val="0071176E"/>
    <w:rsid w:val="0071194C"/>
    <w:rsid w:val="00711A0A"/>
    <w:rsid w:val="00711A77"/>
    <w:rsid w:val="00711C61"/>
    <w:rsid w:val="00711ED3"/>
    <w:rsid w:val="00711F84"/>
    <w:rsid w:val="00712044"/>
    <w:rsid w:val="00712047"/>
    <w:rsid w:val="007122E2"/>
    <w:rsid w:val="00712515"/>
    <w:rsid w:val="00712552"/>
    <w:rsid w:val="00712644"/>
    <w:rsid w:val="00712729"/>
    <w:rsid w:val="007128DD"/>
    <w:rsid w:val="007128F5"/>
    <w:rsid w:val="00712A3E"/>
    <w:rsid w:val="00712C40"/>
    <w:rsid w:val="00712E1B"/>
    <w:rsid w:val="00713054"/>
    <w:rsid w:val="00713139"/>
    <w:rsid w:val="007132A7"/>
    <w:rsid w:val="0071337B"/>
    <w:rsid w:val="00713558"/>
    <w:rsid w:val="0071371B"/>
    <w:rsid w:val="007137CA"/>
    <w:rsid w:val="007139F8"/>
    <w:rsid w:val="00713A3D"/>
    <w:rsid w:val="00713AEE"/>
    <w:rsid w:val="00713B20"/>
    <w:rsid w:val="00713C17"/>
    <w:rsid w:val="00713DFB"/>
    <w:rsid w:val="00713E9F"/>
    <w:rsid w:val="007141E5"/>
    <w:rsid w:val="0071426B"/>
    <w:rsid w:val="00714318"/>
    <w:rsid w:val="00714390"/>
    <w:rsid w:val="007143F8"/>
    <w:rsid w:val="00714A94"/>
    <w:rsid w:val="00714CC8"/>
    <w:rsid w:val="00714D9E"/>
    <w:rsid w:val="00714DFE"/>
    <w:rsid w:val="00714F1D"/>
    <w:rsid w:val="0071500E"/>
    <w:rsid w:val="00715010"/>
    <w:rsid w:val="007150CD"/>
    <w:rsid w:val="0071517B"/>
    <w:rsid w:val="007151D0"/>
    <w:rsid w:val="00715499"/>
    <w:rsid w:val="007154AF"/>
    <w:rsid w:val="007154F1"/>
    <w:rsid w:val="007154F9"/>
    <w:rsid w:val="00715619"/>
    <w:rsid w:val="00715760"/>
    <w:rsid w:val="00715A1D"/>
    <w:rsid w:val="00715B3D"/>
    <w:rsid w:val="00715B77"/>
    <w:rsid w:val="00715E6F"/>
    <w:rsid w:val="00716170"/>
    <w:rsid w:val="00716183"/>
    <w:rsid w:val="007161CF"/>
    <w:rsid w:val="00716620"/>
    <w:rsid w:val="0071674F"/>
    <w:rsid w:val="007168F7"/>
    <w:rsid w:val="007169A0"/>
    <w:rsid w:val="00716A1F"/>
    <w:rsid w:val="00716B30"/>
    <w:rsid w:val="00716C1F"/>
    <w:rsid w:val="00716C24"/>
    <w:rsid w:val="00716C66"/>
    <w:rsid w:val="00716C7B"/>
    <w:rsid w:val="00716DE0"/>
    <w:rsid w:val="00716F3B"/>
    <w:rsid w:val="00717045"/>
    <w:rsid w:val="007170B3"/>
    <w:rsid w:val="007170F6"/>
    <w:rsid w:val="007172E6"/>
    <w:rsid w:val="00717326"/>
    <w:rsid w:val="00717339"/>
    <w:rsid w:val="007174A6"/>
    <w:rsid w:val="0071765A"/>
    <w:rsid w:val="007176AA"/>
    <w:rsid w:val="007176B8"/>
    <w:rsid w:val="00717820"/>
    <w:rsid w:val="007178EC"/>
    <w:rsid w:val="007178F1"/>
    <w:rsid w:val="00717988"/>
    <w:rsid w:val="007179E1"/>
    <w:rsid w:val="00717A53"/>
    <w:rsid w:val="00717A6B"/>
    <w:rsid w:val="00717AF9"/>
    <w:rsid w:val="00717C1B"/>
    <w:rsid w:val="00717E3A"/>
    <w:rsid w:val="00717F28"/>
    <w:rsid w:val="00717F45"/>
    <w:rsid w:val="00720065"/>
    <w:rsid w:val="007202EA"/>
    <w:rsid w:val="00720327"/>
    <w:rsid w:val="0072060B"/>
    <w:rsid w:val="00720712"/>
    <w:rsid w:val="007207B9"/>
    <w:rsid w:val="0072093C"/>
    <w:rsid w:val="00720AA0"/>
    <w:rsid w:val="00720ABE"/>
    <w:rsid w:val="00720B81"/>
    <w:rsid w:val="00720B9C"/>
    <w:rsid w:val="00720BFE"/>
    <w:rsid w:val="00720C31"/>
    <w:rsid w:val="00720D08"/>
    <w:rsid w:val="00720DA8"/>
    <w:rsid w:val="00720F9F"/>
    <w:rsid w:val="00721098"/>
    <w:rsid w:val="007211E4"/>
    <w:rsid w:val="007211F8"/>
    <w:rsid w:val="00721728"/>
    <w:rsid w:val="007217E2"/>
    <w:rsid w:val="007218C5"/>
    <w:rsid w:val="0072191E"/>
    <w:rsid w:val="0072193E"/>
    <w:rsid w:val="00721962"/>
    <w:rsid w:val="007219F6"/>
    <w:rsid w:val="00721A30"/>
    <w:rsid w:val="00721D10"/>
    <w:rsid w:val="00721D2F"/>
    <w:rsid w:val="00721E77"/>
    <w:rsid w:val="00721FA7"/>
    <w:rsid w:val="007220D4"/>
    <w:rsid w:val="00722357"/>
    <w:rsid w:val="0072236A"/>
    <w:rsid w:val="0072244D"/>
    <w:rsid w:val="007224F8"/>
    <w:rsid w:val="0072262D"/>
    <w:rsid w:val="007226AA"/>
    <w:rsid w:val="00722825"/>
    <w:rsid w:val="007228C2"/>
    <w:rsid w:val="007228D4"/>
    <w:rsid w:val="00722A5E"/>
    <w:rsid w:val="00722B21"/>
    <w:rsid w:val="00722CE6"/>
    <w:rsid w:val="00722D23"/>
    <w:rsid w:val="00722D42"/>
    <w:rsid w:val="00722D4D"/>
    <w:rsid w:val="00722FEF"/>
    <w:rsid w:val="00723003"/>
    <w:rsid w:val="00723045"/>
    <w:rsid w:val="0072304E"/>
    <w:rsid w:val="00723299"/>
    <w:rsid w:val="007235DD"/>
    <w:rsid w:val="0072360F"/>
    <w:rsid w:val="00723874"/>
    <w:rsid w:val="00723E9B"/>
    <w:rsid w:val="00723EC1"/>
    <w:rsid w:val="0072404D"/>
    <w:rsid w:val="007244D5"/>
    <w:rsid w:val="007245F3"/>
    <w:rsid w:val="007246F3"/>
    <w:rsid w:val="007248A5"/>
    <w:rsid w:val="007248BD"/>
    <w:rsid w:val="007248C6"/>
    <w:rsid w:val="007249C7"/>
    <w:rsid w:val="00724C3D"/>
    <w:rsid w:val="00724C4E"/>
    <w:rsid w:val="00724C94"/>
    <w:rsid w:val="00724CA6"/>
    <w:rsid w:val="00724F2C"/>
    <w:rsid w:val="00724F52"/>
    <w:rsid w:val="00725027"/>
    <w:rsid w:val="00725051"/>
    <w:rsid w:val="0072505F"/>
    <w:rsid w:val="007250AD"/>
    <w:rsid w:val="007250C3"/>
    <w:rsid w:val="00725356"/>
    <w:rsid w:val="00725363"/>
    <w:rsid w:val="00725376"/>
    <w:rsid w:val="007253C0"/>
    <w:rsid w:val="00725527"/>
    <w:rsid w:val="00725C2C"/>
    <w:rsid w:val="00725C4A"/>
    <w:rsid w:val="00725CF7"/>
    <w:rsid w:val="00725DF0"/>
    <w:rsid w:val="00725E2A"/>
    <w:rsid w:val="00725F6A"/>
    <w:rsid w:val="0072623D"/>
    <w:rsid w:val="007263B9"/>
    <w:rsid w:val="0072647E"/>
    <w:rsid w:val="00726605"/>
    <w:rsid w:val="00726651"/>
    <w:rsid w:val="00726693"/>
    <w:rsid w:val="0072669B"/>
    <w:rsid w:val="00726831"/>
    <w:rsid w:val="0072687E"/>
    <w:rsid w:val="007268DA"/>
    <w:rsid w:val="00726A0D"/>
    <w:rsid w:val="00726D8F"/>
    <w:rsid w:val="00726E58"/>
    <w:rsid w:val="00726E5D"/>
    <w:rsid w:val="00726FA3"/>
    <w:rsid w:val="00726FC2"/>
    <w:rsid w:val="007272BF"/>
    <w:rsid w:val="007275BE"/>
    <w:rsid w:val="0072768C"/>
    <w:rsid w:val="0072775A"/>
    <w:rsid w:val="007277EE"/>
    <w:rsid w:val="00727DDB"/>
    <w:rsid w:val="00727E7E"/>
    <w:rsid w:val="0073009D"/>
    <w:rsid w:val="007301BA"/>
    <w:rsid w:val="00730202"/>
    <w:rsid w:val="00730221"/>
    <w:rsid w:val="007302D3"/>
    <w:rsid w:val="00730307"/>
    <w:rsid w:val="0073033D"/>
    <w:rsid w:val="00730411"/>
    <w:rsid w:val="007304C2"/>
    <w:rsid w:val="007304D9"/>
    <w:rsid w:val="007309C0"/>
    <w:rsid w:val="00730A8C"/>
    <w:rsid w:val="00730D7C"/>
    <w:rsid w:val="00730ED0"/>
    <w:rsid w:val="007313D5"/>
    <w:rsid w:val="00731559"/>
    <w:rsid w:val="0073178C"/>
    <w:rsid w:val="007317E8"/>
    <w:rsid w:val="007318B1"/>
    <w:rsid w:val="007318F8"/>
    <w:rsid w:val="00731E47"/>
    <w:rsid w:val="00731ED8"/>
    <w:rsid w:val="00731EF3"/>
    <w:rsid w:val="007321A2"/>
    <w:rsid w:val="007321F1"/>
    <w:rsid w:val="0073220B"/>
    <w:rsid w:val="00732447"/>
    <w:rsid w:val="0073262E"/>
    <w:rsid w:val="007326EB"/>
    <w:rsid w:val="007327A8"/>
    <w:rsid w:val="0073295F"/>
    <w:rsid w:val="007329A4"/>
    <w:rsid w:val="007329FF"/>
    <w:rsid w:val="00732AF2"/>
    <w:rsid w:val="00732B6E"/>
    <w:rsid w:val="00732C0F"/>
    <w:rsid w:val="00732D39"/>
    <w:rsid w:val="00732F4B"/>
    <w:rsid w:val="00732FBA"/>
    <w:rsid w:val="00733012"/>
    <w:rsid w:val="0073346F"/>
    <w:rsid w:val="007334A6"/>
    <w:rsid w:val="007334F8"/>
    <w:rsid w:val="007336B4"/>
    <w:rsid w:val="00733717"/>
    <w:rsid w:val="00733930"/>
    <w:rsid w:val="007339CD"/>
    <w:rsid w:val="00733B89"/>
    <w:rsid w:val="00733C92"/>
    <w:rsid w:val="00733D9B"/>
    <w:rsid w:val="00733DE0"/>
    <w:rsid w:val="00733E37"/>
    <w:rsid w:val="00733E92"/>
    <w:rsid w:val="00733F83"/>
    <w:rsid w:val="00733FB3"/>
    <w:rsid w:val="00734380"/>
    <w:rsid w:val="007344FB"/>
    <w:rsid w:val="00734630"/>
    <w:rsid w:val="00734668"/>
    <w:rsid w:val="007347B9"/>
    <w:rsid w:val="007347BC"/>
    <w:rsid w:val="007347E2"/>
    <w:rsid w:val="007348DB"/>
    <w:rsid w:val="00734920"/>
    <w:rsid w:val="00734978"/>
    <w:rsid w:val="00734B53"/>
    <w:rsid w:val="00734D18"/>
    <w:rsid w:val="00734D25"/>
    <w:rsid w:val="00734D48"/>
    <w:rsid w:val="00734D63"/>
    <w:rsid w:val="00734E5A"/>
    <w:rsid w:val="00734EBE"/>
    <w:rsid w:val="00734F09"/>
    <w:rsid w:val="00734FFD"/>
    <w:rsid w:val="007350AF"/>
    <w:rsid w:val="0073525D"/>
    <w:rsid w:val="007352D1"/>
    <w:rsid w:val="00735489"/>
    <w:rsid w:val="007356A6"/>
    <w:rsid w:val="007356C6"/>
    <w:rsid w:val="00735778"/>
    <w:rsid w:val="00735997"/>
    <w:rsid w:val="007359D8"/>
    <w:rsid w:val="00735A21"/>
    <w:rsid w:val="00735A39"/>
    <w:rsid w:val="00735B6C"/>
    <w:rsid w:val="00735E5F"/>
    <w:rsid w:val="00736053"/>
    <w:rsid w:val="00736083"/>
    <w:rsid w:val="00736104"/>
    <w:rsid w:val="00736210"/>
    <w:rsid w:val="00736215"/>
    <w:rsid w:val="007362D4"/>
    <w:rsid w:val="0073632E"/>
    <w:rsid w:val="00736447"/>
    <w:rsid w:val="00736468"/>
    <w:rsid w:val="00736846"/>
    <w:rsid w:val="007369B2"/>
    <w:rsid w:val="007369E6"/>
    <w:rsid w:val="00736C97"/>
    <w:rsid w:val="00736E7C"/>
    <w:rsid w:val="00736ECC"/>
    <w:rsid w:val="00736EE3"/>
    <w:rsid w:val="00736F92"/>
    <w:rsid w:val="00736FF4"/>
    <w:rsid w:val="0073728D"/>
    <w:rsid w:val="007373D4"/>
    <w:rsid w:val="007374A9"/>
    <w:rsid w:val="0073759A"/>
    <w:rsid w:val="007378E4"/>
    <w:rsid w:val="00737BA4"/>
    <w:rsid w:val="00737D1D"/>
    <w:rsid w:val="00737E82"/>
    <w:rsid w:val="00737F1E"/>
    <w:rsid w:val="00740061"/>
    <w:rsid w:val="00740062"/>
    <w:rsid w:val="00740133"/>
    <w:rsid w:val="007402E0"/>
    <w:rsid w:val="00740377"/>
    <w:rsid w:val="007403E8"/>
    <w:rsid w:val="0074044B"/>
    <w:rsid w:val="007405D8"/>
    <w:rsid w:val="007409A3"/>
    <w:rsid w:val="00740AC9"/>
    <w:rsid w:val="0074124C"/>
    <w:rsid w:val="007412C7"/>
    <w:rsid w:val="00741367"/>
    <w:rsid w:val="0074169F"/>
    <w:rsid w:val="007418CE"/>
    <w:rsid w:val="00741A8E"/>
    <w:rsid w:val="00741BA0"/>
    <w:rsid w:val="00741E6D"/>
    <w:rsid w:val="00741FE3"/>
    <w:rsid w:val="00742490"/>
    <w:rsid w:val="0074275B"/>
    <w:rsid w:val="007428D6"/>
    <w:rsid w:val="0074295D"/>
    <w:rsid w:val="00742D28"/>
    <w:rsid w:val="007430D5"/>
    <w:rsid w:val="007431AD"/>
    <w:rsid w:val="007432DE"/>
    <w:rsid w:val="00743458"/>
    <w:rsid w:val="0074349D"/>
    <w:rsid w:val="007435D1"/>
    <w:rsid w:val="007435FA"/>
    <w:rsid w:val="0074368E"/>
    <w:rsid w:val="0074371C"/>
    <w:rsid w:val="00743746"/>
    <w:rsid w:val="007437E1"/>
    <w:rsid w:val="00743A4A"/>
    <w:rsid w:val="00743AFA"/>
    <w:rsid w:val="00743B64"/>
    <w:rsid w:val="00743BB3"/>
    <w:rsid w:val="00743BF3"/>
    <w:rsid w:val="00743C18"/>
    <w:rsid w:val="00743CD0"/>
    <w:rsid w:val="00743D18"/>
    <w:rsid w:val="0074415B"/>
    <w:rsid w:val="00744294"/>
    <w:rsid w:val="00744405"/>
    <w:rsid w:val="00744487"/>
    <w:rsid w:val="00744498"/>
    <w:rsid w:val="007446DA"/>
    <w:rsid w:val="007446F0"/>
    <w:rsid w:val="00744956"/>
    <w:rsid w:val="00744AE6"/>
    <w:rsid w:val="00744D65"/>
    <w:rsid w:val="007451CB"/>
    <w:rsid w:val="00745273"/>
    <w:rsid w:val="00745282"/>
    <w:rsid w:val="00745638"/>
    <w:rsid w:val="007456F4"/>
    <w:rsid w:val="0074573F"/>
    <w:rsid w:val="0074575D"/>
    <w:rsid w:val="00745941"/>
    <w:rsid w:val="00745B05"/>
    <w:rsid w:val="00745B65"/>
    <w:rsid w:val="00745BAB"/>
    <w:rsid w:val="00745C61"/>
    <w:rsid w:val="00745D1F"/>
    <w:rsid w:val="00745D26"/>
    <w:rsid w:val="00745FEF"/>
    <w:rsid w:val="007460AA"/>
    <w:rsid w:val="0074648B"/>
    <w:rsid w:val="007465CD"/>
    <w:rsid w:val="007465FB"/>
    <w:rsid w:val="007467A4"/>
    <w:rsid w:val="00746804"/>
    <w:rsid w:val="00746862"/>
    <w:rsid w:val="00746958"/>
    <w:rsid w:val="00746977"/>
    <w:rsid w:val="00746C3E"/>
    <w:rsid w:val="00746D72"/>
    <w:rsid w:val="00746E36"/>
    <w:rsid w:val="00746EE4"/>
    <w:rsid w:val="00746FC5"/>
    <w:rsid w:val="00747041"/>
    <w:rsid w:val="00747468"/>
    <w:rsid w:val="0074751C"/>
    <w:rsid w:val="00747720"/>
    <w:rsid w:val="007477D4"/>
    <w:rsid w:val="007477E0"/>
    <w:rsid w:val="00747841"/>
    <w:rsid w:val="00747D5C"/>
    <w:rsid w:val="00747E7D"/>
    <w:rsid w:val="0075001F"/>
    <w:rsid w:val="007500ED"/>
    <w:rsid w:val="00750189"/>
    <w:rsid w:val="007501FC"/>
    <w:rsid w:val="00750291"/>
    <w:rsid w:val="007502F1"/>
    <w:rsid w:val="0075074E"/>
    <w:rsid w:val="007509F2"/>
    <w:rsid w:val="00750A7F"/>
    <w:rsid w:val="00750BDD"/>
    <w:rsid w:val="00750D84"/>
    <w:rsid w:val="00750E3A"/>
    <w:rsid w:val="00750F4E"/>
    <w:rsid w:val="0075108F"/>
    <w:rsid w:val="007510A7"/>
    <w:rsid w:val="00751320"/>
    <w:rsid w:val="0075137D"/>
    <w:rsid w:val="0075189A"/>
    <w:rsid w:val="0075195B"/>
    <w:rsid w:val="00751A23"/>
    <w:rsid w:val="00751D5B"/>
    <w:rsid w:val="00751DD1"/>
    <w:rsid w:val="00751E73"/>
    <w:rsid w:val="0075202E"/>
    <w:rsid w:val="007520D8"/>
    <w:rsid w:val="00752159"/>
    <w:rsid w:val="007522A4"/>
    <w:rsid w:val="00752400"/>
    <w:rsid w:val="0075262A"/>
    <w:rsid w:val="00752727"/>
    <w:rsid w:val="00752779"/>
    <w:rsid w:val="00752B1C"/>
    <w:rsid w:val="00752DCF"/>
    <w:rsid w:val="00752FD6"/>
    <w:rsid w:val="0075319A"/>
    <w:rsid w:val="007532C5"/>
    <w:rsid w:val="00753308"/>
    <w:rsid w:val="00753325"/>
    <w:rsid w:val="00753492"/>
    <w:rsid w:val="007535DF"/>
    <w:rsid w:val="00753735"/>
    <w:rsid w:val="00753748"/>
    <w:rsid w:val="007538D2"/>
    <w:rsid w:val="00753B41"/>
    <w:rsid w:val="00753B4D"/>
    <w:rsid w:val="00753BEF"/>
    <w:rsid w:val="00753CB1"/>
    <w:rsid w:val="00753D50"/>
    <w:rsid w:val="00753DC9"/>
    <w:rsid w:val="00753E04"/>
    <w:rsid w:val="00753E2B"/>
    <w:rsid w:val="00753FA5"/>
    <w:rsid w:val="00754018"/>
    <w:rsid w:val="007541DD"/>
    <w:rsid w:val="007543CD"/>
    <w:rsid w:val="007545D7"/>
    <w:rsid w:val="007546C6"/>
    <w:rsid w:val="0075479F"/>
    <w:rsid w:val="007547C4"/>
    <w:rsid w:val="0075480B"/>
    <w:rsid w:val="00754897"/>
    <w:rsid w:val="00754932"/>
    <w:rsid w:val="00754941"/>
    <w:rsid w:val="007549DC"/>
    <w:rsid w:val="00754C38"/>
    <w:rsid w:val="00754CEF"/>
    <w:rsid w:val="00754DFB"/>
    <w:rsid w:val="00754E15"/>
    <w:rsid w:val="00754E51"/>
    <w:rsid w:val="00754E64"/>
    <w:rsid w:val="00755421"/>
    <w:rsid w:val="00755462"/>
    <w:rsid w:val="00755616"/>
    <w:rsid w:val="00755622"/>
    <w:rsid w:val="007556BA"/>
    <w:rsid w:val="00755748"/>
    <w:rsid w:val="00755784"/>
    <w:rsid w:val="00755807"/>
    <w:rsid w:val="0075598B"/>
    <w:rsid w:val="00755C4F"/>
    <w:rsid w:val="00755E22"/>
    <w:rsid w:val="00755F44"/>
    <w:rsid w:val="00755FE7"/>
    <w:rsid w:val="007565F4"/>
    <w:rsid w:val="00756922"/>
    <w:rsid w:val="00756994"/>
    <w:rsid w:val="007569A6"/>
    <w:rsid w:val="007569E8"/>
    <w:rsid w:val="00756AC5"/>
    <w:rsid w:val="00756B9A"/>
    <w:rsid w:val="00756DE1"/>
    <w:rsid w:val="00757029"/>
    <w:rsid w:val="0075721B"/>
    <w:rsid w:val="0075734A"/>
    <w:rsid w:val="00757482"/>
    <w:rsid w:val="007574EF"/>
    <w:rsid w:val="00757828"/>
    <w:rsid w:val="00757F6F"/>
    <w:rsid w:val="007603F5"/>
    <w:rsid w:val="00760489"/>
    <w:rsid w:val="007604DE"/>
    <w:rsid w:val="00760508"/>
    <w:rsid w:val="007606CB"/>
    <w:rsid w:val="0076081F"/>
    <w:rsid w:val="007609B6"/>
    <w:rsid w:val="00760B6D"/>
    <w:rsid w:val="00760DDD"/>
    <w:rsid w:val="00761035"/>
    <w:rsid w:val="00761277"/>
    <w:rsid w:val="0076128C"/>
    <w:rsid w:val="00761301"/>
    <w:rsid w:val="007613C7"/>
    <w:rsid w:val="007613EA"/>
    <w:rsid w:val="0076156D"/>
    <w:rsid w:val="0076176D"/>
    <w:rsid w:val="007617D9"/>
    <w:rsid w:val="007618F5"/>
    <w:rsid w:val="00761B12"/>
    <w:rsid w:val="00761C23"/>
    <w:rsid w:val="00761C36"/>
    <w:rsid w:val="00761C63"/>
    <w:rsid w:val="00761CC4"/>
    <w:rsid w:val="00761E4B"/>
    <w:rsid w:val="00761E6C"/>
    <w:rsid w:val="00762096"/>
    <w:rsid w:val="0076250F"/>
    <w:rsid w:val="0076274F"/>
    <w:rsid w:val="007627DE"/>
    <w:rsid w:val="007628AA"/>
    <w:rsid w:val="007628DA"/>
    <w:rsid w:val="007629AC"/>
    <w:rsid w:val="00762A3A"/>
    <w:rsid w:val="00762AF7"/>
    <w:rsid w:val="00762CC1"/>
    <w:rsid w:val="00762EBB"/>
    <w:rsid w:val="00762FDD"/>
    <w:rsid w:val="00763164"/>
    <w:rsid w:val="007632A6"/>
    <w:rsid w:val="007633CE"/>
    <w:rsid w:val="0076342B"/>
    <w:rsid w:val="007634DF"/>
    <w:rsid w:val="0076360B"/>
    <w:rsid w:val="00763991"/>
    <w:rsid w:val="00763A90"/>
    <w:rsid w:val="00763AED"/>
    <w:rsid w:val="00763C68"/>
    <w:rsid w:val="00763C8D"/>
    <w:rsid w:val="00763E17"/>
    <w:rsid w:val="00763E3A"/>
    <w:rsid w:val="00763F99"/>
    <w:rsid w:val="007640FB"/>
    <w:rsid w:val="0076444A"/>
    <w:rsid w:val="00764468"/>
    <w:rsid w:val="007646FA"/>
    <w:rsid w:val="00764989"/>
    <w:rsid w:val="00764B9C"/>
    <w:rsid w:val="00764C60"/>
    <w:rsid w:val="00764D96"/>
    <w:rsid w:val="00764DE8"/>
    <w:rsid w:val="00764FDB"/>
    <w:rsid w:val="0076502D"/>
    <w:rsid w:val="007650DA"/>
    <w:rsid w:val="00765111"/>
    <w:rsid w:val="0076535E"/>
    <w:rsid w:val="00765503"/>
    <w:rsid w:val="007657CA"/>
    <w:rsid w:val="00765880"/>
    <w:rsid w:val="007658B8"/>
    <w:rsid w:val="007658BA"/>
    <w:rsid w:val="00765A89"/>
    <w:rsid w:val="00765ADC"/>
    <w:rsid w:val="00765B6F"/>
    <w:rsid w:val="00765DDA"/>
    <w:rsid w:val="00765DEE"/>
    <w:rsid w:val="00765F80"/>
    <w:rsid w:val="0076601E"/>
    <w:rsid w:val="007662BE"/>
    <w:rsid w:val="007662D2"/>
    <w:rsid w:val="007662E1"/>
    <w:rsid w:val="0076631F"/>
    <w:rsid w:val="00766333"/>
    <w:rsid w:val="00766348"/>
    <w:rsid w:val="00766533"/>
    <w:rsid w:val="00766654"/>
    <w:rsid w:val="0076672A"/>
    <w:rsid w:val="00766731"/>
    <w:rsid w:val="00766771"/>
    <w:rsid w:val="007668BB"/>
    <w:rsid w:val="007669A8"/>
    <w:rsid w:val="00766A9D"/>
    <w:rsid w:val="00766AAB"/>
    <w:rsid w:val="00766B12"/>
    <w:rsid w:val="00766D0F"/>
    <w:rsid w:val="00766D32"/>
    <w:rsid w:val="00766E67"/>
    <w:rsid w:val="00766E7E"/>
    <w:rsid w:val="00766EF2"/>
    <w:rsid w:val="0076776C"/>
    <w:rsid w:val="007677C7"/>
    <w:rsid w:val="007678BE"/>
    <w:rsid w:val="00767A70"/>
    <w:rsid w:val="00767B12"/>
    <w:rsid w:val="00767D13"/>
    <w:rsid w:val="0077009C"/>
    <w:rsid w:val="007700CF"/>
    <w:rsid w:val="00770276"/>
    <w:rsid w:val="00770430"/>
    <w:rsid w:val="00770638"/>
    <w:rsid w:val="007706D5"/>
    <w:rsid w:val="007706F9"/>
    <w:rsid w:val="007708E8"/>
    <w:rsid w:val="00770950"/>
    <w:rsid w:val="00770C25"/>
    <w:rsid w:val="00770C73"/>
    <w:rsid w:val="00770FCF"/>
    <w:rsid w:val="00771155"/>
    <w:rsid w:val="00771340"/>
    <w:rsid w:val="00771362"/>
    <w:rsid w:val="00771477"/>
    <w:rsid w:val="00771628"/>
    <w:rsid w:val="0077175C"/>
    <w:rsid w:val="00771959"/>
    <w:rsid w:val="0077197B"/>
    <w:rsid w:val="007719DC"/>
    <w:rsid w:val="00771AEC"/>
    <w:rsid w:val="00771B3E"/>
    <w:rsid w:val="00771B8D"/>
    <w:rsid w:val="00771DEA"/>
    <w:rsid w:val="00771F68"/>
    <w:rsid w:val="007720B3"/>
    <w:rsid w:val="00772105"/>
    <w:rsid w:val="0077210D"/>
    <w:rsid w:val="00772139"/>
    <w:rsid w:val="00772288"/>
    <w:rsid w:val="007728CC"/>
    <w:rsid w:val="00772B0C"/>
    <w:rsid w:val="00772B60"/>
    <w:rsid w:val="00772B69"/>
    <w:rsid w:val="00772BB4"/>
    <w:rsid w:val="00772D63"/>
    <w:rsid w:val="007730FB"/>
    <w:rsid w:val="007731EB"/>
    <w:rsid w:val="007731FB"/>
    <w:rsid w:val="00773215"/>
    <w:rsid w:val="0077327C"/>
    <w:rsid w:val="0077335D"/>
    <w:rsid w:val="00773756"/>
    <w:rsid w:val="00773AD3"/>
    <w:rsid w:val="00773AEB"/>
    <w:rsid w:val="00773B16"/>
    <w:rsid w:val="00773C35"/>
    <w:rsid w:val="00773CDA"/>
    <w:rsid w:val="00773D4B"/>
    <w:rsid w:val="00774094"/>
    <w:rsid w:val="0077412C"/>
    <w:rsid w:val="0077438E"/>
    <w:rsid w:val="007747F0"/>
    <w:rsid w:val="00774A0D"/>
    <w:rsid w:val="00774CD3"/>
    <w:rsid w:val="00774E63"/>
    <w:rsid w:val="00774FED"/>
    <w:rsid w:val="007751DB"/>
    <w:rsid w:val="0077542B"/>
    <w:rsid w:val="00775653"/>
    <w:rsid w:val="007756B0"/>
    <w:rsid w:val="007757F2"/>
    <w:rsid w:val="0077597E"/>
    <w:rsid w:val="00775D97"/>
    <w:rsid w:val="00775E45"/>
    <w:rsid w:val="00775E58"/>
    <w:rsid w:val="00775E66"/>
    <w:rsid w:val="00775EE7"/>
    <w:rsid w:val="00775EF7"/>
    <w:rsid w:val="0077602E"/>
    <w:rsid w:val="00776229"/>
    <w:rsid w:val="0077637C"/>
    <w:rsid w:val="007765B3"/>
    <w:rsid w:val="0077673D"/>
    <w:rsid w:val="00776881"/>
    <w:rsid w:val="0077699D"/>
    <w:rsid w:val="00776C18"/>
    <w:rsid w:val="00776C55"/>
    <w:rsid w:val="00776D9A"/>
    <w:rsid w:val="00776E74"/>
    <w:rsid w:val="00776EF4"/>
    <w:rsid w:val="00776F26"/>
    <w:rsid w:val="0077700E"/>
    <w:rsid w:val="0077713F"/>
    <w:rsid w:val="0077714B"/>
    <w:rsid w:val="007771B5"/>
    <w:rsid w:val="0077753F"/>
    <w:rsid w:val="00777781"/>
    <w:rsid w:val="00777986"/>
    <w:rsid w:val="00777AA0"/>
    <w:rsid w:val="00777B13"/>
    <w:rsid w:val="00777D2A"/>
    <w:rsid w:val="00777D55"/>
    <w:rsid w:val="00777D66"/>
    <w:rsid w:val="00777DA0"/>
    <w:rsid w:val="00777DB5"/>
    <w:rsid w:val="00777EE8"/>
    <w:rsid w:val="00780002"/>
    <w:rsid w:val="007801B6"/>
    <w:rsid w:val="007803FD"/>
    <w:rsid w:val="00780716"/>
    <w:rsid w:val="00780B8C"/>
    <w:rsid w:val="00780C61"/>
    <w:rsid w:val="00780C94"/>
    <w:rsid w:val="00780C97"/>
    <w:rsid w:val="00780DEF"/>
    <w:rsid w:val="00780E68"/>
    <w:rsid w:val="00780EA4"/>
    <w:rsid w:val="00781091"/>
    <w:rsid w:val="00781129"/>
    <w:rsid w:val="0078117B"/>
    <w:rsid w:val="00781538"/>
    <w:rsid w:val="00781654"/>
    <w:rsid w:val="007816C1"/>
    <w:rsid w:val="007816F7"/>
    <w:rsid w:val="0078187D"/>
    <w:rsid w:val="00781AAF"/>
    <w:rsid w:val="00781C5B"/>
    <w:rsid w:val="00781C93"/>
    <w:rsid w:val="00781EB9"/>
    <w:rsid w:val="00781ED1"/>
    <w:rsid w:val="00781F2C"/>
    <w:rsid w:val="00781F84"/>
    <w:rsid w:val="00781FA8"/>
    <w:rsid w:val="0078225E"/>
    <w:rsid w:val="00782294"/>
    <w:rsid w:val="007823EC"/>
    <w:rsid w:val="00782468"/>
    <w:rsid w:val="00782470"/>
    <w:rsid w:val="007824C2"/>
    <w:rsid w:val="007824EF"/>
    <w:rsid w:val="007825C1"/>
    <w:rsid w:val="00782953"/>
    <w:rsid w:val="007829BB"/>
    <w:rsid w:val="007829DC"/>
    <w:rsid w:val="00782A8A"/>
    <w:rsid w:val="00782CF9"/>
    <w:rsid w:val="00782D99"/>
    <w:rsid w:val="00782DB7"/>
    <w:rsid w:val="00782E3F"/>
    <w:rsid w:val="00782E6F"/>
    <w:rsid w:val="00782EA7"/>
    <w:rsid w:val="00782F1F"/>
    <w:rsid w:val="00782FCD"/>
    <w:rsid w:val="007830BF"/>
    <w:rsid w:val="007831FE"/>
    <w:rsid w:val="007832CF"/>
    <w:rsid w:val="00783446"/>
    <w:rsid w:val="00783474"/>
    <w:rsid w:val="0078363E"/>
    <w:rsid w:val="00783667"/>
    <w:rsid w:val="00783915"/>
    <w:rsid w:val="0078394F"/>
    <w:rsid w:val="00783B09"/>
    <w:rsid w:val="00783BA9"/>
    <w:rsid w:val="00783EA1"/>
    <w:rsid w:val="00783ECD"/>
    <w:rsid w:val="00783ED8"/>
    <w:rsid w:val="00783F10"/>
    <w:rsid w:val="00784084"/>
    <w:rsid w:val="007840DE"/>
    <w:rsid w:val="007841CA"/>
    <w:rsid w:val="00784AFE"/>
    <w:rsid w:val="00784F4A"/>
    <w:rsid w:val="00784F9C"/>
    <w:rsid w:val="00784FB8"/>
    <w:rsid w:val="00785036"/>
    <w:rsid w:val="00785169"/>
    <w:rsid w:val="00785429"/>
    <w:rsid w:val="00785514"/>
    <w:rsid w:val="00785541"/>
    <w:rsid w:val="00785706"/>
    <w:rsid w:val="0078573C"/>
    <w:rsid w:val="00785A76"/>
    <w:rsid w:val="00785CF1"/>
    <w:rsid w:val="00785F5E"/>
    <w:rsid w:val="00785FEC"/>
    <w:rsid w:val="00785FF0"/>
    <w:rsid w:val="0078634F"/>
    <w:rsid w:val="00786412"/>
    <w:rsid w:val="007865D5"/>
    <w:rsid w:val="00786615"/>
    <w:rsid w:val="0078667B"/>
    <w:rsid w:val="007867B1"/>
    <w:rsid w:val="00786BA2"/>
    <w:rsid w:val="00786BD0"/>
    <w:rsid w:val="00786BF2"/>
    <w:rsid w:val="00786CCA"/>
    <w:rsid w:val="00786EF2"/>
    <w:rsid w:val="007870AA"/>
    <w:rsid w:val="00787213"/>
    <w:rsid w:val="007873D4"/>
    <w:rsid w:val="007877B8"/>
    <w:rsid w:val="00787821"/>
    <w:rsid w:val="00787865"/>
    <w:rsid w:val="00787919"/>
    <w:rsid w:val="00787947"/>
    <w:rsid w:val="00787F05"/>
    <w:rsid w:val="00787F79"/>
    <w:rsid w:val="00790046"/>
    <w:rsid w:val="00790094"/>
    <w:rsid w:val="007901CF"/>
    <w:rsid w:val="00790357"/>
    <w:rsid w:val="0079035A"/>
    <w:rsid w:val="00790378"/>
    <w:rsid w:val="007903CF"/>
    <w:rsid w:val="00790411"/>
    <w:rsid w:val="00790741"/>
    <w:rsid w:val="00790921"/>
    <w:rsid w:val="007909BE"/>
    <w:rsid w:val="00790AFE"/>
    <w:rsid w:val="00790F55"/>
    <w:rsid w:val="00791313"/>
    <w:rsid w:val="0079139C"/>
    <w:rsid w:val="00791963"/>
    <w:rsid w:val="00791979"/>
    <w:rsid w:val="00791C2A"/>
    <w:rsid w:val="00791CA3"/>
    <w:rsid w:val="00791CC2"/>
    <w:rsid w:val="00791DE3"/>
    <w:rsid w:val="00791FB2"/>
    <w:rsid w:val="00792253"/>
    <w:rsid w:val="007924DB"/>
    <w:rsid w:val="0079277D"/>
    <w:rsid w:val="00792878"/>
    <w:rsid w:val="00792972"/>
    <w:rsid w:val="00792974"/>
    <w:rsid w:val="00792A4E"/>
    <w:rsid w:val="00792CB5"/>
    <w:rsid w:val="00792CFA"/>
    <w:rsid w:val="007930CF"/>
    <w:rsid w:val="00793291"/>
    <w:rsid w:val="007933CF"/>
    <w:rsid w:val="00793627"/>
    <w:rsid w:val="00793689"/>
    <w:rsid w:val="007936EA"/>
    <w:rsid w:val="00793783"/>
    <w:rsid w:val="00793967"/>
    <w:rsid w:val="00793998"/>
    <w:rsid w:val="007939F0"/>
    <w:rsid w:val="00793B66"/>
    <w:rsid w:val="00793C43"/>
    <w:rsid w:val="00793D70"/>
    <w:rsid w:val="00793DC6"/>
    <w:rsid w:val="00793E24"/>
    <w:rsid w:val="00794079"/>
    <w:rsid w:val="007940B8"/>
    <w:rsid w:val="007941E9"/>
    <w:rsid w:val="0079428D"/>
    <w:rsid w:val="007942A5"/>
    <w:rsid w:val="007944B2"/>
    <w:rsid w:val="00794517"/>
    <w:rsid w:val="007945D2"/>
    <w:rsid w:val="007946BA"/>
    <w:rsid w:val="007946BF"/>
    <w:rsid w:val="00794711"/>
    <w:rsid w:val="00794760"/>
    <w:rsid w:val="007947AE"/>
    <w:rsid w:val="00794883"/>
    <w:rsid w:val="00794B5D"/>
    <w:rsid w:val="00794C01"/>
    <w:rsid w:val="00794C9D"/>
    <w:rsid w:val="00794D28"/>
    <w:rsid w:val="00794E7B"/>
    <w:rsid w:val="00795041"/>
    <w:rsid w:val="0079514F"/>
    <w:rsid w:val="007951C3"/>
    <w:rsid w:val="007952B9"/>
    <w:rsid w:val="007954AB"/>
    <w:rsid w:val="00795568"/>
    <w:rsid w:val="007956D6"/>
    <w:rsid w:val="00795783"/>
    <w:rsid w:val="007957D2"/>
    <w:rsid w:val="007957EC"/>
    <w:rsid w:val="00795B1F"/>
    <w:rsid w:val="00795C31"/>
    <w:rsid w:val="00795DC0"/>
    <w:rsid w:val="00795E5B"/>
    <w:rsid w:val="00795E98"/>
    <w:rsid w:val="00795F49"/>
    <w:rsid w:val="00795F6F"/>
    <w:rsid w:val="00795F8A"/>
    <w:rsid w:val="00795FF7"/>
    <w:rsid w:val="00796206"/>
    <w:rsid w:val="0079624E"/>
    <w:rsid w:val="0079640F"/>
    <w:rsid w:val="007964DF"/>
    <w:rsid w:val="007965E1"/>
    <w:rsid w:val="0079672B"/>
    <w:rsid w:val="00796882"/>
    <w:rsid w:val="0079694F"/>
    <w:rsid w:val="007969DD"/>
    <w:rsid w:val="007969FC"/>
    <w:rsid w:val="00796AE5"/>
    <w:rsid w:val="00796AF1"/>
    <w:rsid w:val="00796BCC"/>
    <w:rsid w:val="00796C49"/>
    <w:rsid w:val="00796CB0"/>
    <w:rsid w:val="00796E8B"/>
    <w:rsid w:val="00796F38"/>
    <w:rsid w:val="00796F3D"/>
    <w:rsid w:val="00796FCA"/>
    <w:rsid w:val="00797366"/>
    <w:rsid w:val="007977C1"/>
    <w:rsid w:val="00797902"/>
    <w:rsid w:val="00797925"/>
    <w:rsid w:val="00797B5D"/>
    <w:rsid w:val="00797CFB"/>
    <w:rsid w:val="00797D13"/>
    <w:rsid w:val="007A0042"/>
    <w:rsid w:val="007A008A"/>
    <w:rsid w:val="007A0121"/>
    <w:rsid w:val="007A0133"/>
    <w:rsid w:val="007A01A9"/>
    <w:rsid w:val="007A0208"/>
    <w:rsid w:val="007A0238"/>
    <w:rsid w:val="007A02D6"/>
    <w:rsid w:val="007A0344"/>
    <w:rsid w:val="007A03D0"/>
    <w:rsid w:val="007A047A"/>
    <w:rsid w:val="007A0750"/>
    <w:rsid w:val="007A07F4"/>
    <w:rsid w:val="007A09BC"/>
    <w:rsid w:val="007A09EB"/>
    <w:rsid w:val="007A09EF"/>
    <w:rsid w:val="007A0B05"/>
    <w:rsid w:val="007A0B4A"/>
    <w:rsid w:val="007A0B99"/>
    <w:rsid w:val="007A0C05"/>
    <w:rsid w:val="007A0D97"/>
    <w:rsid w:val="007A1198"/>
    <w:rsid w:val="007A1374"/>
    <w:rsid w:val="007A139B"/>
    <w:rsid w:val="007A13B8"/>
    <w:rsid w:val="007A1405"/>
    <w:rsid w:val="007A14C5"/>
    <w:rsid w:val="007A17E5"/>
    <w:rsid w:val="007A1938"/>
    <w:rsid w:val="007A1ACD"/>
    <w:rsid w:val="007A1B02"/>
    <w:rsid w:val="007A1B69"/>
    <w:rsid w:val="007A1BDE"/>
    <w:rsid w:val="007A1C9A"/>
    <w:rsid w:val="007A20CA"/>
    <w:rsid w:val="007A2270"/>
    <w:rsid w:val="007A2350"/>
    <w:rsid w:val="007A23D0"/>
    <w:rsid w:val="007A266A"/>
    <w:rsid w:val="007A26CD"/>
    <w:rsid w:val="007A283B"/>
    <w:rsid w:val="007A2C09"/>
    <w:rsid w:val="007A2C67"/>
    <w:rsid w:val="007A2CB3"/>
    <w:rsid w:val="007A2EBB"/>
    <w:rsid w:val="007A2EBC"/>
    <w:rsid w:val="007A3042"/>
    <w:rsid w:val="007A30C3"/>
    <w:rsid w:val="007A31D3"/>
    <w:rsid w:val="007A326E"/>
    <w:rsid w:val="007A3277"/>
    <w:rsid w:val="007A327D"/>
    <w:rsid w:val="007A32F0"/>
    <w:rsid w:val="007A35BC"/>
    <w:rsid w:val="007A38FA"/>
    <w:rsid w:val="007A3950"/>
    <w:rsid w:val="007A3988"/>
    <w:rsid w:val="007A3A4A"/>
    <w:rsid w:val="007A3A87"/>
    <w:rsid w:val="007A3A98"/>
    <w:rsid w:val="007A3B5D"/>
    <w:rsid w:val="007A3D4C"/>
    <w:rsid w:val="007A3E03"/>
    <w:rsid w:val="007A3E38"/>
    <w:rsid w:val="007A3EF1"/>
    <w:rsid w:val="007A3FFA"/>
    <w:rsid w:val="007A41E5"/>
    <w:rsid w:val="007A424F"/>
    <w:rsid w:val="007A42CC"/>
    <w:rsid w:val="007A4394"/>
    <w:rsid w:val="007A45D0"/>
    <w:rsid w:val="007A4645"/>
    <w:rsid w:val="007A47F3"/>
    <w:rsid w:val="007A4822"/>
    <w:rsid w:val="007A4A10"/>
    <w:rsid w:val="007A4AEF"/>
    <w:rsid w:val="007A4C1F"/>
    <w:rsid w:val="007A4C6E"/>
    <w:rsid w:val="007A4CB9"/>
    <w:rsid w:val="007A4DB1"/>
    <w:rsid w:val="007A4E8A"/>
    <w:rsid w:val="007A52FF"/>
    <w:rsid w:val="007A535A"/>
    <w:rsid w:val="007A541E"/>
    <w:rsid w:val="007A5485"/>
    <w:rsid w:val="007A55DB"/>
    <w:rsid w:val="007A5617"/>
    <w:rsid w:val="007A5713"/>
    <w:rsid w:val="007A5738"/>
    <w:rsid w:val="007A589E"/>
    <w:rsid w:val="007A5A3A"/>
    <w:rsid w:val="007A5C87"/>
    <w:rsid w:val="007A5D55"/>
    <w:rsid w:val="007A5F23"/>
    <w:rsid w:val="007A5F97"/>
    <w:rsid w:val="007A65D6"/>
    <w:rsid w:val="007A6700"/>
    <w:rsid w:val="007A6AA2"/>
    <w:rsid w:val="007A6B01"/>
    <w:rsid w:val="007A6BB6"/>
    <w:rsid w:val="007A6CF8"/>
    <w:rsid w:val="007A6E25"/>
    <w:rsid w:val="007A71FE"/>
    <w:rsid w:val="007A722B"/>
    <w:rsid w:val="007A72E6"/>
    <w:rsid w:val="007A73E2"/>
    <w:rsid w:val="007A74C2"/>
    <w:rsid w:val="007A763A"/>
    <w:rsid w:val="007A77BB"/>
    <w:rsid w:val="007A7873"/>
    <w:rsid w:val="007A78E3"/>
    <w:rsid w:val="007A7A95"/>
    <w:rsid w:val="007A7B09"/>
    <w:rsid w:val="007A7C1E"/>
    <w:rsid w:val="007B0162"/>
    <w:rsid w:val="007B018A"/>
    <w:rsid w:val="007B0327"/>
    <w:rsid w:val="007B043D"/>
    <w:rsid w:val="007B0459"/>
    <w:rsid w:val="007B045F"/>
    <w:rsid w:val="007B052E"/>
    <w:rsid w:val="007B0744"/>
    <w:rsid w:val="007B0789"/>
    <w:rsid w:val="007B0872"/>
    <w:rsid w:val="007B0AC7"/>
    <w:rsid w:val="007B0B96"/>
    <w:rsid w:val="007B0E44"/>
    <w:rsid w:val="007B0E80"/>
    <w:rsid w:val="007B0F28"/>
    <w:rsid w:val="007B0F2D"/>
    <w:rsid w:val="007B10BE"/>
    <w:rsid w:val="007B132C"/>
    <w:rsid w:val="007B1481"/>
    <w:rsid w:val="007B14C8"/>
    <w:rsid w:val="007B1599"/>
    <w:rsid w:val="007B15D8"/>
    <w:rsid w:val="007B15E2"/>
    <w:rsid w:val="007B1683"/>
    <w:rsid w:val="007B174D"/>
    <w:rsid w:val="007B1760"/>
    <w:rsid w:val="007B18F1"/>
    <w:rsid w:val="007B1924"/>
    <w:rsid w:val="007B196B"/>
    <w:rsid w:val="007B1A88"/>
    <w:rsid w:val="007B1C3E"/>
    <w:rsid w:val="007B1CDE"/>
    <w:rsid w:val="007B1CED"/>
    <w:rsid w:val="007B1E08"/>
    <w:rsid w:val="007B1F73"/>
    <w:rsid w:val="007B20F4"/>
    <w:rsid w:val="007B20F6"/>
    <w:rsid w:val="007B2154"/>
    <w:rsid w:val="007B2326"/>
    <w:rsid w:val="007B239A"/>
    <w:rsid w:val="007B23E1"/>
    <w:rsid w:val="007B24EC"/>
    <w:rsid w:val="007B25F8"/>
    <w:rsid w:val="007B261E"/>
    <w:rsid w:val="007B2731"/>
    <w:rsid w:val="007B2895"/>
    <w:rsid w:val="007B291D"/>
    <w:rsid w:val="007B29B5"/>
    <w:rsid w:val="007B2CE2"/>
    <w:rsid w:val="007B2EC6"/>
    <w:rsid w:val="007B2F09"/>
    <w:rsid w:val="007B2F5B"/>
    <w:rsid w:val="007B3126"/>
    <w:rsid w:val="007B3200"/>
    <w:rsid w:val="007B32DB"/>
    <w:rsid w:val="007B35CE"/>
    <w:rsid w:val="007B396D"/>
    <w:rsid w:val="007B3979"/>
    <w:rsid w:val="007B3D03"/>
    <w:rsid w:val="007B3D9C"/>
    <w:rsid w:val="007B3DA2"/>
    <w:rsid w:val="007B3DD5"/>
    <w:rsid w:val="007B4024"/>
    <w:rsid w:val="007B40BC"/>
    <w:rsid w:val="007B4146"/>
    <w:rsid w:val="007B4148"/>
    <w:rsid w:val="007B4263"/>
    <w:rsid w:val="007B4276"/>
    <w:rsid w:val="007B42D3"/>
    <w:rsid w:val="007B4439"/>
    <w:rsid w:val="007B4587"/>
    <w:rsid w:val="007B49A4"/>
    <w:rsid w:val="007B4ACD"/>
    <w:rsid w:val="007B4AE0"/>
    <w:rsid w:val="007B4B20"/>
    <w:rsid w:val="007B4DCC"/>
    <w:rsid w:val="007B5002"/>
    <w:rsid w:val="007B509A"/>
    <w:rsid w:val="007B5147"/>
    <w:rsid w:val="007B528C"/>
    <w:rsid w:val="007B55BC"/>
    <w:rsid w:val="007B5718"/>
    <w:rsid w:val="007B588E"/>
    <w:rsid w:val="007B5DBD"/>
    <w:rsid w:val="007B5DDF"/>
    <w:rsid w:val="007B5F27"/>
    <w:rsid w:val="007B5F5F"/>
    <w:rsid w:val="007B5FE3"/>
    <w:rsid w:val="007B605A"/>
    <w:rsid w:val="007B61D4"/>
    <w:rsid w:val="007B62F9"/>
    <w:rsid w:val="007B634D"/>
    <w:rsid w:val="007B641A"/>
    <w:rsid w:val="007B64E9"/>
    <w:rsid w:val="007B666B"/>
    <w:rsid w:val="007B6AD7"/>
    <w:rsid w:val="007B6D47"/>
    <w:rsid w:val="007B6FBE"/>
    <w:rsid w:val="007B715A"/>
    <w:rsid w:val="007B75A3"/>
    <w:rsid w:val="007B75B5"/>
    <w:rsid w:val="007B75D3"/>
    <w:rsid w:val="007B7694"/>
    <w:rsid w:val="007B7735"/>
    <w:rsid w:val="007B7803"/>
    <w:rsid w:val="007B7AFD"/>
    <w:rsid w:val="007B7C86"/>
    <w:rsid w:val="007B7D29"/>
    <w:rsid w:val="007B7D73"/>
    <w:rsid w:val="007B7DCA"/>
    <w:rsid w:val="007B7E5A"/>
    <w:rsid w:val="007B7EA4"/>
    <w:rsid w:val="007B7FD1"/>
    <w:rsid w:val="007B7FF7"/>
    <w:rsid w:val="007C00FA"/>
    <w:rsid w:val="007C01C1"/>
    <w:rsid w:val="007C025E"/>
    <w:rsid w:val="007C03FE"/>
    <w:rsid w:val="007C0485"/>
    <w:rsid w:val="007C05F5"/>
    <w:rsid w:val="007C0732"/>
    <w:rsid w:val="007C0746"/>
    <w:rsid w:val="007C0773"/>
    <w:rsid w:val="007C083A"/>
    <w:rsid w:val="007C0A4E"/>
    <w:rsid w:val="007C0AAA"/>
    <w:rsid w:val="007C0BC8"/>
    <w:rsid w:val="007C0BF7"/>
    <w:rsid w:val="007C0C72"/>
    <w:rsid w:val="007C0E4F"/>
    <w:rsid w:val="007C1230"/>
    <w:rsid w:val="007C130B"/>
    <w:rsid w:val="007C141A"/>
    <w:rsid w:val="007C14F7"/>
    <w:rsid w:val="007C1717"/>
    <w:rsid w:val="007C1789"/>
    <w:rsid w:val="007C17EE"/>
    <w:rsid w:val="007C18A9"/>
    <w:rsid w:val="007C1BCF"/>
    <w:rsid w:val="007C1C9A"/>
    <w:rsid w:val="007C1E5F"/>
    <w:rsid w:val="007C1FE5"/>
    <w:rsid w:val="007C2108"/>
    <w:rsid w:val="007C2139"/>
    <w:rsid w:val="007C223E"/>
    <w:rsid w:val="007C224F"/>
    <w:rsid w:val="007C231A"/>
    <w:rsid w:val="007C234E"/>
    <w:rsid w:val="007C23D0"/>
    <w:rsid w:val="007C2428"/>
    <w:rsid w:val="007C2492"/>
    <w:rsid w:val="007C250E"/>
    <w:rsid w:val="007C2870"/>
    <w:rsid w:val="007C2924"/>
    <w:rsid w:val="007C2930"/>
    <w:rsid w:val="007C2935"/>
    <w:rsid w:val="007C296B"/>
    <w:rsid w:val="007C2B51"/>
    <w:rsid w:val="007C2B86"/>
    <w:rsid w:val="007C2F6E"/>
    <w:rsid w:val="007C2FE6"/>
    <w:rsid w:val="007C3171"/>
    <w:rsid w:val="007C31D4"/>
    <w:rsid w:val="007C3328"/>
    <w:rsid w:val="007C3332"/>
    <w:rsid w:val="007C33AE"/>
    <w:rsid w:val="007C3485"/>
    <w:rsid w:val="007C34BC"/>
    <w:rsid w:val="007C35B8"/>
    <w:rsid w:val="007C389C"/>
    <w:rsid w:val="007C3A22"/>
    <w:rsid w:val="007C3A25"/>
    <w:rsid w:val="007C3B31"/>
    <w:rsid w:val="007C3B70"/>
    <w:rsid w:val="007C3D14"/>
    <w:rsid w:val="007C3E08"/>
    <w:rsid w:val="007C3EF1"/>
    <w:rsid w:val="007C3FAF"/>
    <w:rsid w:val="007C4035"/>
    <w:rsid w:val="007C40F8"/>
    <w:rsid w:val="007C4147"/>
    <w:rsid w:val="007C414C"/>
    <w:rsid w:val="007C41F6"/>
    <w:rsid w:val="007C4427"/>
    <w:rsid w:val="007C4544"/>
    <w:rsid w:val="007C455B"/>
    <w:rsid w:val="007C4666"/>
    <w:rsid w:val="007C46C8"/>
    <w:rsid w:val="007C470B"/>
    <w:rsid w:val="007C4913"/>
    <w:rsid w:val="007C498F"/>
    <w:rsid w:val="007C4A29"/>
    <w:rsid w:val="007C4BD6"/>
    <w:rsid w:val="007C4CF3"/>
    <w:rsid w:val="007C4DBC"/>
    <w:rsid w:val="007C4EBA"/>
    <w:rsid w:val="007C4F2B"/>
    <w:rsid w:val="007C4F81"/>
    <w:rsid w:val="007C509F"/>
    <w:rsid w:val="007C510C"/>
    <w:rsid w:val="007C51B5"/>
    <w:rsid w:val="007C5291"/>
    <w:rsid w:val="007C534A"/>
    <w:rsid w:val="007C535D"/>
    <w:rsid w:val="007C541A"/>
    <w:rsid w:val="007C553D"/>
    <w:rsid w:val="007C55A2"/>
    <w:rsid w:val="007C56D2"/>
    <w:rsid w:val="007C57DD"/>
    <w:rsid w:val="007C5829"/>
    <w:rsid w:val="007C590B"/>
    <w:rsid w:val="007C591E"/>
    <w:rsid w:val="007C5953"/>
    <w:rsid w:val="007C5BA0"/>
    <w:rsid w:val="007C5EF0"/>
    <w:rsid w:val="007C634A"/>
    <w:rsid w:val="007C6360"/>
    <w:rsid w:val="007C638B"/>
    <w:rsid w:val="007C6777"/>
    <w:rsid w:val="007C6869"/>
    <w:rsid w:val="007C697B"/>
    <w:rsid w:val="007C6AB8"/>
    <w:rsid w:val="007C6B0D"/>
    <w:rsid w:val="007C6C78"/>
    <w:rsid w:val="007C6CE5"/>
    <w:rsid w:val="007C6D9C"/>
    <w:rsid w:val="007C6E3B"/>
    <w:rsid w:val="007C6F08"/>
    <w:rsid w:val="007C70D1"/>
    <w:rsid w:val="007C7175"/>
    <w:rsid w:val="007C7179"/>
    <w:rsid w:val="007C717A"/>
    <w:rsid w:val="007C7291"/>
    <w:rsid w:val="007C7378"/>
    <w:rsid w:val="007C73EC"/>
    <w:rsid w:val="007C74B5"/>
    <w:rsid w:val="007C74C4"/>
    <w:rsid w:val="007C77C9"/>
    <w:rsid w:val="007C77D1"/>
    <w:rsid w:val="007C7A1C"/>
    <w:rsid w:val="007C7C14"/>
    <w:rsid w:val="007C7CB3"/>
    <w:rsid w:val="007C7DDB"/>
    <w:rsid w:val="007C7F12"/>
    <w:rsid w:val="007C7FE5"/>
    <w:rsid w:val="007D037C"/>
    <w:rsid w:val="007D0394"/>
    <w:rsid w:val="007D049D"/>
    <w:rsid w:val="007D0879"/>
    <w:rsid w:val="007D0921"/>
    <w:rsid w:val="007D0924"/>
    <w:rsid w:val="007D09B5"/>
    <w:rsid w:val="007D0A3A"/>
    <w:rsid w:val="007D0A47"/>
    <w:rsid w:val="007D0B0B"/>
    <w:rsid w:val="007D0C33"/>
    <w:rsid w:val="007D0F86"/>
    <w:rsid w:val="007D0FCD"/>
    <w:rsid w:val="007D11BF"/>
    <w:rsid w:val="007D120A"/>
    <w:rsid w:val="007D1218"/>
    <w:rsid w:val="007D12C4"/>
    <w:rsid w:val="007D13B3"/>
    <w:rsid w:val="007D1655"/>
    <w:rsid w:val="007D1686"/>
    <w:rsid w:val="007D1B93"/>
    <w:rsid w:val="007D1C07"/>
    <w:rsid w:val="007D1E24"/>
    <w:rsid w:val="007D1E2B"/>
    <w:rsid w:val="007D1ECA"/>
    <w:rsid w:val="007D1F2E"/>
    <w:rsid w:val="007D202E"/>
    <w:rsid w:val="007D20F0"/>
    <w:rsid w:val="007D22DE"/>
    <w:rsid w:val="007D236C"/>
    <w:rsid w:val="007D252E"/>
    <w:rsid w:val="007D25E2"/>
    <w:rsid w:val="007D2606"/>
    <w:rsid w:val="007D2622"/>
    <w:rsid w:val="007D2629"/>
    <w:rsid w:val="007D26B9"/>
    <w:rsid w:val="007D26CF"/>
    <w:rsid w:val="007D2713"/>
    <w:rsid w:val="007D27E5"/>
    <w:rsid w:val="007D27E8"/>
    <w:rsid w:val="007D27EC"/>
    <w:rsid w:val="007D2A0A"/>
    <w:rsid w:val="007D2B12"/>
    <w:rsid w:val="007D2C75"/>
    <w:rsid w:val="007D2CC7"/>
    <w:rsid w:val="007D2D66"/>
    <w:rsid w:val="007D2DC6"/>
    <w:rsid w:val="007D2E06"/>
    <w:rsid w:val="007D3134"/>
    <w:rsid w:val="007D33A3"/>
    <w:rsid w:val="007D34C2"/>
    <w:rsid w:val="007D3540"/>
    <w:rsid w:val="007D35C5"/>
    <w:rsid w:val="007D3615"/>
    <w:rsid w:val="007D36A9"/>
    <w:rsid w:val="007D36EB"/>
    <w:rsid w:val="007D372A"/>
    <w:rsid w:val="007D38AF"/>
    <w:rsid w:val="007D39C1"/>
    <w:rsid w:val="007D39FA"/>
    <w:rsid w:val="007D3A90"/>
    <w:rsid w:val="007D3B87"/>
    <w:rsid w:val="007D3CA6"/>
    <w:rsid w:val="007D3D1B"/>
    <w:rsid w:val="007D3E94"/>
    <w:rsid w:val="007D3FE8"/>
    <w:rsid w:val="007D41D5"/>
    <w:rsid w:val="007D41F2"/>
    <w:rsid w:val="007D430E"/>
    <w:rsid w:val="007D436F"/>
    <w:rsid w:val="007D43EF"/>
    <w:rsid w:val="007D4426"/>
    <w:rsid w:val="007D4441"/>
    <w:rsid w:val="007D4565"/>
    <w:rsid w:val="007D478D"/>
    <w:rsid w:val="007D47C4"/>
    <w:rsid w:val="007D48E3"/>
    <w:rsid w:val="007D496B"/>
    <w:rsid w:val="007D4B0B"/>
    <w:rsid w:val="007D4BAD"/>
    <w:rsid w:val="007D4C42"/>
    <w:rsid w:val="007D4C96"/>
    <w:rsid w:val="007D4DF9"/>
    <w:rsid w:val="007D4EAF"/>
    <w:rsid w:val="007D4FE3"/>
    <w:rsid w:val="007D51E9"/>
    <w:rsid w:val="007D546D"/>
    <w:rsid w:val="007D5480"/>
    <w:rsid w:val="007D5561"/>
    <w:rsid w:val="007D5595"/>
    <w:rsid w:val="007D56AB"/>
    <w:rsid w:val="007D5773"/>
    <w:rsid w:val="007D57DE"/>
    <w:rsid w:val="007D5945"/>
    <w:rsid w:val="007D5A57"/>
    <w:rsid w:val="007D5BA7"/>
    <w:rsid w:val="007D5CF0"/>
    <w:rsid w:val="007D6014"/>
    <w:rsid w:val="007D6063"/>
    <w:rsid w:val="007D607B"/>
    <w:rsid w:val="007D613C"/>
    <w:rsid w:val="007D6167"/>
    <w:rsid w:val="007D6286"/>
    <w:rsid w:val="007D6379"/>
    <w:rsid w:val="007D64BE"/>
    <w:rsid w:val="007D673D"/>
    <w:rsid w:val="007D67F2"/>
    <w:rsid w:val="007D6830"/>
    <w:rsid w:val="007D696E"/>
    <w:rsid w:val="007D6AB7"/>
    <w:rsid w:val="007D6D3C"/>
    <w:rsid w:val="007D6D7D"/>
    <w:rsid w:val="007D6D8C"/>
    <w:rsid w:val="007D6E6F"/>
    <w:rsid w:val="007D7014"/>
    <w:rsid w:val="007D71DF"/>
    <w:rsid w:val="007D7322"/>
    <w:rsid w:val="007D75C5"/>
    <w:rsid w:val="007D761B"/>
    <w:rsid w:val="007D7777"/>
    <w:rsid w:val="007D77EF"/>
    <w:rsid w:val="007D781B"/>
    <w:rsid w:val="007D7921"/>
    <w:rsid w:val="007D7930"/>
    <w:rsid w:val="007D7978"/>
    <w:rsid w:val="007D7C23"/>
    <w:rsid w:val="007D7D1A"/>
    <w:rsid w:val="007D7D1F"/>
    <w:rsid w:val="007D7D28"/>
    <w:rsid w:val="007D7DC3"/>
    <w:rsid w:val="007D7E96"/>
    <w:rsid w:val="007D7E99"/>
    <w:rsid w:val="007D7EA9"/>
    <w:rsid w:val="007E0317"/>
    <w:rsid w:val="007E0381"/>
    <w:rsid w:val="007E0480"/>
    <w:rsid w:val="007E0547"/>
    <w:rsid w:val="007E0606"/>
    <w:rsid w:val="007E0653"/>
    <w:rsid w:val="007E06E6"/>
    <w:rsid w:val="007E08EE"/>
    <w:rsid w:val="007E095B"/>
    <w:rsid w:val="007E0E2C"/>
    <w:rsid w:val="007E0E9E"/>
    <w:rsid w:val="007E0F6D"/>
    <w:rsid w:val="007E0FB7"/>
    <w:rsid w:val="007E0FCD"/>
    <w:rsid w:val="007E107A"/>
    <w:rsid w:val="007E1445"/>
    <w:rsid w:val="007E14EB"/>
    <w:rsid w:val="007E1558"/>
    <w:rsid w:val="007E15F0"/>
    <w:rsid w:val="007E180C"/>
    <w:rsid w:val="007E185D"/>
    <w:rsid w:val="007E1A1C"/>
    <w:rsid w:val="007E1B4E"/>
    <w:rsid w:val="007E1CD2"/>
    <w:rsid w:val="007E1E37"/>
    <w:rsid w:val="007E20B4"/>
    <w:rsid w:val="007E223F"/>
    <w:rsid w:val="007E22CD"/>
    <w:rsid w:val="007E25CC"/>
    <w:rsid w:val="007E27B6"/>
    <w:rsid w:val="007E28C9"/>
    <w:rsid w:val="007E2944"/>
    <w:rsid w:val="007E299D"/>
    <w:rsid w:val="007E2A30"/>
    <w:rsid w:val="007E2C8A"/>
    <w:rsid w:val="007E2D2A"/>
    <w:rsid w:val="007E2E40"/>
    <w:rsid w:val="007E2EA0"/>
    <w:rsid w:val="007E2FB3"/>
    <w:rsid w:val="007E2FE8"/>
    <w:rsid w:val="007E33CB"/>
    <w:rsid w:val="007E370E"/>
    <w:rsid w:val="007E3731"/>
    <w:rsid w:val="007E37F5"/>
    <w:rsid w:val="007E3930"/>
    <w:rsid w:val="007E3953"/>
    <w:rsid w:val="007E3A34"/>
    <w:rsid w:val="007E3B73"/>
    <w:rsid w:val="007E3E42"/>
    <w:rsid w:val="007E3F9A"/>
    <w:rsid w:val="007E3FD6"/>
    <w:rsid w:val="007E4094"/>
    <w:rsid w:val="007E4440"/>
    <w:rsid w:val="007E4444"/>
    <w:rsid w:val="007E45BD"/>
    <w:rsid w:val="007E465B"/>
    <w:rsid w:val="007E46E6"/>
    <w:rsid w:val="007E49E8"/>
    <w:rsid w:val="007E4DC7"/>
    <w:rsid w:val="007E4E77"/>
    <w:rsid w:val="007E5094"/>
    <w:rsid w:val="007E50EB"/>
    <w:rsid w:val="007E5156"/>
    <w:rsid w:val="007E52CA"/>
    <w:rsid w:val="007E5363"/>
    <w:rsid w:val="007E53EF"/>
    <w:rsid w:val="007E5572"/>
    <w:rsid w:val="007E5697"/>
    <w:rsid w:val="007E5925"/>
    <w:rsid w:val="007E593C"/>
    <w:rsid w:val="007E5C95"/>
    <w:rsid w:val="007E5D11"/>
    <w:rsid w:val="007E5DC5"/>
    <w:rsid w:val="007E5E7F"/>
    <w:rsid w:val="007E5EA0"/>
    <w:rsid w:val="007E6035"/>
    <w:rsid w:val="007E650C"/>
    <w:rsid w:val="007E6745"/>
    <w:rsid w:val="007E69C5"/>
    <w:rsid w:val="007E6B07"/>
    <w:rsid w:val="007E6D06"/>
    <w:rsid w:val="007E6F01"/>
    <w:rsid w:val="007E6FB1"/>
    <w:rsid w:val="007E709C"/>
    <w:rsid w:val="007E70C3"/>
    <w:rsid w:val="007E70E2"/>
    <w:rsid w:val="007E714A"/>
    <w:rsid w:val="007E7166"/>
    <w:rsid w:val="007E7231"/>
    <w:rsid w:val="007E7384"/>
    <w:rsid w:val="007E7687"/>
    <w:rsid w:val="007E78E2"/>
    <w:rsid w:val="007E7932"/>
    <w:rsid w:val="007E799D"/>
    <w:rsid w:val="007E7B57"/>
    <w:rsid w:val="007E7C57"/>
    <w:rsid w:val="007E7D0E"/>
    <w:rsid w:val="007E7ECE"/>
    <w:rsid w:val="007E7EF8"/>
    <w:rsid w:val="007E7F54"/>
    <w:rsid w:val="007E7FC3"/>
    <w:rsid w:val="007F01EF"/>
    <w:rsid w:val="007F01FD"/>
    <w:rsid w:val="007F0249"/>
    <w:rsid w:val="007F03BF"/>
    <w:rsid w:val="007F045D"/>
    <w:rsid w:val="007F052E"/>
    <w:rsid w:val="007F0993"/>
    <w:rsid w:val="007F0AE7"/>
    <w:rsid w:val="007F0AF0"/>
    <w:rsid w:val="007F0E5E"/>
    <w:rsid w:val="007F111B"/>
    <w:rsid w:val="007F1159"/>
    <w:rsid w:val="007F16EB"/>
    <w:rsid w:val="007F1866"/>
    <w:rsid w:val="007F1918"/>
    <w:rsid w:val="007F1B79"/>
    <w:rsid w:val="007F1CDA"/>
    <w:rsid w:val="007F1D6D"/>
    <w:rsid w:val="007F1ED7"/>
    <w:rsid w:val="007F1FB1"/>
    <w:rsid w:val="007F2064"/>
    <w:rsid w:val="007F2220"/>
    <w:rsid w:val="007F24BD"/>
    <w:rsid w:val="007F250B"/>
    <w:rsid w:val="007F26E2"/>
    <w:rsid w:val="007F2782"/>
    <w:rsid w:val="007F27A5"/>
    <w:rsid w:val="007F27EA"/>
    <w:rsid w:val="007F27F1"/>
    <w:rsid w:val="007F2C74"/>
    <w:rsid w:val="007F2C8B"/>
    <w:rsid w:val="007F2D0E"/>
    <w:rsid w:val="007F2F68"/>
    <w:rsid w:val="007F2FA8"/>
    <w:rsid w:val="007F3634"/>
    <w:rsid w:val="007F399B"/>
    <w:rsid w:val="007F3B85"/>
    <w:rsid w:val="007F3BB4"/>
    <w:rsid w:val="007F3CFE"/>
    <w:rsid w:val="007F3D28"/>
    <w:rsid w:val="007F3EB8"/>
    <w:rsid w:val="007F3F58"/>
    <w:rsid w:val="007F4018"/>
    <w:rsid w:val="007F40D2"/>
    <w:rsid w:val="007F4143"/>
    <w:rsid w:val="007F41B9"/>
    <w:rsid w:val="007F41EC"/>
    <w:rsid w:val="007F439E"/>
    <w:rsid w:val="007F44D2"/>
    <w:rsid w:val="007F4649"/>
    <w:rsid w:val="007F4756"/>
    <w:rsid w:val="007F483C"/>
    <w:rsid w:val="007F4A61"/>
    <w:rsid w:val="007F4B3E"/>
    <w:rsid w:val="007F4CC0"/>
    <w:rsid w:val="007F4EE5"/>
    <w:rsid w:val="007F57F7"/>
    <w:rsid w:val="007F588A"/>
    <w:rsid w:val="007F5B10"/>
    <w:rsid w:val="007F5C9C"/>
    <w:rsid w:val="007F5EFA"/>
    <w:rsid w:val="007F5FFB"/>
    <w:rsid w:val="007F610F"/>
    <w:rsid w:val="007F65FA"/>
    <w:rsid w:val="007F6709"/>
    <w:rsid w:val="007F676C"/>
    <w:rsid w:val="007F678C"/>
    <w:rsid w:val="007F67DE"/>
    <w:rsid w:val="007F68D0"/>
    <w:rsid w:val="007F69DA"/>
    <w:rsid w:val="007F69F8"/>
    <w:rsid w:val="007F6AE2"/>
    <w:rsid w:val="007F6CC7"/>
    <w:rsid w:val="007F6CE9"/>
    <w:rsid w:val="007F6DA5"/>
    <w:rsid w:val="007F6ED3"/>
    <w:rsid w:val="007F71C4"/>
    <w:rsid w:val="007F7221"/>
    <w:rsid w:val="007F72A6"/>
    <w:rsid w:val="007F7317"/>
    <w:rsid w:val="007F73BD"/>
    <w:rsid w:val="007F73D9"/>
    <w:rsid w:val="007F73E8"/>
    <w:rsid w:val="007F74A2"/>
    <w:rsid w:val="007F74A7"/>
    <w:rsid w:val="007F74E9"/>
    <w:rsid w:val="007F7518"/>
    <w:rsid w:val="007F75DC"/>
    <w:rsid w:val="007F7622"/>
    <w:rsid w:val="007F7693"/>
    <w:rsid w:val="007F7845"/>
    <w:rsid w:val="007F7968"/>
    <w:rsid w:val="007F7A76"/>
    <w:rsid w:val="007F7AA7"/>
    <w:rsid w:val="007F7B18"/>
    <w:rsid w:val="008000C6"/>
    <w:rsid w:val="008001CF"/>
    <w:rsid w:val="00800403"/>
    <w:rsid w:val="008004B1"/>
    <w:rsid w:val="008006A4"/>
    <w:rsid w:val="00800A14"/>
    <w:rsid w:val="00800B38"/>
    <w:rsid w:val="00800D99"/>
    <w:rsid w:val="008010B3"/>
    <w:rsid w:val="00801245"/>
    <w:rsid w:val="00801446"/>
    <w:rsid w:val="0080170E"/>
    <w:rsid w:val="0080177B"/>
    <w:rsid w:val="00801910"/>
    <w:rsid w:val="00801A3C"/>
    <w:rsid w:val="00801A48"/>
    <w:rsid w:val="00801B08"/>
    <w:rsid w:val="00801B40"/>
    <w:rsid w:val="00801C38"/>
    <w:rsid w:val="00801DDB"/>
    <w:rsid w:val="00801F6E"/>
    <w:rsid w:val="008020CA"/>
    <w:rsid w:val="00802185"/>
    <w:rsid w:val="008021A7"/>
    <w:rsid w:val="008026E9"/>
    <w:rsid w:val="008028AF"/>
    <w:rsid w:val="00802AA4"/>
    <w:rsid w:val="00802AF5"/>
    <w:rsid w:val="00802D17"/>
    <w:rsid w:val="00802EB0"/>
    <w:rsid w:val="00802FF3"/>
    <w:rsid w:val="008032AD"/>
    <w:rsid w:val="0080331A"/>
    <w:rsid w:val="0080345E"/>
    <w:rsid w:val="00803594"/>
    <w:rsid w:val="008035CC"/>
    <w:rsid w:val="008037B7"/>
    <w:rsid w:val="0080381F"/>
    <w:rsid w:val="00803825"/>
    <w:rsid w:val="00803A19"/>
    <w:rsid w:val="00803A3E"/>
    <w:rsid w:val="00803BE5"/>
    <w:rsid w:val="00803C5D"/>
    <w:rsid w:val="00803C92"/>
    <w:rsid w:val="00803F21"/>
    <w:rsid w:val="00803F3C"/>
    <w:rsid w:val="00803FFC"/>
    <w:rsid w:val="00804010"/>
    <w:rsid w:val="0080412A"/>
    <w:rsid w:val="00804201"/>
    <w:rsid w:val="0080427F"/>
    <w:rsid w:val="008045F8"/>
    <w:rsid w:val="0080467A"/>
    <w:rsid w:val="0080471C"/>
    <w:rsid w:val="00804757"/>
    <w:rsid w:val="00804C6D"/>
    <w:rsid w:val="00804D2B"/>
    <w:rsid w:val="00805150"/>
    <w:rsid w:val="0080523D"/>
    <w:rsid w:val="008054C1"/>
    <w:rsid w:val="00805584"/>
    <w:rsid w:val="00805591"/>
    <w:rsid w:val="008057A8"/>
    <w:rsid w:val="0080581D"/>
    <w:rsid w:val="00805827"/>
    <w:rsid w:val="008058C7"/>
    <w:rsid w:val="008059D7"/>
    <w:rsid w:val="00805BF9"/>
    <w:rsid w:val="00805CF5"/>
    <w:rsid w:val="00805DC0"/>
    <w:rsid w:val="00806050"/>
    <w:rsid w:val="008061FC"/>
    <w:rsid w:val="008062F9"/>
    <w:rsid w:val="008063C5"/>
    <w:rsid w:val="00806438"/>
    <w:rsid w:val="0080653C"/>
    <w:rsid w:val="00806543"/>
    <w:rsid w:val="00806648"/>
    <w:rsid w:val="00806677"/>
    <w:rsid w:val="00806697"/>
    <w:rsid w:val="0080678C"/>
    <w:rsid w:val="00806794"/>
    <w:rsid w:val="008067B1"/>
    <w:rsid w:val="0080689F"/>
    <w:rsid w:val="00806917"/>
    <w:rsid w:val="008069DB"/>
    <w:rsid w:val="00806B2A"/>
    <w:rsid w:val="00806B2F"/>
    <w:rsid w:val="00806BDC"/>
    <w:rsid w:val="00806CF9"/>
    <w:rsid w:val="00806D37"/>
    <w:rsid w:val="00806F86"/>
    <w:rsid w:val="00806FD0"/>
    <w:rsid w:val="00807034"/>
    <w:rsid w:val="008072E6"/>
    <w:rsid w:val="00807489"/>
    <w:rsid w:val="00807611"/>
    <w:rsid w:val="0080767A"/>
    <w:rsid w:val="008078A3"/>
    <w:rsid w:val="008078CE"/>
    <w:rsid w:val="00807A9B"/>
    <w:rsid w:val="00807E9C"/>
    <w:rsid w:val="008101CF"/>
    <w:rsid w:val="00810462"/>
    <w:rsid w:val="00810511"/>
    <w:rsid w:val="00810570"/>
    <w:rsid w:val="008105B6"/>
    <w:rsid w:val="008106C3"/>
    <w:rsid w:val="00810775"/>
    <w:rsid w:val="0081079A"/>
    <w:rsid w:val="008109DD"/>
    <w:rsid w:val="00810B4D"/>
    <w:rsid w:val="00810B86"/>
    <w:rsid w:val="00810D27"/>
    <w:rsid w:val="00810D6F"/>
    <w:rsid w:val="00811601"/>
    <w:rsid w:val="008117C4"/>
    <w:rsid w:val="008118E0"/>
    <w:rsid w:val="00811A48"/>
    <w:rsid w:val="00811D2B"/>
    <w:rsid w:val="00811E55"/>
    <w:rsid w:val="008121EC"/>
    <w:rsid w:val="00812371"/>
    <w:rsid w:val="00812448"/>
    <w:rsid w:val="008124B9"/>
    <w:rsid w:val="008124FE"/>
    <w:rsid w:val="00812569"/>
    <w:rsid w:val="00812580"/>
    <w:rsid w:val="008127AF"/>
    <w:rsid w:val="00812B46"/>
    <w:rsid w:val="00812B98"/>
    <w:rsid w:val="00812BBF"/>
    <w:rsid w:val="00812CD9"/>
    <w:rsid w:val="00812DCF"/>
    <w:rsid w:val="00812F1D"/>
    <w:rsid w:val="008130D3"/>
    <w:rsid w:val="008130D7"/>
    <w:rsid w:val="00813203"/>
    <w:rsid w:val="008132F8"/>
    <w:rsid w:val="008133D3"/>
    <w:rsid w:val="0081351A"/>
    <w:rsid w:val="00813706"/>
    <w:rsid w:val="00813799"/>
    <w:rsid w:val="008138A4"/>
    <w:rsid w:val="00813A19"/>
    <w:rsid w:val="00813BE7"/>
    <w:rsid w:val="00813CB4"/>
    <w:rsid w:val="00813DB3"/>
    <w:rsid w:val="00814089"/>
    <w:rsid w:val="008140EC"/>
    <w:rsid w:val="0081418C"/>
    <w:rsid w:val="00814196"/>
    <w:rsid w:val="0081420E"/>
    <w:rsid w:val="0081438F"/>
    <w:rsid w:val="00814518"/>
    <w:rsid w:val="00814534"/>
    <w:rsid w:val="008145F0"/>
    <w:rsid w:val="00814795"/>
    <w:rsid w:val="0081484D"/>
    <w:rsid w:val="0081497E"/>
    <w:rsid w:val="00814B73"/>
    <w:rsid w:val="00814CCC"/>
    <w:rsid w:val="00814E56"/>
    <w:rsid w:val="00814F60"/>
    <w:rsid w:val="00814FD6"/>
    <w:rsid w:val="008150E3"/>
    <w:rsid w:val="0081518F"/>
    <w:rsid w:val="008153C6"/>
    <w:rsid w:val="008153CF"/>
    <w:rsid w:val="0081550B"/>
    <w:rsid w:val="00815700"/>
    <w:rsid w:val="00815787"/>
    <w:rsid w:val="008157A7"/>
    <w:rsid w:val="0081581C"/>
    <w:rsid w:val="0081587A"/>
    <w:rsid w:val="0081588C"/>
    <w:rsid w:val="008158A4"/>
    <w:rsid w:val="008159C3"/>
    <w:rsid w:val="00815C78"/>
    <w:rsid w:val="00815D91"/>
    <w:rsid w:val="00815E3C"/>
    <w:rsid w:val="00815E59"/>
    <w:rsid w:val="00815EE3"/>
    <w:rsid w:val="00815F2A"/>
    <w:rsid w:val="00815F79"/>
    <w:rsid w:val="0081622E"/>
    <w:rsid w:val="00816594"/>
    <w:rsid w:val="00816661"/>
    <w:rsid w:val="008166A5"/>
    <w:rsid w:val="008166EC"/>
    <w:rsid w:val="008167A7"/>
    <w:rsid w:val="008167C0"/>
    <w:rsid w:val="00816B0F"/>
    <w:rsid w:val="00816B1F"/>
    <w:rsid w:val="00816C8F"/>
    <w:rsid w:val="00816D3C"/>
    <w:rsid w:val="00816DA3"/>
    <w:rsid w:val="00816E98"/>
    <w:rsid w:val="0081721C"/>
    <w:rsid w:val="008172AB"/>
    <w:rsid w:val="008174C2"/>
    <w:rsid w:val="00817785"/>
    <w:rsid w:val="008177E8"/>
    <w:rsid w:val="00817819"/>
    <w:rsid w:val="0081783B"/>
    <w:rsid w:val="00817963"/>
    <w:rsid w:val="00817A89"/>
    <w:rsid w:val="00817A94"/>
    <w:rsid w:val="00817B70"/>
    <w:rsid w:val="00817FBE"/>
    <w:rsid w:val="00817FFB"/>
    <w:rsid w:val="00820134"/>
    <w:rsid w:val="0082026A"/>
    <w:rsid w:val="00820387"/>
    <w:rsid w:val="008203A9"/>
    <w:rsid w:val="00820498"/>
    <w:rsid w:val="00820615"/>
    <w:rsid w:val="008206BB"/>
    <w:rsid w:val="008206E5"/>
    <w:rsid w:val="0082085A"/>
    <w:rsid w:val="00820866"/>
    <w:rsid w:val="00820901"/>
    <w:rsid w:val="00820A4B"/>
    <w:rsid w:val="00820ACA"/>
    <w:rsid w:val="00820B3D"/>
    <w:rsid w:val="00820BBE"/>
    <w:rsid w:val="00820D8E"/>
    <w:rsid w:val="008210C4"/>
    <w:rsid w:val="00821146"/>
    <w:rsid w:val="008213EA"/>
    <w:rsid w:val="00821443"/>
    <w:rsid w:val="00821481"/>
    <w:rsid w:val="00821589"/>
    <w:rsid w:val="008215A9"/>
    <w:rsid w:val="00821692"/>
    <w:rsid w:val="00821714"/>
    <w:rsid w:val="00821754"/>
    <w:rsid w:val="00821762"/>
    <w:rsid w:val="00821795"/>
    <w:rsid w:val="00821A8D"/>
    <w:rsid w:val="00821E31"/>
    <w:rsid w:val="00821F63"/>
    <w:rsid w:val="008222DF"/>
    <w:rsid w:val="008224D8"/>
    <w:rsid w:val="00822630"/>
    <w:rsid w:val="00822666"/>
    <w:rsid w:val="00822ACB"/>
    <w:rsid w:val="00822B25"/>
    <w:rsid w:val="00822BE1"/>
    <w:rsid w:val="008230EF"/>
    <w:rsid w:val="008231A9"/>
    <w:rsid w:val="008231C3"/>
    <w:rsid w:val="0082331F"/>
    <w:rsid w:val="008233CA"/>
    <w:rsid w:val="00823416"/>
    <w:rsid w:val="00823778"/>
    <w:rsid w:val="008237DE"/>
    <w:rsid w:val="0082385E"/>
    <w:rsid w:val="008238DD"/>
    <w:rsid w:val="00823DDB"/>
    <w:rsid w:val="00823EC8"/>
    <w:rsid w:val="008241EC"/>
    <w:rsid w:val="008242EE"/>
    <w:rsid w:val="0082431A"/>
    <w:rsid w:val="0082444C"/>
    <w:rsid w:val="008244F8"/>
    <w:rsid w:val="00824660"/>
    <w:rsid w:val="00824763"/>
    <w:rsid w:val="00824869"/>
    <w:rsid w:val="00824961"/>
    <w:rsid w:val="00824B1B"/>
    <w:rsid w:val="00825188"/>
    <w:rsid w:val="00825213"/>
    <w:rsid w:val="00825237"/>
    <w:rsid w:val="0082543A"/>
    <w:rsid w:val="0082563D"/>
    <w:rsid w:val="00825822"/>
    <w:rsid w:val="00825866"/>
    <w:rsid w:val="00825A7F"/>
    <w:rsid w:val="00825FB6"/>
    <w:rsid w:val="00826210"/>
    <w:rsid w:val="008262B2"/>
    <w:rsid w:val="00826340"/>
    <w:rsid w:val="00826404"/>
    <w:rsid w:val="00826423"/>
    <w:rsid w:val="008264EB"/>
    <w:rsid w:val="00826792"/>
    <w:rsid w:val="00826806"/>
    <w:rsid w:val="0082687E"/>
    <w:rsid w:val="008269DA"/>
    <w:rsid w:val="00826B4C"/>
    <w:rsid w:val="00826B8F"/>
    <w:rsid w:val="00826C27"/>
    <w:rsid w:val="00826D43"/>
    <w:rsid w:val="00826E5C"/>
    <w:rsid w:val="00826F0E"/>
    <w:rsid w:val="00826FBA"/>
    <w:rsid w:val="00827185"/>
    <w:rsid w:val="00827357"/>
    <w:rsid w:val="008273CF"/>
    <w:rsid w:val="0082769D"/>
    <w:rsid w:val="00827775"/>
    <w:rsid w:val="00827B43"/>
    <w:rsid w:val="00827BAD"/>
    <w:rsid w:val="00827BCC"/>
    <w:rsid w:val="00827E4A"/>
    <w:rsid w:val="00827F70"/>
    <w:rsid w:val="0083001C"/>
    <w:rsid w:val="008301D7"/>
    <w:rsid w:val="0083027C"/>
    <w:rsid w:val="00830618"/>
    <w:rsid w:val="0083062F"/>
    <w:rsid w:val="00830823"/>
    <w:rsid w:val="00830922"/>
    <w:rsid w:val="008309B6"/>
    <w:rsid w:val="008310B7"/>
    <w:rsid w:val="008312C9"/>
    <w:rsid w:val="00831449"/>
    <w:rsid w:val="0083144B"/>
    <w:rsid w:val="0083168E"/>
    <w:rsid w:val="00831AEB"/>
    <w:rsid w:val="00831C4A"/>
    <w:rsid w:val="00831DC3"/>
    <w:rsid w:val="00831E13"/>
    <w:rsid w:val="00831E8A"/>
    <w:rsid w:val="00832022"/>
    <w:rsid w:val="00832178"/>
    <w:rsid w:val="008322E1"/>
    <w:rsid w:val="00832463"/>
    <w:rsid w:val="00832AF0"/>
    <w:rsid w:val="00832B14"/>
    <w:rsid w:val="00832C2B"/>
    <w:rsid w:val="00832DD5"/>
    <w:rsid w:val="00832EFF"/>
    <w:rsid w:val="00833117"/>
    <w:rsid w:val="00833179"/>
    <w:rsid w:val="008333F0"/>
    <w:rsid w:val="008334A1"/>
    <w:rsid w:val="0083356B"/>
    <w:rsid w:val="008336EA"/>
    <w:rsid w:val="00833726"/>
    <w:rsid w:val="00833878"/>
    <w:rsid w:val="008338FA"/>
    <w:rsid w:val="00833A56"/>
    <w:rsid w:val="00833A60"/>
    <w:rsid w:val="00833ADA"/>
    <w:rsid w:val="00833B4E"/>
    <w:rsid w:val="00833BC9"/>
    <w:rsid w:val="00833BFE"/>
    <w:rsid w:val="00833DA7"/>
    <w:rsid w:val="00833E78"/>
    <w:rsid w:val="00833EB0"/>
    <w:rsid w:val="00834154"/>
    <w:rsid w:val="00834335"/>
    <w:rsid w:val="008343F1"/>
    <w:rsid w:val="008345F5"/>
    <w:rsid w:val="00834743"/>
    <w:rsid w:val="008347A3"/>
    <w:rsid w:val="008347A5"/>
    <w:rsid w:val="00834837"/>
    <w:rsid w:val="008348E0"/>
    <w:rsid w:val="00834A9F"/>
    <w:rsid w:val="00834B24"/>
    <w:rsid w:val="0083510C"/>
    <w:rsid w:val="0083521A"/>
    <w:rsid w:val="008353D7"/>
    <w:rsid w:val="0083550A"/>
    <w:rsid w:val="0083563C"/>
    <w:rsid w:val="00835644"/>
    <w:rsid w:val="00835687"/>
    <w:rsid w:val="00835796"/>
    <w:rsid w:val="0083583E"/>
    <w:rsid w:val="00835854"/>
    <w:rsid w:val="00835895"/>
    <w:rsid w:val="008358A3"/>
    <w:rsid w:val="008358B0"/>
    <w:rsid w:val="008358F7"/>
    <w:rsid w:val="008359DA"/>
    <w:rsid w:val="00835BD5"/>
    <w:rsid w:val="00835C76"/>
    <w:rsid w:val="00835D40"/>
    <w:rsid w:val="00835D90"/>
    <w:rsid w:val="00835EDE"/>
    <w:rsid w:val="008360CF"/>
    <w:rsid w:val="008360DC"/>
    <w:rsid w:val="008361AB"/>
    <w:rsid w:val="008363F2"/>
    <w:rsid w:val="00836648"/>
    <w:rsid w:val="008366A8"/>
    <w:rsid w:val="008367B2"/>
    <w:rsid w:val="008367D8"/>
    <w:rsid w:val="0083689D"/>
    <w:rsid w:val="008368BA"/>
    <w:rsid w:val="00836938"/>
    <w:rsid w:val="008369DD"/>
    <w:rsid w:val="00836A11"/>
    <w:rsid w:val="00836C46"/>
    <w:rsid w:val="00836CED"/>
    <w:rsid w:val="00836DA4"/>
    <w:rsid w:val="00836E6D"/>
    <w:rsid w:val="00836F7C"/>
    <w:rsid w:val="00837066"/>
    <w:rsid w:val="008371F3"/>
    <w:rsid w:val="0083736E"/>
    <w:rsid w:val="0083746C"/>
    <w:rsid w:val="008375F3"/>
    <w:rsid w:val="00837835"/>
    <w:rsid w:val="00837953"/>
    <w:rsid w:val="00837A3C"/>
    <w:rsid w:val="00837BB8"/>
    <w:rsid w:val="00837CCD"/>
    <w:rsid w:val="00837DFB"/>
    <w:rsid w:val="00837E6B"/>
    <w:rsid w:val="00837E9D"/>
    <w:rsid w:val="00840029"/>
    <w:rsid w:val="0084004C"/>
    <w:rsid w:val="008400C0"/>
    <w:rsid w:val="008400FC"/>
    <w:rsid w:val="008402F1"/>
    <w:rsid w:val="008404C4"/>
    <w:rsid w:val="00840512"/>
    <w:rsid w:val="00840590"/>
    <w:rsid w:val="00840606"/>
    <w:rsid w:val="008406A2"/>
    <w:rsid w:val="0084071B"/>
    <w:rsid w:val="00840752"/>
    <w:rsid w:val="0084076A"/>
    <w:rsid w:val="00840A0C"/>
    <w:rsid w:val="00840B17"/>
    <w:rsid w:val="00840B30"/>
    <w:rsid w:val="00840B9F"/>
    <w:rsid w:val="00840FA6"/>
    <w:rsid w:val="00841270"/>
    <w:rsid w:val="00841393"/>
    <w:rsid w:val="00841403"/>
    <w:rsid w:val="00841424"/>
    <w:rsid w:val="008414A6"/>
    <w:rsid w:val="008415E6"/>
    <w:rsid w:val="00841633"/>
    <w:rsid w:val="008416C6"/>
    <w:rsid w:val="00841870"/>
    <w:rsid w:val="008418BF"/>
    <w:rsid w:val="00841A1E"/>
    <w:rsid w:val="00841B7D"/>
    <w:rsid w:val="00841CAA"/>
    <w:rsid w:val="00841D4D"/>
    <w:rsid w:val="00841E05"/>
    <w:rsid w:val="00841EB8"/>
    <w:rsid w:val="00841FE9"/>
    <w:rsid w:val="008421C3"/>
    <w:rsid w:val="00842272"/>
    <w:rsid w:val="008422A0"/>
    <w:rsid w:val="0084234E"/>
    <w:rsid w:val="00842395"/>
    <w:rsid w:val="008426F1"/>
    <w:rsid w:val="00842778"/>
    <w:rsid w:val="00842BF5"/>
    <w:rsid w:val="00842EA0"/>
    <w:rsid w:val="0084302C"/>
    <w:rsid w:val="00843049"/>
    <w:rsid w:val="0084304C"/>
    <w:rsid w:val="00843247"/>
    <w:rsid w:val="0084326A"/>
    <w:rsid w:val="0084327D"/>
    <w:rsid w:val="0084347C"/>
    <w:rsid w:val="00843496"/>
    <w:rsid w:val="008434D7"/>
    <w:rsid w:val="00843506"/>
    <w:rsid w:val="00843509"/>
    <w:rsid w:val="00843743"/>
    <w:rsid w:val="008438A0"/>
    <w:rsid w:val="008439C2"/>
    <w:rsid w:val="00843A2A"/>
    <w:rsid w:val="00843A58"/>
    <w:rsid w:val="00843AE6"/>
    <w:rsid w:val="00843D59"/>
    <w:rsid w:val="00843EAB"/>
    <w:rsid w:val="00843EB6"/>
    <w:rsid w:val="00844221"/>
    <w:rsid w:val="008442BD"/>
    <w:rsid w:val="008442DC"/>
    <w:rsid w:val="0084432B"/>
    <w:rsid w:val="00844330"/>
    <w:rsid w:val="008443CC"/>
    <w:rsid w:val="008444B6"/>
    <w:rsid w:val="008446B3"/>
    <w:rsid w:val="008448F8"/>
    <w:rsid w:val="00844900"/>
    <w:rsid w:val="00844911"/>
    <w:rsid w:val="008449E5"/>
    <w:rsid w:val="00844AFF"/>
    <w:rsid w:val="00844B12"/>
    <w:rsid w:val="00844B7C"/>
    <w:rsid w:val="00844D65"/>
    <w:rsid w:val="00844E0E"/>
    <w:rsid w:val="00844E8D"/>
    <w:rsid w:val="00844F34"/>
    <w:rsid w:val="00845283"/>
    <w:rsid w:val="008452C8"/>
    <w:rsid w:val="008454AF"/>
    <w:rsid w:val="008455BA"/>
    <w:rsid w:val="008456F1"/>
    <w:rsid w:val="0084575B"/>
    <w:rsid w:val="0084586A"/>
    <w:rsid w:val="0084594C"/>
    <w:rsid w:val="00845A39"/>
    <w:rsid w:val="00845BE9"/>
    <w:rsid w:val="00845CEB"/>
    <w:rsid w:val="00845E09"/>
    <w:rsid w:val="0084610E"/>
    <w:rsid w:val="00846196"/>
    <w:rsid w:val="008462C2"/>
    <w:rsid w:val="008464DB"/>
    <w:rsid w:val="00846692"/>
    <w:rsid w:val="00846697"/>
    <w:rsid w:val="00846917"/>
    <w:rsid w:val="00846981"/>
    <w:rsid w:val="008469B9"/>
    <w:rsid w:val="00846AE4"/>
    <w:rsid w:val="00846D6D"/>
    <w:rsid w:val="008473F2"/>
    <w:rsid w:val="0084743D"/>
    <w:rsid w:val="00847933"/>
    <w:rsid w:val="00847CB4"/>
    <w:rsid w:val="00847E10"/>
    <w:rsid w:val="0085004A"/>
    <w:rsid w:val="008503A7"/>
    <w:rsid w:val="008503E9"/>
    <w:rsid w:val="00850402"/>
    <w:rsid w:val="008504CB"/>
    <w:rsid w:val="008505F1"/>
    <w:rsid w:val="00850725"/>
    <w:rsid w:val="00850957"/>
    <w:rsid w:val="00850D26"/>
    <w:rsid w:val="00850D94"/>
    <w:rsid w:val="00851065"/>
    <w:rsid w:val="00851075"/>
    <w:rsid w:val="0085107F"/>
    <w:rsid w:val="008512C9"/>
    <w:rsid w:val="00851528"/>
    <w:rsid w:val="008515A7"/>
    <w:rsid w:val="008515CD"/>
    <w:rsid w:val="00851650"/>
    <w:rsid w:val="00851695"/>
    <w:rsid w:val="00851778"/>
    <w:rsid w:val="00851791"/>
    <w:rsid w:val="00851796"/>
    <w:rsid w:val="008517BB"/>
    <w:rsid w:val="00851913"/>
    <w:rsid w:val="00851A29"/>
    <w:rsid w:val="00851A8C"/>
    <w:rsid w:val="00851CF2"/>
    <w:rsid w:val="00851D51"/>
    <w:rsid w:val="00852094"/>
    <w:rsid w:val="0085209B"/>
    <w:rsid w:val="008521D3"/>
    <w:rsid w:val="008527B2"/>
    <w:rsid w:val="0085290B"/>
    <w:rsid w:val="0085292F"/>
    <w:rsid w:val="008529D5"/>
    <w:rsid w:val="00852A3D"/>
    <w:rsid w:val="00852AD8"/>
    <w:rsid w:val="00852D8D"/>
    <w:rsid w:val="00852E57"/>
    <w:rsid w:val="00852E9D"/>
    <w:rsid w:val="00852EAE"/>
    <w:rsid w:val="00852F55"/>
    <w:rsid w:val="00852F6E"/>
    <w:rsid w:val="00852FC0"/>
    <w:rsid w:val="00853079"/>
    <w:rsid w:val="0085310F"/>
    <w:rsid w:val="00853372"/>
    <w:rsid w:val="00853431"/>
    <w:rsid w:val="008535C4"/>
    <w:rsid w:val="0085389A"/>
    <w:rsid w:val="00853CDC"/>
    <w:rsid w:val="00853D1F"/>
    <w:rsid w:val="00853FED"/>
    <w:rsid w:val="0085426F"/>
    <w:rsid w:val="00854369"/>
    <w:rsid w:val="008544B4"/>
    <w:rsid w:val="00854695"/>
    <w:rsid w:val="00854AB1"/>
    <w:rsid w:val="00854B07"/>
    <w:rsid w:val="00854C16"/>
    <w:rsid w:val="00854C36"/>
    <w:rsid w:val="00854CBC"/>
    <w:rsid w:val="00854D19"/>
    <w:rsid w:val="00854D65"/>
    <w:rsid w:val="00854D88"/>
    <w:rsid w:val="00854DBD"/>
    <w:rsid w:val="00855080"/>
    <w:rsid w:val="0085540B"/>
    <w:rsid w:val="0085547A"/>
    <w:rsid w:val="00855700"/>
    <w:rsid w:val="00855703"/>
    <w:rsid w:val="00855741"/>
    <w:rsid w:val="008559FC"/>
    <w:rsid w:val="00855B11"/>
    <w:rsid w:val="00855C5C"/>
    <w:rsid w:val="00855D08"/>
    <w:rsid w:val="00855D60"/>
    <w:rsid w:val="00855EEC"/>
    <w:rsid w:val="00855F0A"/>
    <w:rsid w:val="00855F3B"/>
    <w:rsid w:val="00855F5C"/>
    <w:rsid w:val="00855FBE"/>
    <w:rsid w:val="00856118"/>
    <w:rsid w:val="00856199"/>
    <w:rsid w:val="0085626F"/>
    <w:rsid w:val="00856347"/>
    <w:rsid w:val="008563B5"/>
    <w:rsid w:val="00856480"/>
    <w:rsid w:val="00856672"/>
    <w:rsid w:val="00856678"/>
    <w:rsid w:val="008566EE"/>
    <w:rsid w:val="00856771"/>
    <w:rsid w:val="008568D4"/>
    <w:rsid w:val="00856B66"/>
    <w:rsid w:val="00856C14"/>
    <w:rsid w:val="00856DC5"/>
    <w:rsid w:val="00856DF2"/>
    <w:rsid w:val="00856FA6"/>
    <w:rsid w:val="00857170"/>
    <w:rsid w:val="00857390"/>
    <w:rsid w:val="00857479"/>
    <w:rsid w:val="008574AB"/>
    <w:rsid w:val="00857659"/>
    <w:rsid w:val="00857769"/>
    <w:rsid w:val="00857891"/>
    <w:rsid w:val="00857927"/>
    <w:rsid w:val="008579F7"/>
    <w:rsid w:val="00857B6F"/>
    <w:rsid w:val="00857C3D"/>
    <w:rsid w:val="00857CE6"/>
    <w:rsid w:val="00857E92"/>
    <w:rsid w:val="008601EE"/>
    <w:rsid w:val="008602CB"/>
    <w:rsid w:val="00860415"/>
    <w:rsid w:val="008604BF"/>
    <w:rsid w:val="0086069B"/>
    <w:rsid w:val="00860706"/>
    <w:rsid w:val="008609C3"/>
    <w:rsid w:val="008609D1"/>
    <w:rsid w:val="00860C6D"/>
    <w:rsid w:val="00860E2D"/>
    <w:rsid w:val="00860E69"/>
    <w:rsid w:val="00860E8F"/>
    <w:rsid w:val="00860EF1"/>
    <w:rsid w:val="00860F14"/>
    <w:rsid w:val="00860F1F"/>
    <w:rsid w:val="00860F8C"/>
    <w:rsid w:val="00860F95"/>
    <w:rsid w:val="0086101F"/>
    <w:rsid w:val="0086127D"/>
    <w:rsid w:val="008613A3"/>
    <w:rsid w:val="00861485"/>
    <w:rsid w:val="008614C7"/>
    <w:rsid w:val="008615DE"/>
    <w:rsid w:val="008616BD"/>
    <w:rsid w:val="0086181E"/>
    <w:rsid w:val="008619A6"/>
    <w:rsid w:val="00861A5F"/>
    <w:rsid w:val="00861D9D"/>
    <w:rsid w:val="00861F7E"/>
    <w:rsid w:val="008620F8"/>
    <w:rsid w:val="00862294"/>
    <w:rsid w:val="008626CC"/>
    <w:rsid w:val="0086284C"/>
    <w:rsid w:val="0086294C"/>
    <w:rsid w:val="00862A26"/>
    <w:rsid w:val="00862BAD"/>
    <w:rsid w:val="00862D55"/>
    <w:rsid w:val="00862E14"/>
    <w:rsid w:val="0086305F"/>
    <w:rsid w:val="00863232"/>
    <w:rsid w:val="008632A6"/>
    <w:rsid w:val="008633A0"/>
    <w:rsid w:val="0086354E"/>
    <w:rsid w:val="00863604"/>
    <w:rsid w:val="0086385C"/>
    <w:rsid w:val="00863896"/>
    <w:rsid w:val="00863B26"/>
    <w:rsid w:val="00863B75"/>
    <w:rsid w:val="00863D6B"/>
    <w:rsid w:val="00863DEC"/>
    <w:rsid w:val="00864017"/>
    <w:rsid w:val="0086429A"/>
    <w:rsid w:val="00864387"/>
    <w:rsid w:val="008643A4"/>
    <w:rsid w:val="008644AD"/>
    <w:rsid w:val="008646E7"/>
    <w:rsid w:val="00864814"/>
    <w:rsid w:val="00864996"/>
    <w:rsid w:val="00864A04"/>
    <w:rsid w:val="00864B05"/>
    <w:rsid w:val="00864B30"/>
    <w:rsid w:val="00864B96"/>
    <w:rsid w:val="00864C8A"/>
    <w:rsid w:val="00864CD8"/>
    <w:rsid w:val="00864DCC"/>
    <w:rsid w:val="00864E5C"/>
    <w:rsid w:val="00864ECE"/>
    <w:rsid w:val="0086508F"/>
    <w:rsid w:val="008651C3"/>
    <w:rsid w:val="00865254"/>
    <w:rsid w:val="00865377"/>
    <w:rsid w:val="00865456"/>
    <w:rsid w:val="008654ED"/>
    <w:rsid w:val="0086562A"/>
    <w:rsid w:val="00865735"/>
    <w:rsid w:val="008657E2"/>
    <w:rsid w:val="0086582F"/>
    <w:rsid w:val="00865A35"/>
    <w:rsid w:val="00865A44"/>
    <w:rsid w:val="00865DDB"/>
    <w:rsid w:val="00865F6E"/>
    <w:rsid w:val="008661F7"/>
    <w:rsid w:val="00866210"/>
    <w:rsid w:val="00866515"/>
    <w:rsid w:val="00866522"/>
    <w:rsid w:val="008665B4"/>
    <w:rsid w:val="00866640"/>
    <w:rsid w:val="008666A7"/>
    <w:rsid w:val="008666ED"/>
    <w:rsid w:val="008668A7"/>
    <w:rsid w:val="008669EA"/>
    <w:rsid w:val="00866EC9"/>
    <w:rsid w:val="008671D2"/>
    <w:rsid w:val="00867227"/>
    <w:rsid w:val="0086746B"/>
    <w:rsid w:val="008674B0"/>
    <w:rsid w:val="00867538"/>
    <w:rsid w:val="00867685"/>
    <w:rsid w:val="0086775A"/>
    <w:rsid w:val="0086784B"/>
    <w:rsid w:val="00867898"/>
    <w:rsid w:val="00867DA0"/>
    <w:rsid w:val="008700E7"/>
    <w:rsid w:val="008702BC"/>
    <w:rsid w:val="00870347"/>
    <w:rsid w:val="0087035D"/>
    <w:rsid w:val="00870383"/>
    <w:rsid w:val="008703C6"/>
    <w:rsid w:val="00870452"/>
    <w:rsid w:val="00870456"/>
    <w:rsid w:val="0087057A"/>
    <w:rsid w:val="0087062C"/>
    <w:rsid w:val="0087069E"/>
    <w:rsid w:val="0087079F"/>
    <w:rsid w:val="008709C2"/>
    <w:rsid w:val="00870AEA"/>
    <w:rsid w:val="00870CA3"/>
    <w:rsid w:val="00870F43"/>
    <w:rsid w:val="00871207"/>
    <w:rsid w:val="008712AE"/>
    <w:rsid w:val="008712CA"/>
    <w:rsid w:val="00871436"/>
    <w:rsid w:val="00871584"/>
    <w:rsid w:val="0087159C"/>
    <w:rsid w:val="00871792"/>
    <w:rsid w:val="00871C4C"/>
    <w:rsid w:val="00871E95"/>
    <w:rsid w:val="00871F49"/>
    <w:rsid w:val="0087206E"/>
    <w:rsid w:val="008722BD"/>
    <w:rsid w:val="0087267D"/>
    <w:rsid w:val="008727D1"/>
    <w:rsid w:val="008729AB"/>
    <w:rsid w:val="008729CC"/>
    <w:rsid w:val="00872BC9"/>
    <w:rsid w:val="00872FE2"/>
    <w:rsid w:val="00873186"/>
    <w:rsid w:val="0087325D"/>
    <w:rsid w:val="00873428"/>
    <w:rsid w:val="0087345D"/>
    <w:rsid w:val="008734D9"/>
    <w:rsid w:val="00873506"/>
    <w:rsid w:val="00873949"/>
    <w:rsid w:val="00873B37"/>
    <w:rsid w:val="00873C4C"/>
    <w:rsid w:val="00873CDE"/>
    <w:rsid w:val="00873D90"/>
    <w:rsid w:val="00873E25"/>
    <w:rsid w:val="00873E53"/>
    <w:rsid w:val="00873F39"/>
    <w:rsid w:val="00873F41"/>
    <w:rsid w:val="00873FC8"/>
    <w:rsid w:val="0087421F"/>
    <w:rsid w:val="008743DC"/>
    <w:rsid w:val="008744F5"/>
    <w:rsid w:val="00874502"/>
    <w:rsid w:val="00874842"/>
    <w:rsid w:val="00874CB9"/>
    <w:rsid w:val="00874DC6"/>
    <w:rsid w:val="00874FAF"/>
    <w:rsid w:val="0087536A"/>
    <w:rsid w:val="0087542E"/>
    <w:rsid w:val="0087542F"/>
    <w:rsid w:val="00875469"/>
    <w:rsid w:val="008754FC"/>
    <w:rsid w:val="008754FE"/>
    <w:rsid w:val="0087558D"/>
    <w:rsid w:val="008755F4"/>
    <w:rsid w:val="00875929"/>
    <w:rsid w:val="00875B84"/>
    <w:rsid w:val="00875E24"/>
    <w:rsid w:val="00876083"/>
    <w:rsid w:val="0087618F"/>
    <w:rsid w:val="008761A5"/>
    <w:rsid w:val="008761C0"/>
    <w:rsid w:val="008761D3"/>
    <w:rsid w:val="008761EB"/>
    <w:rsid w:val="008767C6"/>
    <w:rsid w:val="0087694D"/>
    <w:rsid w:val="00876D45"/>
    <w:rsid w:val="00876E71"/>
    <w:rsid w:val="00877000"/>
    <w:rsid w:val="00877186"/>
    <w:rsid w:val="008771A3"/>
    <w:rsid w:val="00877255"/>
    <w:rsid w:val="00877296"/>
    <w:rsid w:val="008772DE"/>
    <w:rsid w:val="0087741A"/>
    <w:rsid w:val="008775BD"/>
    <w:rsid w:val="00877618"/>
    <w:rsid w:val="008776B8"/>
    <w:rsid w:val="008777CB"/>
    <w:rsid w:val="008778E2"/>
    <w:rsid w:val="00877A24"/>
    <w:rsid w:val="00877DFE"/>
    <w:rsid w:val="00877E38"/>
    <w:rsid w:val="008800EC"/>
    <w:rsid w:val="00880249"/>
    <w:rsid w:val="00880427"/>
    <w:rsid w:val="008804B3"/>
    <w:rsid w:val="0088051E"/>
    <w:rsid w:val="008805B8"/>
    <w:rsid w:val="008805E3"/>
    <w:rsid w:val="00880C06"/>
    <w:rsid w:val="00880D9F"/>
    <w:rsid w:val="00880E77"/>
    <w:rsid w:val="00880F96"/>
    <w:rsid w:val="008810B1"/>
    <w:rsid w:val="008811A4"/>
    <w:rsid w:val="008811B1"/>
    <w:rsid w:val="0088126D"/>
    <w:rsid w:val="0088130D"/>
    <w:rsid w:val="00881536"/>
    <w:rsid w:val="00881688"/>
    <w:rsid w:val="00881735"/>
    <w:rsid w:val="0088174A"/>
    <w:rsid w:val="00881899"/>
    <w:rsid w:val="0088198C"/>
    <w:rsid w:val="00881AFA"/>
    <w:rsid w:val="00881B5C"/>
    <w:rsid w:val="00881CA4"/>
    <w:rsid w:val="00881CED"/>
    <w:rsid w:val="00881D0F"/>
    <w:rsid w:val="00881D6A"/>
    <w:rsid w:val="00881D94"/>
    <w:rsid w:val="00881E0F"/>
    <w:rsid w:val="00881F73"/>
    <w:rsid w:val="00881F8B"/>
    <w:rsid w:val="008820BD"/>
    <w:rsid w:val="008821BD"/>
    <w:rsid w:val="008823B9"/>
    <w:rsid w:val="00882666"/>
    <w:rsid w:val="008828A7"/>
    <w:rsid w:val="0088292F"/>
    <w:rsid w:val="00882C09"/>
    <w:rsid w:val="0088319C"/>
    <w:rsid w:val="00883237"/>
    <w:rsid w:val="00883240"/>
    <w:rsid w:val="00883255"/>
    <w:rsid w:val="0088335C"/>
    <w:rsid w:val="00883367"/>
    <w:rsid w:val="0088348F"/>
    <w:rsid w:val="008835FD"/>
    <w:rsid w:val="0088361D"/>
    <w:rsid w:val="008838BF"/>
    <w:rsid w:val="008838D2"/>
    <w:rsid w:val="008838EF"/>
    <w:rsid w:val="0088391C"/>
    <w:rsid w:val="0088395B"/>
    <w:rsid w:val="00883D31"/>
    <w:rsid w:val="0088409C"/>
    <w:rsid w:val="00884281"/>
    <w:rsid w:val="00884661"/>
    <w:rsid w:val="0088469C"/>
    <w:rsid w:val="00884824"/>
    <w:rsid w:val="00884A8B"/>
    <w:rsid w:val="00884C63"/>
    <w:rsid w:val="00884CEB"/>
    <w:rsid w:val="00884E05"/>
    <w:rsid w:val="00884F15"/>
    <w:rsid w:val="00884FA3"/>
    <w:rsid w:val="0088501F"/>
    <w:rsid w:val="008850E1"/>
    <w:rsid w:val="00885163"/>
    <w:rsid w:val="0088519C"/>
    <w:rsid w:val="008852A7"/>
    <w:rsid w:val="0088575D"/>
    <w:rsid w:val="0088581F"/>
    <w:rsid w:val="00885858"/>
    <w:rsid w:val="00885908"/>
    <w:rsid w:val="00885942"/>
    <w:rsid w:val="0088595A"/>
    <w:rsid w:val="008859B1"/>
    <w:rsid w:val="00885A11"/>
    <w:rsid w:val="00885C13"/>
    <w:rsid w:val="00885C76"/>
    <w:rsid w:val="00885C9D"/>
    <w:rsid w:val="00885D41"/>
    <w:rsid w:val="00885DE7"/>
    <w:rsid w:val="00885DF0"/>
    <w:rsid w:val="0088617C"/>
    <w:rsid w:val="008861A5"/>
    <w:rsid w:val="008861F6"/>
    <w:rsid w:val="0088623C"/>
    <w:rsid w:val="00886261"/>
    <w:rsid w:val="00886402"/>
    <w:rsid w:val="00886404"/>
    <w:rsid w:val="00886426"/>
    <w:rsid w:val="008864B7"/>
    <w:rsid w:val="00886592"/>
    <w:rsid w:val="0088667B"/>
    <w:rsid w:val="008866E4"/>
    <w:rsid w:val="008866EF"/>
    <w:rsid w:val="008868CF"/>
    <w:rsid w:val="0088699A"/>
    <w:rsid w:val="00886A18"/>
    <w:rsid w:val="00886A58"/>
    <w:rsid w:val="00886B8A"/>
    <w:rsid w:val="00886C95"/>
    <w:rsid w:val="00886D4E"/>
    <w:rsid w:val="00886DB1"/>
    <w:rsid w:val="008871C3"/>
    <w:rsid w:val="0088722C"/>
    <w:rsid w:val="00887487"/>
    <w:rsid w:val="008874C0"/>
    <w:rsid w:val="008874C6"/>
    <w:rsid w:val="0088784A"/>
    <w:rsid w:val="0088787A"/>
    <w:rsid w:val="00887A00"/>
    <w:rsid w:val="00887ADA"/>
    <w:rsid w:val="00887B1A"/>
    <w:rsid w:val="00887BF7"/>
    <w:rsid w:val="00887C1B"/>
    <w:rsid w:val="00887F24"/>
    <w:rsid w:val="00890018"/>
    <w:rsid w:val="0089001A"/>
    <w:rsid w:val="00890020"/>
    <w:rsid w:val="008900A5"/>
    <w:rsid w:val="0089021A"/>
    <w:rsid w:val="008902BD"/>
    <w:rsid w:val="008904CA"/>
    <w:rsid w:val="0089051E"/>
    <w:rsid w:val="0089055B"/>
    <w:rsid w:val="00890A08"/>
    <w:rsid w:val="00890A68"/>
    <w:rsid w:val="00890DEE"/>
    <w:rsid w:val="00890DF1"/>
    <w:rsid w:val="00890E03"/>
    <w:rsid w:val="00891011"/>
    <w:rsid w:val="008912EA"/>
    <w:rsid w:val="00891394"/>
    <w:rsid w:val="00891464"/>
    <w:rsid w:val="008914BC"/>
    <w:rsid w:val="008914D9"/>
    <w:rsid w:val="008916B8"/>
    <w:rsid w:val="00891985"/>
    <w:rsid w:val="00891A40"/>
    <w:rsid w:val="00891B0D"/>
    <w:rsid w:val="00891B2A"/>
    <w:rsid w:val="00891C8D"/>
    <w:rsid w:val="00891CBE"/>
    <w:rsid w:val="00891E41"/>
    <w:rsid w:val="00891F4D"/>
    <w:rsid w:val="00892123"/>
    <w:rsid w:val="0089221A"/>
    <w:rsid w:val="00892406"/>
    <w:rsid w:val="00892514"/>
    <w:rsid w:val="00892553"/>
    <w:rsid w:val="008925C6"/>
    <w:rsid w:val="008926D1"/>
    <w:rsid w:val="00892927"/>
    <w:rsid w:val="00892986"/>
    <w:rsid w:val="00892B2E"/>
    <w:rsid w:val="00892D0E"/>
    <w:rsid w:val="00892F49"/>
    <w:rsid w:val="00893378"/>
    <w:rsid w:val="008936DB"/>
    <w:rsid w:val="0089395C"/>
    <w:rsid w:val="008939E2"/>
    <w:rsid w:val="00893C8B"/>
    <w:rsid w:val="00893D2B"/>
    <w:rsid w:val="00893E13"/>
    <w:rsid w:val="00893E3C"/>
    <w:rsid w:val="00893EBD"/>
    <w:rsid w:val="00893F73"/>
    <w:rsid w:val="008940C5"/>
    <w:rsid w:val="00894303"/>
    <w:rsid w:val="0089438E"/>
    <w:rsid w:val="00894566"/>
    <w:rsid w:val="008947B4"/>
    <w:rsid w:val="00894AB8"/>
    <w:rsid w:val="00894B3F"/>
    <w:rsid w:val="00894F65"/>
    <w:rsid w:val="00895141"/>
    <w:rsid w:val="0089519B"/>
    <w:rsid w:val="00895617"/>
    <w:rsid w:val="0089568D"/>
    <w:rsid w:val="008956AD"/>
    <w:rsid w:val="00895779"/>
    <w:rsid w:val="00895945"/>
    <w:rsid w:val="00895BC8"/>
    <w:rsid w:val="00895F39"/>
    <w:rsid w:val="0089604A"/>
    <w:rsid w:val="0089612B"/>
    <w:rsid w:val="0089616C"/>
    <w:rsid w:val="00896277"/>
    <w:rsid w:val="008962DC"/>
    <w:rsid w:val="0089677E"/>
    <w:rsid w:val="00896933"/>
    <w:rsid w:val="008969A0"/>
    <w:rsid w:val="00896ABC"/>
    <w:rsid w:val="00896BCC"/>
    <w:rsid w:val="00896E8C"/>
    <w:rsid w:val="00896EDC"/>
    <w:rsid w:val="00896FAE"/>
    <w:rsid w:val="008970B8"/>
    <w:rsid w:val="008970F4"/>
    <w:rsid w:val="008971E3"/>
    <w:rsid w:val="008973CF"/>
    <w:rsid w:val="008975D4"/>
    <w:rsid w:val="008975DB"/>
    <w:rsid w:val="00897730"/>
    <w:rsid w:val="00897792"/>
    <w:rsid w:val="008977F4"/>
    <w:rsid w:val="0089780C"/>
    <w:rsid w:val="008978CA"/>
    <w:rsid w:val="00897902"/>
    <w:rsid w:val="00897906"/>
    <w:rsid w:val="00897908"/>
    <w:rsid w:val="00897948"/>
    <w:rsid w:val="00897960"/>
    <w:rsid w:val="0089799F"/>
    <w:rsid w:val="00897B1E"/>
    <w:rsid w:val="00897C8C"/>
    <w:rsid w:val="00897E72"/>
    <w:rsid w:val="00897F33"/>
    <w:rsid w:val="00897F44"/>
    <w:rsid w:val="008A0070"/>
    <w:rsid w:val="008A0320"/>
    <w:rsid w:val="008A0360"/>
    <w:rsid w:val="008A0379"/>
    <w:rsid w:val="008A0406"/>
    <w:rsid w:val="008A04E5"/>
    <w:rsid w:val="008A05C0"/>
    <w:rsid w:val="008A0609"/>
    <w:rsid w:val="008A07F2"/>
    <w:rsid w:val="008A084B"/>
    <w:rsid w:val="008A0AC7"/>
    <w:rsid w:val="008A0AF7"/>
    <w:rsid w:val="008A0B73"/>
    <w:rsid w:val="008A0C3A"/>
    <w:rsid w:val="008A1162"/>
    <w:rsid w:val="008A13B7"/>
    <w:rsid w:val="008A159B"/>
    <w:rsid w:val="008A170F"/>
    <w:rsid w:val="008A18BE"/>
    <w:rsid w:val="008A19BC"/>
    <w:rsid w:val="008A1BA7"/>
    <w:rsid w:val="008A1C3C"/>
    <w:rsid w:val="008A1DEC"/>
    <w:rsid w:val="008A1E1A"/>
    <w:rsid w:val="008A1EDD"/>
    <w:rsid w:val="008A20C5"/>
    <w:rsid w:val="008A214F"/>
    <w:rsid w:val="008A2358"/>
    <w:rsid w:val="008A25CA"/>
    <w:rsid w:val="008A26BC"/>
    <w:rsid w:val="008A2992"/>
    <w:rsid w:val="008A299A"/>
    <w:rsid w:val="008A2A73"/>
    <w:rsid w:val="008A2AF4"/>
    <w:rsid w:val="008A2B28"/>
    <w:rsid w:val="008A2C46"/>
    <w:rsid w:val="008A2C6D"/>
    <w:rsid w:val="008A2C98"/>
    <w:rsid w:val="008A2FCB"/>
    <w:rsid w:val="008A2FDC"/>
    <w:rsid w:val="008A330E"/>
    <w:rsid w:val="008A336F"/>
    <w:rsid w:val="008A3485"/>
    <w:rsid w:val="008A36A6"/>
    <w:rsid w:val="008A397E"/>
    <w:rsid w:val="008A3AD3"/>
    <w:rsid w:val="008A3EB8"/>
    <w:rsid w:val="008A3EDD"/>
    <w:rsid w:val="008A4063"/>
    <w:rsid w:val="008A4088"/>
    <w:rsid w:val="008A4136"/>
    <w:rsid w:val="008A41F3"/>
    <w:rsid w:val="008A4455"/>
    <w:rsid w:val="008A445A"/>
    <w:rsid w:val="008A4575"/>
    <w:rsid w:val="008A4946"/>
    <w:rsid w:val="008A4AE6"/>
    <w:rsid w:val="008A4C7F"/>
    <w:rsid w:val="008A4E40"/>
    <w:rsid w:val="008A4F60"/>
    <w:rsid w:val="008A50C1"/>
    <w:rsid w:val="008A51C1"/>
    <w:rsid w:val="008A51C2"/>
    <w:rsid w:val="008A5444"/>
    <w:rsid w:val="008A5692"/>
    <w:rsid w:val="008A56B9"/>
    <w:rsid w:val="008A5866"/>
    <w:rsid w:val="008A5990"/>
    <w:rsid w:val="008A5DBF"/>
    <w:rsid w:val="008A6730"/>
    <w:rsid w:val="008A68E9"/>
    <w:rsid w:val="008A6B8E"/>
    <w:rsid w:val="008A6D7B"/>
    <w:rsid w:val="008A6E45"/>
    <w:rsid w:val="008A6ED0"/>
    <w:rsid w:val="008A6FD4"/>
    <w:rsid w:val="008A7092"/>
    <w:rsid w:val="008A710B"/>
    <w:rsid w:val="008A7123"/>
    <w:rsid w:val="008A72D2"/>
    <w:rsid w:val="008A7438"/>
    <w:rsid w:val="008A7576"/>
    <w:rsid w:val="008A78FD"/>
    <w:rsid w:val="008A79A1"/>
    <w:rsid w:val="008A7E29"/>
    <w:rsid w:val="008A7F5F"/>
    <w:rsid w:val="008B0015"/>
    <w:rsid w:val="008B0069"/>
    <w:rsid w:val="008B0124"/>
    <w:rsid w:val="008B0208"/>
    <w:rsid w:val="008B053D"/>
    <w:rsid w:val="008B061D"/>
    <w:rsid w:val="008B06EF"/>
    <w:rsid w:val="008B0880"/>
    <w:rsid w:val="008B0960"/>
    <w:rsid w:val="008B0974"/>
    <w:rsid w:val="008B0A62"/>
    <w:rsid w:val="008B0B50"/>
    <w:rsid w:val="008B0B54"/>
    <w:rsid w:val="008B0C01"/>
    <w:rsid w:val="008B0CCE"/>
    <w:rsid w:val="008B0D97"/>
    <w:rsid w:val="008B0DA5"/>
    <w:rsid w:val="008B0E8A"/>
    <w:rsid w:val="008B0EDD"/>
    <w:rsid w:val="008B10A0"/>
    <w:rsid w:val="008B1334"/>
    <w:rsid w:val="008B144E"/>
    <w:rsid w:val="008B1809"/>
    <w:rsid w:val="008B1814"/>
    <w:rsid w:val="008B182C"/>
    <w:rsid w:val="008B18BD"/>
    <w:rsid w:val="008B1A40"/>
    <w:rsid w:val="008B1AA0"/>
    <w:rsid w:val="008B1AA1"/>
    <w:rsid w:val="008B1CBD"/>
    <w:rsid w:val="008B1CE6"/>
    <w:rsid w:val="008B1CF9"/>
    <w:rsid w:val="008B1D73"/>
    <w:rsid w:val="008B1DE4"/>
    <w:rsid w:val="008B1DEC"/>
    <w:rsid w:val="008B1E11"/>
    <w:rsid w:val="008B1ED9"/>
    <w:rsid w:val="008B1F50"/>
    <w:rsid w:val="008B223D"/>
    <w:rsid w:val="008B22F0"/>
    <w:rsid w:val="008B2465"/>
    <w:rsid w:val="008B27A0"/>
    <w:rsid w:val="008B2894"/>
    <w:rsid w:val="008B2999"/>
    <w:rsid w:val="008B2ABD"/>
    <w:rsid w:val="008B2B80"/>
    <w:rsid w:val="008B2C22"/>
    <w:rsid w:val="008B2C5F"/>
    <w:rsid w:val="008B2C84"/>
    <w:rsid w:val="008B2DC1"/>
    <w:rsid w:val="008B2E22"/>
    <w:rsid w:val="008B300A"/>
    <w:rsid w:val="008B31A4"/>
    <w:rsid w:val="008B31BF"/>
    <w:rsid w:val="008B3492"/>
    <w:rsid w:val="008B35D9"/>
    <w:rsid w:val="008B3671"/>
    <w:rsid w:val="008B367B"/>
    <w:rsid w:val="008B367E"/>
    <w:rsid w:val="008B392F"/>
    <w:rsid w:val="008B3BCB"/>
    <w:rsid w:val="008B3C27"/>
    <w:rsid w:val="008B3D30"/>
    <w:rsid w:val="008B3D63"/>
    <w:rsid w:val="008B3D9C"/>
    <w:rsid w:val="008B3FAE"/>
    <w:rsid w:val="008B3FCB"/>
    <w:rsid w:val="008B3FCD"/>
    <w:rsid w:val="008B4075"/>
    <w:rsid w:val="008B4137"/>
    <w:rsid w:val="008B41CF"/>
    <w:rsid w:val="008B4263"/>
    <w:rsid w:val="008B42BA"/>
    <w:rsid w:val="008B438D"/>
    <w:rsid w:val="008B4457"/>
    <w:rsid w:val="008B459F"/>
    <w:rsid w:val="008B467A"/>
    <w:rsid w:val="008B46D5"/>
    <w:rsid w:val="008B4700"/>
    <w:rsid w:val="008B4775"/>
    <w:rsid w:val="008B4946"/>
    <w:rsid w:val="008B49D0"/>
    <w:rsid w:val="008B4A66"/>
    <w:rsid w:val="008B4CF3"/>
    <w:rsid w:val="008B4E1D"/>
    <w:rsid w:val="008B4E20"/>
    <w:rsid w:val="008B4FD3"/>
    <w:rsid w:val="008B4FFF"/>
    <w:rsid w:val="008B5433"/>
    <w:rsid w:val="008B5464"/>
    <w:rsid w:val="008B5506"/>
    <w:rsid w:val="008B554E"/>
    <w:rsid w:val="008B57EC"/>
    <w:rsid w:val="008B586B"/>
    <w:rsid w:val="008B5BE1"/>
    <w:rsid w:val="008B5C23"/>
    <w:rsid w:val="008B5C96"/>
    <w:rsid w:val="008B5E05"/>
    <w:rsid w:val="008B5E16"/>
    <w:rsid w:val="008B5ECC"/>
    <w:rsid w:val="008B6018"/>
    <w:rsid w:val="008B6049"/>
    <w:rsid w:val="008B633A"/>
    <w:rsid w:val="008B64D1"/>
    <w:rsid w:val="008B6508"/>
    <w:rsid w:val="008B6A2A"/>
    <w:rsid w:val="008B6BC7"/>
    <w:rsid w:val="008B70A5"/>
    <w:rsid w:val="008B71C2"/>
    <w:rsid w:val="008B72FB"/>
    <w:rsid w:val="008B73E5"/>
    <w:rsid w:val="008B7487"/>
    <w:rsid w:val="008B74EF"/>
    <w:rsid w:val="008B7831"/>
    <w:rsid w:val="008B78B8"/>
    <w:rsid w:val="008B796A"/>
    <w:rsid w:val="008B7A7B"/>
    <w:rsid w:val="008B7AD8"/>
    <w:rsid w:val="008B7B90"/>
    <w:rsid w:val="008B7E07"/>
    <w:rsid w:val="008B7EE1"/>
    <w:rsid w:val="008B7F20"/>
    <w:rsid w:val="008C0050"/>
    <w:rsid w:val="008C015A"/>
    <w:rsid w:val="008C01F5"/>
    <w:rsid w:val="008C0278"/>
    <w:rsid w:val="008C03A6"/>
    <w:rsid w:val="008C04AF"/>
    <w:rsid w:val="008C07B4"/>
    <w:rsid w:val="008C082E"/>
    <w:rsid w:val="008C0C11"/>
    <w:rsid w:val="008C0E1E"/>
    <w:rsid w:val="008C0EDC"/>
    <w:rsid w:val="008C0F1B"/>
    <w:rsid w:val="008C1254"/>
    <w:rsid w:val="008C12B1"/>
    <w:rsid w:val="008C1311"/>
    <w:rsid w:val="008C13E6"/>
    <w:rsid w:val="008C142D"/>
    <w:rsid w:val="008C1485"/>
    <w:rsid w:val="008C169D"/>
    <w:rsid w:val="008C1841"/>
    <w:rsid w:val="008C1A21"/>
    <w:rsid w:val="008C1B18"/>
    <w:rsid w:val="008C1C0B"/>
    <w:rsid w:val="008C1D3C"/>
    <w:rsid w:val="008C1D46"/>
    <w:rsid w:val="008C1DF8"/>
    <w:rsid w:val="008C1E3D"/>
    <w:rsid w:val="008C2092"/>
    <w:rsid w:val="008C21E2"/>
    <w:rsid w:val="008C242A"/>
    <w:rsid w:val="008C24E1"/>
    <w:rsid w:val="008C24E9"/>
    <w:rsid w:val="008C2520"/>
    <w:rsid w:val="008C255B"/>
    <w:rsid w:val="008C2569"/>
    <w:rsid w:val="008C261D"/>
    <w:rsid w:val="008C27FC"/>
    <w:rsid w:val="008C2835"/>
    <w:rsid w:val="008C2933"/>
    <w:rsid w:val="008C29D0"/>
    <w:rsid w:val="008C2A0D"/>
    <w:rsid w:val="008C2AF4"/>
    <w:rsid w:val="008C2AFA"/>
    <w:rsid w:val="008C2B26"/>
    <w:rsid w:val="008C2B4D"/>
    <w:rsid w:val="008C2C21"/>
    <w:rsid w:val="008C2D34"/>
    <w:rsid w:val="008C2E29"/>
    <w:rsid w:val="008C2ED0"/>
    <w:rsid w:val="008C2F2D"/>
    <w:rsid w:val="008C34A2"/>
    <w:rsid w:val="008C3524"/>
    <w:rsid w:val="008C36F0"/>
    <w:rsid w:val="008C372C"/>
    <w:rsid w:val="008C4083"/>
    <w:rsid w:val="008C40A6"/>
    <w:rsid w:val="008C4235"/>
    <w:rsid w:val="008C43FC"/>
    <w:rsid w:val="008C440A"/>
    <w:rsid w:val="008C4413"/>
    <w:rsid w:val="008C4491"/>
    <w:rsid w:val="008C471E"/>
    <w:rsid w:val="008C4748"/>
    <w:rsid w:val="008C4879"/>
    <w:rsid w:val="008C48C1"/>
    <w:rsid w:val="008C4915"/>
    <w:rsid w:val="008C4996"/>
    <w:rsid w:val="008C4AE7"/>
    <w:rsid w:val="008C4CC5"/>
    <w:rsid w:val="008C4CF1"/>
    <w:rsid w:val="008C4EC8"/>
    <w:rsid w:val="008C5077"/>
    <w:rsid w:val="008C530A"/>
    <w:rsid w:val="008C549C"/>
    <w:rsid w:val="008C54F6"/>
    <w:rsid w:val="008C558D"/>
    <w:rsid w:val="008C570D"/>
    <w:rsid w:val="008C59D2"/>
    <w:rsid w:val="008C5AB2"/>
    <w:rsid w:val="008C5BA9"/>
    <w:rsid w:val="008C5EE3"/>
    <w:rsid w:val="008C5FE8"/>
    <w:rsid w:val="008C5FF5"/>
    <w:rsid w:val="008C6032"/>
    <w:rsid w:val="008C605A"/>
    <w:rsid w:val="008C61E2"/>
    <w:rsid w:val="008C62BA"/>
    <w:rsid w:val="008C637C"/>
    <w:rsid w:val="008C668B"/>
    <w:rsid w:val="008C6B74"/>
    <w:rsid w:val="008C6BD0"/>
    <w:rsid w:val="008C6EAF"/>
    <w:rsid w:val="008C6F97"/>
    <w:rsid w:val="008C6FD5"/>
    <w:rsid w:val="008C719C"/>
    <w:rsid w:val="008C723E"/>
    <w:rsid w:val="008C72B3"/>
    <w:rsid w:val="008C72D0"/>
    <w:rsid w:val="008C7357"/>
    <w:rsid w:val="008C7360"/>
    <w:rsid w:val="008C74A4"/>
    <w:rsid w:val="008C74A9"/>
    <w:rsid w:val="008C7596"/>
    <w:rsid w:val="008C78FF"/>
    <w:rsid w:val="008C79C9"/>
    <w:rsid w:val="008C79D5"/>
    <w:rsid w:val="008C7A8E"/>
    <w:rsid w:val="008C7AB3"/>
    <w:rsid w:val="008C7B3A"/>
    <w:rsid w:val="008C7E57"/>
    <w:rsid w:val="008C7EB6"/>
    <w:rsid w:val="008C7F17"/>
    <w:rsid w:val="008C7F50"/>
    <w:rsid w:val="008C7FA4"/>
    <w:rsid w:val="008D0093"/>
    <w:rsid w:val="008D0189"/>
    <w:rsid w:val="008D02DE"/>
    <w:rsid w:val="008D0533"/>
    <w:rsid w:val="008D0576"/>
    <w:rsid w:val="008D06D3"/>
    <w:rsid w:val="008D09E0"/>
    <w:rsid w:val="008D09E3"/>
    <w:rsid w:val="008D0BF4"/>
    <w:rsid w:val="008D0C4E"/>
    <w:rsid w:val="008D0D09"/>
    <w:rsid w:val="008D12BF"/>
    <w:rsid w:val="008D130B"/>
    <w:rsid w:val="008D131D"/>
    <w:rsid w:val="008D17F0"/>
    <w:rsid w:val="008D19B7"/>
    <w:rsid w:val="008D1AB1"/>
    <w:rsid w:val="008D1B63"/>
    <w:rsid w:val="008D1C28"/>
    <w:rsid w:val="008D1C32"/>
    <w:rsid w:val="008D205F"/>
    <w:rsid w:val="008D2095"/>
    <w:rsid w:val="008D2143"/>
    <w:rsid w:val="008D2244"/>
    <w:rsid w:val="008D23A2"/>
    <w:rsid w:val="008D25DB"/>
    <w:rsid w:val="008D2601"/>
    <w:rsid w:val="008D2606"/>
    <w:rsid w:val="008D260E"/>
    <w:rsid w:val="008D265C"/>
    <w:rsid w:val="008D2691"/>
    <w:rsid w:val="008D2826"/>
    <w:rsid w:val="008D28BB"/>
    <w:rsid w:val="008D2939"/>
    <w:rsid w:val="008D2F86"/>
    <w:rsid w:val="008D3152"/>
    <w:rsid w:val="008D3242"/>
    <w:rsid w:val="008D32FE"/>
    <w:rsid w:val="008D33D9"/>
    <w:rsid w:val="008D37B4"/>
    <w:rsid w:val="008D37F3"/>
    <w:rsid w:val="008D391D"/>
    <w:rsid w:val="008D3A88"/>
    <w:rsid w:val="008D3AE6"/>
    <w:rsid w:val="008D3C08"/>
    <w:rsid w:val="008D3C15"/>
    <w:rsid w:val="008D3CC9"/>
    <w:rsid w:val="008D3D2A"/>
    <w:rsid w:val="008D3D84"/>
    <w:rsid w:val="008D3E45"/>
    <w:rsid w:val="008D3F34"/>
    <w:rsid w:val="008D3F64"/>
    <w:rsid w:val="008D3F73"/>
    <w:rsid w:val="008D3FD6"/>
    <w:rsid w:val="008D4107"/>
    <w:rsid w:val="008D42A8"/>
    <w:rsid w:val="008D42CB"/>
    <w:rsid w:val="008D44AC"/>
    <w:rsid w:val="008D4525"/>
    <w:rsid w:val="008D454D"/>
    <w:rsid w:val="008D4618"/>
    <w:rsid w:val="008D472B"/>
    <w:rsid w:val="008D480D"/>
    <w:rsid w:val="008D4842"/>
    <w:rsid w:val="008D4843"/>
    <w:rsid w:val="008D48AD"/>
    <w:rsid w:val="008D48C9"/>
    <w:rsid w:val="008D4BAC"/>
    <w:rsid w:val="008D4C6B"/>
    <w:rsid w:val="008D4CAF"/>
    <w:rsid w:val="008D4D5B"/>
    <w:rsid w:val="008D4F48"/>
    <w:rsid w:val="008D5042"/>
    <w:rsid w:val="008D515B"/>
    <w:rsid w:val="008D51BB"/>
    <w:rsid w:val="008D5283"/>
    <w:rsid w:val="008D541B"/>
    <w:rsid w:val="008D5443"/>
    <w:rsid w:val="008D5564"/>
    <w:rsid w:val="008D567F"/>
    <w:rsid w:val="008D56D1"/>
    <w:rsid w:val="008D5701"/>
    <w:rsid w:val="008D57A1"/>
    <w:rsid w:val="008D5B24"/>
    <w:rsid w:val="008D5B79"/>
    <w:rsid w:val="008D5BCC"/>
    <w:rsid w:val="008D5BE7"/>
    <w:rsid w:val="008D5D95"/>
    <w:rsid w:val="008D5E5C"/>
    <w:rsid w:val="008D5FEC"/>
    <w:rsid w:val="008D6187"/>
    <w:rsid w:val="008D62A1"/>
    <w:rsid w:val="008D6327"/>
    <w:rsid w:val="008D6381"/>
    <w:rsid w:val="008D664B"/>
    <w:rsid w:val="008D67EF"/>
    <w:rsid w:val="008D6809"/>
    <w:rsid w:val="008D694F"/>
    <w:rsid w:val="008D6A15"/>
    <w:rsid w:val="008D6B27"/>
    <w:rsid w:val="008D6B34"/>
    <w:rsid w:val="008D6E0C"/>
    <w:rsid w:val="008D6E7D"/>
    <w:rsid w:val="008D6FF5"/>
    <w:rsid w:val="008D70F0"/>
    <w:rsid w:val="008D72DE"/>
    <w:rsid w:val="008D73DF"/>
    <w:rsid w:val="008D74F1"/>
    <w:rsid w:val="008D75BF"/>
    <w:rsid w:val="008D75F2"/>
    <w:rsid w:val="008D760C"/>
    <w:rsid w:val="008D785A"/>
    <w:rsid w:val="008D7893"/>
    <w:rsid w:val="008D78C4"/>
    <w:rsid w:val="008D7C0D"/>
    <w:rsid w:val="008E0429"/>
    <w:rsid w:val="008E04F5"/>
    <w:rsid w:val="008E05C8"/>
    <w:rsid w:val="008E061D"/>
    <w:rsid w:val="008E064F"/>
    <w:rsid w:val="008E072E"/>
    <w:rsid w:val="008E0813"/>
    <w:rsid w:val="008E085D"/>
    <w:rsid w:val="008E0A4D"/>
    <w:rsid w:val="008E0B0A"/>
    <w:rsid w:val="008E0B21"/>
    <w:rsid w:val="008E0B90"/>
    <w:rsid w:val="008E0C77"/>
    <w:rsid w:val="008E0D08"/>
    <w:rsid w:val="008E0F52"/>
    <w:rsid w:val="008E0FC8"/>
    <w:rsid w:val="008E0FEF"/>
    <w:rsid w:val="008E143C"/>
    <w:rsid w:val="008E149D"/>
    <w:rsid w:val="008E14D7"/>
    <w:rsid w:val="008E1754"/>
    <w:rsid w:val="008E1846"/>
    <w:rsid w:val="008E18A7"/>
    <w:rsid w:val="008E1C95"/>
    <w:rsid w:val="008E1CAC"/>
    <w:rsid w:val="008E1DC0"/>
    <w:rsid w:val="008E1F03"/>
    <w:rsid w:val="008E20DE"/>
    <w:rsid w:val="008E221D"/>
    <w:rsid w:val="008E25F9"/>
    <w:rsid w:val="008E262E"/>
    <w:rsid w:val="008E263C"/>
    <w:rsid w:val="008E2773"/>
    <w:rsid w:val="008E2847"/>
    <w:rsid w:val="008E2934"/>
    <w:rsid w:val="008E29E6"/>
    <w:rsid w:val="008E2BB0"/>
    <w:rsid w:val="008E2C9F"/>
    <w:rsid w:val="008E2CFD"/>
    <w:rsid w:val="008E2DB9"/>
    <w:rsid w:val="008E2EBF"/>
    <w:rsid w:val="008E2F26"/>
    <w:rsid w:val="008E31C8"/>
    <w:rsid w:val="008E335A"/>
    <w:rsid w:val="008E33C7"/>
    <w:rsid w:val="008E386E"/>
    <w:rsid w:val="008E3898"/>
    <w:rsid w:val="008E3BDB"/>
    <w:rsid w:val="008E3C82"/>
    <w:rsid w:val="008E3F5B"/>
    <w:rsid w:val="008E42D9"/>
    <w:rsid w:val="008E4539"/>
    <w:rsid w:val="008E4675"/>
    <w:rsid w:val="008E46CD"/>
    <w:rsid w:val="008E490A"/>
    <w:rsid w:val="008E492D"/>
    <w:rsid w:val="008E4A2B"/>
    <w:rsid w:val="008E4E75"/>
    <w:rsid w:val="008E4F53"/>
    <w:rsid w:val="008E511E"/>
    <w:rsid w:val="008E5161"/>
    <w:rsid w:val="008E524B"/>
    <w:rsid w:val="008E5267"/>
    <w:rsid w:val="008E52D3"/>
    <w:rsid w:val="008E52E4"/>
    <w:rsid w:val="008E52E8"/>
    <w:rsid w:val="008E55B6"/>
    <w:rsid w:val="008E5666"/>
    <w:rsid w:val="008E56AB"/>
    <w:rsid w:val="008E571C"/>
    <w:rsid w:val="008E5828"/>
    <w:rsid w:val="008E59AA"/>
    <w:rsid w:val="008E59FE"/>
    <w:rsid w:val="008E5A02"/>
    <w:rsid w:val="008E5AB8"/>
    <w:rsid w:val="008E5BDA"/>
    <w:rsid w:val="008E5BE6"/>
    <w:rsid w:val="008E5E9B"/>
    <w:rsid w:val="008E60C6"/>
    <w:rsid w:val="008E623D"/>
    <w:rsid w:val="008E625F"/>
    <w:rsid w:val="008E62D0"/>
    <w:rsid w:val="008E6354"/>
    <w:rsid w:val="008E64E4"/>
    <w:rsid w:val="008E67F6"/>
    <w:rsid w:val="008E691B"/>
    <w:rsid w:val="008E6A55"/>
    <w:rsid w:val="008E6A7F"/>
    <w:rsid w:val="008E6AFF"/>
    <w:rsid w:val="008E6BCE"/>
    <w:rsid w:val="008E6CC1"/>
    <w:rsid w:val="008E6DF4"/>
    <w:rsid w:val="008E71B1"/>
    <w:rsid w:val="008E7297"/>
    <w:rsid w:val="008E72A7"/>
    <w:rsid w:val="008E72DD"/>
    <w:rsid w:val="008E7311"/>
    <w:rsid w:val="008E7356"/>
    <w:rsid w:val="008E737D"/>
    <w:rsid w:val="008E73D2"/>
    <w:rsid w:val="008E74DE"/>
    <w:rsid w:val="008E76CB"/>
    <w:rsid w:val="008E791A"/>
    <w:rsid w:val="008E79B1"/>
    <w:rsid w:val="008E7A6E"/>
    <w:rsid w:val="008E7B00"/>
    <w:rsid w:val="008E7CB3"/>
    <w:rsid w:val="008E7DF3"/>
    <w:rsid w:val="008E7E20"/>
    <w:rsid w:val="008F0384"/>
    <w:rsid w:val="008F059C"/>
    <w:rsid w:val="008F05AA"/>
    <w:rsid w:val="008F0FF3"/>
    <w:rsid w:val="008F1035"/>
    <w:rsid w:val="008F105D"/>
    <w:rsid w:val="008F118C"/>
    <w:rsid w:val="008F1293"/>
    <w:rsid w:val="008F12E4"/>
    <w:rsid w:val="008F1323"/>
    <w:rsid w:val="008F138E"/>
    <w:rsid w:val="008F139F"/>
    <w:rsid w:val="008F152C"/>
    <w:rsid w:val="008F152D"/>
    <w:rsid w:val="008F15BA"/>
    <w:rsid w:val="008F19CE"/>
    <w:rsid w:val="008F1A7D"/>
    <w:rsid w:val="008F1AC8"/>
    <w:rsid w:val="008F1B1D"/>
    <w:rsid w:val="008F1BEF"/>
    <w:rsid w:val="008F1DB0"/>
    <w:rsid w:val="008F1EF6"/>
    <w:rsid w:val="008F1F4F"/>
    <w:rsid w:val="008F1F73"/>
    <w:rsid w:val="008F2027"/>
    <w:rsid w:val="008F2162"/>
    <w:rsid w:val="008F21F5"/>
    <w:rsid w:val="008F2286"/>
    <w:rsid w:val="008F22C3"/>
    <w:rsid w:val="008F24A8"/>
    <w:rsid w:val="008F24E3"/>
    <w:rsid w:val="008F264D"/>
    <w:rsid w:val="008F26AC"/>
    <w:rsid w:val="008F279D"/>
    <w:rsid w:val="008F288F"/>
    <w:rsid w:val="008F28D7"/>
    <w:rsid w:val="008F290D"/>
    <w:rsid w:val="008F2C43"/>
    <w:rsid w:val="008F2D34"/>
    <w:rsid w:val="008F2DE2"/>
    <w:rsid w:val="008F31F8"/>
    <w:rsid w:val="008F32AE"/>
    <w:rsid w:val="008F32C1"/>
    <w:rsid w:val="008F332B"/>
    <w:rsid w:val="008F3336"/>
    <w:rsid w:val="008F338B"/>
    <w:rsid w:val="008F3670"/>
    <w:rsid w:val="008F3834"/>
    <w:rsid w:val="008F39EE"/>
    <w:rsid w:val="008F3BC8"/>
    <w:rsid w:val="008F3C9F"/>
    <w:rsid w:val="008F3E88"/>
    <w:rsid w:val="008F3FE9"/>
    <w:rsid w:val="008F408E"/>
    <w:rsid w:val="008F4244"/>
    <w:rsid w:val="008F429F"/>
    <w:rsid w:val="008F48AB"/>
    <w:rsid w:val="008F499F"/>
    <w:rsid w:val="008F49BA"/>
    <w:rsid w:val="008F4A66"/>
    <w:rsid w:val="008F4DBD"/>
    <w:rsid w:val="008F4EAA"/>
    <w:rsid w:val="008F50C4"/>
    <w:rsid w:val="008F50C5"/>
    <w:rsid w:val="008F5199"/>
    <w:rsid w:val="008F5A31"/>
    <w:rsid w:val="008F5B1E"/>
    <w:rsid w:val="008F5B83"/>
    <w:rsid w:val="008F5E39"/>
    <w:rsid w:val="008F5EA8"/>
    <w:rsid w:val="008F6149"/>
    <w:rsid w:val="008F61C8"/>
    <w:rsid w:val="008F623F"/>
    <w:rsid w:val="008F6383"/>
    <w:rsid w:val="008F63AE"/>
    <w:rsid w:val="008F65E0"/>
    <w:rsid w:val="008F6883"/>
    <w:rsid w:val="008F6AF0"/>
    <w:rsid w:val="008F6B4D"/>
    <w:rsid w:val="008F6B92"/>
    <w:rsid w:val="008F6DED"/>
    <w:rsid w:val="008F6EF3"/>
    <w:rsid w:val="008F6F10"/>
    <w:rsid w:val="008F70E6"/>
    <w:rsid w:val="008F7257"/>
    <w:rsid w:val="008F7295"/>
    <w:rsid w:val="008F72F8"/>
    <w:rsid w:val="008F73A7"/>
    <w:rsid w:val="008F7413"/>
    <w:rsid w:val="008F75B2"/>
    <w:rsid w:val="008F7679"/>
    <w:rsid w:val="008F76DB"/>
    <w:rsid w:val="008F7720"/>
    <w:rsid w:val="008F7742"/>
    <w:rsid w:val="008F7768"/>
    <w:rsid w:val="008F7774"/>
    <w:rsid w:val="008F7A2D"/>
    <w:rsid w:val="008F7C2B"/>
    <w:rsid w:val="008F7D49"/>
    <w:rsid w:val="008F7D64"/>
    <w:rsid w:val="008F7EF3"/>
    <w:rsid w:val="008F7F98"/>
    <w:rsid w:val="008F7FFC"/>
    <w:rsid w:val="00900042"/>
    <w:rsid w:val="0090010F"/>
    <w:rsid w:val="00900323"/>
    <w:rsid w:val="00900532"/>
    <w:rsid w:val="00900580"/>
    <w:rsid w:val="0090077B"/>
    <w:rsid w:val="00900801"/>
    <w:rsid w:val="00900AB6"/>
    <w:rsid w:val="00900BB1"/>
    <w:rsid w:val="00900BF5"/>
    <w:rsid w:val="00900D8A"/>
    <w:rsid w:val="00900DB7"/>
    <w:rsid w:val="00900E97"/>
    <w:rsid w:val="00900F1C"/>
    <w:rsid w:val="00901045"/>
    <w:rsid w:val="009010AE"/>
    <w:rsid w:val="00901164"/>
    <w:rsid w:val="00901171"/>
    <w:rsid w:val="0090121F"/>
    <w:rsid w:val="0090124B"/>
    <w:rsid w:val="0090129B"/>
    <w:rsid w:val="0090137A"/>
    <w:rsid w:val="00901483"/>
    <w:rsid w:val="00901497"/>
    <w:rsid w:val="009015EB"/>
    <w:rsid w:val="009015F2"/>
    <w:rsid w:val="009017A5"/>
    <w:rsid w:val="00901821"/>
    <w:rsid w:val="009018CA"/>
    <w:rsid w:val="00901A1E"/>
    <w:rsid w:val="00901A40"/>
    <w:rsid w:val="00901BEC"/>
    <w:rsid w:val="00901E9E"/>
    <w:rsid w:val="00901FCA"/>
    <w:rsid w:val="0090220D"/>
    <w:rsid w:val="0090223E"/>
    <w:rsid w:val="009025A0"/>
    <w:rsid w:val="009026CD"/>
    <w:rsid w:val="0090273A"/>
    <w:rsid w:val="009028CF"/>
    <w:rsid w:val="009029BF"/>
    <w:rsid w:val="00902A5B"/>
    <w:rsid w:val="00902B64"/>
    <w:rsid w:val="00902CA9"/>
    <w:rsid w:val="00902CEF"/>
    <w:rsid w:val="00902D14"/>
    <w:rsid w:val="00902DE2"/>
    <w:rsid w:val="00902E5F"/>
    <w:rsid w:val="00902EFF"/>
    <w:rsid w:val="0090304F"/>
    <w:rsid w:val="009031DB"/>
    <w:rsid w:val="00903252"/>
    <w:rsid w:val="009032BB"/>
    <w:rsid w:val="009032F8"/>
    <w:rsid w:val="00903402"/>
    <w:rsid w:val="00903468"/>
    <w:rsid w:val="009034CD"/>
    <w:rsid w:val="00903953"/>
    <w:rsid w:val="0090399E"/>
    <w:rsid w:val="00903A08"/>
    <w:rsid w:val="00903AB7"/>
    <w:rsid w:val="00904021"/>
    <w:rsid w:val="009042B4"/>
    <w:rsid w:val="009043BA"/>
    <w:rsid w:val="009044C5"/>
    <w:rsid w:val="00904528"/>
    <w:rsid w:val="00904586"/>
    <w:rsid w:val="00904773"/>
    <w:rsid w:val="0090491A"/>
    <w:rsid w:val="0090493A"/>
    <w:rsid w:val="00904B38"/>
    <w:rsid w:val="00904C68"/>
    <w:rsid w:val="00904D35"/>
    <w:rsid w:val="00904FFE"/>
    <w:rsid w:val="00905041"/>
    <w:rsid w:val="009050A0"/>
    <w:rsid w:val="0090510F"/>
    <w:rsid w:val="009051C3"/>
    <w:rsid w:val="0090542F"/>
    <w:rsid w:val="009054C5"/>
    <w:rsid w:val="0090559D"/>
    <w:rsid w:val="009057C9"/>
    <w:rsid w:val="009058CA"/>
    <w:rsid w:val="00905B57"/>
    <w:rsid w:val="00905BEC"/>
    <w:rsid w:val="00905F1D"/>
    <w:rsid w:val="00905F85"/>
    <w:rsid w:val="009060B0"/>
    <w:rsid w:val="00906108"/>
    <w:rsid w:val="00906283"/>
    <w:rsid w:val="009062E2"/>
    <w:rsid w:val="009062F0"/>
    <w:rsid w:val="0090634F"/>
    <w:rsid w:val="0090644D"/>
    <w:rsid w:val="009065E9"/>
    <w:rsid w:val="0090661D"/>
    <w:rsid w:val="00906733"/>
    <w:rsid w:val="00906992"/>
    <w:rsid w:val="009069D7"/>
    <w:rsid w:val="00906A10"/>
    <w:rsid w:val="00906CD6"/>
    <w:rsid w:val="00906D82"/>
    <w:rsid w:val="00906DC1"/>
    <w:rsid w:val="00906EC4"/>
    <w:rsid w:val="00906FB1"/>
    <w:rsid w:val="0090711A"/>
    <w:rsid w:val="009071D9"/>
    <w:rsid w:val="0090734D"/>
    <w:rsid w:val="009074D8"/>
    <w:rsid w:val="009074E1"/>
    <w:rsid w:val="00907513"/>
    <w:rsid w:val="009075D5"/>
    <w:rsid w:val="00907623"/>
    <w:rsid w:val="009077E4"/>
    <w:rsid w:val="00907840"/>
    <w:rsid w:val="009079B1"/>
    <w:rsid w:val="00907A35"/>
    <w:rsid w:val="00907AA9"/>
    <w:rsid w:val="00907CA5"/>
    <w:rsid w:val="00907E5D"/>
    <w:rsid w:val="00907E86"/>
    <w:rsid w:val="00907F82"/>
    <w:rsid w:val="00910057"/>
    <w:rsid w:val="00910242"/>
    <w:rsid w:val="0091038D"/>
    <w:rsid w:val="00910493"/>
    <w:rsid w:val="009105F7"/>
    <w:rsid w:val="00910757"/>
    <w:rsid w:val="0091088D"/>
    <w:rsid w:val="009108A5"/>
    <w:rsid w:val="00910AE3"/>
    <w:rsid w:val="00910B7C"/>
    <w:rsid w:val="00910C31"/>
    <w:rsid w:val="00910C9B"/>
    <w:rsid w:val="00910D1D"/>
    <w:rsid w:val="00910FBB"/>
    <w:rsid w:val="00911083"/>
    <w:rsid w:val="009111A9"/>
    <w:rsid w:val="009112BF"/>
    <w:rsid w:val="009112F7"/>
    <w:rsid w:val="00911B10"/>
    <w:rsid w:val="00911D23"/>
    <w:rsid w:val="00912085"/>
    <w:rsid w:val="009120E7"/>
    <w:rsid w:val="00912194"/>
    <w:rsid w:val="009122AF"/>
    <w:rsid w:val="0091251A"/>
    <w:rsid w:val="009127BC"/>
    <w:rsid w:val="0091286D"/>
    <w:rsid w:val="0091286F"/>
    <w:rsid w:val="0091296E"/>
    <w:rsid w:val="00912B6B"/>
    <w:rsid w:val="00912B8B"/>
    <w:rsid w:val="00912D54"/>
    <w:rsid w:val="00912E59"/>
    <w:rsid w:val="00912F16"/>
    <w:rsid w:val="00912FB9"/>
    <w:rsid w:val="0091309B"/>
    <w:rsid w:val="00913165"/>
    <w:rsid w:val="00913605"/>
    <w:rsid w:val="00913773"/>
    <w:rsid w:val="0091380A"/>
    <w:rsid w:val="0091383E"/>
    <w:rsid w:val="0091389F"/>
    <w:rsid w:val="009138B6"/>
    <w:rsid w:val="00913A82"/>
    <w:rsid w:val="00913C1D"/>
    <w:rsid w:val="00913C33"/>
    <w:rsid w:val="00913D0F"/>
    <w:rsid w:val="00913DC0"/>
    <w:rsid w:val="00914026"/>
    <w:rsid w:val="0091406F"/>
    <w:rsid w:val="00914104"/>
    <w:rsid w:val="009141EB"/>
    <w:rsid w:val="00914572"/>
    <w:rsid w:val="009146DC"/>
    <w:rsid w:val="0091476B"/>
    <w:rsid w:val="009147E7"/>
    <w:rsid w:val="00914868"/>
    <w:rsid w:val="00914A0B"/>
    <w:rsid w:val="00914A23"/>
    <w:rsid w:val="00914B7D"/>
    <w:rsid w:val="00914CAB"/>
    <w:rsid w:val="00914CFA"/>
    <w:rsid w:val="00914DBB"/>
    <w:rsid w:val="00914DCA"/>
    <w:rsid w:val="00914DF6"/>
    <w:rsid w:val="00914E1B"/>
    <w:rsid w:val="00914E57"/>
    <w:rsid w:val="00914F12"/>
    <w:rsid w:val="009150A8"/>
    <w:rsid w:val="00915244"/>
    <w:rsid w:val="00915299"/>
    <w:rsid w:val="009153FA"/>
    <w:rsid w:val="009155C7"/>
    <w:rsid w:val="00915817"/>
    <w:rsid w:val="0091587F"/>
    <w:rsid w:val="009159E8"/>
    <w:rsid w:val="00915A89"/>
    <w:rsid w:val="00915B15"/>
    <w:rsid w:val="00915CDD"/>
    <w:rsid w:val="00915E51"/>
    <w:rsid w:val="00915EAF"/>
    <w:rsid w:val="00915F6F"/>
    <w:rsid w:val="00916342"/>
    <w:rsid w:val="00916360"/>
    <w:rsid w:val="00916375"/>
    <w:rsid w:val="009165D0"/>
    <w:rsid w:val="00916784"/>
    <w:rsid w:val="009169BE"/>
    <w:rsid w:val="00916A23"/>
    <w:rsid w:val="00916ACD"/>
    <w:rsid w:val="00916C6D"/>
    <w:rsid w:val="00916E23"/>
    <w:rsid w:val="00916FAC"/>
    <w:rsid w:val="00917040"/>
    <w:rsid w:val="00917082"/>
    <w:rsid w:val="0091728C"/>
    <w:rsid w:val="0091733D"/>
    <w:rsid w:val="00917377"/>
    <w:rsid w:val="0091740C"/>
    <w:rsid w:val="00917600"/>
    <w:rsid w:val="00917721"/>
    <w:rsid w:val="009177A4"/>
    <w:rsid w:val="00917A1B"/>
    <w:rsid w:val="00917AED"/>
    <w:rsid w:val="00917B2D"/>
    <w:rsid w:val="00917BC7"/>
    <w:rsid w:val="00917D64"/>
    <w:rsid w:val="009201FE"/>
    <w:rsid w:val="009202B9"/>
    <w:rsid w:val="00920398"/>
    <w:rsid w:val="0092040D"/>
    <w:rsid w:val="009204E3"/>
    <w:rsid w:val="0092053D"/>
    <w:rsid w:val="009208F7"/>
    <w:rsid w:val="00920B90"/>
    <w:rsid w:val="00920C2A"/>
    <w:rsid w:val="00920C41"/>
    <w:rsid w:val="00920D80"/>
    <w:rsid w:val="00920DE7"/>
    <w:rsid w:val="00920E2B"/>
    <w:rsid w:val="00920E9B"/>
    <w:rsid w:val="00921179"/>
    <w:rsid w:val="009212DC"/>
    <w:rsid w:val="00921867"/>
    <w:rsid w:val="00921AB4"/>
    <w:rsid w:val="00921AF3"/>
    <w:rsid w:val="00921CB9"/>
    <w:rsid w:val="00921DB4"/>
    <w:rsid w:val="00921ED5"/>
    <w:rsid w:val="00921F43"/>
    <w:rsid w:val="00922025"/>
    <w:rsid w:val="00922517"/>
    <w:rsid w:val="00922706"/>
    <w:rsid w:val="00922722"/>
    <w:rsid w:val="00922864"/>
    <w:rsid w:val="009228DA"/>
    <w:rsid w:val="00922978"/>
    <w:rsid w:val="009229CD"/>
    <w:rsid w:val="00922A3A"/>
    <w:rsid w:val="00922B25"/>
    <w:rsid w:val="00922BC2"/>
    <w:rsid w:val="00922C7E"/>
    <w:rsid w:val="00922EF9"/>
    <w:rsid w:val="00923202"/>
    <w:rsid w:val="00923A9F"/>
    <w:rsid w:val="00923B00"/>
    <w:rsid w:val="00923B26"/>
    <w:rsid w:val="00923CB7"/>
    <w:rsid w:val="00923CC5"/>
    <w:rsid w:val="00923FBE"/>
    <w:rsid w:val="0092400D"/>
    <w:rsid w:val="009241DC"/>
    <w:rsid w:val="009241F2"/>
    <w:rsid w:val="009242E4"/>
    <w:rsid w:val="009244C8"/>
    <w:rsid w:val="009244D6"/>
    <w:rsid w:val="0092456A"/>
    <w:rsid w:val="00924582"/>
    <w:rsid w:val="009246E5"/>
    <w:rsid w:val="00924997"/>
    <w:rsid w:val="00924D41"/>
    <w:rsid w:val="00924D70"/>
    <w:rsid w:val="00924E5D"/>
    <w:rsid w:val="00924EEA"/>
    <w:rsid w:val="00924F69"/>
    <w:rsid w:val="00924FB3"/>
    <w:rsid w:val="00925276"/>
    <w:rsid w:val="00925285"/>
    <w:rsid w:val="0092545F"/>
    <w:rsid w:val="009254FA"/>
    <w:rsid w:val="009255E7"/>
    <w:rsid w:val="009258A3"/>
    <w:rsid w:val="00925A59"/>
    <w:rsid w:val="00925DA3"/>
    <w:rsid w:val="00925F72"/>
    <w:rsid w:val="00925FFB"/>
    <w:rsid w:val="0092616D"/>
    <w:rsid w:val="009261D6"/>
    <w:rsid w:val="009261E6"/>
    <w:rsid w:val="0092655E"/>
    <w:rsid w:val="0092672A"/>
    <w:rsid w:val="00926747"/>
    <w:rsid w:val="009267BC"/>
    <w:rsid w:val="009268E1"/>
    <w:rsid w:val="00926CCE"/>
    <w:rsid w:val="00926CE6"/>
    <w:rsid w:val="00926CF5"/>
    <w:rsid w:val="00926D6E"/>
    <w:rsid w:val="00926E97"/>
    <w:rsid w:val="00926EEC"/>
    <w:rsid w:val="00926F24"/>
    <w:rsid w:val="00926FC6"/>
    <w:rsid w:val="00926FC9"/>
    <w:rsid w:val="00926FE1"/>
    <w:rsid w:val="00926FE2"/>
    <w:rsid w:val="00927046"/>
    <w:rsid w:val="00927110"/>
    <w:rsid w:val="00927165"/>
    <w:rsid w:val="009274BD"/>
    <w:rsid w:val="00927523"/>
    <w:rsid w:val="0092756E"/>
    <w:rsid w:val="009275A8"/>
    <w:rsid w:val="00927A4F"/>
    <w:rsid w:val="00927B04"/>
    <w:rsid w:val="00927B1E"/>
    <w:rsid w:val="00927B5C"/>
    <w:rsid w:val="00927C2B"/>
    <w:rsid w:val="00927CDE"/>
    <w:rsid w:val="00927D24"/>
    <w:rsid w:val="00927E4D"/>
    <w:rsid w:val="00927E6E"/>
    <w:rsid w:val="00927F07"/>
    <w:rsid w:val="00927F49"/>
    <w:rsid w:val="00927F57"/>
    <w:rsid w:val="00927F5E"/>
    <w:rsid w:val="00927F6B"/>
    <w:rsid w:val="00927F9E"/>
    <w:rsid w:val="00930015"/>
    <w:rsid w:val="00930080"/>
    <w:rsid w:val="009300EE"/>
    <w:rsid w:val="0093029F"/>
    <w:rsid w:val="009305D4"/>
    <w:rsid w:val="009305D7"/>
    <w:rsid w:val="0093066C"/>
    <w:rsid w:val="0093067F"/>
    <w:rsid w:val="009306BA"/>
    <w:rsid w:val="009306C7"/>
    <w:rsid w:val="00930735"/>
    <w:rsid w:val="009309A1"/>
    <w:rsid w:val="00930A6D"/>
    <w:rsid w:val="00930C50"/>
    <w:rsid w:val="00930C99"/>
    <w:rsid w:val="00930CCF"/>
    <w:rsid w:val="00930CD0"/>
    <w:rsid w:val="00930D32"/>
    <w:rsid w:val="00930E76"/>
    <w:rsid w:val="009310A5"/>
    <w:rsid w:val="009310CB"/>
    <w:rsid w:val="0093120D"/>
    <w:rsid w:val="009312B7"/>
    <w:rsid w:val="0093150E"/>
    <w:rsid w:val="0093160F"/>
    <w:rsid w:val="00931684"/>
    <w:rsid w:val="009317E1"/>
    <w:rsid w:val="00931AC0"/>
    <w:rsid w:val="00931C72"/>
    <w:rsid w:val="00931F79"/>
    <w:rsid w:val="009320FC"/>
    <w:rsid w:val="00932182"/>
    <w:rsid w:val="00932264"/>
    <w:rsid w:val="00932306"/>
    <w:rsid w:val="00932477"/>
    <w:rsid w:val="009325D4"/>
    <w:rsid w:val="00932671"/>
    <w:rsid w:val="0093268E"/>
    <w:rsid w:val="0093298B"/>
    <w:rsid w:val="00932C6D"/>
    <w:rsid w:val="00932CBB"/>
    <w:rsid w:val="00932E14"/>
    <w:rsid w:val="00933308"/>
    <w:rsid w:val="0093334C"/>
    <w:rsid w:val="00933498"/>
    <w:rsid w:val="009334A4"/>
    <w:rsid w:val="0093379A"/>
    <w:rsid w:val="00933D53"/>
    <w:rsid w:val="009341E0"/>
    <w:rsid w:val="009341FA"/>
    <w:rsid w:val="00934368"/>
    <w:rsid w:val="0093452C"/>
    <w:rsid w:val="009345E4"/>
    <w:rsid w:val="00934642"/>
    <w:rsid w:val="00934660"/>
    <w:rsid w:val="00934698"/>
    <w:rsid w:val="009346E0"/>
    <w:rsid w:val="00934714"/>
    <w:rsid w:val="0093495D"/>
    <w:rsid w:val="00934ADB"/>
    <w:rsid w:val="00934DB5"/>
    <w:rsid w:val="00934EF3"/>
    <w:rsid w:val="0093508C"/>
    <w:rsid w:val="00935114"/>
    <w:rsid w:val="0093526B"/>
    <w:rsid w:val="009353FF"/>
    <w:rsid w:val="00935671"/>
    <w:rsid w:val="0093584F"/>
    <w:rsid w:val="0093590D"/>
    <w:rsid w:val="0093598D"/>
    <w:rsid w:val="00935997"/>
    <w:rsid w:val="009359DD"/>
    <w:rsid w:val="00935A3A"/>
    <w:rsid w:val="00935A76"/>
    <w:rsid w:val="00935D2C"/>
    <w:rsid w:val="00935D58"/>
    <w:rsid w:val="00935DF6"/>
    <w:rsid w:val="009361FB"/>
    <w:rsid w:val="009362C3"/>
    <w:rsid w:val="009365F6"/>
    <w:rsid w:val="009366A7"/>
    <w:rsid w:val="00936977"/>
    <w:rsid w:val="00936DD8"/>
    <w:rsid w:val="00936F1E"/>
    <w:rsid w:val="0093711B"/>
    <w:rsid w:val="009371B3"/>
    <w:rsid w:val="009371F1"/>
    <w:rsid w:val="00937302"/>
    <w:rsid w:val="00937307"/>
    <w:rsid w:val="00937357"/>
    <w:rsid w:val="00937529"/>
    <w:rsid w:val="009375BE"/>
    <w:rsid w:val="0093762E"/>
    <w:rsid w:val="009376CC"/>
    <w:rsid w:val="009376F5"/>
    <w:rsid w:val="0093782E"/>
    <w:rsid w:val="0093797E"/>
    <w:rsid w:val="00937CA8"/>
    <w:rsid w:val="00937E64"/>
    <w:rsid w:val="00937ED1"/>
    <w:rsid w:val="00937F0E"/>
    <w:rsid w:val="0094017A"/>
    <w:rsid w:val="0094021B"/>
    <w:rsid w:val="00940253"/>
    <w:rsid w:val="0094029C"/>
    <w:rsid w:val="0094053C"/>
    <w:rsid w:val="00940694"/>
    <w:rsid w:val="009408C7"/>
    <w:rsid w:val="00940B3D"/>
    <w:rsid w:val="00940D98"/>
    <w:rsid w:val="00940DE7"/>
    <w:rsid w:val="00941107"/>
    <w:rsid w:val="00941171"/>
    <w:rsid w:val="009411AC"/>
    <w:rsid w:val="009411BF"/>
    <w:rsid w:val="009411F7"/>
    <w:rsid w:val="009412F2"/>
    <w:rsid w:val="0094132E"/>
    <w:rsid w:val="0094133E"/>
    <w:rsid w:val="009413D7"/>
    <w:rsid w:val="00941525"/>
    <w:rsid w:val="0094168B"/>
    <w:rsid w:val="00941839"/>
    <w:rsid w:val="00941925"/>
    <w:rsid w:val="00941ADA"/>
    <w:rsid w:val="00941B76"/>
    <w:rsid w:val="00941BEF"/>
    <w:rsid w:val="00941DC8"/>
    <w:rsid w:val="00941DD8"/>
    <w:rsid w:val="00941EB2"/>
    <w:rsid w:val="00941F7B"/>
    <w:rsid w:val="00941F82"/>
    <w:rsid w:val="009421BC"/>
    <w:rsid w:val="00942314"/>
    <w:rsid w:val="00942530"/>
    <w:rsid w:val="00942559"/>
    <w:rsid w:val="00942584"/>
    <w:rsid w:val="009426A3"/>
    <w:rsid w:val="00942903"/>
    <w:rsid w:val="00942A8A"/>
    <w:rsid w:val="00942AF4"/>
    <w:rsid w:val="00942AF9"/>
    <w:rsid w:val="00942C40"/>
    <w:rsid w:val="00942CD4"/>
    <w:rsid w:val="00942D71"/>
    <w:rsid w:val="00942EBA"/>
    <w:rsid w:val="0094311D"/>
    <w:rsid w:val="00943324"/>
    <w:rsid w:val="00943452"/>
    <w:rsid w:val="00943788"/>
    <w:rsid w:val="00943850"/>
    <w:rsid w:val="00943971"/>
    <w:rsid w:val="0094399D"/>
    <w:rsid w:val="00943B12"/>
    <w:rsid w:val="00943C9D"/>
    <w:rsid w:val="00944076"/>
    <w:rsid w:val="009440C2"/>
    <w:rsid w:val="009441B6"/>
    <w:rsid w:val="009444F1"/>
    <w:rsid w:val="009444FF"/>
    <w:rsid w:val="00944552"/>
    <w:rsid w:val="00944629"/>
    <w:rsid w:val="009447A7"/>
    <w:rsid w:val="00944991"/>
    <w:rsid w:val="009449BE"/>
    <w:rsid w:val="00944C5C"/>
    <w:rsid w:val="00944F25"/>
    <w:rsid w:val="00944F59"/>
    <w:rsid w:val="009452EC"/>
    <w:rsid w:val="009453ED"/>
    <w:rsid w:val="00945581"/>
    <w:rsid w:val="009457B3"/>
    <w:rsid w:val="00945808"/>
    <w:rsid w:val="00945949"/>
    <w:rsid w:val="0094596D"/>
    <w:rsid w:val="00945B0D"/>
    <w:rsid w:val="00945E7F"/>
    <w:rsid w:val="00945F02"/>
    <w:rsid w:val="00945F12"/>
    <w:rsid w:val="00946083"/>
    <w:rsid w:val="00946147"/>
    <w:rsid w:val="009461C5"/>
    <w:rsid w:val="009461F2"/>
    <w:rsid w:val="009462FD"/>
    <w:rsid w:val="009465DF"/>
    <w:rsid w:val="0094661D"/>
    <w:rsid w:val="009468C6"/>
    <w:rsid w:val="009469EC"/>
    <w:rsid w:val="009469F3"/>
    <w:rsid w:val="00946BB5"/>
    <w:rsid w:val="00946D40"/>
    <w:rsid w:val="00946D71"/>
    <w:rsid w:val="00946E27"/>
    <w:rsid w:val="00947360"/>
    <w:rsid w:val="0094775B"/>
    <w:rsid w:val="00947817"/>
    <w:rsid w:val="00947969"/>
    <w:rsid w:val="00947A3F"/>
    <w:rsid w:val="00947C09"/>
    <w:rsid w:val="00947CE0"/>
    <w:rsid w:val="00947D15"/>
    <w:rsid w:val="00947D27"/>
    <w:rsid w:val="00947D3D"/>
    <w:rsid w:val="00947DDC"/>
    <w:rsid w:val="00947E40"/>
    <w:rsid w:val="00950078"/>
    <w:rsid w:val="009500C0"/>
    <w:rsid w:val="009500EB"/>
    <w:rsid w:val="009501CC"/>
    <w:rsid w:val="009503C0"/>
    <w:rsid w:val="00950533"/>
    <w:rsid w:val="009507F6"/>
    <w:rsid w:val="009508DA"/>
    <w:rsid w:val="00950907"/>
    <w:rsid w:val="00950923"/>
    <w:rsid w:val="00950A19"/>
    <w:rsid w:val="00950ED2"/>
    <w:rsid w:val="00950F77"/>
    <w:rsid w:val="0095100C"/>
    <w:rsid w:val="00951015"/>
    <w:rsid w:val="00951137"/>
    <w:rsid w:val="009511C1"/>
    <w:rsid w:val="009511E2"/>
    <w:rsid w:val="009518EF"/>
    <w:rsid w:val="00951B8F"/>
    <w:rsid w:val="00951C22"/>
    <w:rsid w:val="00951D45"/>
    <w:rsid w:val="00951D95"/>
    <w:rsid w:val="00951DB4"/>
    <w:rsid w:val="00951E35"/>
    <w:rsid w:val="00951FAB"/>
    <w:rsid w:val="00951FE7"/>
    <w:rsid w:val="00952073"/>
    <w:rsid w:val="00952170"/>
    <w:rsid w:val="009521E7"/>
    <w:rsid w:val="0095231E"/>
    <w:rsid w:val="00952363"/>
    <w:rsid w:val="0095243A"/>
    <w:rsid w:val="009526D7"/>
    <w:rsid w:val="00952859"/>
    <w:rsid w:val="00952983"/>
    <w:rsid w:val="009529E5"/>
    <w:rsid w:val="00952A0D"/>
    <w:rsid w:val="00952B23"/>
    <w:rsid w:val="00952C2F"/>
    <w:rsid w:val="00952C40"/>
    <w:rsid w:val="00952CE3"/>
    <w:rsid w:val="00952D65"/>
    <w:rsid w:val="00952E89"/>
    <w:rsid w:val="00952F2A"/>
    <w:rsid w:val="0095304D"/>
    <w:rsid w:val="009530E7"/>
    <w:rsid w:val="0095310F"/>
    <w:rsid w:val="0095330C"/>
    <w:rsid w:val="009534F1"/>
    <w:rsid w:val="00953649"/>
    <w:rsid w:val="0095399B"/>
    <w:rsid w:val="009539A6"/>
    <w:rsid w:val="009539FE"/>
    <w:rsid w:val="00953AB2"/>
    <w:rsid w:val="00953D2D"/>
    <w:rsid w:val="00954182"/>
    <w:rsid w:val="009542C4"/>
    <w:rsid w:val="00954351"/>
    <w:rsid w:val="009543B1"/>
    <w:rsid w:val="00954481"/>
    <w:rsid w:val="0095448F"/>
    <w:rsid w:val="00954522"/>
    <w:rsid w:val="00954806"/>
    <w:rsid w:val="009548C8"/>
    <w:rsid w:val="00954927"/>
    <w:rsid w:val="00954ACF"/>
    <w:rsid w:val="00954B84"/>
    <w:rsid w:val="00954D0E"/>
    <w:rsid w:val="00954D79"/>
    <w:rsid w:val="00954EC9"/>
    <w:rsid w:val="00955051"/>
    <w:rsid w:val="00955058"/>
    <w:rsid w:val="00955177"/>
    <w:rsid w:val="00955246"/>
    <w:rsid w:val="009552EC"/>
    <w:rsid w:val="0095538F"/>
    <w:rsid w:val="00955392"/>
    <w:rsid w:val="0095547E"/>
    <w:rsid w:val="00955549"/>
    <w:rsid w:val="0095560B"/>
    <w:rsid w:val="009557C1"/>
    <w:rsid w:val="00955931"/>
    <w:rsid w:val="00955AB5"/>
    <w:rsid w:val="00955ACA"/>
    <w:rsid w:val="00955D21"/>
    <w:rsid w:val="00955D98"/>
    <w:rsid w:val="00955EE4"/>
    <w:rsid w:val="009561E7"/>
    <w:rsid w:val="009561EB"/>
    <w:rsid w:val="009563D7"/>
    <w:rsid w:val="00956785"/>
    <w:rsid w:val="00956787"/>
    <w:rsid w:val="009567D2"/>
    <w:rsid w:val="00956837"/>
    <w:rsid w:val="00956878"/>
    <w:rsid w:val="009569E5"/>
    <w:rsid w:val="00956ADC"/>
    <w:rsid w:val="00956B7F"/>
    <w:rsid w:val="00956CC9"/>
    <w:rsid w:val="00956D42"/>
    <w:rsid w:val="00956E4A"/>
    <w:rsid w:val="0095737C"/>
    <w:rsid w:val="0095740B"/>
    <w:rsid w:val="009576D9"/>
    <w:rsid w:val="009576E0"/>
    <w:rsid w:val="00957E0B"/>
    <w:rsid w:val="0096012F"/>
    <w:rsid w:val="0096034D"/>
    <w:rsid w:val="00960486"/>
    <w:rsid w:val="009604D9"/>
    <w:rsid w:val="009604F3"/>
    <w:rsid w:val="00960765"/>
    <w:rsid w:val="009607E8"/>
    <w:rsid w:val="00960803"/>
    <w:rsid w:val="0096093A"/>
    <w:rsid w:val="00960C04"/>
    <w:rsid w:val="00960D6E"/>
    <w:rsid w:val="00960D9C"/>
    <w:rsid w:val="00960F6C"/>
    <w:rsid w:val="00961273"/>
    <w:rsid w:val="00961539"/>
    <w:rsid w:val="00961584"/>
    <w:rsid w:val="00961691"/>
    <w:rsid w:val="009617B5"/>
    <w:rsid w:val="00961BBD"/>
    <w:rsid w:val="00961DBA"/>
    <w:rsid w:val="00961E3B"/>
    <w:rsid w:val="00962361"/>
    <w:rsid w:val="00962388"/>
    <w:rsid w:val="009624F6"/>
    <w:rsid w:val="00962537"/>
    <w:rsid w:val="009627E4"/>
    <w:rsid w:val="009627EA"/>
    <w:rsid w:val="00962895"/>
    <w:rsid w:val="00962901"/>
    <w:rsid w:val="00962A3D"/>
    <w:rsid w:val="00962AEC"/>
    <w:rsid w:val="00962B51"/>
    <w:rsid w:val="00962C8E"/>
    <w:rsid w:val="00962CEF"/>
    <w:rsid w:val="00962D84"/>
    <w:rsid w:val="00962D9D"/>
    <w:rsid w:val="00962EED"/>
    <w:rsid w:val="009630D8"/>
    <w:rsid w:val="0096310C"/>
    <w:rsid w:val="00963256"/>
    <w:rsid w:val="009633A8"/>
    <w:rsid w:val="009639ED"/>
    <w:rsid w:val="00963A5A"/>
    <w:rsid w:val="00963E18"/>
    <w:rsid w:val="00963F53"/>
    <w:rsid w:val="0096403C"/>
    <w:rsid w:val="00964098"/>
    <w:rsid w:val="009641B8"/>
    <w:rsid w:val="009641FC"/>
    <w:rsid w:val="0096441F"/>
    <w:rsid w:val="009644D5"/>
    <w:rsid w:val="0096467E"/>
    <w:rsid w:val="00964997"/>
    <w:rsid w:val="00964B3D"/>
    <w:rsid w:val="00965122"/>
    <w:rsid w:val="0096515A"/>
    <w:rsid w:val="0096562E"/>
    <w:rsid w:val="0096565A"/>
    <w:rsid w:val="00965710"/>
    <w:rsid w:val="0096575F"/>
    <w:rsid w:val="00965821"/>
    <w:rsid w:val="00965856"/>
    <w:rsid w:val="00965A1E"/>
    <w:rsid w:val="00965CA3"/>
    <w:rsid w:val="00965CE9"/>
    <w:rsid w:val="00965D23"/>
    <w:rsid w:val="00965D37"/>
    <w:rsid w:val="00965E65"/>
    <w:rsid w:val="00966092"/>
    <w:rsid w:val="009663F8"/>
    <w:rsid w:val="00966529"/>
    <w:rsid w:val="0096652F"/>
    <w:rsid w:val="0096656C"/>
    <w:rsid w:val="0096673D"/>
    <w:rsid w:val="009669FD"/>
    <w:rsid w:val="00966A02"/>
    <w:rsid w:val="00966AC1"/>
    <w:rsid w:val="00966AD8"/>
    <w:rsid w:val="00966BA7"/>
    <w:rsid w:val="00966BE7"/>
    <w:rsid w:val="00966D31"/>
    <w:rsid w:val="00966D3E"/>
    <w:rsid w:val="00966DBA"/>
    <w:rsid w:val="00966F1C"/>
    <w:rsid w:val="00966F2C"/>
    <w:rsid w:val="0096748C"/>
    <w:rsid w:val="00967616"/>
    <w:rsid w:val="0096766D"/>
    <w:rsid w:val="00967777"/>
    <w:rsid w:val="0096787A"/>
    <w:rsid w:val="009678B3"/>
    <w:rsid w:val="00967A54"/>
    <w:rsid w:val="00967B7A"/>
    <w:rsid w:val="00967BAB"/>
    <w:rsid w:val="00967BB8"/>
    <w:rsid w:val="00967C59"/>
    <w:rsid w:val="00967CCB"/>
    <w:rsid w:val="00967CF7"/>
    <w:rsid w:val="00967DE2"/>
    <w:rsid w:val="00967EFF"/>
    <w:rsid w:val="00967F90"/>
    <w:rsid w:val="0097006B"/>
    <w:rsid w:val="0097008F"/>
    <w:rsid w:val="00970107"/>
    <w:rsid w:val="0097015E"/>
    <w:rsid w:val="009701C0"/>
    <w:rsid w:val="00970303"/>
    <w:rsid w:val="009705E4"/>
    <w:rsid w:val="009706CD"/>
    <w:rsid w:val="009707C7"/>
    <w:rsid w:val="00970839"/>
    <w:rsid w:val="0097095E"/>
    <w:rsid w:val="009709FB"/>
    <w:rsid w:val="00970B5C"/>
    <w:rsid w:val="00970BC2"/>
    <w:rsid w:val="00970E56"/>
    <w:rsid w:val="00970EBA"/>
    <w:rsid w:val="00970FD6"/>
    <w:rsid w:val="00971119"/>
    <w:rsid w:val="0097114D"/>
    <w:rsid w:val="00971396"/>
    <w:rsid w:val="009714FE"/>
    <w:rsid w:val="00971795"/>
    <w:rsid w:val="0097186A"/>
    <w:rsid w:val="009718AC"/>
    <w:rsid w:val="009718AE"/>
    <w:rsid w:val="00971972"/>
    <w:rsid w:val="00971AE1"/>
    <w:rsid w:val="00971B01"/>
    <w:rsid w:val="00971DEA"/>
    <w:rsid w:val="00971EAF"/>
    <w:rsid w:val="00971EB8"/>
    <w:rsid w:val="00971FE6"/>
    <w:rsid w:val="00972067"/>
    <w:rsid w:val="00972211"/>
    <w:rsid w:val="00972229"/>
    <w:rsid w:val="009724BF"/>
    <w:rsid w:val="009728A5"/>
    <w:rsid w:val="00972953"/>
    <w:rsid w:val="009729F4"/>
    <w:rsid w:val="00972BC1"/>
    <w:rsid w:val="00972C6F"/>
    <w:rsid w:val="00972F3C"/>
    <w:rsid w:val="0097310A"/>
    <w:rsid w:val="0097330D"/>
    <w:rsid w:val="0097335D"/>
    <w:rsid w:val="009733F8"/>
    <w:rsid w:val="0097345D"/>
    <w:rsid w:val="00973570"/>
    <w:rsid w:val="0097372E"/>
    <w:rsid w:val="00973733"/>
    <w:rsid w:val="00973817"/>
    <w:rsid w:val="00973980"/>
    <w:rsid w:val="009739C8"/>
    <w:rsid w:val="00973ACF"/>
    <w:rsid w:val="00973BFF"/>
    <w:rsid w:val="00973C2D"/>
    <w:rsid w:val="00973D5A"/>
    <w:rsid w:val="00973EE2"/>
    <w:rsid w:val="00974037"/>
    <w:rsid w:val="00974067"/>
    <w:rsid w:val="0097419B"/>
    <w:rsid w:val="00974426"/>
    <w:rsid w:val="009744BC"/>
    <w:rsid w:val="009746CF"/>
    <w:rsid w:val="00974769"/>
    <w:rsid w:val="00974B4C"/>
    <w:rsid w:val="00974B59"/>
    <w:rsid w:val="00974B91"/>
    <w:rsid w:val="00974C7F"/>
    <w:rsid w:val="00974CDF"/>
    <w:rsid w:val="00974F2E"/>
    <w:rsid w:val="00974F8E"/>
    <w:rsid w:val="0097524F"/>
    <w:rsid w:val="0097532E"/>
    <w:rsid w:val="0097536E"/>
    <w:rsid w:val="0097539A"/>
    <w:rsid w:val="0097540A"/>
    <w:rsid w:val="0097541E"/>
    <w:rsid w:val="00975453"/>
    <w:rsid w:val="009756F5"/>
    <w:rsid w:val="009758BE"/>
    <w:rsid w:val="00975973"/>
    <w:rsid w:val="00975A94"/>
    <w:rsid w:val="00975B43"/>
    <w:rsid w:val="00975D62"/>
    <w:rsid w:val="00975EFE"/>
    <w:rsid w:val="00975F58"/>
    <w:rsid w:val="009760D7"/>
    <w:rsid w:val="0097625C"/>
    <w:rsid w:val="00976262"/>
    <w:rsid w:val="009762C9"/>
    <w:rsid w:val="009763D7"/>
    <w:rsid w:val="009764BF"/>
    <w:rsid w:val="00976654"/>
    <w:rsid w:val="00976732"/>
    <w:rsid w:val="009768B3"/>
    <w:rsid w:val="00976A0B"/>
    <w:rsid w:val="00976A68"/>
    <w:rsid w:val="00976B18"/>
    <w:rsid w:val="00976BE4"/>
    <w:rsid w:val="00976C7B"/>
    <w:rsid w:val="00976CCE"/>
    <w:rsid w:val="00976D83"/>
    <w:rsid w:val="00976DD1"/>
    <w:rsid w:val="0097701E"/>
    <w:rsid w:val="00977025"/>
    <w:rsid w:val="009770A3"/>
    <w:rsid w:val="00977352"/>
    <w:rsid w:val="009773B4"/>
    <w:rsid w:val="009773FF"/>
    <w:rsid w:val="00977418"/>
    <w:rsid w:val="0097757F"/>
    <w:rsid w:val="00977585"/>
    <w:rsid w:val="0097777E"/>
    <w:rsid w:val="009778C9"/>
    <w:rsid w:val="009778D8"/>
    <w:rsid w:val="00977917"/>
    <w:rsid w:val="009779F9"/>
    <w:rsid w:val="00977A9F"/>
    <w:rsid w:val="00977B07"/>
    <w:rsid w:val="00977B9F"/>
    <w:rsid w:val="00977BD3"/>
    <w:rsid w:val="00977C12"/>
    <w:rsid w:val="00977F7E"/>
    <w:rsid w:val="0098009A"/>
    <w:rsid w:val="0098014C"/>
    <w:rsid w:val="009801A8"/>
    <w:rsid w:val="00980370"/>
    <w:rsid w:val="0098048B"/>
    <w:rsid w:val="0098058F"/>
    <w:rsid w:val="009806EA"/>
    <w:rsid w:val="00980733"/>
    <w:rsid w:val="00980883"/>
    <w:rsid w:val="00980CA7"/>
    <w:rsid w:val="00980D55"/>
    <w:rsid w:val="00980D7B"/>
    <w:rsid w:val="00980DB5"/>
    <w:rsid w:val="00980F18"/>
    <w:rsid w:val="00980F98"/>
    <w:rsid w:val="00980FCD"/>
    <w:rsid w:val="009813E6"/>
    <w:rsid w:val="009815D7"/>
    <w:rsid w:val="00981656"/>
    <w:rsid w:val="00981788"/>
    <w:rsid w:val="0098179A"/>
    <w:rsid w:val="00981A1A"/>
    <w:rsid w:val="00981DB6"/>
    <w:rsid w:val="00981EC8"/>
    <w:rsid w:val="00981FC8"/>
    <w:rsid w:val="00982178"/>
    <w:rsid w:val="00982334"/>
    <w:rsid w:val="00982499"/>
    <w:rsid w:val="00982567"/>
    <w:rsid w:val="00982642"/>
    <w:rsid w:val="00982831"/>
    <w:rsid w:val="00982A29"/>
    <w:rsid w:val="00982C63"/>
    <w:rsid w:val="00982CF3"/>
    <w:rsid w:val="00982E89"/>
    <w:rsid w:val="0098340B"/>
    <w:rsid w:val="009834B1"/>
    <w:rsid w:val="0098355A"/>
    <w:rsid w:val="009835DD"/>
    <w:rsid w:val="00983659"/>
    <w:rsid w:val="009836F2"/>
    <w:rsid w:val="009838D1"/>
    <w:rsid w:val="009839D7"/>
    <w:rsid w:val="00983A01"/>
    <w:rsid w:val="00983CCD"/>
    <w:rsid w:val="00983DEC"/>
    <w:rsid w:val="00983E73"/>
    <w:rsid w:val="00983F17"/>
    <w:rsid w:val="00983FDA"/>
    <w:rsid w:val="0098400A"/>
    <w:rsid w:val="00984066"/>
    <w:rsid w:val="00984264"/>
    <w:rsid w:val="009844F4"/>
    <w:rsid w:val="00985101"/>
    <w:rsid w:val="00985194"/>
    <w:rsid w:val="009852E5"/>
    <w:rsid w:val="00985303"/>
    <w:rsid w:val="009853C1"/>
    <w:rsid w:val="009854A2"/>
    <w:rsid w:val="00985645"/>
    <w:rsid w:val="009856F6"/>
    <w:rsid w:val="0098582D"/>
    <w:rsid w:val="0098590B"/>
    <w:rsid w:val="00985B14"/>
    <w:rsid w:val="00985BB9"/>
    <w:rsid w:val="00985CA1"/>
    <w:rsid w:val="00985CA7"/>
    <w:rsid w:val="00985D68"/>
    <w:rsid w:val="00985DAE"/>
    <w:rsid w:val="00986089"/>
    <w:rsid w:val="009860C0"/>
    <w:rsid w:val="009861C7"/>
    <w:rsid w:val="009861F2"/>
    <w:rsid w:val="00986211"/>
    <w:rsid w:val="00986243"/>
    <w:rsid w:val="0098625E"/>
    <w:rsid w:val="0098635A"/>
    <w:rsid w:val="00986631"/>
    <w:rsid w:val="00986710"/>
    <w:rsid w:val="0098681F"/>
    <w:rsid w:val="00986830"/>
    <w:rsid w:val="00986895"/>
    <w:rsid w:val="00986A37"/>
    <w:rsid w:val="00986BB1"/>
    <w:rsid w:val="00986C76"/>
    <w:rsid w:val="00986DCE"/>
    <w:rsid w:val="00986E38"/>
    <w:rsid w:val="00986E80"/>
    <w:rsid w:val="00986E81"/>
    <w:rsid w:val="00986EF9"/>
    <w:rsid w:val="009870FC"/>
    <w:rsid w:val="00987217"/>
    <w:rsid w:val="00987309"/>
    <w:rsid w:val="00987337"/>
    <w:rsid w:val="00987416"/>
    <w:rsid w:val="0098765B"/>
    <w:rsid w:val="009876D9"/>
    <w:rsid w:val="00987726"/>
    <w:rsid w:val="009877E2"/>
    <w:rsid w:val="00987821"/>
    <w:rsid w:val="009878DC"/>
    <w:rsid w:val="00987928"/>
    <w:rsid w:val="00987971"/>
    <w:rsid w:val="00987A01"/>
    <w:rsid w:val="00987A35"/>
    <w:rsid w:val="00987AA0"/>
    <w:rsid w:val="00987CCC"/>
    <w:rsid w:val="00987EF9"/>
    <w:rsid w:val="00987FD9"/>
    <w:rsid w:val="00990299"/>
    <w:rsid w:val="00990349"/>
    <w:rsid w:val="00990421"/>
    <w:rsid w:val="00990476"/>
    <w:rsid w:val="0099054B"/>
    <w:rsid w:val="00990777"/>
    <w:rsid w:val="009907BA"/>
    <w:rsid w:val="0099084B"/>
    <w:rsid w:val="00990890"/>
    <w:rsid w:val="009908E7"/>
    <w:rsid w:val="00990A5E"/>
    <w:rsid w:val="00990BAA"/>
    <w:rsid w:val="00990BCA"/>
    <w:rsid w:val="00990D7A"/>
    <w:rsid w:val="00990DA8"/>
    <w:rsid w:val="00990EEF"/>
    <w:rsid w:val="00990F76"/>
    <w:rsid w:val="0099131B"/>
    <w:rsid w:val="0099136E"/>
    <w:rsid w:val="00991427"/>
    <w:rsid w:val="0099144F"/>
    <w:rsid w:val="009914BC"/>
    <w:rsid w:val="009914DC"/>
    <w:rsid w:val="00991605"/>
    <w:rsid w:val="009916C3"/>
    <w:rsid w:val="00991818"/>
    <w:rsid w:val="0099194C"/>
    <w:rsid w:val="00991CD9"/>
    <w:rsid w:val="00991E6F"/>
    <w:rsid w:val="00991FD2"/>
    <w:rsid w:val="00992108"/>
    <w:rsid w:val="0099224D"/>
    <w:rsid w:val="009922C6"/>
    <w:rsid w:val="009922DF"/>
    <w:rsid w:val="0099235C"/>
    <w:rsid w:val="009924C3"/>
    <w:rsid w:val="009925C9"/>
    <w:rsid w:val="009926E2"/>
    <w:rsid w:val="009928BB"/>
    <w:rsid w:val="00992A86"/>
    <w:rsid w:val="00992AF6"/>
    <w:rsid w:val="00992B63"/>
    <w:rsid w:val="00992BEA"/>
    <w:rsid w:val="00992C51"/>
    <w:rsid w:val="00992DBF"/>
    <w:rsid w:val="00992E14"/>
    <w:rsid w:val="00992E31"/>
    <w:rsid w:val="00992E67"/>
    <w:rsid w:val="00992FF7"/>
    <w:rsid w:val="00993102"/>
    <w:rsid w:val="009934D2"/>
    <w:rsid w:val="009939F0"/>
    <w:rsid w:val="00993D08"/>
    <w:rsid w:val="00993F20"/>
    <w:rsid w:val="00993F45"/>
    <w:rsid w:val="009943A9"/>
    <w:rsid w:val="00994466"/>
    <w:rsid w:val="00994485"/>
    <w:rsid w:val="0099469F"/>
    <w:rsid w:val="00994720"/>
    <w:rsid w:val="0099487E"/>
    <w:rsid w:val="00994980"/>
    <w:rsid w:val="009949AC"/>
    <w:rsid w:val="009949B5"/>
    <w:rsid w:val="00994A7E"/>
    <w:rsid w:val="00994B20"/>
    <w:rsid w:val="00994C12"/>
    <w:rsid w:val="00994E37"/>
    <w:rsid w:val="00994F50"/>
    <w:rsid w:val="009951B9"/>
    <w:rsid w:val="009952A6"/>
    <w:rsid w:val="0099542B"/>
    <w:rsid w:val="0099543F"/>
    <w:rsid w:val="00995717"/>
    <w:rsid w:val="00995919"/>
    <w:rsid w:val="00995DF7"/>
    <w:rsid w:val="00996043"/>
    <w:rsid w:val="009961ED"/>
    <w:rsid w:val="009962E1"/>
    <w:rsid w:val="0099634A"/>
    <w:rsid w:val="00996419"/>
    <w:rsid w:val="009965B5"/>
    <w:rsid w:val="009966B8"/>
    <w:rsid w:val="009966C2"/>
    <w:rsid w:val="00996791"/>
    <w:rsid w:val="009967DA"/>
    <w:rsid w:val="00996AA9"/>
    <w:rsid w:val="00996B0F"/>
    <w:rsid w:val="00996B9C"/>
    <w:rsid w:val="00996BEC"/>
    <w:rsid w:val="00997340"/>
    <w:rsid w:val="00997644"/>
    <w:rsid w:val="0099783A"/>
    <w:rsid w:val="009978B1"/>
    <w:rsid w:val="0099791A"/>
    <w:rsid w:val="009979BF"/>
    <w:rsid w:val="00997A2F"/>
    <w:rsid w:val="00997A5D"/>
    <w:rsid w:val="00997BA1"/>
    <w:rsid w:val="00997D54"/>
    <w:rsid w:val="00997D58"/>
    <w:rsid w:val="00997DB0"/>
    <w:rsid w:val="00997E7B"/>
    <w:rsid w:val="00997FFB"/>
    <w:rsid w:val="009A01F5"/>
    <w:rsid w:val="009A02BC"/>
    <w:rsid w:val="009A02BD"/>
    <w:rsid w:val="009A03AF"/>
    <w:rsid w:val="009A0408"/>
    <w:rsid w:val="009A0AB8"/>
    <w:rsid w:val="009A0B34"/>
    <w:rsid w:val="009A0CD7"/>
    <w:rsid w:val="009A0DA9"/>
    <w:rsid w:val="009A0DDA"/>
    <w:rsid w:val="009A0E91"/>
    <w:rsid w:val="009A0ED0"/>
    <w:rsid w:val="009A0EFC"/>
    <w:rsid w:val="009A0FDE"/>
    <w:rsid w:val="009A1060"/>
    <w:rsid w:val="009A10FF"/>
    <w:rsid w:val="009A11BC"/>
    <w:rsid w:val="009A13F4"/>
    <w:rsid w:val="009A1A0E"/>
    <w:rsid w:val="009A1AE0"/>
    <w:rsid w:val="009A1B82"/>
    <w:rsid w:val="009A1F69"/>
    <w:rsid w:val="009A207D"/>
    <w:rsid w:val="009A2105"/>
    <w:rsid w:val="009A22C9"/>
    <w:rsid w:val="009A249B"/>
    <w:rsid w:val="009A2566"/>
    <w:rsid w:val="009A2917"/>
    <w:rsid w:val="009A2A0C"/>
    <w:rsid w:val="009A2AF0"/>
    <w:rsid w:val="009A2D3C"/>
    <w:rsid w:val="009A2D57"/>
    <w:rsid w:val="009A2DC0"/>
    <w:rsid w:val="009A2E17"/>
    <w:rsid w:val="009A2E5F"/>
    <w:rsid w:val="009A310A"/>
    <w:rsid w:val="009A3233"/>
    <w:rsid w:val="009A3380"/>
    <w:rsid w:val="009A33AB"/>
    <w:rsid w:val="009A364E"/>
    <w:rsid w:val="009A36D2"/>
    <w:rsid w:val="009A3822"/>
    <w:rsid w:val="009A3DD6"/>
    <w:rsid w:val="009A426A"/>
    <w:rsid w:val="009A46B6"/>
    <w:rsid w:val="009A46DF"/>
    <w:rsid w:val="009A472A"/>
    <w:rsid w:val="009A47C0"/>
    <w:rsid w:val="009A491E"/>
    <w:rsid w:val="009A49C3"/>
    <w:rsid w:val="009A4A25"/>
    <w:rsid w:val="009A4AB1"/>
    <w:rsid w:val="009A4E51"/>
    <w:rsid w:val="009A4F1E"/>
    <w:rsid w:val="009A4F7F"/>
    <w:rsid w:val="009A51BE"/>
    <w:rsid w:val="009A54C1"/>
    <w:rsid w:val="009A55F7"/>
    <w:rsid w:val="009A5603"/>
    <w:rsid w:val="009A5620"/>
    <w:rsid w:val="009A5794"/>
    <w:rsid w:val="009A5963"/>
    <w:rsid w:val="009A5A93"/>
    <w:rsid w:val="009A5C4F"/>
    <w:rsid w:val="009A6026"/>
    <w:rsid w:val="009A6107"/>
    <w:rsid w:val="009A617E"/>
    <w:rsid w:val="009A642C"/>
    <w:rsid w:val="009A6620"/>
    <w:rsid w:val="009A6659"/>
    <w:rsid w:val="009A66DF"/>
    <w:rsid w:val="009A66E2"/>
    <w:rsid w:val="009A6780"/>
    <w:rsid w:val="009A69AC"/>
    <w:rsid w:val="009A6B0D"/>
    <w:rsid w:val="009A6B72"/>
    <w:rsid w:val="009A6DFF"/>
    <w:rsid w:val="009A6E75"/>
    <w:rsid w:val="009A710F"/>
    <w:rsid w:val="009A7232"/>
    <w:rsid w:val="009A7272"/>
    <w:rsid w:val="009A72E7"/>
    <w:rsid w:val="009A7382"/>
    <w:rsid w:val="009A7485"/>
    <w:rsid w:val="009A74D4"/>
    <w:rsid w:val="009A7539"/>
    <w:rsid w:val="009A7717"/>
    <w:rsid w:val="009A77AC"/>
    <w:rsid w:val="009A79DD"/>
    <w:rsid w:val="009A7B20"/>
    <w:rsid w:val="009B012A"/>
    <w:rsid w:val="009B0180"/>
    <w:rsid w:val="009B023E"/>
    <w:rsid w:val="009B02EA"/>
    <w:rsid w:val="009B0329"/>
    <w:rsid w:val="009B057D"/>
    <w:rsid w:val="009B0816"/>
    <w:rsid w:val="009B0848"/>
    <w:rsid w:val="009B0B4A"/>
    <w:rsid w:val="009B0DF6"/>
    <w:rsid w:val="009B0F8F"/>
    <w:rsid w:val="009B0FF3"/>
    <w:rsid w:val="009B1141"/>
    <w:rsid w:val="009B1257"/>
    <w:rsid w:val="009B12C6"/>
    <w:rsid w:val="009B132A"/>
    <w:rsid w:val="009B13AD"/>
    <w:rsid w:val="009B1495"/>
    <w:rsid w:val="009B15EB"/>
    <w:rsid w:val="009B17B5"/>
    <w:rsid w:val="009B1A65"/>
    <w:rsid w:val="009B1B17"/>
    <w:rsid w:val="009B1BD9"/>
    <w:rsid w:val="009B1C05"/>
    <w:rsid w:val="009B1EF5"/>
    <w:rsid w:val="009B2273"/>
    <w:rsid w:val="009B24FA"/>
    <w:rsid w:val="009B2516"/>
    <w:rsid w:val="009B2660"/>
    <w:rsid w:val="009B2B23"/>
    <w:rsid w:val="009B2BF7"/>
    <w:rsid w:val="009B2C6F"/>
    <w:rsid w:val="009B2CB1"/>
    <w:rsid w:val="009B2CC3"/>
    <w:rsid w:val="009B2F91"/>
    <w:rsid w:val="009B3036"/>
    <w:rsid w:val="009B30AF"/>
    <w:rsid w:val="009B30EE"/>
    <w:rsid w:val="009B344A"/>
    <w:rsid w:val="009B35A3"/>
    <w:rsid w:val="009B368F"/>
    <w:rsid w:val="009B3798"/>
    <w:rsid w:val="009B395E"/>
    <w:rsid w:val="009B3A21"/>
    <w:rsid w:val="009B3A89"/>
    <w:rsid w:val="009B3A92"/>
    <w:rsid w:val="009B3DA3"/>
    <w:rsid w:val="009B3DFB"/>
    <w:rsid w:val="009B3E9D"/>
    <w:rsid w:val="009B3FAF"/>
    <w:rsid w:val="009B400F"/>
    <w:rsid w:val="009B4089"/>
    <w:rsid w:val="009B409A"/>
    <w:rsid w:val="009B411B"/>
    <w:rsid w:val="009B4250"/>
    <w:rsid w:val="009B43B0"/>
    <w:rsid w:val="009B43DC"/>
    <w:rsid w:val="009B47D2"/>
    <w:rsid w:val="009B492C"/>
    <w:rsid w:val="009B49D7"/>
    <w:rsid w:val="009B4B04"/>
    <w:rsid w:val="009B4C9B"/>
    <w:rsid w:val="009B4CB9"/>
    <w:rsid w:val="009B4CE5"/>
    <w:rsid w:val="009B4CF8"/>
    <w:rsid w:val="009B4D91"/>
    <w:rsid w:val="009B4E80"/>
    <w:rsid w:val="009B4F39"/>
    <w:rsid w:val="009B4F64"/>
    <w:rsid w:val="009B513D"/>
    <w:rsid w:val="009B5154"/>
    <w:rsid w:val="009B547D"/>
    <w:rsid w:val="009B554B"/>
    <w:rsid w:val="009B55C8"/>
    <w:rsid w:val="009B5601"/>
    <w:rsid w:val="009B5674"/>
    <w:rsid w:val="009B577C"/>
    <w:rsid w:val="009B590C"/>
    <w:rsid w:val="009B5926"/>
    <w:rsid w:val="009B5968"/>
    <w:rsid w:val="009B5A64"/>
    <w:rsid w:val="009B5AB7"/>
    <w:rsid w:val="009B5AD3"/>
    <w:rsid w:val="009B5AF5"/>
    <w:rsid w:val="009B5F89"/>
    <w:rsid w:val="009B5FCF"/>
    <w:rsid w:val="009B6160"/>
    <w:rsid w:val="009B61EF"/>
    <w:rsid w:val="009B625C"/>
    <w:rsid w:val="009B63E1"/>
    <w:rsid w:val="009B6734"/>
    <w:rsid w:val="009B6861"/>
    <w:rsid w:val="009B69D5"/>
    <w:rsid w:val="009B6ACD"/>
    <w:rsid w:val="009B6AF2"/>
    <w:rsid w:val="009B6BE9"/>
    <w:rsid w:val="009B6C0C"/>
    <w:rsid w:val="009B6C62"/>
    <w:rsid w:val="009B6D7B"/>
    <w:rsid w:val="009B6F30"/>
    <w:rsid w:val="009B708B"/>
    <w:rsid w:val="009B7278"/>
    <w:rsid w:val="009B738B"/>
    <w:rsid w:val="009B75F1"/>
    <w:rsid w:val="009B763F"/>
    <w:rsid w:val="009B766F"/>
    <w:rsid w:val="009B7770"/>
    <w:rsid w:val="009B79D5"/>
    <w:rsid w:val="009B7A7F"/>
    <w:rsid w:val="009B7AA3"/>
    <w:rsid w:val="009B7C01"/>
    <w:rsid w:val="009B7E46"/>
    <w:rsid w:val="009B7E7B"/>
    <w:rsid w:val="009B7F0E"/>
    <w:rsid w:val="009B7F1B"/>
    <w:rsid w:val="009C003B"/>
    <w:rsid w:val="009C028A"/>
    <w:rsid w:val="009C03AE"/>
    <w:rsid w:val="009C05D0"/>
    <w:rsid w:val="009C0923"/>
    <w:rsid w:val="009C098A"/>
    <w:rsid w:val="009C0A9D"/>
    <w:rsid w:val="009C0C7C"/>
    <w:rsid w:val="009C0D3A"/>
    <w:rsid w:val="009C0D3F"/>
    <w:rsid w:val="009C0D86"/>
    <w:rsid w:val="009C1133"/>
    <w:rsid w:val="009C1171"/>
    <w:rsid w:val="009C1191"/>
    <w:rsid w:val="009C119B"/>
    <w:rsid w:val="009C122D"/>
    <w:rsid w:val="009C1299"/>
    <w:rsid w:val="009C14EB"/>
    <w:rsid w:val="009C154D"/>
    <w:rsid w:val="009C170F"/>
    <w:rsid w:val="009C1770"/>
    <w:rsid w:val="009C1B71"/>
    <w:rsid w:val="009C1C50"/>
    <w:rsid w:val="009C1C94"/>
    <w:rsid w:val="009C1CDE"/>
    <w:rsid w:val="009C1D36"/>
    <w:rsid w:val="009C1E44"/>
    <w:rsid w:val="009C208B"/>
    <w:rsid w:val="009C21F4"/>
    <w:rsid w:val="009C224C"/>
    <w:rsid w:val="009C2365"/>
    <w:rsid w:val="009C2436"/>
    <w:rsid w:val="009C2787"/>
    <w:rsid w:val="009C2A12"/>
    <w:rsid w:val="009C2AF7"/>
    <w:rsid w:val="009C2EAB"/>
    <w:rsid w:val="009C2F96"/>
    <w:rsid w:val="009C33BC"/>
    <w:rsid w:val="009C34FA"/>
    <w:rsid w:val="009C36B5"/>
    <w:rsid w:val="009C36D7"/>
    <w:rsid w:val="009C37AA"/>
    <w:rsid w:val="009C3C43"/>
    <w:rsid w:val="009C3CE3"/>
    <w:rsid w:val="009C3D8F"/>
    <w:rsid w:val="009C3E6B"/>
    <w:rsid w:val="009C4058"/>
    <w:rsid w:val="009C4099"/>
    <w:rsid w:val="009C40A5"/>
    <w:rsid w:val="009C4211"/>
    <w:rsid w:val="009C423B"/>
    <w:rsid w:val="009C446F"/>
    <w:rsid w:val="009C4536"/>
    <w:rsid w:val="009C45FE"/>
    <w:rsid w:val="009C466A"/>
    <w:rsid w:val="009C4A39"/>
    <w:rsid w:val="009C4AF8"/>
    <w:rsid w:val="009C4C10"/>
    <w:rsid w:val="009C4C4A"/>
    <w:rsid w:val="009C4D54"/>
    <w:rsid w:val="009C4F73"/>
    <w:rsid w:val="009C51BB"/>
    <w:rsid w:val="009C527A"/>
    <w:rsid w:val="009C52C4"/>
    <w:rsid w:val="009C5318"/>
    <w:rsid w:val="009C54A1"/>
    <w:rsid w:val="009C56C4"/>
    <w:rsid w:val="009C570C"/>
    <w:rsid w:val="009C57EF"/>
    <w:rsid w:val="009C57FF"/>
    <w:rsid w:val="009C5BC9"/>
    <w:rsid w:val="009C5E66"/>
    <w:rsid w:val="009C5EE5"/>
    <w:rsid w:val="009C5FD0"/>
    <w:rsid w:val="009C6022"/>
    <w:rsid w:val="009C61EA"/>
    <w:rsid w:val="009C62D6"/>
    <w:rsid w:val="009C64AB"/>
    <w:rsid w:val="009C6678"/>
    <w:rsid w:val="009C66A2"/>
    <w:rsid w:val="009C6700"/>
    <w:rsid w:val="009C68B2"/>
    <w:rsid w:val="009C68F7"/>
    <w:rsid w:val="009C6B08"/>
    <w:rsid w:val="009C6B1F"/>
    <w:rsid w:val="009C6C78"/>
    <w:rsid w:val="009C6D83"/>
    <w:rsid w:val="009C6E97"/>
    <w:rsid w:val="009C6F10"/>
    <w:rsid w:val="009C7011"/>
    <w:rsid w:val="009C706F"/>
    <w:rsid w:val="009C7179"/>
    <w:rsid w:val="009C71B3"/>
    <w:rsid w:val="009C721C"/>
    <w:rsid w:val="009C72F4"/>
    <w:rsid w:val="009C73CC"/>
    <w:rsid w:val="009C7480"/>
    <w:rsid w:val="009C74B0"/>
    <w:rsid w:val="009C76EC"/>
    <w:rsid w:val="009C7777"/>
    <w:rsid w:val="009C77D5"/>
    <w:rsid w:val="009C781B"/>
    <w:rsid w:val="009C78E6"/>
    <w:rsid w:val="009C7AF0"/>
    <w:rsid w:val="009C7B66"/>
    <w:rsid w:val="009C7BE3"/>
    <w:rsid w:val="009C7CE8"/>
    <w:rsid w:val="009C7E4E"/>
    <w:rsid w:val="009C7E68"/>
    <w:rsid w:val="009C7EAA"/>
    <w:rsid w:val="009C7ECE"/>
    <w:rsid w:val="009D000F"/>
    <w:rsid w:val="009D017D"/>
    <w:rsid w:val="009D0248"/>
    <w:rsid w:val="009D05A0"/>
    <w:rsid w:val="009D0651"/>
    <w:rsid w:val="009D088B"/>
    <w:rsid w:val="009D0A03"/>
    <w:rsid w:val="009D0EC8"/>
    <w:rsid w:val="009D0FDA"/>
    <w:rsid w:val="009D148F"/>
    <w:rsid w:val="009D14A5"/>
    <w:rsid w:val="009D1631"/>
    <w:rsid w:val="009D164F"/>
    <w:rsid w:val="009D1730"/>
    <w:rsid w:val="009D18F9"/>
    <w:rsid w:val="009D1A21"/>
    <w:rsid w:val="009D1D18"/>
    <w:rsid w:val="009D1ED3"/>
    <w:rsid w:val="009D1F79"/>
    <w:rsid w:val="009D22CD"/>
    <w:rsid w:val="009D22F2"/>
    <w:rsid w:val="009D23C7"/>
    <w:rsid w:val="009D25DC"/>
    <w:rsid w:val="009D2812"/>
    <w:rsid w:val="009D28DC"/>
    <w:rsid w:val="009D295E"/>
    <w:rsid w:val="009D2B42"/>
    <w:rsid w:val="009D2C36"/>
    <w:rsid w:val="009D2C95"/>
    <w:rsid w:val="009D2C9D"/>
    <w:rsid w:val="009D2F39"/>
    <w:rsid w:val="009D30A7"/>
    <w:rsid w:val="009D31FB"/>
    <w:rsid w:val="009D331D"/>
    <w:rsid w:val="009D3676"/>
    <w:rsid w:val="009D3683"/>
    <w:rsid w:val="009D37FD"/>
    <w:rsid w:val="009D3873"/>
    <w:rsid w:val="009D391E"/>
    <w:rsid w:val="009D395F"/>
    <w:rsid w:val="009D3964"/>
    <w:rsid w:val="009D3979"/>
    <w:rsid w:val="009D3A43"/>
    <w:rsid w:val="009D3AAA"/>
    <w:rsid w:val="009D3AEC"/>
    <w:rsid w:val="009D3B25"/>
    <w:rsid w:val="009D3BB9"/>
    <w:rsid w:val="009D3D70"/>
    <w:rsid w:val="009D3D7F"/>
    <w:rsid w:val="009D3E60"/>
    <w:rsid w:val="009D40F8"/>
    <w:rsid w:val="009D416A"/>
    <w:rsid w:val="009D438D"/>
    <w:rsid w:val="009D439D"/>
    <w:rsid w:val="009D43D5"/>
    <w:rsid w:val="009D4792"/>
    <w:rsid w:val="009D47AE"/>
    <w:rsid w:val="009D4AAB"/>
    <w:rsid w:val="009D4AE6"/>
    <w:rsid w:val="009D4CED"/>
    <w:rsid w:val="009D4E35"/>
    <w:rsid w:val="009D50B6"/>
    <w:rsid w:val="009D51E5"/>
    <w:rsid w:val="009D5408"/>
    <w:rsid w:val="009D55C7"/>
    <w:rsid w:val="009D560F"/>
    <w:rsid w:val="009D56DA"/>
    <w:rsid w:val="009D5821"/>
    <w:rsid w:val="009D58E0"/>
    <w:rsid w:val="009D59E0"/>
    <w:rsid w:val="009D5A8D"/>
    <w:rsid w:val="009D5DAD"/>
    <w:rsid w:val="009D5F26"/>
    <w:rsid w:val="009D5F46"/>
    <w:rsid w:val="009D5FFA"/>
    <w:rsid w:val="009D609E"/>
    <w:rsid w:val="009D60A7"/>
    <w:rsid w:val="009D640E"/>
    <w:rsid w:val="009D653A"/>
    <w:rsid w:val="009D6682"/>
    <w:rsid w:val="009D67C8"/>
    <w:rsid w:val="009D6ACC"/>
    <w:rsid w:val="009D6B80"/>
    <w:rsid w:val="009D6B98"/>
    <w:rsid w:val="009D6CFC"/>
    <w:rsid w:val="009D6F64"/>
    <w:rsid w:val="009D7002"/>
    <w:rsid w:val="009D7005"/>
    <w:rsid w:val="009D70B0"/>
    <w:rsid w:val="009D72DD"/>
    <w:rsid w:val="009D736C"/>
    <w:rsid w:val="009D75B7"/>
    <w:rsid w:val="009D7744"/>
    <w:rsid w:val="009D7804"/>
    <w:rsid w:val="009D78A9"/>
    <w:rsid w:val="009D793C"/>
    <w:rsid w:val="009D7986"/>
    <w:rsid w:val="009D7B80"/>
    <w:rsid w:val="009D7BC2"/>
    <w:rsid w:val="009E006A"/>
    <w:rsid w:val="009E00C3"/>
    <w:rsid w:val="009E0102"/>
    <w:rsid w:val="009E01FD"/>
    <w:rsid w:val="009E0222"/>
    <w:rsid w:val="009E02C1"/>
    <w:rsid w:val="009E06DE"/>
    <w:rsid w:val="009E070C"/>
    <w:rsid w:val="009E07DF"/>
    <w:rsid w:val="009E089B"/>
    <w:rsid w:val="009E08E2"/>
    <w:rsid w:val="009E096B"/>
    <w:rsid w:val="009E0A1F"/>
    <w:rsid w:val="009E0A91"/>
    <w:rsid w:val="009E0B97"/>
    <w:rsid w:val="009E0CB6"/>
    <w:rsid w:val="009E0CDC"/>
    <w:rsid w:val="009E0D07"/>
    <w:rsid w:val="009E0E6E"/>
    <w:rsid w:val="009E0F7B"/>
    <w:rsid w:val="009E11B9"/>
    <w:rsid w:val="009E12F6"/>
    <w:rsid w:val="009E134A"/>
    <w:rsid w:val="009E1455"/>
    <w:rsid w:val="009E1532"/>
    <w:rsid w:val="009E160B"/>
    <w:rsid w:val="009E161C"/>
    <w:rsid w:val="009E16B3"/>
    <w:rsid w:val="009E18AB"/>
    <w:rsid w:val="009E18DE"/>
    <w:rsid w:val="009E19FB"/>
    <w:rsid w:val="009E1A29"/>
    <w:rsid w:val="009E1BBF"/>
    <w:rsid w:val="009E1C2B"/>
    <w:rsid w:val="009E1E24"/>
    <w:rsid w:val="009E1F59"/>
    <w:rsid w:val="009E222D"/>
    <w:rsid w:val="009E22A6"/>
    <w:rsid w:val="009E2311"/>
    <w:rsid w:val="009E232F"/>
    <w:rsid w:val="009E23D1"/>
    <w:rsid w:val="009E2795"/>
    <w:rsid w:val="009E28BB"/>
    <w:rsid w:val="009E28EA"/>
    <w:rsid w:val="009E2A9A"/>
    <w:rsid w:val="009E2AB7"/>
    <w:rsid w:val="009E2AE4"/>
    <w:rsid w:val="009E2D3F"/>
    <w:rsid w:val="009E2D84"/>
    <w:rsid w:val="009E3053"/>
    <w:rsid w:val="009E308B"/>
    <w:rsid w:val="009E3176"/>
    <w:rsid w:val="009E33AE"/>
    <w:rsid w:val="009E33EF"/>
    <w:rsid w:val="009E351A"/>
    <w:rsid w:val="009E35B4"/>
    <w:rsid w:val="009E38FE"/>
    <w:rsid w:val="009E3AE5"/>
    <w:rsid w:val="009E3B1D"/>
    <w:rsid w:val="009E3B8B"/>
    <w:rsid w:val="009E3E62"/>
    <w:rsid w:val="009E3E93"/>
    <w:rsid w:val="009E3F83"/>
    <w:rsid w:val="009E406B"/>
    <w:rsid w:val="009E4088"/>
    <w:rsid w:val="009E418C"/>
    <w:rsid w:val="009E41B8"/>
    <w:rsid w:val="009E4364"/>
    <w:rsid w:val="009E43D6"/>
    <w:rsid w:val="009E459B"/>
    <w:rsid w:val="009E4639"/>
    <w:rsid w:val="009E4882"/>
    <w:rsid w:val="009E4C61"/>
    <w:rsid w:val="009E4D56"/>
    <w:rsid w:val="009E5332"/>
    <w:rsid w:val="009E5452"/>
    <w:rsid w:val="009E5819"/>
    <w:rsid w:val="009E5BC2"/>
    <w:rsid w:val="009E5C92"/>
    <w:rsid w:val="009E5DC5"/>
    <w:rsid w:val="009E5EEA"/>
    <w:rsid w:val="009E5FEA"/>
    <w:rsid w:val="009E614C"/>
    <w:rsid w:val="009E674F"/>
    <w:rsid w:val="009E6990"/>
    <w:rsid w:val="009E69B6"/>
    <w:rsid w:val="009E6EE1"/>
    <w:rsid w:val="009E6F7E"/>
    <w:rsid w:val="009E7004"/>
    <w:rsid w:val="009E71CA"/>
    <w:rsid w:val="009E722E"/>
    <w:rsid w:val="009E72F6"/>
    <w:rsid w:val="009E72F7"/>
    <w:rsid w:val="009E7311"/>
    <w:rsid w:val="009E7583"/>
    <w:rsid w:val="009E762D"/>
    <w:rsid w:val="009E7769"/>
    <w:rsid w:val="009E77D4"/>
    <w:rsid w:val="009E7843"/>
    <w:rsid w:val="009E7A57"/>
    <w:rsid w:val="009E7FFA"/>
    <w:rsid w:val="009F00B9"/>
    <w:rsid w:val="009F035A"/>
    <w:rsid w:val="009F03BE"/>
    <w:rsid w:val="009F0444"/>
    <w:rsid w:val="009F0644"/>
    <w:rsid w:val="009F0653"/>
    <w:rsid w:val="009F07CC"/>
    <w:rsid w:val="009F0810"/>
    <w:rsid w:val="009F08C8"/>
    <w:rsid w:val="009F08CC"/>
    <w:rsid w:val="009F0B21"/>
    <w:rsid w:val="009F0CCE"/>
    <w:rsid w:val="009F13DB"/>
    <w:rsid w:val="009F15B3"/>
    <w:rsid w:val="009F163D"/>
    <w:rsid w:val="009F1754"/>
    <w:rsid w:val="009F1C7D"/>
    <w:rsid w:val="009F1C9C"/>
    <w:rsid w:val="009F1E3E"/>
    <w:rsid w:val="009F2025"/>
    <w:rsid w:val="009F2427"/>
    <w:rsid w:val="009F25B2"/>
    <w:rsid w:val="009F267A"/>
    <w:rsid w:val="009F278A"/>
    <w:rsid w:val="009F28DB"/>
    <w:rsid w:val="009F2B1A"/>
    <w:rsid w:val="009F2C63"/>
    <w:rsid w:val="009F2CCA"/>
    <w:rsid w:val="009F2D41"/>
    <w:rsid w:val="009F2D8F"/>
    <w:rsid w:val="009F2DC9"/>
    <w:rsid w:val="009F2E51"/>
    <w:rsid w:val="009F2E82"/>
    <w:rsid w:val="009F302B"/>
    <w:rsid w:val="009F33D6"/>
    <w:rsid w:val="009F3508"/>
    <w:rsid w:val="009F3529"/>
    <w:rsid w:val="009F35DE"/>
    <w:rsid w:val="009F37F3"/>
    <w:rsid w:val="009F3C6E"/>
    <w:rsid w:val="009F3D8E"/>
    <w:rsid w:val="009F3EAA"/>
    <w:rsid w:val="009F3EB0"/>
    <w:rsid w:val="009F3F80"/>
    <w:rsid w:val="009F3FC1"/>
    <w:rsid w:val="009F42B2"/>
    <w:rsid w:val="009F433A"/>
    <w:rsid w:val="009F44A5"/>
    <w:rsid w:val="009F4A6B"/>
    <w:rsid w:val="009F4C14"/>
    <w:rsid w:val="009F4C18"/>
    <w:rsid w:val="009F4CA1"/>
    <w:rsid w:val="009F4D38"/>
    <w:rsid w:val="009F4F6A"/>
    <w:rsid w:val="009F518A"/>
    <w:rsid w:val="009F56C1"/>
    <w:rsid w:val="009F5990"/>
    <w:rsid w:val="009F5B70"/>
    <w:rsid w:val="009F5C3D"/>
    <w:rsid w:val="009F5C82"/>
    <w:rsid w:val="009F5F48"/>
    <w:rsid w:val="009F5FF1"/>
    <w:rsid w:val="009F6011"/>
    <w:rsid w:val="009F6031"/>
    <w:rsid w:val="009F6420"/>
    <w:rsid w:val="009F643A"/>
    <w:rsid w:val="009F64A1"/>
    <w:rsid w:val="009F65FB"/>
    <w:rsid w:val="009F67E0"/>
    <w:rsid w:val="009F6933"/>
    <w:rsid w:val="009F6A6C"/>
    <w:rsid w:val="009F6CCF"/>
    <w:rsid w:val="009F6DEA"/>
    <w:rsid w:val="009F6ECA"/>
    <w:rsid w:val="009F6FBA"/>
    <w:rsid w:val="009F6FFB"/>
    <w:rsid w:val="009F7057"/>
    <w:rsid w:val="009F710A"/>
    <w:rsid w:val="009F7201"/>
    <w:rsid w:val="009F7265"/>
    <w:rsid w:val="009F73BF"/>
    <w:rsid w:val="009F74E2"/>
    <w:rsid w:val="009F7547"/>
    <w:rsid w:val="009F77C7"/>
    <w:rsid w:val="009F7896"/>
    <w:rsid w:val="009F79BA"/>
    <w:rsid w:val="009F7BC2"/>
    <w:rsid w:val="009F7C93"/>
    <w:rsid w:val="00A00042"/>
    <w:rsid w:val="00A002F9"/>
    <w:rsid w:val="00A00566"/>
    <w:rsid w:val="00A0057C"/>
    <w:rsid w:val="00A005D7"/>
    <w:rsid w:val="00A005E1"/>
    <w:rsid w:val="00A007C0"/>
    <w:rsid w:val="00A0087D"/>
    <w:rsid w:val="00A009A8"/>
    <w:rsid w:val="00A00C61"/>
    <w:rsid w:val="00A00DF1"/>
    <w:rsid w:val="00A00FBB"/>
    <w:rsid w:val="00A0106E"/>
    <w:rsid w:val="00A012C7"/>
    <w:rsid w:val="00A012F0"/>
    <w:rsid w:val="00A0136A"/>
    <w:rsid w:val="00A013E4"/>
    <w:rsid w:val="00A015A3"/>
    <w:rsid w:val="00A015FB"/>
    <w:rsid w:val="00A01613"/>
    <w:rsid w:val="00A017BA"/>
    <w:rsid w:val="00A0197E"/>
    <w:rsid w:val="00A01990"/>
    <w:rsid w:val="00A019B9"/>
    <w:rsid w:val="00A01B98"/>
    <w:rsid w:val="00A02186"/>
    <w:rsid w:val="00A0221D"/>
    <w:rsid w:val="00A02330"/>
    <w:rsid w:val="00A023E4"/>
    <w:rsid w:val="00A025E0"/>
    <w:rsid w:val="00A0280D"/>
    <w:rsid w:val="00A028B7"/>
    <w:rsid w:val="00A02974"/>
    <w:rsid w:val="00A029A3"/>
    <w:rsid w:val="00A02BD9"/>
    <w:rsid w:val="00A02C6A"/>
    <w:rsid w:val="00A02CA7"/>
    <w:rsid w:val="00A02D04"/>
    <w:rsid w:val="00A02E0B"/>
    <w:rsid w:val="00A02E59"/>
    <w:rsid w:val="00A02E65"/>
    <w:rsid w:val="00A0314B"/>
    <w:rsid w:val="00A0324D"/>
    <w:rsid w:val="00A03260"/>
    <w:rsid w:val="00A03343"/>
    <w:rsid w:val="00A03461"/>
    <w:rsid w:val="00A035AD"/>
    <w:rsid w:val="00A03691"/>
    <w:rsid w:val="00A03801"/>
    <w:rsid w:val="00A038B5"/>
    <w:rsid w:val="00A03A51"/>
    <w:rsid w:val="00A03B98"/>
    <w:rsid w:val="00A03C0A"/>
    <w:rsid w:val="00A03CBE"/>
    <w:rsid w:val="00A03E51"/>
    <w:rsid w:val="00A04084"/>
    <w:rsid w:val="00A04145"/>
    <w:rsid w:val="00A0436D"/>
    <w:rsid w:val="00A04375"/>
    <w:rsid w:val="00A04394"/>
    <w:rsid w:val="00A04496"/>
    <w:rsid w:val="00A044C7"/>
    <w:rsid w:val="00A046FE"/>
    <w:rsid w:val="00A0480C"/>
    <w:rsid w:val="00A04D86"/>
    <w:rsid w:val="00A04EC8"/>
    <w:rsid w:val="00A04F8E"/>
    <w:rsid w:val="00A0509D"/>
    <w:rsid w:val="00A050AF"/>
    <w:rsid w:val="00A05266"/>
    <w:rsid w:val="00A052BD"/>
    <w:rsid w:val="00A05338"/>
    <w:rsid w:val="00A05431"/>
    <w:rsid w:val="00A05582"/>
    <w:rsid w:val="00A057A3"/>
    <w:rsid w:val="00A057B0"/>
    <w:rsid w:val="00A05828"/>
    <w:rsid w:val="00A059AB"/>
    <w:rsid w:val="00A05E77"/>
    <w:rsid w:val="00A05EB3"/>
    <w:rsid w:val="00A05F2E"/>
    <w:rsid w:val="00A063AD"/>
    <w:rsid w:val="00A06536"/>
    <w:rsid w:val="00A0656A"/>
    <w:rsid w:val="00A0681B"/>
    <w:rsid w:val="00A06873"/>
    <w:rsid w:val="00A06913"/>
    <w:rsid w:val="00A06A37"/>
    <w:rsid w:val="00A06A7D"/>
    <w:rsid w:val="00A06BC1"/>
    <w:rsid w:val="00A06C78"/>
    <w:rsid w:val="00A06D88"/>
    <w:rsid w:val="00A06E33"/>
    <w:rsid w:val="00A06E7D"/>
    <w:rsid w:val="00A0714B"/>
    <w:rsid w:val="00A0717D"/>
    <w:rsid w:val="00A07241"/>
    <w:rsid w:val="00A07282"/>
    <w:rsid w:val="00A072C8"/>
    <w:rsid w:val="00A07366"/>
    <w:rsid w:val="00A0741B"/>
    <w:rsid w:val="00A0750F"/>
    <w:rsid w:val="00A0761C"/>
    <w:rsid w:val="00A076D4"/>
    <w:rsid w:val="00A076E5"/>
    <w:rsid w:val="00A07723"/>
    <w:rsid w:val="00A078A5"/>
    <w:rsid w:val="00A0794B"/>
    <w:rsid w:val="00A07987"/>
    <w:rsid w:val="00A079F3"/>
    <w:rsid w:val="00A07A39"/>
    <w:rsid w:val="00A10027"/>
    <w:rsid w:val="00A1007F"/>
    <w:rsid w:val="00A10159"/>
    <w:rsid w:val="00A10230"/>
    <w:rsid w:val="00A102B8"/>
    <w:rsid w:val="00A103CF"/>
    <w:rsid w:val="00A1040A"/>
    <w:rsid w:val="00A10437"/>
    <w:rsid w:val="00A10439"/>
    <w:rsid w:val="00A10483"/>
    <w:rsid w:val="00A104B8"/>
    <w:rsid w:val="00A105B0"/>
    <w:rsid w:val="00A10641"/>
    <w:rsid w:val="00A10662"/>
    <w:rsid w:val="00A10713"/>
    <w:rsid w:val="00A10883"/>
    <w:rsid w:val="00A108BA"/>
    <w:rsid w:val="00A108C3"/>
    <w:rsid w:val="00A10979"/>
    <w:rsid w:val="00A10A03"/>
    <w:rsid w:val="00A10C9E"/>
    <w:rsid w:val="00A10D54"/>
    <w:rsid w:val="00A10E83"/>
    <w:rsid w:val="00A10FA8"/>
    <w:rsid w:val="00A1105C"/>
    <w:rsid w:val="00A11076"/>
    <w:rsid w:val="00A1138D"/>
    <w:rsid w:val="00A11444"/>
    <w:rsid w:val="00A11648"/>
    <w:rsid w:val="00A11687"/>
    <w:rsid w:val="00A11779"/>
    <w:rsid w:val="00A11A75"/>
    <w:rsid w:val="00A11ACF"/>
    <w:rsid w:val="00A11B4C"/>
    <w:rsid w:val="00A11B60"/>
    <w:rsid w:val="00A11BA2"/>
    <w:rsid w:val="00A11C20"/>
    <w:rsid w:val="00A11C8A"/>
    <w:rsid w:val="00A11CB5"/>
    <w:rsid w:val="00A11EB6"/>
    <w:rsid w:val="00A11FA1"/>
    <w:rsid w:val="00A11FB4"/>
    <w:rsid w:val="00A1204F"/>
    <w:rsid w:val="00A124F5"/>
    <w:rsid w:val="00A125EB"/>
    <w:rsid w:val="00A1284B"/>
    <w:rsid w:val="00A128A0"/>
    <w:rsid w:val="00A1294B"/>
    <w:rsid w:val="00A13051"/>
    <w:rsid w:val="00A13162"/>
    <w:rsid w:val="00A13189"/>
    <w:rsid w:val="00A13343"/>
    <w:rsid w:val="00A135CE"/>
    <w:rsid w:val="00A136B3"/>
    <w:rsid w:val="00A137B7"/>
    <w:rsid w:val="00A1383F"/>
    <w:rsid w:val="00A13B35"/>
    <w:rsid w:val="00A13CF7"/>
    <w:rsid w:val="00A13D0B"/>
    <w:rsid w:val="00A13EB3"/>
    <w:rsid w:val="00A14349"/>
    <w:rsid w:val="00A14574"/>
    <w:rsid w:val="00A14606"/>
    <w:rsid w:val="00A1482F"/>
    <w:rsid w:val="00A1497D"/>
    <w:rsid w:val="00A14A61"/>
    <w:rsid w:val="00A14A63"/>
    <w:rsid w:val="00A14B09"/>
    <w:rsid w:val="00A14BE2"/>
    <w:rsid w:val="00A14BF4"/>
    <w:rsid w:val="00A14C7E"/>
    <w:rsid w:val="00A14D45"/>
    <w:rsid w:val="00A14FAF"/>
    <w:rsid w:val="00A1510B"/>
    <w:rsid w:val="00A15433"/>
    <w:rsid w:val="00A1549E"/>
    <w:rsid w:val="00A154EA"/>
    <w:rsid w:val="00A155A7"/>
    <w:rsid w:val="00A15645"/>
    <w:rsid w:val="00A15684"/>
    <w:rsid w:val="00A15818"/>
    <w:rsid w:val="00A15963"/>
    <w:rsid w:val="00A15A3E"/>
    <w:rsid w:val="00A15C7A"/>
    <w:rsid w:val="00A15CDF"/>
    <w:rsid w:val="00A15E5F"/>
    <w:rsid w:val="00A15ECF"/>
    <w:rsid w:val="00A160CA"/>
    <w:rsid w:val="00A16137"/>
    <w:rsid w:val="00A16149"/>
    <w:rsid w:val="00A1618B"/>
    <w:rsid w:val="00A162A3"/>
    <w:rsid w:val="00A163D9"/>
    <w:rsid w:val="00A1644D"/>
    <w:rsid w:val="00A165BC"/>
    <w:rsid w:val="00A165FB"/>
    <w:rsid w:val="00A1665E"/>
    <w:rsid w:val="00A167CD"/>
    <w:rsid w:val="00A168D6"/>
    <w:rsid w:val="00A16967"/>
    <w:rsid w:val="00A16B4A"/>
    <w:rsid w:val="00A16BB1"/>
    <w:rsid w:val="00A16BF3"/>
    <w:rsid w:val="00A16C26"/>
    <w:rsid w:val="00A16E36"/>
    <w:rsid w:val="00A16FFD"/>
    <w:rsid w:val="00A17171"/>
    <w:rsid w:val="00A1717D"/>
    <w:rsid w:val="00A17345"/>
    <w:rsid w:val="00A1741F"/>
    <w:rsid w:val="00A175A7"/>
    <w:rsid w:val="00A17754"/>
    <w:rsid w:val="00A177A0"/>
    <w:rsid w:val="00A179D1"/>
    <w:rsid w:val="00A17C62"/>
    <w:rsid w:val="00A17C89"/>
    <w:rsid w:val="00A17F73"/>
    <w:rsid w:val="00A17FDA"/>
    <w:rsid w:val="00A20032"/>
    <w:rsid w:val="00A200F9"/>
    <w:rsid w:val="00A20298"/>
    <w:rsid w:val="00A2045A"/>
    <w:rsid w:val="00A2054E"/>
    <w:rsid w:val="00A20BFD"/>
    <w:rsid w:val="00A20CC4"/>
    <w:rsid w:val="00A20D2E"/>
    <w:rsid w:val="00A20DCA"/>
    <w:rsid w:val="00A20EF0"/>
    <w:rsid w:val="00A20EFE"/>
    <w:rsid w:val="00A20F94"/>
    <w:rsid w:val="00A20F9D"/>
    <w:rsid w:val="00A21059"/>
    <w:rsid w:val="00A21063"/>
    <w:rsid w:val="00A21319"/>
    <w:rsid w:val="00A21457"/>
    <w:rsid w:val="00A217C5"/>
    <w:rsid w:val="00A2189C"/>
    <w:rsid w:val="00A219DE"/>
    <w:rsid w:val="00A21BCB"/>
    <w:rsid w:val="00A21E64"/>
    <w:rsid w:val="00A21FA5"/>
    <w:rsid w:val="00A21FB4"/>
    <w:rsid w:val="00A21FC5"/>
    <w:rsid w:val="00A21FCA"/>
    <w:rsid w:val="00A222E3"/>
    <w:rsid w:val="00A2249B"/>
    <w:rsid w:val="00A22535"/>
    <w:rsid w:val="00A2254F"/>
    <w:rsid w:val="00A22592"/>
    <w:rsid w:val="00A225D0"/>
    <w:rsid w:val="00A2273C"/>
    <w:rsid w:val="00A227EA"/>
    <w:rsid w:val="00A22892"/>
    <w:rsid w:val="00A228F0"/>
    <w:rsid w:val="00A2298E"/>
    <w:rsid w:val="00A22D59"/>
    <w:rsid w:val="00A22E28"/>
    <w:rsid w:val="00A22ED1"/>
    <w:rsid w:val="00A22FBC"/>
    <w:rsid w:val="00A230E4"/>
    <w:rsid w:val="00A23221"/>
    <w:rsid w:val="00A2349F"/>
    <w:rsid w:val="00A2351E"/>
    <w:rsid w:val="00A23787"/>
    <w:rsid w:val="00A23865"/>
    <w:rsid w:val="00A23A60"/>
    <w:rsid w:val="00A23E5D"/>
    <w:rsid w:val="00A23F3F"/>
    <w:rsid w:val="00A23F6C"/>
    <w:rsid w:val="00A24289"/>
    <w:rsid w:val="00A24379"/>
    <w:rsid w:val="00A2441D"/>
    <w:rsid w:val="00A244FA"/>
    <w:rsid w:val="00A24704"/>
    <w:rsid w:val="00A24756"/>
    <w:rsid w:val="00A24947"/>
    <w:rsid w:val="00A2494E"/>
    <w:rsid w:val="00A24961"/>
    <w:rsid w:val="00A24A1A"/>
    <w:rsid w:val="00A24A96"/>
    <w:rsid w:val="00A24B10"/>
    <w:rsid w:val="00A24CDA"/>
    <w:rsid w:val="00A24D31"/>
    <w:rsid w:val="00A24E07"/>
    <w:rsid w:val="00A25025"/>
    <w:rsid w:val="00A2528C"/>
    <w:rsid w:val="00A255EB"/>
    <w:rsid w:val="00A256DC"/>
    <w:rsid w:val="00A25719"/>
    <w:rsid w:val="00A2571A"/>
    <w:rsid w:val="00A2596E"/>
    <w:rsid w:val="00A259AF"/>
    <w:rsid w:val="00A25B41"/>
    <w:rsid w:val="00A25C2E"/>
    <w:rsid w:val="00A25DBD"/>
    <w:rsid w:val="00A25F02"/>
    <w:rsid w:val="00A25FEE"/>
    <w:rsid w:val="00A26018"/>
    <w:rsid w:val="00A2607D"/>
    <w:rsid w:val="00A261B1"/>
    <w:rsid w:val="00A26295"/>
    <w:rsid w:val="00A262F0"/>
    <w:rsid w:val="00A263A9"/>
    <w:rsid w:val="00A263C5"/>
    <w:rsid w:val="00A263C6"/>
    <w:rsid w:val="00A264C9"/>
    <w:rsid w:val="00A264D7"/>
    <w:rsid w:val="00A26862"/>
    <w:rsid w:val="00A26931"/>
    <w:rsid w:val="00A26AC0"/>
    <w:rsid w:val="00A26BA8"/>
    <w:rsid w:val="00A26BA9"/>
    <w:rsid w:val="00A26E1C"/>
    <w:rsid w:val="00A26EA3"/>
    <w:rsid w:val="00A26F73"/>
    <w:rsid w:val="00A26FB0"/>
    <w:rsid w:val="00A27039"/>
    <w:rsid w:val="00A270C1"/>
    <w:rsid w:val="00A27224"/>
    <w:rsid w:val="00A27364"/>
    <w:rsid w:val="00A273C0"/>
    <w:rsid w:val="00A273F5"/>
    <w:rsid w:val="00A275FE"/>
    <w:rsid w:val="00A27791"/>
    <w:rsid w:val="00A278B9"/>
    <w:rsid w:val="00A27B47"/>
    <w:rsid w:val="00A27B64"/>
    <w:rsid w:val="00A27B89"/>
    <w:rsid w:val="00A27D3A"/>
    <w:rsid w:val="00A27F3D"/>
    <w:rsid w:val="00A27F7A"/>
    <w:rsid w:val="00A27F9C"/>
    <w:rsid w:val="00A302DB"/>
    <w:rsid w:val="00A3040C"/>
    <w:rsid w:val="00A30548"/>
    <w:rsid w:val="00A30704"/>
    <w:rsid w:val="00A30720"/>
    <w:rsid w:val="00A30808"/>
    <w:rsid w:val="00A308AE"/>
    <w:rsid w:val="00A308D0"/>
    <w:rsid w:val="00A30A0E"/>
    <w:rsid w:val="00A30AC2"/>
    <w:rsid w:val="00A30BA8"/>
    <w:rsid w:val="00A30E9B"/>
    <w:rsid w:val="00A30F17"/>
    <w:rsid w:val="00A30FB0"/>
    <w:rsid w:val="00A31032"/>
    <w:rsid w:val="00A310EC"/>
    <w:rsid w:val="00A312C6"/>
    <w:rsid w:val="00A313B1"/>
    <w:rsid w:val="00A31461"/>
    <w:rsid w:val="00A31480"/>
    <w:rsid w:val="00A31571"/>
    <w:rsid w:val="00A316B9"/>
    <w:rsid w:val="00A31786"/>
    <w:rsid w:val="00A318E3"/>
    <w:rsid w:val="00A319A4"/>
    <w:rsid w:val="00A31A53"/>
    <w:rsid w:val="00A31A5C"/>
    <w:rsid w:val="00A31A80"/>
    <w:rsid w:val="00A31AF4"/>
    <w:rsid w:val="00A31B74"/>
    <w:rsid w:val="00A31CB5"/>
    <w:rsid w:val="00A31D74"/>
    <w:rsid w:val="00A31E61"/>
    <w:rsid w:val="00A31F17"/>
    <w:rsid w:val="00A31F41"/>
    <w:rsid w:val="00A31F5E"/>
    <w:rsid w:val="00A3204F"/>
    <w:rsid w:val="00A320B8"/>
    <w:rsid w:val="00A3210C"/>
    <w:rsid w:val="00A321B7"/>
    <w:rsid w:val="00A322F6"/>
    <w:rsid w:val="00A324AF"/>
    <w:rsid w:val="00A32591"/>
    <w:rsid w:val="00A325D2"/>
    <w:rsid w:val="00A3266B"/>
    <w:rsid w:val="00A32915"/>
    <w:rsid w:val="00A32BDA"/>
    <w:rsid w:val="00A32C1B"/>
    <w:rsid w:val="00A32D9A"/>
    <w:rsid w:val="00A32DED"/>
    <w:rsid w:val="00A32FCE"/>
    <w:rsid w:val="00A33198"/>
    <w:rsid w:val="00A33252"/>
    <w:rsid w:val="00A3326D"/>
    <w:rsid w:val="00A33319"/>
    <w:rsid w:val="00A33328"/>
    <w:rsid w:val="00A33365"/>
    <w:rsid w:val="00A33427"/>
    <w:rsid w:val="00A3370A"/>
    <w:rsid w:val="00A33817"/>
    <w:rsid w:val="00A338CE"/>
    <w:rsid w:val="00A3391E"/>
    <w:rsid w:val="00A3393A"/>
    <w:rsid w:val="00A339A6"/>
    <w:rsid w:val="00A33A72"/>
    <w:rsid w:val="00A340BA"/>
    <w:rsid w:val="00A34227"/>
    <w:rsid w:val="00A342B7"/>
    <w:rsid w:val="00A3431C"/>
    <w:rsid w:val="00A34506"/>
    <w:rsid w:val="00A3456C"/>
    <w:rsid w:val="00A346E4"/>
    <w:rsid w:val="00A346E7"/>
    <w:rsid w:val="00A3473C"/>
    <w:rsid w:val="00A34772"/>
    <w:rsid w:val="00A3493E"/>
    <w:rsid w:val="00A34AFB"/>
    <w:rsid w:val="00A34CA1"/>
    <w:rsid w:val="00A34EA3"/>
    <w:rsid w:val="00A34FEB"/>
    <w:rsid w:val="00A350B9"/>
    <w:rsid w:val="00A35208"/>
    <w:rsid w:val="00A35226"/>
    <w:rsid w:val="00A352D8"/>
    <w:rsid w:val="00A354E0"/>
    <w:rsid w:val="00A354F5"/>
    <w:rsid w:val="00A355D3"/>
    <w:rsid w:val="00A35762"/>
    <w:rsid w:val="00A35A9E"/>
    <w:rsid w:val="00A35BD1"/>
    <w:rsid w:val="00A35D20"/>
    <w:rsid w:val="00A35D32"/>
    <w:rsid w:val="00A35FB8"/>
    <w:rsid w:val="00A360DD"/>
    <w:rsid w:val="00A3614C"/>
    <w:rsid w:val="00A36166"/>
    <w:rsid w:val="00A361BA"/>
    <w:rsid w:val="00A36694"/>
    <w:rsid w:val="00A366C9"/>
    <w:rsid w:val="00A368CE"/>
    <w:rsid w:val="00A36A58"/>
    <w:rsid w:val="00A36B80"/>
    <w:rsid w:val="00A36D62"/>
    <w:rsid w:val="00A36EAF"/>
    <w:rsid w:val="00A36EBC"/>
    <w:rsid w:val="00A36F04"/>
    <w:rsid w:val="00A36F92"/>
    <w:rsid w:val="00A37266"/>
    <w:rsid w:val="00A37324"/>
    <w:rsid w:val="00A374CA"/>
    <w:rsid w:val="00A375D1"/>
    <w:rsid w:val="00A376E6"/>
    <w:rsid w:val="00A3770E"/>
    <w:rsid w:val="00A378B1"/>
    <w:rsid w:val="00A379EC"/>
    <w:rsid w:val="00A37A23"/>
    <w:rsid w:val="00A37AA6"/>
    <w:rsid w:val="00A37AE4"/>
    <w:rsid w:val="00A37AE6"/>
    <w:rsid w:val="00A37B2B"/>
    <w:rsid w:val="00A37B62"/>
    <w:rsid w:val="00A37C20"/>
    <w:rsid w:val="00A37C66"/>
    <w:rsid w:val="00A37C76"/>
    <w:rsid w:val="00A37F3A"/>
    <w:rsid w:val="00A4007A"/>
    <w:rsid w:val="00A400DD"/>
    <w:rsid w:val="00A4014A"/>
    <w:rsid w:val="00A4032D"/>
    <w:rsid w:val="00A40621"/>
    <w:rsid w:val="00A40657"/>
    <w:rsid w:val="00A40667"/>
    <w:rsid w:val="00A4070B"/>
    <w:rsid w:val="00A40739"/>
    <w:rsid w:val="00A408D0"/>
    <w:rsid w:val="00A409D0"/>
    <w:rsid w:val="00A40AA9"/>
    <w:rsid w:val="00A40B3E"/>
    <w:rsid w:val="00A40D76"/>
    <w:rsid w:val="00A40E31"/>
    <w:rsid w:val="00A40F3F"/>
    <w:rsid w:val="00A40F82"/>
    <w:rsid w:val="00A4109D"/>
    <w:rsid w:val="00A41266"/>
    <w:rsid w:val="00A4133F"/>
    <w:rsid w:val="00A41382"/>
    <w:rsid w:val="00A41391"/>
    <w:rsid w:val="00A41432"/>
    <w:rsid w:val="00A4149E"/>
    <w:rsid w:val="00A4153C"/>
    <w:rsid w:val="00A41E6F"/>
    <w:rsid w:val="00A41F86"/>
    <w:rsid w:val="00A4206F"/>
    <w:rsid w:val="00A4215C"/>
    <w:rsid w:val="00A422B9"/>
    <w:rsid w:val="00A422D7"/>
    <w:rsid w:val="00A4238E"/>
    <w:rsid w:val="00A42551"/>
    <w:rsid w:val="00A42686"/>
    <w:rsid w:val="00A426E4"/>
    <w:rsid w:val="00A426EE"/>
    <w:rsid w:val="00A4271D"/>
    <w:rsid w:val="00A4274F"/>
    <w:rsid w:val="00A4296F"/>
    <w:rsid w:val="00A42971"/>
    <w:rsid w:val="00A42A92"/>
    <w:rsid w:val="00A42ED0"/>
    <w:rsid w:val="00A42FA0"/>
    <w:rsid w:val="00A430C6"/>
    <w:rsid w:val="00A43108"/>
    <w:rsid w:val="00A43121"/>
    <w:rsid w:val="00A43157"/>
    <w:rsid w:val="00A431B2"/>
    <w:rsid w:val="00A431E9"/>
    <w:rsid w:val="00A43532"/>
    <w:rsid w:val="00A43694"/>
    <w:rsid w:val="00A436AC"/>
    <w:rsid w:val="00A438C4"/>
    <w:rsid w:val="00A43943"/>
    <w:rsid w:val="00A43A2B"/>
    <w:rsid w:val="00A43A49"/>
    <w:rsid w:val="00A43C23"/>
    <w:rsid w:val="00A43CEC"/>
    <w:rsid w:val="00A4400E"/>
    <w:rsid w:val="00A44034"/>
    <w:rsid w:val="00A440BE"/>
    <w:rsid w:val="00A440DB"/>
    <w:rsid w:val="00A440DC"/>
    <w:rsid w:val="00A4413C"/>
    <w:rsid w:val="00A446D4"/>
    <w:rsid w:val="00A447AF"/>
    <w:rsid w:val="00A447F0"/>
    <w:rsid w:val="00A44B73"/>
    <w:rsid w:val="00A44F2B"/>
    <w:rsid w:val="00A450F7"/>
    <w:rsid w:val="00A4512D"/>
    <w:rsid w:val="00A451C1"/>
    <w:rsid w:val="00A451F1"/>
    <w:rsid w:val="00A452BD"/>
    <w:rsid w:val="00A45336"/>
    <w:rsid w:val="00A45354"/>
    <w:rsid w:val="00A454AF"/>
    <w:rsid w:val="00A45563"/>
    <w:rsid w:val="00A45751"/>
    <w:rsid w:val="00A45774"/>
    <w:rsid w:val="00A458AD"/>
    <w:rsid w:val="00A458EE"/>
    <w:rsid w:val="00A459C1"/>
    <w:rsid w:val="00A459EB"/>
    <w:rsid w:val="00A45AF2"/>
    <w:rsid w:val="00A45C26"/>
    <w:rsid w:val="00A45CBF"/>
    <w:rsid w:val="00A45D8E"/>
    <w:rsid w:val="00A45F90"/>
    <w:rsid w:val="00A45FBD"/>
    <w:rsid w:val="00A46059"/>
    <w:rsid w:val="00A46200"/>
    <w:rsid w:val="00A463EC"/>
    <w:rsid w:val="00A4647B"/>
    <w:rsid w:val="00A46535"/>
    <w:rsid w:val="00A46536"/>
    <w:rsid w:val="00A46573"/>
    <w:rsid w:val="00A46980"/>
    <w:rsid w:val="00A46AA2"/>
    <w:rsid w:val="00A46B88"/>
    <w:rsid w:val="00A47256"/>
    <w:rsid w:val="00A472BB"/>
    <w:rsid w:val="00A47394"/>
    <w:rsid w:val="00A473AC"/>
    <w:rsid w:val="00A47489"/>
    <w:rsid w:val="00A478A5"/>
    <w:rsid w:val="00A47A65"/>
    <w:rsid w:val="00A47C89"/>
    <w:rsid w:val="00A47CF6"/>
    <w:rsid w:val="00A47EEA"/>
    <w:rsid w:val="00A47FA9"/>
    <w:rsid w:val="00A50029"/>
    <w:rsid w:val="00A500B0"/>
    <w:rsid w:val="00A50244"/>
    <w:rsid w:val="00A502BB"/>
    <w:rsid w:val="00A507E4"/>
    <w:rsid w:val="00A50ADC"/>
    <w:rsid w:val="00A50C3D"/>
    <w:rsid w:val="00A50C54"/>
    <w:rsid w:val="00A50EE6"/>
    <w:rsid w:val="00A50F8F"/>
    <w:rsid w:val="00A50FD0"/>
    <w:rsid w:val="00A5107B"/>
    <w:rsid w:val="00A510CC"/>
    <w:rsid w:val="00A51180"/>
    <w:rsid w:val="00A512C0"/>
    <w:rsid w:val="00A51305"/>
    <w:rsid w:val="00A51412"/>
    <w:rsid w:val="00A51492"/>
    <w:rsid w:val="00A51742"/>
    <w:rsid w:val="00A518DC"/>
    <w:rsid w:val="00A5199F"/>
    <w:rsid w:val="00A51C67"/>
    <w:rsid w:val="00A51C71"/>
    <w:rsid w:val="00A51F9B"/>
    <w:rsid w:val="00A52119"/>
    <w:rsid w:val="00A5217C"/>
    <w:rsid w:val="00A524E8"/>
    <w:rsid w:val="00A52573"/>
    <w:rsid w:val="00A52592"/>
    <w:rsid w:val="00A525B5"/>
    <w:rsid w:val="00A52818"/>
    <w:rsid w:val="00A528F0"/>
    <w:rsid w:val="00A52960"/>
    <w:rsid w:val="00A52A0F"/>
    <w:rsid w:val="00A52C36"/>
    <w:rsid w:val="00A52D1C"/>
    <w:rsid w:val="00A53040"/>
    <w:rsid w:val="00A53130"/>
    <w:rsid w:val="00A53178"/>
    <w:rsid w:val="00A53249"/>
    <w:rsid w:val="00A5326A"/>
    <w:rsid w:val="00A5356E"/>
    <w:rsid w:val="00A537B1"/>
    <w:rsid w:val="00A538DE"/>
    <w:rsid w:val="00A538E0"/>
    <w:rsid w:val="00A53C0E"/>
    <w:rsid w:val="00A53CDB"/>
    <w:rsid w:val="00A53E37"/>
    <w:rsid w:val="00A54081"/>
    <w:rsid w:val="00A54249"/>
    <w:rsid w:val="00A5453B"/>
    <w:rsid w:val="00A546F0"/>
    <w:rsid w:val="00A5502C"/>
    <w:rsid w:val="00A5507F"/>
    <w:rsid w:val="00A5531A"/>
    <w:rsid w:val="00A5538A"/>
    <w:rsid w:val="00A55640"/>
    <w:rsid w:val="00A556C4"/>
    <w:rsid w:val="00A5579E"/>
    <w:rsid w:val="00A55AFC"/>
    <w:rsid w:val="00A55B40"/>
    <w:rsid w:val="00A55C8D"/>
    <w:rsid w:val="00A55E60"/>
    <w:rsid w:val="00A55FE9"/>
    <w:rsid w:val="00A56360"/>
    <w:rsid w:val="00A563D5"/>
    <w:rsid w:val="00A56408"/>
    <w:rsid w:val="00A56496"/>
    <w:rsid w:val="00A5650F"/>
    <w:rsid w:val="00A5673B"/>
    <w:rsid w:val="00A56912"/>
    <w:rsid w:val="00A56A34"/>
    <w:rsid w:val="00A56BB4"/>
    <w:rsid w:val="00A56F17"/>
    <w:rsid w:val="00A57162"/>
    <w:rsid w:val="00A5724B"/>
    <w:rsid w:val="00A5730E"/>
    <w:rsid w:val="00A57331"/>
    <w:rsid w:val="00A57360"/>
    <w:rsid w:val="00A5748B"/>
    <w:rsid w:val="00A57740"/>
    <w:rsid w:val="00A5780D"/>
    <w:rsid w:val="00A57AA8"/>
    <w:rsid w:val="00A57C1C"/>
    <w:rsid w:val="00A57CC4"/>
    <w:rsid w:val="00A57D16"/>
    <w:rsid w:val="00A57DDF"/>
    <w:rsid w:val="00A57E54"/>
    <w:rsid w:val="00A57F78"/>
    <w:rsid w:val="00A6004C"/>
    <w:rsid w:val="00A600E2"/>
    <w:rsid w:val="00A601A4"/>
    <w:rsid w:val="00A60231"/>
    <w:rsid w:val="00A60437"/>
    <w:rsid w:val="00A604B8"/>
    <w:rsid w:val="00A604BA"/>
    <w:rsid w:val="00A60589"/>
    <w:rsid w:val="00A607C4"/>
    <w:rsid w:val="00A60823"/>
    <w:rsid w:val="00A6091D"/>
    <w:rsid w:val="00A609F1"/>
    <w:rsid w:val="00A609FC"/>
    <w:rsid w:val="00A60C29"/>
    <w:rsid w:val="00A60C3D"/>
    <w:rsid w:val="00A60C5C"/>
    <w:rsid w:val="00A60CBA"/>
    <w:rsid w:val="00A60E97"/>
    <w:rsid w:val="00A60F1E"/>
    <w:rsid w:val="00A6111C"/>
    <w:rsid w:val="00A613EB"/>
    <w:rsid w:val="00A614C1"/>
    <w:rsid w:val="00A61566"/>
    <w:rsid w:val="00A6164C"/>
    <w:rsid w:val="00A61850"/>
    <w:rsid w:val="00A61D19"/>
    <w:rsid w:val="00A61E47"/>
    <w:rsid w:val="00A62014"/>
    <w:rsid w:val="00A620E7"/>
    <w:rsid w:val="00A62110"/>
    <w:rsid w:val="00A62329"/>
    <w:rsid w:val="00A623A3"/>
    <w:rsid w:val="00A62489"/>
    <w:rsid w:val="00A625A7"/>
    <w:rsid w:val="00A62665"/>
    <w:rsid w:val="00A6275B"/>
    <w:rsid w:val="00A627D7"/>
    <w:rsid w:val="00A628CA"/>
    <w:rsid w:val="00A62970"/>
    <w:rsid w:val="00A62991"/>
    <w:rsid w:val="00A62BD4"/>
    <w:rsid w:val="00A62F22"/>
    <w:rsid w:val="00A62F66"/>
    <w:rsid w:val="00A630DA"/>
    <w:rsid w:val="00A63282"/>
    <w:rsid w:val="00A63370"/>
    <w:rsid w:val="00A63587"/>
    <w:rsid w:val="00A638FE"/>
    <w:rsid w:val="00A63955"/>
    <w:rsid w:val="00A63B13"/>
    <w:rsid w:val="00A63C56"/>
    <w:rsid w:val="00A63CC4"/>
    <w:rsid w:val="00A63E07"/>
    <w:rsid w:val="00A63E90"/>
    <w:rsid w:val="00A63FA0"/>
    <w:rsid w:val="00A640AC"/>
    <w:rsid w:val="00A641BE"/>
    <w:rsid w:val="00A64345"/>
    <w:rsid w:val="00A6453C"/>
    <w:rsid w:val="00A647A0"/>
    <w:rsid w:val="00A647F0"/>
    <w:rsid w:val="00A64847"/>
    <w:rsid w:val="00A6491E"/>
    <w:rsid w:val="00A64BB6"/>
    <w:rsid w:val="00A64C02"/>
    <w:rsid w:val="00A64C1D"/>
    <w:rsid w:val="00A64D11"/>
    <w:rsid w:val="00A64F37"/>
    <w:rsid w:val="00A64FC8"/>
    <w:rsid w:val="00A65099"/>
    <w:rsid w:val="00A6517C"/>
    <w:rsid w:val="00A6518E"/>
    <w:rsid w:val="00A653FC"/>
    <w:rsid w:val="00A6540F"/>
    <w:rsid w:val="00A656C7"/>
    <w:rsid w:val="00A6587A"/>
    <w:rsid w:val="00A658C7"/>
    <w:rsid w:val="00A658E7"/>
    <w:rsid w:val="00A65C51"/>
    <w:rsid w:val="00A65D24"/>
    <w:rsid w:val="00A65D9F"/>
    <w:rsid w:val="00A65DCB"/>
    <w:rsid w:val="00A65DE3"/>
    <w:rsid w:val="00A65E4A"/>
    <w:rsid w:val="00A65F23"/>
    <w:rsid w:val="00A65F9B"/>
    <w:rsid w:val="00A65FF7"/>
    <w:rsid w:val="00A660C1"/>
    <w:rsid w:val="00A66221"/>
    <w:rsid w:val="00A66612"/>
    <w:rsid w:val="00A6682F"/>
    <w:rsid w:val="00A669FA"/>
    <w:rsid w:val="00A66C09"/>
    <w:rsid w:val="00A670C3"/>
    <w:rsid w:val="00A6716B"/>
    <w:rsid w:val="00A6720D"/>
    <w:rsid w:val="00A6742F"/>
    <w:rsid w:val="00A67483"/>
    <w:rsid w:val="00A67F10"/>
    <w:rsid w:val="00A7004F"/>
    <w:rsid w:val="00A70063"/>
    <w:rsid w:val="00A7008E"/>
    <w:rsid w:val="00A700AC"/>
    <w:rsid w:val="00A702D6"/>
    <w:rsid w:val="00A70405"/>
    <w:rsid w:val="00A7047E"/>
    <w:rsid w:val="00A705AF"/>
    <w:rsid w:val="00A7091D"/>
    <w:rsid w:val="00A70C8E"/>
    <w:rsid w:val="00A70D27"/>
    <w:rsid w:val="00A71327"/>
    <w:rsid w:val="00A713E8"/>
    <w:rsid w:val="00A71572"/>
    <w:rsid w:val="00A716E3"/>
    <w:rsid w:val="00A717B8"/>
    <w:rsid w:val="00A7186D"/>
    <w:rsid w:val="00A71939"/>
    <w:rsid w:val="00A71B72"/>
    <w:rsid w:val="00A71BAA"/>
    <w:rsid w:val="00A71BCB"/>
    <w:rsid w:val="00A71D7C"/>
    <w:rsid w:val="00A71E9F"/>
    <w:rsid w:val="00A7207B"/>
    <w:rsid w:val="00A72104"/>
    <w:rsid w:val="00A72365"/>
    <w:rsid w:val="00A7238A"/>
    <w:rsid w:val="00A72391"/>
    <w:rsid w:val="00A72454"/>
    <w:rsid w:val="00A724E4"/>
    <w:rsid w:val="00A7258C"/>
    <w:rsid w:val="00A72594"/>
    <w:rsid w:val="00A725BA"/>
    <w:rsid w:val="00A72622"/>
    <w:rsid w:val="00A728F7"/>
    <w:rsid w:val="00A72B4A"/>
    <w:rsid w:val="00A72F9E"/>
    <w:rsid w:val="00A731BB"/>
    <w:rsid w:val="00A73519"/>
    <w:rsid w:val="00A73557"/>
    <w:rsid w:val="00A7367C"/>
    <w:rsid w:val="00A7375D"/>
    <w:rsid w:val="00A7385A"/>
    <w:rsid w:val="00A73976"/>
    <w:rsid w:val="00A73AE2"/>
    <w:rsid w:val="00A73AF0"/>
    <w:rsid w:val="00A73B68"/>
    <w:rsid w:val="00A73C53"/>
    <w:rsid w:val="00A73CF5"/>
    <w:rsid w:val="00A73D8E"/>
    <w:rsid w:val="00A73DBA"/>
    <w:rsid w:val="00A73F10"/>
    <w:rsid w:val="00A74078"/>
    <w:rsid w:val="00A7407D"/>
    <w:rsid w:val="00A74106"/>
    <w:rsid w:val="00A74223"/>
    <w:rsid w:val="00A74345"/>
    <w:rsid w:val="00A74355"/>
    <w:rsid w:val="00A74491"/>
    <w:rsid w:val="00A7457C"/>
    <w:rsid w:val="00A745DB"/>
    <w:rsid w:val="00A74634"/>
    <w:rsid w:val="00A7469E"/>
    <w:rsid w:val="00A746F2"/>
    <w:rsid w:val="00A74806"/>
    <w:rsid w:val="00A74A36"/>
    <w:rsid w:val="00A74B96"/>
    <w:rsid w:val="00A74CB8"/>
    <w:rsid w:val="00A74D57"/>
    <w:rsid w:val="00A74F9A"/>
    <w:rsid w:val="00A74FEF"/>
    <w:rsid w:val="00A75105"/>
    <w:rsid w:val="00A75188"/>
    <w:rsid w:val="00A75267"/>
    <w:rsid w:val="00A752C3"/>
    <w:rsid w:val="00A753C7"/>
    <w:rsid w:val="00A7541A"/>
    <w:rsid w:val="00A75719"/>
    <w:rsid w:val="00A75960"/>
    <w:rsid w:val="00A75972"/>
    <w:rsid w:val="00A75B7C"/>
    <w:rsid w:val="00A75C39"/>
    <w:rsid w:val="00A75D16"/>
    <w:rsid w:val="00A76131"/>
    <w:rsid w:val="00A7622C"/>
    <w:rsid w:val="00A762C9"/>
    <w:rsid w:val="00A7637E"/>
    <w:rsid w:val="00A76426"/>
    <w:rsid w:val="00A764B0"/>
    <w:rsid w:val="00A764E8"/>
    <w:rsid w:val="00A76982"/>
    <w:rsid w:val="00A76A35"/>
    <w:rsid w:val="00A76D12"/>
    <w:rsid w:val="00A76D23"/>
    <w:rsid w:val="00A76E51"/>
    <w:rsid w:val="00A76E66"/>
    <w:rsid w:val="00A76E7D"/>
    <w:rsid w:val="00A77138"/>
    <w:rsid w:val="00A7728F"/>
    <w:rsid w:val="00A77696"/>
    <w:rsid w:val="00A776DF"/>
    <w:rsid w:val="00A777AE"/>
    <w:rsid w:val="00A7788A"/>
    <w:rsid w:val="00A77AE1"/>
    <w:rsid w:val="00A77CAF"/>
    <w:rsid w:val="00A77DBE"/>
    <w:rsid w:val="00A8046A"/>
    <w:rsid w:val="00A80507"/>
    <w:rsid w:val="00A80557"/>
    <w:rsid w:val="00A806EC"/>
    <w:rsid w:val="00A80873"/>
    <w:rsid w:val="00A809B1"/>
    <w:rsid w:val="00A809CD"/>
    <w:rsid w:val="00A809D7"/>
    <w:rsid w:val="00A809DA"/>
    <w:rsid w:val="00A80A63"/>
    <w:rsid w:val="00A80C16"/>
    <w:rsid w:val="00A80C3A"/>
    <w:rsid w:val="00A80D60"/>
    <w:rsid w:val="00A81092"/>
    <w:rsid w:val="00A810D1"/>
    <w:rsid w:val="00A81289"/>
    <w:rsid w:val="00A815C5"/>
    <w:rsid w:val="00A81720"/>
    <w:rsid w:val="00A8188C"/>
    <w:rsid w:val="00A8199A"/>
    <w:rsid w:val="00A81B1A"/>
    <w:rsid w:val="00A81C50"/>
    <w:rsid w:val="00A81C6E"/>
    <w:rsid w:val="00A81D33"/>
    <w:rsid w:val="00A81DFE"/>
    <w:rsid w:val="00A81E1E"/>
    <w:rsid w:val="00A81E3D"/>
    <w:rsid w:val="00A82046"/>
    <w:rsid w:val="00A820C8"/>
    <w:rsid w:val="00A82214"/>
    <w:rsid w:val="00A82413"/>
    <w:rsid w:val="00A82807"/>
    <w:rsid w:val="00A8286D"/>
    <w:rsid w:val="00A82A49"/>
    <w:rsid w:val="00A82B42"/>
    <w:rsid w:val="00A82D56"/>
    <w:rsid w:val="00A82DD8"/>
    <w:rsid w:val="00A82EDC"/>
    <w:rsid w:val="00A83027"/>
    <w:rsid w:val="00A8366C"/>
    <w:rsid w:val="00A8382F"/>
    <w:rsid w:val="00A838CE"/>
    <w:rsid w:val="00A83E4F"/>
    <w:rsid w:val="00A84021"/>
    <w:rsid w:val="00A84067"/>
    <w:rsid w:val="00A84299"/>
    <w:rsid w:val="00A842CB"/>
    <w:rsid w:val="00A8466B"/>
    <w:rsid w:val="00A84774"/>
    <w:rsid w:val="00A8479C"/>
    <w:rsid w:val="00A8485E"/>
    <w:rsid w:val="00A84B2A"/>
    <w:rsid w:val="00A84C9A"/>
    <w:rsid w:val="00A84D20"/>
    <w:rsid w:val="00A84E33"/>
    <w:rsid w:val="00A84EF3"/>
    <w:rsid w:val="00A85035"/>
    <w:rsid w:val="00A850FB"/>
    <w:rsid w:val="00A851DC"/>
    <w:rsid w:val="00A854FC"/>
    <w:rsid w:val="00A85846"/>
    <w:rsid w:val="00A858CD"/>
    <w:rsid w:val="00A85936"/>
    <w:rsid w:val="00A85A7E"/>
    <w:rsid w:val="00A85C5A"/>
    <w:rsid w:val="00A85CC6"/>
    <w:rsid w:val="00A85CD5"/>
    <w:rsid w:val="00A85D60"/>
    <w:rsid w:val="00A8611A"/>
    <w:rsid w:val="00A86336"/>
    <w:rsid w:val="00A863F7"/>
    <w:rsid w:val="00A864F1"/>
    <w:rsid w:val="00A8671D"/>
    <w:rsid w:val="00A868A7"/>
    <w:rsid w:val="00A86965"/>
    <w:rsid w:val="00A86A23"/>
    <w:rsid w:val="00A86ADD"/>
    <w:rsid w:val="00A86AEA"/>
    <w:rsid w:val="00A86BB1"/>
    <w:rsid w:val="00A86D0E"/>
    <w:rsid w:val="00A86D87"/>
    <w:rsid w:val="00A86DCE"/>
    <w:rsid w:val="00A86E33"/>
    <w:rsid w:val="00A8700E"/>
    <w:rsid w:val="00A870E8"/>
    <w:rsid w:val="00A8717B"/>
    <w:rsid w:val="00A87260"/>
    <w:rsid w:val="00A87315"/>
    <w:rsid w:val="00A87382"/>
    <w:rsid w:val="00A87419"/>
    <w:rsid w:val="00A8745D"/>
    <w:rsid w:val="00A87490"/>
    <w:rsid w:val="00A874FE"/>
    <w:rsid w:val="00A877AC"/>
    <w:rsid w:val="00A87B1C"/>
    <w:rsid w:val="00A87D5A"/>
    <w:rsid w:val="00A87DBA"/>
    <w:rsid w:val="00A87F96"/>
    <w:rsid w:val="00A90258"/>
    <w:rsid w:val="00A9034A"/>
    <w:rsid w:val="00A9054A"/>
    <w:rsid w:val="00A90679"/>
    <w:rsid w:val="00A9068F"/>
    <w:rsid w:val="00A907B6"/>
    <w:rsid w:val="00A908C8"/>
    <w:rsid w:val="00A909AE"/>
    <w:rsid w:val="00A90A3E"/>
    <w:rsid w:val="00A90B39"/>
    <w:rsid w:val="00A90B4E"/>
    <w:rsid w:val="00A90CB4"/>
    <w:rsid w:val="00A90CDB"/>
    <w:rsid w:val="00A90E5C"/>
    <w:rsid w:val="00A91021"/>
    <w:rsid w:val="00A91196"/>
    <w:rsid w:val="00A911E4"/>
    <w:rsid w:val="00A91242"/>
    <w:rsid w:val="00A913C8"/>
    <w:rsid w:val="00A9190F"/>
    <w:rsid w:val="00A919B4"/>
    <w:rsid w:val="00A919FE"/>
    <w:rsid w:val="00A91CD1"/>
    <w:rsid w:val="00A91D75"/>
    <w:rsid w:val="00A92010"/>
    <w:rsid w:val="00A920F3"/>
    <w:rsid w:val="00A924F3"/>
    <w:rsid w:val="00A9260B"/>
    <w:rsid w:val="00A92683"/>
    <w:rsid w:val="00A92742"/>
    <w:rsid w:val="00A928F6"/>
    <w:rsid w:val="00A9290D"/>
    <w:rsid w:val="00A929D3"/>
    <w:rsid w:val="00A92A3C"/>
    <w:rsid w:val="00A92B8B"/>
    <w:rsid w:val="00A92C4A"/>
    <w:rsid w:val="00A92C8D"/>
    <w:rsid w:val="00A92CBD"/>
    <w:rsid w:val="00A92D12"/>
    <w:rsid w:val="00A92E53"/>
    <w:rsid w:val="00A9301D"/>
    <w:rsid w:val="00A930AE"/>
    <w:rsid w:val="00A931AD"/>
    <w:rsid w:val="00A9322F"/>
    <w:rsid w:val="00A93359"/>
    <w:rsid w:val="00A9345D"/>
    <w:rsid w:val="00A93694"/>
    <w:rsid w:val="00A938FD"/>
    <w:rsid w:val="00A93B6C"/>
    <w:rsid w:val="00A93BAC"/>
    <w:rsid w:val="00A93D02"/>
    <w:rsid w:val="00A93E83"/>
    <w:rsid w:val="00A93EF5"/>
    <w:rsid w:val="00A93FF4"/>
    <w:rsid w:val="00A941ED"/>
    <w:rsid w:val="00A942D8"/>
    <w:rsid w:val="00A942ED"/>
    <w:rsid w:val="00A94455"/>
    <w:rsid w:val="00A94553"/>
    <w:rsid w:val="00A94568"/>
    <w:rsid w:val="00A94735"/>
    <w:rsid w:val="00A9483C"/>
    <w:rsid w:val="00A94AC0"/>
    <w:rsid w:val="00A94AD2"/>
    <w:rsid w:val="00A94B58"/>
    <w:rsid w:val="00A94B62"/>
    <w:rsid w:val="00A94C20"/>
    <w:rsid w:val="00A94CA0"/>
    <w:rsid w:val="00A94D02"/>
    <w:rsid w:val="00A94D20"/>
    <w:rsid w:val="00A94D3B"/>
    <w:rsid w:val="00A94E25"/>
    <w:rsid w:val="00A94EFF"/>
    <w:rsid w:val="00A95093"/>
    <w:rsid w:val="00A950DE"/>
    <w:rsid w:val="00A950E5"/>
    <w:rsid w:val="00A950FE"/>
    <w:rsid w:val="00A95231"/>
    <w:rsid w:val="00A95422"/>
    <w:rsid w:val="00A955A7"/>
    <w:rsid w:val="00A95620"/>
    <w:rsid w:val="00A956CF"/>
    <w:rsid w:val="00A958BB"/>
    <w:rsid w:val="00A9592F"/>
    <w:rsid w:val="00A95AFE"/>
    <w:rsid w:val="00A95D4D"/>
    <w:rsid w:val="00A95D63"/>
    <w:rsid w:val="00A95E1D"/>
    <w:rsid w:val="00A95E5E"/>
    <w:rsid w:val="00A95E65"/>
    <w:rsid w:val="00A95EE7"/>
    <w:rsid w:val="00A96301"/>
    <w:rsid w:val="00A96426"/>
    <w:rsid w:val="00A9669D"/>
    <w:rsid w:val="00A967D6"/>
    <w:rsid w:val="00A9688F"/>
    <w:rsid w:val="00A96937"/>
    <w:rsid w:val="00A96FB3"/>
    <w:rsid w:val="00A97053"/>
    <w:rsid w:val="00A9720D"/>
    <w:rsid w:val="00A97253"/>
    <w:rsid w:val="00A97262"/>
    <w:rsid w:val="00A972A9"/>
    <w:rsid w:val="00A97472"/>
    <w:rsid w:val="00A977DA"/>
    <w:rsid w:val="00A97872"/>
    <w:rsid w:val="00A97D3D"/>
    <w:rsid w:val="00A97D46"/>
    <w:rsid w:val="00A97E23"/>
    <w:rsid w:val="00A97FF3"/>
    <w:rsid w:val="00AA0295"/>
    <w:rsid w:val="00AA03D0"/>
    <w:rsid w:val="00AA0463"/>
    <w:rsid w:val="00AA0485"/>
    <w:rsid w:val="00AA04DF"/>
    <w:rsid w:val="00AA0571"/>
    <w:rsid w:val="00AA0672"/>
    <w:rsid w:val="00AA0696"/>
    <w:rsid w:val="00AA07CC"/>
    <w:rsid w:val="00AA08DF"/>
    <w:rsid w:val="00AA09C9"/>
    <w:rsid w:val="00AA0A57"/>
    <w:rsid w:val="00AA0A8C"/>
    <w:rsid w:val="00AA0BFC"/>
    <w:rsid w:val="00AA0C75"/>
    <w:rsid w:val="00AA0C84"/>
    <w:rsid w:val="00AA0E7C"/>
    <w:rsid w:val="00AA0F17"/>
    <w:rsid w:val="00AA0F36"/>
    <w:rsid w:val="00AA0FB9"/>
    <w:rsid w:val="00AA10E3"/>
    <w:rsid w:val="00AA1160"/>
    <w:rsid w:val="00AA1584"/>
    <w:rsid w:val="00AA15AF"/>
    <w:rsid w:val="00AA15C4"/>
    <w:rsid w:val="00AA1826"/>
    <w:rsid w:val="00AA1A2E"/>
    <w:rsid w:val="00AA1A95"/>
    <w:rsid w:val="00AA1DDC"/>
    <w:rsid w:val="00AA2188"/>
    <w:rsid w:val="00AA21D0"/>
    <w:rsid w:val="00AA2471"/>
    <w:rsid w:val="00AA24E5"/>
    <w:rsid w:val="00AA260F"/>
    <w:rsid w:val="00AA2AF0"/>
    <w:rsid w:val="00AA2D14"/>
    <w:rsid w:val="00AA2D1A"/>
    <w:rsid w:val="00AA2D6C"/>
    <w:rsid w:val="00AA2DAE"/>
    <w:rsid w:val="00AA3223"/>
    <w:rsid w:val="00AA323B"/>
    <w:rsid w:val="00AA32F2"/>
    <w:rsid w:val="00AA3368"/>
    <w:rsid w:val="00AA34FE"/>
    <w:rsid w:val="00AA3537"/>
    <w:rsid w:val="00AA36B7"/>
    <w:rsid w:val="00AA37F4"/>
    <w:rsid w:val="00AA38A9"/>
    <w:rsid w:val="00AA3960"/>
    <w:rsid w:val="00AA3A4D"/>
    <w:rsid w:val="00AA3A70"/>
    <w:rsid w:val="00AA3B26"/>
    <w:rsid w:val="00AA3C8F"/>
    <w:rsid w:val="00AA3EFB"/>
    <w:rsid w:val="00AA3F0D"/>
    <w:rsid w:val="00AA40BC"/>
    <w:rsid w:val="00AA4130"/>
    <w:rsid w:val="00AA422A"/>
    <w:rsid w:val="00AA476D"/>
    <w:rsid w:val="00AA47C7"/>
    <w:rsid w:val="00AA48A1"/>
    <w:rsid w:val="00AA49D1"/>
    <w:rsid w:val="00AA50A5"/>
    <w:rsid w:val="00AA54D5"/>
    <w:rsid w:val="00AA5521"/>
    <w:rsid w:val="00AA55EF"/>
    <w:rsid w:val="00AA56A7"/>
    <w:rsid w:val="00AA56BA"/>
    <w:rsid w:val="00AA56E1"/>
    <w:rsid w:val="00AA57A0"/>
    <w:rsid w:val="00AA60B5"/>
    <w:rsid w:val="00AA6134"/>
    <w:rsid w:val="00AA61DC"/>
    <w:rsid w:val="00AA63CB"/>
    <w:rsid w:val="00AA656D"/>
    <w:rsid w:val="00AA6572"/>
    <w:rsid w:val="00AA66E9"/>
    <w:rsid w:val="00AA6A6D"/>
    <w:rsid w:val="00AA6AF0"/>
    <w:rsid w:val="00AA6B56"/>
    <w:rsid w:val="00AA6C58"/>
    <w:rsid w:val="00AA6D7F"/>
    <w:rsid w:val="00AA6E86"/>
    <w:rsid w:val="00AA6E9F"/>
    <w:rsid w:val="00AA6F8F"/>
    <w:rsid w:val="00AA7051"/>
    <w:rsid w:val="00AA719D"/>
    <w:rsid w:val="00AA723B"/>
    <w:rsid w:val="00AA7395"/>
    <w:rsid w:val="00AA769C"/>
    <w:rsid w:val="00AA774E"/>
    <w:rsid w:val="00AA77D7"/>
    <w:rsid w:val="00AA7B24"/>
    <w:rsid w:val="00AA7C63"/>
    <w:rsid w:val="00AA7D6D"/>
    <w:rsid w:val="00AA7DF7"/>
    <w:rsid w:val="00AA7F67"/>
    <w:rsid w:val="00AB0148"/>
    <w:rsid w:val="00AB01D1"/>
    <w:rsid w:val="00AB0293"/>
    <w:rsid w:val="00AB04E2"/>
    <w:rsid w:val="00AB05B1"/>
    <w:rsid w:val="00AB0A2F"/>
    <w:rsid w:val="00AB0B6A"/>
    <w:rsid w:val="00AB0C44"/>
    <w:rsid w:val="00AB0CC7"/>
    <w:rsid w:val="00AB0E8D"/>
    <w:rsid w:val="00AB0EAE"/>
    <w:rsid w:val="00AB0EBC"/>
    <w:rsid w:val="00AB1008"/>
    <w:rsid w:val="00AB1209"/>
    <w:rsid w:val="00AB1298"/>
    <w:rsid w:val="00AB131F"/>
    <w:rsid w:val="00AB13FA"/>
    <w:rsid w:val="00AB1578"/>
    <w:rsid w:val="00AB1648"/>
    <w:rsid w:val="00AB17A7"/>
    <w:rsid w:val="00AB185D"/>
    <w:rsid w:val="00AB1919"/>
    <w:rsid w:val="00AB1BD2"/>
    <w:rsid w:val="00AB1BE2"/>
    <w:rsid w:val="00AB1E53"/>
    <w:rsid w:val="00AB1EE7"/>
    <w:rsid w:val="00AB2133"/>
    <w:rsid w:val="00AB235B"/>
    <w:rsid w:val="00AB2479"/>
    <w:rsid w:val="00AB24D3"/>
    <w:rsid w:val="00AB26E8"/>
    <w:rsid w:val="00AB283F"/>
    <w:rsid w:val="00AB28AC"/>
    <w:rsid w:val="00AB28C5"/>
    <w:rsid w:val="00AB2A92"/>
    <w:rsid w:val="00AB2CA8"/>
    <w:rsid w:val="00AB2D16"/>
    <w:rsid w:val="00AB2DB6"/>
    <w:rsid w:val="00AB2E05"/>
    <w:rsid w:val="00AB2F5C"/>
    <w:rsid w:val="00AB2F73"/>
    <w:rsid w:val="00AB3172"/>
    <w:rsid w:val="00AB31A2"/>
    <w:rsid w:val="00AB335A"/>
    <w:rsid w:val="00AB3484"/>
    <w:rsid w:val="00AB34A8"/>
    <w:rsid w:val="00AB36AA"/>
    <w:rsid w:val="00AB371C"/>
    <w:rsid w:val="00AB3A22"/>
    <w:rsid w:val="00AB3AAC"/>
    <w:rsid w:val="00AB3BF8"/>
    <w:rsid w:val="00AB3C69"/>
    <w:rsid w:val="00AB3DE8"/>
    <w:rsid w:val="00AB3EE3"/>
    <w:rsid w:val="00AB4003"/>
    <w:rsid w:val="00AB4242"/>
    <w:rsid w:val="00AB43A5"/>
    <w:rsid w:val="00AB449C"/>
    <w:rsid w:val="00AB44A0"/>
    <w:rsid w:val="00AB4551"/>
    <w:rsid w:val="00AB46AE"/>
    <w:rsid w:val="00AB47BA"/>
    <w:rsid w:val="00AB48BB"/>
    <w:rsid w:val="00AB490D"/>
    <w:rsid w:val="00AB49F8"/>
    <w:rsid w:val="00AB4B37"/>
    <w:rsid w:val="00AB4B5B"/>
    <w:rsid w:val="00AB522F"/>
    <w:rsid w:val="00AB5522"/>
    <w:rsid w:val="00AB5597"/>
    <w:rsid w:val="00AB5690"/>
    <w:rsid w:val="00AB56FD"/>
    <w:rsid w:val="00AB5762"/>
    <w:rsid w:val="00AB5942"/>
    <w:rsid w:val="00AB5BFF"/>
    <w:rsid w:val="00AB5CC1"/>
    <w:rsid w:val="00AB5D59"/>
    <w:rsid w:val="00AB5E80"/>
    <w:rsid w:val="00AB5ECC"/>
    <w:rsid w:val="00AB5F54"/>
    <w:rsid w:val="00AB5F83"/>
    <w:rsid w:val="00AB5FCF"/>
    <w:rsid w:val="00AB673C"/>
    <w:rsid w:val="00AB676B"/>
    <w:rsid w:val="00AB6865"/>
    <w:rsid w:val="00AB68F0"/>
    <w:rsid w:val="00AB6940"/>
    <w:rsid w:val="00AB6A55"/>
    <w:rsid w:val="00AB6AB6"/>
    <w:rsid w:val="00AB6DA1"/>
    <w:rsid w:val="00AB70DE"/>
    <w:rsid w:val="00AB7271"/>
    <w:rsid w:val="00AB7326"/>
    <w:rsid w:val="00AB7397"/>
    <w:rsid w:val="00AB749B"/>
    <w:rsid w:val="00AB74EB"/>
    <w:rsid w:val="00AB75E1"/>
    <w:rsid w:val="00AB7698"/>
    <w:rsid w:val="00AB7817"/>
    <w:rsid w:val="00AB794F"/>
    <w:rsid w:val="00AB7AEC"/>
    <w:rsid w:val="00AB7AFC"/>
    <w:rsid w:val="00AB7D3D"/>
    <w:rsid w:val="00AB7E9B"/>
    <w:rsid w:val="00AC0032"/>
    <w:rsid w:val="00AC00F8"/>
    <w:rsid w:val="00AC019C"/>
    <w:rsid w:val="00AC01C0"/>
    <w:rsid w:val="00AC01FD"/>
    <w:rsid w:val="00AC0279"/>
    <w:rsid w:val="00AC07A1"/>
    <w:rsid w:val="00AC07A4"/>
    <w:rsid w:val="00AC0848"/>
    <w:rsid w:val="00AC0A53"/>
    <w:rsid w:val="00AC0AF9"/>
    <w:rsid w:val="00AC0B25"/>
    <w:rsid w:val="00AC0B38"/>
    <w:rsid w:val="00AC0C2F"/>
    <w:rsid w:val="00AC0D16"/>
    <w:rsid w:val="00AC0E26"/>
    <w:rsid w:val="00AC127E"/>
    <w:rsid w:val="00AC13CE"/>
    <w:rsid w:val="00AC13F0"/>
    <w:rsid w:val="00AC1636"/>
    <w:rsid w:val="00AC164D"/>
    <w:rsid w:val="00AC1798"/>
    <w:rsid w:val="00AC17F7"/>
    <w:rsid w:val="00AC18FD"/>
    <w:rsid w:val="00AC1B01"/>
    <w:rsid w:val="00AC1B97"/>
    <w:rsid w:val="00AC1CCC"/>
    <w:rsid w:val="00AC1E3B"/>
    <w:rsid w:val="00AC2215"/>
    <w:rsid w:val="00AC22E9"/>
    <w:rsid w:val="00AC25A9"/>
    <w:rsid w:val="00AC2637"/>
    <w:rsid w:val="00AC2679"/>
    <w:rsid w:val="00AC27B0"/>
    <w:rsid w:val="00AC2C7C"/>
    <w:rsid w:val="00AC2F17"/>
    <w:rsid w:val="00AC2F7D"/>
    <w:rsid w:val="00AC3141"/>
    <w:rsid w:val="00AC3300"/>
    <w:rsid w:val="00AC3395"/>
    <w:rsid w:val="00AC3561"/>
    <w:rsid w:val="00AC371D"/>
    <w:rsid w:val="00AC3864"/>
    <w:rsid w:val="00AC3944"/>
    <w:rsid w:val="00AC3A9C"/>
    <w:rsid w:val="00AC3CF5"/>
    <w:rsid w:val="00AC3FD5"/>
    <w:rsid w:val="00AC408A"/>
    <w:rsid w:val="00AC4108"/>
    <w:rsid w:val="00AC4139"/>
    <w:rsid w:val="00AC42E4"/>
    <w:rsid w:val="00AC46AE"/>
    <w:rsid w:val="00AC47C5"/>
    <w:rsid w:val="00AC4978"/>
    <w:rsid w:val="00AC49B7"/>
    <w:rsid w:val="00AC4B81"/>
    <w:rsid w:val="00AC4BE4"/>
    <w:rsid w:val="00AC4C80"/>
    <w:rsid w:val="00AC4D03"/>
    <w:rsid w:val="00AC4E0A"/>
    <w:rsid w:val="00AC4F16"/>
    <w:rsid w:val="00AC4F32"/>
    <w:rsid w:val="00AC511C"/>
    <w:rsid w:val="00AC5139"/>
    <w:rsid w:val="00AC52BA"/>
    <w:rsid w:val="00AC53BF"/>
    <w:rsid w:val="00AC53EC"/>
    <w:rsid w:val="00AC54D0"/>
    <w:rsid w:val="00AC55C1"/>
    <w:rsid w:val="00AC5853"/>
    <w:rsid w:val="00AC58BD"/>
    <w:rsid w:val="00AC592A"/>
    <w:rsid w:val="00AC5ABE"/>
    <w:rsid w:val="00AC5AF4"/>
    <w:rsid w:val="00AC5B55"/>
    <w:rsid w:val="00AC5C0C"/>
    <w:rsid w:val="00AC5E40"/>
    <w:rsid w:val="00AC5F7B"/>
    <w:rsid w:val="00AC5FFE"/>
    <w:rsid w:val="00AC625E"/>
    <w:rsid w:val="00AC6350"/>
    <w:rsid w:val="00AC635B"/>
    <w:rsid w:val="00AC6450"/>
    <w:rsid w:val="00AC67BD"/>
    <w:rsid w:val="00AC68F7"/>
    <w:rsid w:val="00AC6B46"/>
    <w:rsid w:val="00AC6BF3"/>
    <w:rsid w:val="00AC6BF9"/>
    <w:rsid w:val="00AC7013"/>
    <w:rsid w:val="00AC70E1"/>
    <w:rsid w:val="00AC7137"/>
    <w:rsid w:val="00AC7213"/>
    <w:rsid w:val="00AC7236"/>
    <w:rsid w:val="00AC725F"/>
    <w:rsid w:val="00AC7261"/>
    <w:rsid w:val="00AC73E2"/>
    <w:rsid w:val="00AC75BD"/>
    <w:rsid w:val="00AC7695"/>
    <w:rsid w:val="00AC77FA"/>
    <w:rsid w:val="00AC783D"/>
    <w:rsid w:val="00AC7901"/>
    <w:rsid w:val="00AC796E"/>
    <w:rsid w:val="00AC7A2A"/>
    <w:rsid w:val="00AC7A2D"/>
    <w:rsid w:val="00AC7D0F"/>
    <w:rsid w:val="00AC7DDD"/>
    <w:rsid w:val="00AC7DFF"/>
    <w:rsid w:val="00AC7E01"/>
    <w:rsid w:val="00AC7F47"/>
    <w:rsid w:val="00AD0142"/>
    <w:rsid w:val="00AD018C"/>
    <w:rsid w:val="00AD01D4"/>
    <w:rsid w:val="00AD025C"/>
    <w:rsid w:val="00AD03CB"/>
    <w:rsid w:val="00AD0493"/>
    <w:rsid w:val="00AD0552"/>
    <w:rsid w:val="00AD057E"/>
    <w:rsid w:val="00AD05E6"/>
    <w:rsid w:val="00AD09E9"/>
    <w:rsid w:val="00AD0CD5"/>
    <w:rsid w:val="00AD0CFD"/>
    <w:rsid w:val="00AD0D00"/>
    <w:rsid w:val="00AD0D3F"/>
    <w:rsid w:val="00AD10F2"/>
    <w:rsid w:val="00AD11FC"/>
    <w:rsid w:val="00AD14C4"/>
    <w:rsid w:val="00AD1648"/>
    <w:rsid w:val="00AD18D4"/>
    <w:rsid w:val="00AD1B08"/>
    <w:rsid w:val="00AD1B80"/>
    <w:rsid w:val="00AD1BBA"/>
    <w:rsid w:val="00AD1C5A"/>
    <w:rsid w:val="00AD1C69"/>
    <w:rsid w:val="00AD1E14"/>
    <w:rsid w:val="00AD1E93"/>
    <w:rsid w:val="00AD1F21"/>
    <w:rsid w:val="00AD1FAB"/>
    <w:rsid w:val="00AD2160"/>
    <w:rsid w:val="00AD2304"/>
    <w:rsid w:val="00AD2394"/>
    <w:rsid w:val="00AD2459"/>
    <w:rsid w:val="00AD24E8"/>
    <w:rsid w:val="00AD25A3"/>
    <w:rsid w:val="00AD2712"/>
    <w:rsid w:val="00AD2790"/>
    <w:rsid w:val="00AD28E9"/>
    <w:rsid w:val="00AD2964"/>
    <w:rsid w:val="00AD298D"/>
    <w:rsid w:val="00AD2998"/>
    <w:rsid w:val="00AD2AE6"/>
    <w:rsid w:val="00AD2F0E"/>
    <w:rsid w:val="00AD338A"/>
    <w:rsid w:val="00AD33F7"/>
    <w:rsid w:val="00AD35E3"/>
    <w:rsid w:val="00AD35FF"/>
    <w:rsid w:val="00AD3637"/>
    <w:rsid w:val="00AD363E"/>
    <w:rsid w:val="00AD3649"/>
    <w:rsid w:val="00AD3703"/>
    <w:rsid w:val="00AD3813"/>
    <w:rsid w:val="00AD3B15"/>
    <w:rsid w:val="00AD3BF9"/>
    <w:rsid w:val="00AD3C8B"/>
    <w:rsid w:val="00AD3CFC"/>
    <w:rsid w:val="00AD3FC0"/>
    <w:rsid w:val="00AD4039"/>
    <w:rsid w:val="00AD408E"/>
    <w:rsid w:val="00AD419E"/>
    <w:rsid w:val="00AD42E9"/>
    <w:rsid w:val="00AD4517"/>
    <w:rsid w:val="00AD4582"/>
    <w:rsid w:val="00AD49C4"/>
    <w:rsid w:val="00AD4B88"/>
    <w:rsid w:val="00AD4BEF"/>
    <w:rsid w:val="00AD4D70"/>
    <w:rsid w:val="00AD4E45"/>
    <w:rsid w:val="00AD4EB1"/>
    <w:rsid w:val="00AD4F8E"/>
    <w:rsid w:val="00AD51CF"/>
    <w:rsid w:val="00AD5307"/>
    <w:rsid w:val="00AD53B4"/>
    <w:rsid w:val="00AD55C4"/>
    <w:rsid w:val="00AD5619"/>
    <w:rsid w:val="00AD57A1"/>
    <w:rsid w:val="00AD5854"/>
    <w:rsid w:val="00AD5922"/>
    <w:rsid w:val="00AD5A81"/>
    <w:rsid w:val="00AD5DDB"/>
    <w:rsid w:val="00AD5E2C"/>
    <w:rsid w:val="00AD5E5F"/>
    <w:rsid w:val="00AD5EBA"/>
    <w:rsid w:val="00AD5F3A"/>
    <w:rsid w:val="00AD6024"/>
    <w:rsid w:val="00AD6302"/>
    <w:rsid w:val="00AD6371"/>
    <w:rsid w:val="00AD63AC"/>
    <w:rsid w:val="00AD63EC"/>
    <w:rsid w:val="00AD64A8"/>
    <w:rsid w:val="00AD6593"/>
    <w:rsid w:val="00AD659C"/>
    <w:rsid w:val="00AD6677"/>
    <w:rsid w:val="00AD6B64"/>
    <w:rsid w:val="00AD6E3B"/>
    <w:rsid w:val="00AD6EF0"/>
    <w:rsid w:val="00AD701F"/>
    <w:rsid w:val="00AD704F"/>
    <w:rsid w:val="00AD7190"/>
    <w:rsid w:val="00AD71E0"/>
    <w:rsid w:val="00AD7491"/>
    <w:rsid w:val="00AD75B7"/>
    <w:rsid w:val="00AD7937"/>
    <w:rsid w:val="00AD79A4"/>
    <w:rsid w:val="00AD7B91"/>
    <w:rsid w:val="00AD7CA1"/>
    <w:rsid w:val="00AD7CA6"/>
    <w:rsid w:val="00AD7CC7"/>
    <w:rsid w:val="00AD7CD1"/>
    <w:rsid w:val="00AD7D16"/>
    <w:rsid w:val="00AD7E02"/>
    <w:rsid w:val="00AE0039"/>
    <w:rsid w:val="00AE00A5"/>
    <w:rsid w:val="00AE0175"/>
    <w:rsid w:val="00AE01AF"/>
    <w:rsid w:val="00AE027B"/>
    <w:rsid w:val="00AE0349"/>
    <w:rsid w:val="00AE0388"/>
    <w:rsid w:val="00AE0577"/>
    <w:rsid w:val="00AE05CB"/>
    <w:rsid w:val="00AE06D7"/>
    <w:rsid w:val="00AE07E0"/>
    <w:rsid w:val="00AE0889"/>
    <w:rsid w:val="00AE0902"/>
    <w:rsid w:val="00AE0983"/>
    <w:rsid w:val="00AE0ACB"/>
    <w:rsid w:val="00AE0AE3"/>
    <w:rsid w:val="00AE0CC5"/>
    <w:rsid w:val="00AE0D0A"/>
    <w:rsid w:val="00AE0EB0"/>
    <w:rsid w:val="00AE0FE1"/>
    <w:rsid w:val="00AE1064"/>
    <w:rsid w:val="00AE13BB"/>
    <w:rsid w:val="00AE1460"/>
    <w:rsid w:val="00AE1514"/>
    <w:rsid w:val="00AE16E6"/>
    <w:rsid w:val="00AE192A"/>
    <w:rsid w:val="00AE1A64"/>
    <w:rsid w:val="00AE1BBF"/>
    <w:rsid w:val="00AE1C16"/>
    <w:rsid w:val="00AE1CAA"/>
    <w:rsid w:val="00AE1CE6"/>
    <w:rsid w:val="00AE1D7D"/>
    <w:rsid w:val="00AE1DC0"/>
    <w:rsid w:val="00AE207B"/>
    <w:rsid w:val="00AE21D4"/>
    <w:rsid w:val="00AE21D8"/>
    <w:rsid w:val="00AE224C"/>
    <w:rsid w:val="00AE22AE"/>
    <w:rsid w:val="00AE233C"/>
    <w:rsid w:val="00AE2A8B"/>
    <w:rsid w:val="00AE2AAE"/>
    <w:rsid w:val="00AE2B9B"/>
    <w:rsid w:val="00AE2DEF"/>
    <w:rsid w:val="00AE2E4B"/>
    <w:rsid w:val="00AE310D"/>
    <w:rsid w:val="00AE3112"/>
    <w:rsid w:val="00AE323C"/>
    <w:rsid w:val="00AE32AE"/>
    <w:rsid w:val="00AE3323"/>
    <w:rsid w:val="00AE3579"/>
    <w:rsid w:val="00AE39BB"/>
    <w:rsid w:val="00AE39DD"/>
    <w:rsid w:val="00AE3AA4"/>
    <w:rsid w:val="00AE3AED"/>
    <w:rsid w:val="00AE3BEB"/>
    <w:rsid w:val="00AE3C8F"/>
    <w:rsid w:val="00AE3DAD"/>
    <w:rsid w:val="00AE3EC6"/>
    <w:rsid w:val="00AE3F64"/>
    <w:rsid w:val="00AE4166"/>
    <w:rsid w:val="00AE41C2"/>
    <w:rsid w:val="00AE4581"/>
    <w:rsid w:val="00AE4784"/>
    <w:rsid w:val="00AE4877"/>
    <w:rsid w:val="00AE48A0"/>
    <w:rsid w:val="00AE4920"/>
    <w:rsid w:val="00AE4CFE"/>
    <w:rsid w:val="00AE4EA5"/>
    <w:rsid w:val="00AE50CA"/>
    <w:rsid w:val="00AE54DA"/>
    <w:rsid w:val="00AE5598"/>
    <w:rsid w:val="00AE57FF"/>
    <w:rsid w:val="00AE5D3C"/>
    <w:rsid w:val="00AE5DC0"/>
    <w:rsid w:val="00AE5F68"/>
    <w:rsid w:val="00AE6057"/>
    <w:rsid w:val="00AE6137"/>
    <w:rsid w:val="00AE6163"/>
    <w:rsid w:val="00AE6183"/>
    <w:rsid w:val="00AE62E2"/>
    <w:rsid w:val="00AE6337"/>
    <w:rsid w:val="00AE6351"/>
    <w:rsid w:val="00AE6422"/>
    <w:rsid w:val="00AE6768"/>
    <w:rsid w:val="00AE67B1"/>
    <w:rsid w:val="00AE6B1E"/>
    <w:rsid w:val="00AE6C7A"/>
    <w:rsid w:val="00AE6D74"/>
    <w:rsid w:val="00AE72CB"/>
    <w:rsid w:val="00AE7412"/>
    <w:rsid w:val="00AE7581"/>
    <w:rsid w:val="00AE76AB"/>
    <w:rsid w:val="00AE7855"/>
    <w:rsid w:val="00AE7AA7"/>
    <w:rsid w:val="00AE7D30"/>
    <w:rsid w:val="00AE7DE6"/>
    <w:rsid w:val="00AF021F"/>
    <w:rsid w:val="00AF0271"/>
    <w:rsid w:val="00AF03C9"/>
    <w:rsid w:val="00AF0538"/>
    <w:rsid w:val="00AF0825"/>
    <w:rsid w:val="00AF08F0"/>
    <w:rsid w:val="00AF09BA"/>
    <w:rsid w:val="00AF0A63"/>
    <w:rsid w:val="00AF0AD8"/>
    <w:rsid w:val="00AF0BFF"/>
    <w:rsid w:val="00AF0E36"/>
    <w:rsid w:val="00AF0E75"/>
    <w:rsid w:val="00AF0EF6"/>
    <w:rsid w:val="00AF14AA"/>
    <w:rsid w:val="00AF14CA"/>
    <w:rsid w:val="00AF1591"/>
    <w:rsid w:val="00AF15CF"/>
    <w:rsid w:val="00AF18D2"/>
    <w:rsid w:val="00AF1933"/>
    <w:rsid w:val="00AF19FC"/>
    <w:rsid w:val="00AF1B06"/>
    <w:rsid w:val="00AF1CF1"/>
    <w:rsid w:val="00AF1D06"/>
    <w:rsid w:val="00AF1D3A"/>
    <w:rsid w:val="00AF1EA3"/>
    <w:rsid w:val="00AF1EF8"/>
    <w:rsid w:val="00AF1FCC"/>
    <w:rsid w:val="00AF1FE2"/>
    <w:rsid w:val="00AF1FE4"/>
    <w:rsid w:val="00AF2022"/>
    <w:rsid w:val="00AF204B"/>
    <w:rsid w:val="00AF214B"/>
    <w:rsid w:val="00AF21B5"/>
    <w:rsid w:val="00AF2220"/>
    <w:rsid w:val="00AF22B5"/>
    <w:rsid w:val="00AF23BF"/>
    <w:rsid w:val="00AF244C"/>
    <w:rsid w:val="00AF25A9"/>
    <w:rsid w:val="00AF280F"/>
    <w:rsid w:val="00AF2896"/>
    <w:rsid w:val="00AF28F0"/>
    <w:rsid w:val="00AF2A39"/>
    <w:rsid w:val="00AF2AEA"/>
    <w:rsid w:val="00AF2B7B"/>
    <w:rsid w:val="00AF2D1A"/>
    <w:rsid w:val="00AF2D7C"/>
    <w:rsid w:val="00AF2DA7"/>
    <w:rsid w:val="00AF2E0E"/>
    <w:rsid w:val="00AF324E"/>
    <w:rsid w:val="00AF32D4"/>
    <w:rsid w:val="00AF34C7"/>
    <w:rsid w:val="00AF356A"/>
    <w:rsid w:val="00AF358B"/>
    <w:rsid w:val="00AF35F7"/>
    <w:rsid w:val="00AF363C"/>
    <w:rsid w:val="00AF3736"/>
    <w:rsid w:val="00AF3DE2"/>
    <w:rsid w:val="00AF3DEA"/>
    <w:rsid w:val="00AF3E31"/>
    <w:rsid w:val="00AF3FD6"/>
    <w:rsid w:val="00AF40C8"/>
    <w:rsid w:val="00AF41C0"/>
    <w:rsid w:val="00AF4278"/>
    <w:rsid w:val="00AF42A3"/>
    <w:rsid w:val="00AF434E"/>
    <w:rsid w:val="00AF439E"/>
    <w:rsid w:val="00AF43BA"/>
    <w:rsid w:val="00AF474B"/>
    <w:rsid w:val="00AF4918"/>
    <w:rsid w:val="00AF4952"/>
    <w:rsid w:val="00AF4A48"/>
    <w:rsid w:val="00AF4B6B"/>
    <w:rsid w:val="00AF4BF7"/>
    <w:rsid w:val="00AF4C6D"/>
    <w:rsid w:val="00AF4E59"/>
    <w:rsid w:val="00AF5086"/>
    <w:rsid w:val="00AF5163"/>
    <w:rsid w:val="00AF5277"/>
    <w:rsid w:val="00AF5294"/>
    <w:rsid w:val="00AF53F4"/>
    <w:rsid w:val="00AF5530"/>
    <w:rsid w:val="00AF5731"/>
    <w:rsid w:val="00AF5811"/>
    <w:rsid w:val="00AF5951"/>
    <w:rsid w:val="00AF596B"/>
    <w:rsid w:val="00AF59C6"/>
    <w:rsid w:val="00AF59CD"/>
    <w:rsid w:val="00AF5B3A"/>
    <w:rsid w:val="00AF5D0F"/>
    <w:rsid w:val="00AF5DFA"/>
    <w:rsid w:val="00AF5E08"/>
    <w:rsid w:val="00AF5E6A"/>
    <w:rsid w:val="00AF5F4A"/>
    <w:rsid w:val="00AF5FB7"/>
    <w:rsid w:val="00AF60FF"/>
    <w:rsid w:val="00AF615C"/>
    <w:rsid w:val="00AF6185"/>
    <w:rsid w:val="00AF620D"/>
    <w:rsid w:val="00AF6677"/>
    <w:rsid w:val="00AF6814"/>
    <w:rsid w:val="00AF6A11"/>
    <w:rsid w:val="00AF6B9C"/>
    <w:rsid w:val="00AF6BA3"/>
    <w:rsid w:val="00AF6CB4"/>
    <w:rsid w:val="00AF6E27"/>
    <w:rsid w:val="00AF70BA"/>
    <w:rsid w:val="00AF7386"/>
    <w:rsid w:val="00AF7454"/>
    <w:rsid w:val="00AF753A"/>
    <w:rsid w:val="00AF76C2"/>
    <w:rsid w:val="00AF76EC"/>
    <w:rsid w:val="00AF77A0"/>
    <w:rsid w:val="00AF7823"/>
    <w:rsid w:val="00AF7934"/>
    <w:rsid w:val="00AF797E"/>
    <w:rsid w:val="00AF7B82"/>
    <w:rsid w:val="00AF7C70"/>
    <w:rsid w:val="00AF7D7D"/>
    <w:rsid w:val="00AF7EF3"/>
    <w:rsid w:val="00AF7EFA"/>
    <w:rsid w:val="00AF7F1E"/>
    <w:rsid w:val="00B0000F"/>
    <w:rsid w:val="00B00200"/>
    <w:rsid w:val="00B0086C"/>
    <w:rsid w:val="00B0095C"/>
    <w:rsid w:val="00B009EE"/>
    <w:rsid w:val="00B00B81"/>
    <w:rsid w:val="00B00BF7"/>
    <w:rsid w:val="00B00CDC"/>
    <w:rsid w:val="00B00F88"/>
    <w:rsid w:val="00B0109D"/>
    <w:rsid w:val="00B01195"/>
    <w:rsid w:val="00B01241"/>
    <w:rsid w:val="00B01260"/>
    <w:rsid w:val="00B01293"/>
    <w:rsid w:val="00B0133D"/>
    <w:rsid w:val="00B014F5"/>
    <w:rsid w:val="00B018C7"/>
    <w:rsid w:val="00B01916"/>
    <w:rsid w:val="00B01924"/>
    <w:rsid w:val="00B01C16"/>
    <w:rsid w:val="00B01C6C"/>
    <w:rsid w:val="00B020AD"/>
    <w:rsid w:val="00B02224"/>
    <w:rsid w:val="00B022F5"/>
    <w:rsid w:val="00B02384"/>
    <w:rsid w:val="00B02460"/>
    <w:rsid w:val="00B024AC"/>
    <w:rsid w:val="00B02578"/>
    <w:rsid w:val="00B02617"/>
    <w:rsid w:val="00B0265A"/>
    <w:rsid w:val="00B02730"/>
    <w:rsid w:val="00B0273E"/>
    <w:rsid w:val="00B027D9"/>
    <w:rsid w:val="00B0290C"/>
    <w:rsid w:val="00B029AF"/>
    <w:rsid w:val="00B02AD0"/>
    <w:rsid w:val="00B02ADC"/>
    <w:rsid w:val="00B02B58"/>
    <w:rsid w:val="00B02B82"/>
    <w:rsid w:val="00B02B93"/>
    <w:rsid w:val="00B02BDD"/>
    <w:rsid w:val="00B02CB7"/>
    <w:rsid w:val="00B02CE3"/>
    <w:rsid w:val="00B02E6D"/>
    <w:rsid w:val="00B02EB9"/>
    <w:rsid w:val="00B02FC4"/>
    <w:rsid w:val="00B03184"/>
    <w:rsid w:val="00B03280"/>
    <w:rsid w:val="00B033AA"/>
    <w:rsid w:val="00B03567"/>
    <w:rsid w:val="00B035A7"/>
    <w:rsid w:val="00B036F9"/>
    <w:rsid w:val="00B037E5"/>
    <w:rsid w:val="00B03BDC"/>
    <w:rsid w:val="00B03C6A"/>
    <w:rsid w:val="00B03C92"/>
    <w:rsid w:val="00B03CFF"/>
    <w:rsid w:val="00B03DA3"/>
    <w:rsid w:val="00B03DB4"/>
    <w:rsid w:val="00B03DBD"/>
    <w:rsid w:val="00B03E66"/>
    <w:rsid w:val="00B03EC3"/>
    <w:rsid w:val="00B03F01"/>
    <w:rsid w:val="00B03F14"/>
    <w:rsid w:val="00B04253"/>
    <w:rsid w:val="00B0425F"/>
    <w:rsid w:val="00B04403"/>
    <w:rsid w:val="00B04580"/>
    <w:rsid w:val="00B0459B"/>
    <w:rsid w:val="00B0473B"/>
    <w:rsid w:val="00B0474E"/>
    <w:rsid w:val="00B048A4"/>
    <w:rsid w:val="00B048BA"/>
    <w:rsid w:val="00B048F8"/>
    <w:rsid w:val="00B049AE"/>
    <w:rsid w:val="00B04B09"/>
    <w:rsid w:val="00B04EF1"/>
    <w:rsid w:val="00B0507E"/>
    <w:rsid w:val="00B051B7"/>
    <w:rsid w:val="00B052EF"/>
    <w:rsid w:val="00B052F4"/>
    <w:rsid w:val="00B05517"/>
    <w:rsid w:val="00B055F5"/>
    <w:rsid w:val="00B05873"/>
    <w:rsid w:val="00B0589F"/>
    <w:rsid w:val="00B05BE9"/>
    <w:rsid w:val="00B05E1E"/>
    <w:rsid w:val="00B05E4B"/>
    <w:rsid w:val="00B05E61"/>
    <w:rsid w:val="00B06238"/>
    <w:rsid w:val="00B0635A"/>
    <w:rsid w:val="00B0639A"/>
    <w:rsid w:val="00B064E8"/>
    <w:rsid w:val="00B064F7"/>
    <w:rsid w:val="00B06795"/>
    <w:rsid w:val="00B068BA"/>
    <w:rsid w:val="00B069C5"/>
    <w:rsid w:val="00B06AFD"/>
    <w:rsid w:val="00B06B0A"/>
    <w:rsid w:val="00B06E68"/>
    <w:rsid w:val="00B07001"/>
    <w:rsid w:val="00B07004"/>
    <w:rsid w:val="00B071B8"/>
    <w:rsid w:val="00B072BA"/>
    <w:rsid w:val="00B0756F"/>
    <w:rsid w:val="00B076A4"/>
    <w:rsid w:val="00B07750"/>
    <w:rsid w:val="00B078FB"/>
    <w:rsid w:val="00B07911"/>
    <w:rsid w:val="00B07AEC"/>
    <w:rsid w:val="00B07BD7"/>
    <w:rsid w:val="00B07F67"/>
    <w:rsid w:val="00B1007E"/>
    <w:rsid w:val="00B10198"/>
    <w:rsid w:val="00B106FA"/>
    <w:rsid w:val="00B10718"/>
    <w:rsid w:val="00B10747"/>
    <w:rsid w:val="00B108C1"/>
    <w:rsid w:val="00B108F9"/>
    <w:rsid w:val="00B10A5B"/>
    <w:rsid w:val="00B10AD9"/>
    <w:rsid w:val="00B10BC1"/>
    <w:rsid w:val="00B10BD4"/>
    <w:rsid w:val="00B10DED"/>
    <w:rsid w:val="00B10FDB"/>
    <w:rsid w:val="00B11047"/>
    <w:rsid w:val="00B11053"/>
    <w:rsid w:val="00B11362"/>
    <w:rsid w:val="00B113B7"/>
    <w:rsid w:val="00B114D7"/>
    <w:rsid w:val="00B11523"/>
    <w:rsid w:val="00B11643"/>
    <w:rsid w:val="00B11665"/>
    <w:rsid w:val="00B116E6"/>
    <w:rsid w:val="00B11739"/>
    <w:rsid w:val="00B11837"/>
    <w:rsid w:val="00B1199E"/>
    <w:rsid w:val="00B11A9D"/>
    <w:rsid w:val="00B11D50"/>
    <w:rsid w:val="00B11DC6"/>
    <w:rsid w:val="00B11EA2"/>
    <w:rsid w:val="00B11F8D"/>
    <w:rsid w:val="00B11FC5"/>
    <w:rsid w:val="00B1213B"/>
    <w:rsid w:val="00B12191"/>
    <w:rsid w:val="00B12304"/>
    <w:rsid w:val="00B123A6"/>
    <w:rsid w:val="00B12645"/>
    <w:rsid w:val="00B126B5"/>
    <w:rsid w:val="00B12709"/>
    <w:rsid w:val="00B127FE"/>
    <w:rsid w:val="00B12830"/>
    <w:rsid w:val="00B12834"/>
    <w:rsid w:val="00B128FC"/>
    <w:rsid w:val="00B12939"/>
    <w:rsid w:val="00B12A32"/>
    <w:rsid w:val="00B12AAA"/>
    <w:rsid w:val="00B12AE6"/>
    <w:rsid w:val="00B12DAA"/>
    <w:rsid w:val="00B13083"/>
    <w:rsid w:val="00B13158"/>
    <w:rsid w:val="00B1328C"/>
    <w:rsid w:val="00B13396"/>
    <w:rsid w:val="00B13455"/>
    <w:rsid w:val="00B134E2"/>
    <w:rsid w:val="00B13576"/>
    <w:rsid w:val="00B136D6"/>
    <w:rsid w:val="00B13814"/>
    <w:rsid w:val="00B13905"/>
    <w:rsid w:val="00B13EEC"/>
    <w:rsid w:val="00B14391"/>
    <w:rsid w:val="00B1455D"/>
    <w:rsid w:val="00B14769"/>
    <w:rsid w:val="00B14911"/>
    <w:rsid w:val="00B14A67"/>
    <w:rsid w:val="00B14E84"/>
    <w:rsid w:val="00B14F21"/>
    <w:rsid w:val="00B14FD3"/>
    <w:rsid w:val="00B150A3"/>
    <w:rsid w:val="00B1511C"/>
    <w:rsid w:val="00B15188"/>
    <w:rsid w:val="00B15253"/>
    <w:rsid w:val="00B1526A"/>
    <w:rsid w:val="00B15363"/>
    <w:rsid w:val="00B154A7"/>
    <w:rsid w:val="00B154BB"/>
    <w:rsid w:val="00B154D8"/>
    <w:rsid w:val="00B15737"/>
    <w:rsid w:val="00B159C5"/>
    <w:rsid w:val="00B15E3D"/>
    <w:rsid w:val="00B16099"/>
    <w:rsid w:val="00B160F4"/>
    <w:rsid w:val="00B16287"/>
    <w:rsid w:val="00B163C3"/>
    <w:rsid w:val="00B163CD"/>
    <w:rsid w:val="00B1648B"/>
    <w:rsid w:val="00B1653A"/>
    <w:rsid w:val="00B1660B"/>
    <w:rsid w:val="00B1668E"/>
    <w:rsid w:val="00B167E1"/>
    <w:rsid w:val="00B16819"/>
    <w:rsid w:val="00B1684D"/>
    <w:rsid w:val="00B168CE"/>
    <w:rsid w:val="00B169B7"/>
    <w:rsid w:val="00B16A2C"/>
    <w:rsid w:val="00B16A51"/>
    <w:rsid w:val="00B16C25"/>
    <w:rsid w:val="00B16DA5"/>
    <w:rsid w:val="00B16E77"/>
    <w:rsid w:val="00B16E79"/>
    <w:rsid w:val="00B17336"/>
    <w:rsid w:val="00B1734E"/>
    <w:rsid w:val="00B17410"/>
    <w:rsid w:val="00B176CF"/>
    <w:rsid w:val="00B1775F"/>
    <w:rsid w:val="00B177BE"/>
    <w:rsid w:val="00B1790B"/>
    <w:rsid w:val="00B17ABC"/>
    <w:rsid w:val="00B17CBF"/>
    <w:rsid w:val="00B17E82"/>
    <w:rsid w:val="00B201B7"/>
    <w:rsid w:val="00B202A6"/>
    <w:rsid w:val="00B2095F"/>
    <w:rsid w:val="00B20CAB"/>
    <w:rsid w:val="00B20D46"/>
    <w:rsid w:val="00B20D54"/>
    <w:rsid w:val="00B20F47"/>
    <w:rsid w:val="00B20FA4"/>
    <w:rsid w:val="00B21161"/>
    <w:rsid w:val="00B21162"/>
    <w:rsid w:val="00B211AA"/>
    <w:rsid w:val="00B2126A"/>
    <w:rsid w:val="00B21297"/>
    <w:rsid w:val="00B2132C"/>
    <w:rsid w:val="00B213B7"/>
    <w:rsid w:val="00B2148F"/>
    <w:rsid w:val="00B2152C"/>
    <w:rsid w:val="00B21575"/>
    <w:rsid w:val="00B217B4"/>
    <w:rsid w:val="00B218F1"/>
    <w:rsid w:val="00B21B0A"/>
    <w:rsid w:val="00B21B1D"/>
    <w:rsid w:val="00B21C87"/>
    <w:rsid w:val="00B21D13"/>
    <w:rsid w:val="00B21E07"/>
    <w:rsid w:val="00B21EE0"/>
    <w:rsid w:val="00B21F2B"/>
    <w:rsid w:val="00B21F3D"/>
    <w:rsid w:val="00B21F57"/>
    <w:rsid w:val="00B2217E"/>
    <w:rsid w:val="00B2218C"/>
    <w:rsid w:val="00B222E5"/>
    <w:rsid w:val="00B22600"/>
    <w:rsid w:val="00B2260A"/>
    <w:rsid w:val="00B2262A"/>
    <w:rsid w:val="00B22788"/>
    <w:rsid w:val="00B228AA"/>
    <w:rsid w:val="00B22907"/>
    <w:rsid w:val="00B22921"/>
    <w:rsid w:val="00B22A22"/>
    <w:rsid w:val="00B22B44"/>
    <w:rsid w:val="00B22C75"/>
    <w:rsid w:val="00B22C8A"/>
    <w:rsid w:val="00B22DF3"/>
    <w:rsid w:val="00B22EF6"/>
    <w:rsid w:val="00B22EF9"/>
    <w:rsid w:val="00B230B5"/>
    <w:rsid w:val="00B23121"/>
    <w:rsid w:val="00B23382"/>
    <w:rsid w:val="00B236D3"/>
    <w:rsid w:val="00B23735"/>
    <w:rsid w:val="00B23868"/>
    <w:rsid w:val="00B23A34"/>
    <w:rsid w:val="00B23A98"/>
    <w:rsid w:val="00B23B0B"/>
    <w:rsid w:val="00B23B49"/>
    <w:rsid w:val="00B23E21"/>
    <w:rsid w:val="00B23E72"/>
    <w:rsid w:val="00B23E74"/>
    <w:rsid w:val="00B23ED9"/>
    <w:rsid w:val="00B23FAD"/>
    <w:rsid w:val="00B241D7"/>
    <w:rsid w:val="00B2429D"/>
    <w:rsid w:val="00B2429F"/>
    <w:rsid w:val="00B243C1"/>
    <w:rsid w:val="00B2445F"/>
    <w:rsid w:val="00B244E8"/>
    <w:rsid w:val="00B246D0"/>
    <w:rsid w:val="00B248FF"/>
    <w:rsid w:val="00B24BC1"/>
    <w:rsid w:val="00B24C66"/>
    <w:rsid w:val="00B24D05"/>
    <w:rsid w:val="00B24DD9"/>
    <w:rsid w:val="00B24F4E"/>
    <w:rsid w:val="00B25145"/>
    <w:rsid w:val="00B25440"/>
    <w:rsid w:val="00B255CB"/>
    <w:rsid w:val="00B256A8"/>
    <w:rsid w:val="00B256A9"/>
    <w:rsid w:val="00B2574B"/>
    <w:rsid w:val="00B2575C"/>
    <w:rsid w:val="00B25976"/>
    <w:rsid w:val="00B25AC3"/>
    <w:rsid w:val="00B25C8D"/>
    <w:rsid w:val="00B25EF2"/>
    <w:rsid w:val="00B25FC9"/>
    <w:rsid w:val="00B25FE5"/>
    <w:rsid w:val="00B2613F"/>
    <w:rsid w:val="00B262EB"/>
    <w:rsid w:val="00B264C2"/>
    <w:rsid w:val="00B26529"/>
    <w:rsid w:val="00B2677A"/>
    <w:rsid w:val="00B26BA3"/>
    <w:rsid w:val="00B27079"/>
    <w:rsid w:val="00B27394"/>
    <w:rsid w:val="00B27765"/>
    <w:rsid w:val="00B277B8"/>
    <w:rsid w:val="00B278BE"/>
    <w:rsid w:val="00B27987"/>
    <w:rsid w:val="00B27C6C"/>
    <w:rsid w:val="00B27D01"/>
    <w:rsid w:val="00B27E43"/>
    <w:rsid w:val="00B27F29"/>
    <w:rsid w:val="00B27F54"/>
    <w:rsid w:val="00B27F63"/>
    <w:rsid w:val="00B30083"/>
    <w:rsid w:val="00B3024C"/>
    <w:rsid w:val="00B302D0"/>
    <w:rsid w:val="00B30397"/>
    <w:rsid w:val="00B30411"/>
    <w:rsid w:val="00B30552"/>
    <w:rsid w:val="00B305E4"/>
    <w:rsid w:val="00B30870"/>
    <w:rsid w:val="00B3087A"/>
    <w:rsid w:val="00B30A01"/>
    <w:rsid w:val="00B30BB1"/>
    <w:rsid w:val="00B30BD2"/>
    <w:rsid w:val="00B30C44"/>
    <w:rsid w:val="00B30D82"/>
    <w:rsid w:val="00B30FDF"/>
    <w:rsid w:val="00B310E5"/>
    <w:rsid w:val="00B3125C"/>
    <w:rsid w:val="00B312C8"/>
    <w:rsid w:val="00B314BD"/>
    <w:rsid w:val="00B31694"/>
    <w:rsid w:val="00B3193B"/>
    <w:rsid w:val="00B319EA"/>
    <w:rsid w:val="00B31AC7"/>
    <w:rsid w:val="00B31EAF"/>
    <w:rsid w:val="00B31EBB"/>
    <w:rsid w:val="00B31F1A"/>
    <w:rsid w:val="00B32162"/>
    <w:rsid w:val="00B3220C"/>
    <w:rsid w:val="00B32222"/>
    <w:rsid w:val="00B32444"/>
    <w:rsid w:val="00B324A6"/>
    <w:rsid w:val="00B324C6"/>
    <w:rsid w:val="00B325F6"/>
    <w:rsid w:val="00B32686"/>
    <w:rsid w:val="00B328FB"/>
    <w:rsid w:val="00B32A53"/>
    <w:rsid w:val="00B32A8E"/>
    <w:rsid w:val="00B32C17"/>
    <w:rsid w:val="00B32CC6"/>
    <w:rsid w:val="00B32CF9"/>
    <w:rsid w:val="00B32D59"/>
    <w:rsid w:val="00B32E40"/>
    <w:rsid w:val="00B33155"/>
    <w:rsid w:val="00B331BF"/>
    <w:rsid w:val="00B33582"/>
    <w:rsid w:val="00B33695"/>
    <w:rsid w:val="00B33B79"/>
    <w:rsid w:val="00B33BBE"/>
    <w:rsid w:val="00B33D7B"/>
    <w:rsid w:val="00B3410C"/>
    <w:rsid w:val="00B34172"/>
    <w:rsid w:val="00B34190"/>
    <w:rsid w:val="00B3430F"/>
    <w:rsid w:val="00B343A9"/>
    <w:rsid w:val="00B344DE"/>
    <w:rsid w:val="00B34849"/>
    <w:rsid w:val="00B34A6F"/>
    <w:rsid w:val="00B34CC9"/>
    <w:rsid w:val="00B34E4C"/>
    <w:rsid w:val="00B34E65"/>
    <w:rsid w:val="00B34E8A"/>
    <w:rsid w:val="00B350D1"/>
    <w:rsid w:val="00B3521D"/>
    <w:rsid w:val="00B35236"/>
    <w:rsid w:val="00B35269"/>
    <w:rsid w:val="00B3586A"/>
    <w:rsid w:val="00B359B3"/>
    <w:rsid w:val="00B35AFA"/>
    <w:rsid w:val="00B35C1C"/>
    <w:rsid w:val="00B35C5F"/>
    <w:rsid w:val="00B35CC9"/>
    <w:rsid w:val="00B35D12"/>
    <w:rsid w:val="00B35ECA"/>
    <w:rsid w:val="00B35FA3"/>
    <w:rsid w:val="00B36039"/>
    <w:rsid w:val="00B3618D"/>
    <w:rsid w:val="00B36233"/>
    <w:rsid w:val="00B362BD"/>
    <w:rsid w:val="00B36302"/>
    <w:rsid w:val="00B36463"/>
    <w:rsid w:val="00B364F9"/>
    <w:rsid w:val="00B36587"/>
    <w:rsid w:val="00B36A78"/>
    <w:rsid w:val="00B36AFB"/>
    <w:rsid w:val="00B36BFF"/>
    <w:rsid w:val="00B36D01"/>
    <w:rsid w:val="00B36ECB"/>
    <w:rsid w:val="00B36EDD"/>
    <w:rsid w:val="00B371DC"/>
    <w:rsid w:val="00B371F5"/>
    <w:rsid w:val="00B37288"/>
    <w:rsid w:val="00B3744A"/>
    <w:rsid w:val="00B37537"/>
    <w:rsid w:val="00B376B8"/>
    <w:rsid w:val="00B37A15"/>
    <w:rsid w:val="00B37BC2"/>
    <w:rsid w:val="00B37D9D"/>
    <w:rsid w:val="00B4002D"/>
    <w:rsid w:val="00B4017E"/>
    <w:rsid w:val="00B401F2"/>
    <w:rsid w:val="00B40220"/>
    <w:rsid w:val="00B40329"/>
    <w:rsid w:val="00B40432"/>
    <w:rsid w:val="00B4056B"/>
    <w:rsid w:val="00B4063C"/>
    <w:rsid w:val="00B40765"/>
    <w:rsid w:val="00B4098E"/>
    <w:rsid w:val="00B40A98"/>
    <w:rsid w:val="00B40B50"/>
    <w:rsid w:val="00B40DE2"/>
    <w:rsid w:val="00B40E06"/>
    <w:rsid w:val="00B40EED"/>
    <w:rsid w:val="00B41140"/>
    <w:rsid w:val="00B411BD"/>
    <w:rsid w:val="00B41441"/>
    <w:rsid w:val="00B414F4"/>
    <w:rsid w:val="00B414FE"/>
    <w:rsid w:val="00B4169C"/>
    <w:rsid w:val="00B4169F"/>
    <w:rsid w:val="00B4176D"/>
    <w:rsid w:val="00B4178A"/>
    <w:rsid w:val="00B4183E"/>
    <w:rsid w:val="00B4190A"/>
    <w:rsid w:val="00B419C5"/>
    <w:rsid w:val="00B41CC0"/>
    <w:rsid w:val="00B41DF7"/>
    <w:rsid w:val="00B41F4A"/>
    <w:rsid w:val="00B420AF"/>
    <w:rsid w:val="00B42149"/>
    <w:rsid w:val="00B4218B"/>
    <w:rsid w:val="00B42278"/>
    <w:rsid w:val="00B42338"/>
    <w:rsid w:val="00B423B4"/>
    <w:rsid w:val="00B42486"/>
    <w:rsid w:val="00B425AE"/>
    <w:rsid w:val="00B425EA"/>
    <w:rsid w:val="00B42851"/>
    <w:rsid w:val="00B42A5C"/>
    <w:rsid w:val="00B42BDB"/>
    <w:rsid w:val="00B42D97"/>
    <w:rsid w:val="00B42E7A"/>
    <w:rsid w:val="00B42FA2"/>
    <w:rsid w:val="00B43037"/>
    <w:rsid w:val="00B43448"/>
    <w:rsid w:val="00B43599"/>
    <w:rsid w:val="00B435FE"/>
    <w:rsid w:val="00B43787"/>
    <w:rsid w:val="00B43AF6"/>
    <w:rsid w:val="00B43C90"/>
    <w:rsid w:val="00B43D1A"/>
    <w:rsid w:val="00B43DC6"/>
    <w:rsid w:val="00B4415A"/>
    <w:rsid w:val="00B441EF"/>
    <w:rsid w:val="00B442DA"/>
    <w:rsid w:val="00B4443B"/>
    <w:rsid w:val="00B44489"/>
    <w:rsid w:val="00B4463B"/>
    <w:rsid w:val="00B44643"/>
    <w:rsid w:val="00B446BE"/>
    <w:rsid w:val="00B449B7"/>
    <w:rsid w:val="00B44AC3"/>
    <w:rsid w:val="00B44B9C"/>
    <w:rsid w:val="00B44C0F"/>
    <w:rsid w:val="00B44C18"/>
    <w:rsid w:val="00B44ECE"/>
    <w:rsid w:val="00B44FCE"/>
    <w:rsid w:val="00B45018"/>
    <w:rsid w:val="00B450C6"/>
    <w:rsid w:val="00B4511E"/>
    <w:rsid w:val="00B4515C"/>
    <w:rsid w:val="00B45266"/>
    <w:rsid w:val="00B452EA"/>
    <w:rsid w:val="00B453BB"/>
    <w:rsid w:val="00B45833"/>
    <w:rsid w:val="00B45AC7"/>
    <w:rsid w:val="00B45CAF"/>
    <w:rsid w:val="00B45F45"/>
    <w:rsid w:val="00B45FBA"/>
    <w:rsid w:val="00B461F9"/>
    <w:rsid w:val="00B46201"/>
    <w:rsid w:val="00B4626B"/>
    <w:rsid w:val="00B46372"/>
    <w:rsid w:val="00B463B3"/>
    <w:rsid w:val="00B464FC"/>
    <w:rsid w:val="00B46695"/>
    <w:rsid w:val="00B466BB"/>
    <w:rsid w:val="00B46784"/>
    <w:rsid w:val="00B4695A"/>
    <w:rsid w:val="00B46A92"/>
    <w:rsid w:val="00B46B25"/>
    <w:rsid w:val="00B46C03"/>
    <w:rsid w:val="00B46DDD"/>
    <w:rsid w:val="00B4720B"/>
    <w:rsid w:val="00B474D2"/>
    <w:rsid w:val="00B4759F"/>
    <w:rsid w:val="00B4760B"/>
    <w:rsid w:val="00B476EB"/>
    <w:rsid w:val="00B47745"/>
    <w:rsid w:val="00B47848"/>
    <w:rsid w:val="00B479BD"/>
    <w:rsid w:val="00B47B70"/>
    <w:rsid w:val="00B47BCF"/>
    <w:rsid w:val="00B47CC2"/>
    <w:rsid w:val="00B47E14"/>
    <w:rsid w:val="00B47F03"/>
    <w:rsid w:val="00B47F2B"/>
    <w:rsid w:val="00B47F4D"/>
    <w:rsid w:val="00B47F7D"/>
    <w:rsid w:val="00B47F87"/>
    <w:rsid w:val="00B50073"/>
    <w:rsid w:val="00B50146"/>
    <w:rsid w:val="00B501A1"/>
    <w:rsid w:val="00B502E6"/>
    <w:rsid w:val="00B502E7"/>
    <w:rsid w:val="00B5038F"/>
    <w:rsid w:val="00B50569"/>
    <w:rsid w:val="00B505D4"/>
    <w:rsid w:val="00B505DC"/>
    <w:rsid w:val="00B5060B"/>
    <w:rsid w:val="00B50628"/>
    <w:rsid w:val="00B50782"/>
    <w:rsid w:val="00B507AF"/>
    <w:rsid w:val="00B50AFB"/>
    <w:rsid w:val="00B50B33"/>
    <w:rsid w:val="00B50B71"/>
    <w:rsid w:val="00B50C11"/>
    <w:rsid w:val="00B50F38"/>
    <w:rsid w:val="00B50FEC"/>
    <w:rsid w:val="00B51072"/>
    <w:rsid w:val="00B51264"/>
    <w:rsid w:val="00B51578"/>
    <w:rsid w:val="00B51669"/>
    <w:rsid w:val="00B516B8"/>
    <w:rsid w:val="00B5187E"/>
    <w:rsid w:val="00B51B40"/>
    <w:rsid w:val="00B51BD5"/>
    <w:rsid w:val="00B51C78"/>
    <w:rsid w:val="00B51C80"/>
    <w:rsid w:val="00B51CCD"/>
    <w:rsid w:val="00B51D88"/>
    <w:rsid w:val="00B52078"/>
    <w:rsid w:val="00B522BA"/>
    <w:rsid w:val="00B522CB"/>
    <w:rsid w:val="00B523B3"/>
    <w:rsid w:val="00B52486"/>
    <w:rsid w:val="00B52664"/>
    <w:rsid w:val="00B5298B"/>
    <w:rsid w:val="00B52B5E"/>
    <w:rsid w:val="00B52ED7"/>
    <w:rsid w:val="00B52FE8"/>
    <w:rsid w:val="00B52FEA"/>
    <w:rsid w:val="00B5314A"/>
    <w:rsid w:val="00B531CB"/>
    <w:rsid w:val="00B533DC"/>
    <w:rsid w:val="00B5372F"/>
    <w:rsid w:val="00B53B76"/>
    <w:rsid w:val="00B53D47"/>
    <w:rsid w:val="00B53F29"/>
    <w:rsid w:val="00B54029"/>
    <w:rsid w:val="00B54139"/>
    <w:rsid w:val="00B5414E"/>
    <w:rsid w:val="00B5418C"/>
    <w:rsid w:val="00B545D7"/>
    <w:rsid w:val="00B547DA"/>
    <w:rsid w:val="00B547F1"/>
    <w:rsid w:val="00B5492A"/>
    <w:rsid w:val="00B54A15"/>
    <w:rsid w:val="00B54B62"/>
    <w:rsid w:val="00B54B9B"/>
    <w:rsid w:val="00B54BAA"/>
    <w:rsid w:val="00B54CFB"/>
    <w:rsid w:val="00B54D93"/>
    <w:rsid w:val="00B54DD7"/>
    <w:rsid w:val="00B54F4E"/>
    <w:rsid w:val="00B54F94"/>
    <w:rsid w:val="00B54F9E"/>
    <w:rsid w:val="00B55000"/>
    <w:rsid w:val="00B550DE"/>
    <w:rsid w:val="00B551CC"/>
    <w:rsid w:val="00B553C6"/>
    <w:rsid w:val="00B55465"/>
    <w:rsid w:val="00B5547D"/>
    <w:rsid w:val="00B5566C"/>
    <w:rsid w:val="00B55776"/>
    <w:rsid w:val="00B559D7"/>
    <w:rsid w:val="00B55A38"/>
    <w:rsid w:val="00B55A47"/>
    <w:rsid w:val="00B55ABB"/>
    <w:rsid w:val="00B55C26"/>
    <w:rsid w:val="00B55CD5"/>
    <w:rsid w:val="00B55D07"/>
    <w:rsid w:val="00B5600E"/>
    <w:rsid w:val="00B56024"/>
    <w:rsid w:val="00B56057"/>
    <w:rsid w:val="00B560AB"/>
    <w:rsid w:val="00B56189"/>
    <w:rsid w:val="00B56258"/>
    <w:rsid w:val="00B564B8"/>
    <w:rsid w:val="00B5655F"/>
    <w:rsid w:val="00B565D1"/>
    <w:rsid w:val="00B5675C"/>
    <w:rsid w:val="00B568CB"/>
    <w:rsid w:val="00B56970"/>
    <w:rsid w:val="00B56A80"/>
    <w:rsid w:val="00B56B5F"/>
    <w:rsid w:val="00B56CA1"/>
    <w:rsid w:val="00B56D91"/>
    <w:rsid w:val="00B56DDA"/>
    <w:rsid w:val="00B56F6D"/>
    <w:rsid w:val="00B57165"/>
    <w:rsid w:val="00B5722B"/>
    <w:rsid w:val="00B572D7"/>
    <w:rsid w:val="00B5747F"/>
    <w:rsid w:val="00B57652"/>
    <w:rsid w:val="00B57679"/>
    <w:rsid w:val="00B576CE"/>
    <w:rsid w:val="00B578FC"/>
    <w:rsid w:val="00B5790B"/>
    <w:rsid w:val="00B57982"/>
    <w:rsid w:val="00B57A0C"/>
    <w:rsid w:val="00B57A8C"/>
    <w:rsid w:val="00B57BE2"/>
    <w:rsid w:val="00B57BE8"/>
    <w:rsid w:val="00B57C6C"/>
    <w:rsid w:val="00B57E74"/>
    <w:rsid w:val="00B57EFC"/>
    <w:rsid w:val="00B60005"/>
    <w:rsid w:val="00B603E5"/>
    <w:rsid w:val="00B604DF"/>
    <w:rsid w:val="00B60637"/>
    <w:rsid w:val="00B60839"/>
    <w:rsid w:val="00B6085D"/>
    <w:rsid w:val="00B60AD8"/>
    <w:rsid w:val="00B60C02"/>
    <w:rsid w:val="00B60C61"/>
    <w:rsid w:val="00B60E88"/>
    <w:rsid w:val="00B6111A"/>
    <w:rsid w:val="00B61129"/>
    <w:rsid w:val="00B6127A"/>
    <w:rsid w:val="00B6161B"/>
    <w:rsid w:val="00B616F6"/>
    <w:rsid w:val="00B61B90"/>
    <w:rsid w:val="00B61D04"/>
    <w:rsid w:val="00B623B1"/>
    <w:rsid w:val="00B623F9"/>
    <w:rsid w:val="00B62547"/>
    <w:rsid w:val="00B62607"/>
    <w:rsid w:val="00B62613"/>
    <w:rsid w:val="00B62A4B"/>
    <w:rsid w:val="00B62AD7"/>
    <w:rsid w:val="00B62B3A"/>
    <w:rsid w:val="00B62B9B"/>
    <w:rsid w:val="00B62BAD"/>
    <w:rsid w:val="00B62BF2"/>
    <w:rsid w:val="00B62C3D"/>
    <w:rsid w:val="00B62C4E"/>
    <w:rsid w:val="00B62CC3"/>
    <w:rsid w:val="00B62D4D"/>
    <w:rsid w:val="00B62E35"/>
    <w:rsid w:val="00B62EB1"/>
    <w:rsid w:val="00B62F02"/>
    <w:rsid w:val="00B631D3"/>
    <w:rsid w:val="00B63502"/>
    <w:rsid w:val="00B636DA"/>
    <w:rsid w:val="00B63829"/>
    <w:rsid w:val="00B63849"/>
    <w:rsid w:val="00B638E7"/>
    <w:rsid w:val="00B63AB9"/>
    <w:rsid w:val="00B63B18"/>
    <w:rsid w:val="00B63BCF"/>
    <w:rsid w:val="00B63E0E"/>
    <w:rsid w:val="00B63E4A"/>
    <w:rsid w:val="00B64025"/>
    <w:rsid w:val="00B640EB"/>
    <w:rsid w:val="00B64111"/>
    <w:rsid w:val="00B641D2"/>
    <w:rsid w:val="00B642E1"/>
    <w:rsid w:val="00B644FC"/>
    <w:rsid w:val="00B64837"/>
    <w:rsid w:val="00B648E2"/>
    <w:rsid w:val="00B64A97"/>
    <w:rsid w:val="00B64AD2"/>
    <w:rsid w:val="00B64C83"/>
    <w:rsid w:val="00B64F5D"/>
    <w:rsid w:val="00B65246"/>
    <w:rsid w:val="00B65330"/>
    <w:rsid w:val="00B653A3"/>
    <w:rsid w:val="00B653F1"/>
    <w:rsid w:val="00B6544B"/>
    <w:rsid w:val="00B65658"/>
    <w:rsid w:val="00B65737"/>
    <w:rsid w:val="00B65886"/>
    <w:rsid w:val="00B658B1"/>
    <w:rsid w:val="00B65A33"/>
    <w:rsid w:val="00B65A59"/>
    <w:rsid w:val="00B65AEA"/>
    <w:rsid w:val="00B65B56"/>
    <w:rsid w:val="00B65EEA"/>
    <w:rsid w:val="00B6605A"/>
    <w:rsid w:val="00B6608E"/>
    <w:rsid w:val="00B6613A"/>
    <w:rsid w:val="00B66202"/>
    <w:rsid w:val="00B6655E"/>
    <w:rsid w:val="00B6665A"/>
    <w:rsid w:val="00B6673D"/>
    <w:rsid w:val="00B667F5"/>
    <w:rsid w:val="00B66892"/>
    <w:rsid w:val="00B668A6"/>
    <w:rsid w:val="00B66AEE"/>
    <w:rsid w:val="00B66CC7"/>
    <w:rsid w:val="00B66D86"/>
    <w:rsid w:val="00B66E42"/>
    <w:rsid w:val="00B66E68"/>
    <w:rsid w:val="00B66E97"/>
    <w:rsid w:val="00B66EEB"/>
    <w:rsid w:val="00B66FBB"/>
    <w:rsid w:val="00B67075"/>
    <w:rsid w:val="00B6713A"/>
    <w:rsid w:val="00B6718C"/>
    <w:rsid w:val="00B67490"/>
    <w:rsid w:val="00B674A8"/>
    <w:rsid w:val="00B6751E"/>
    <w:rsid w:val="00B67610"/>
    <w:rsid w:val="00B676D5"/>
    <w:rsid w:val="00B67740"/>
    <w:rsid w:val="00B67977"/>
    <w:rsid w:val="00B679E0"/>
    <w:rsid w:val="00B67A33"/>
    <w:rsid w:val="00B67A8A"/>
    <w:rsid w:val="00B67C17"/>
    <w:rsid w:val="00B67D32"/>
    <w:rsid w:val="00B67E01"/>
    <w:rsid w:val="00B67E7F"/>
    <w:rsid w:val="00B67E91"/>
    <w:rsid w:val="00B67F14"/>
    <w:rsid w:val="00B67F4F"/>
    <w:rsid w:val="00B70026"/>
    <w:rsid w:val="00B7008B"/>
    <w:rsid w:val="00B7015F"/>
    <w:rsid w:val="00B7028E"/>
    <w:rsid w:val="00B704F0"/>
    <w:rsid w:val="00B70649"/>
    <w:rsid w:val="00B7086C"/>
    <w:rsid w:val="00B709D7"/>
    <w:rsid w:val="00B709FE"/>
    <w:rsid w:val="00B70C27"/>
    <w:rsid w:val="00B70FF5"/>
    <w:rsid w:val="00B71012"/>
    <w:rsid w:val="00B710D2"/>
    <w:rsid w:val="00B712E0"/>
    <w:rsid w:val="00B71358"/>
    <w:rsid w:val="00B71409"/>
    <w:rsid w:val="00B714CF"/>
    <w:rsid w:val="00B71631"/>
    <w:rsid w:val="00B71908"/>
    <w:rsid w:val="00B71990"/>
    <w:rsid w:val="00B71A8E"/>
    <w:rsid w:val="00B71B68"/>
    <w:rsid w:val="00B71CCA"/>
    <w:rsid w:val="00B71E1B"/>
    <w:rsid w:val="00B71E6A"/>
    <w:rsid w:val="00B71F4A"/>
    <w:rsid w:val="00B71F64"/>
    <w:rsid w:val="00B720EB"/>
    <w:rsid w:val="00B72319"/>
    <w:rsid w:val="00B724A0"/>
    <w:rsid w:val="00B724FD"/>
    <w:rsid w:val="00B728D1"/>
    <w:rsid w:val="00B72A20"/>
    <w:rsid w:val="00B72BD4"/>
    <w:rsid w:val="00B72CB8"/>
    <w:rsid w:val="00B72CCC"/>
    <w:rsid w:val="00B72E11"/>
    <w:rsid w:val="00B73095"/>
    <w:rsid w:val="00B730E7"/>
    <w:rsid w:val="00B731C9"/>
    <w:rsid w:val="00B731D1"/>
    <w:rsid w:val="00B731D4"/>
    <w:rsid w:val="00B733E2"/>
    <w:rsid w:val="00B7353A"/>
    <w:rsid w:val="00B7367F"/>
    <w:rsid w:val="00B73682"/>
    <w:rsid w:val="00B736EF"/>
    <w:rsid w:val="00B738FC"/>
    <w:rsid w:val="00B739BD"/>
    <w:rsid w:val="00B73ADC"/>
    <w:rsid w:val="00B73AF3"/>
    <w:rsid w:val="00B73B22"/>
    <w:rsid w:val="00B73E7F"/>
    <w:rsid w:val="00B73F65"/>
    <w:rsid w:val="00B743C1"/>
    <w:rsid w:val="00B744AF"/>
    <w:rsid w:val="00B74516"/>
    <w:rsid w:val="00B74568"/>
    <w:rsid w:val="00B74574"/>
    <w:rsid w:val="00B74727"/>
    <w:rsid w:val="00B7474B"/>
    <w:rsid w:val="00B74A5C"/>
    <w:rsid w:val="00B74B1A"/>
    <w:rsid w:val="00B74B56"/>
    <w:rsid w:val="00B74B5E"/>
    <w:rsid w:val="00B74B69"/>
    <w:rsid w:val="00B74E69"/>
    <w:rsid w:val="00B75018"/>
    <w:rsid w:val="00B7502C"/>
    <w:rsid w:val="00B750C3"/>
    <w:rsid w:val="00B751A2"/>
    <w:rsid w:val="00B75231"/>
    <w:rsid w:val="00B752A4"/>
    <w:rsid w:val="00B752CC"/>
    <w:rsid w:val="00B75304"/>
    <w:rsid w:val="00B75463"/>
    <w:rsid w:val="00B755A4"/>
    <w:rsid w:val="00B75766"/>
    <w:rsid w:val="00B7579C"/>
    <w:rsid w:val="00B75932"/>
    <w:rsid w:val="00B759D8"/>
    <w:rsid w:val="00B75A04"/>
    <w:rsid w:val="00B75B67"/>
    <w:rsid w:val="00B75BC4"/>
    <w:rsid w:val="00B75C78"/>
    <w:rsid w:val="00B75CCF"/>
    <w:rsid w:val="00B75F10"/>
    <w:rsid w:val="00B762DF"/>
    <w:rsid w:val="00B76444"/>
    <w:rsid w:val="00B76461"/>
    <w:rsid w:val="00B764A9"/>
    <w:rsid w:val="00B767BD"/>
    <w:rsid w:val="00B76988"/>
    <w:rsid w:val="00B76A42"/>
    <w:rsid w:val="00B76A48"/>
    <w:rsid w:val="00B76B27"/>
    <w:rsid w:val="00B76BAA"/>
    <w:rsid w:val="00B76BBD"/>
    <w:rsid w:val="00B76D52"/>
    <w:rsid w:val="00B76DEE"/>
    <w:rsid w:val="00B76EF2"/>
    <w:rsid w:val="00B77106"/>
    <w:rsid w:val="00B77169"/>
    <w:rsid w:val="00B7735A"/>
    <w:rsid w:val="00B77397"/>
    <w:rsid w:val="00B774F5"/>
    <w:rsid w:val="00B77665"/>
    <w:rsid w:val="00B77689"/>
    <w:rsid w:val="00B77855"/>
    <w:rsid w:val="00B778CB"/>
    <w:rsid w:val="00B7799B"/>
    <w:rsid w:val="00B779E4"/>
    <w:rsid w:val="00B77ABB"/>
    <w:rsid w:val="00B77B3E"/>
    <w:rsid w:val="00B77B66"/>
    <w:rsid w:val="00B77D03"/>
    <w:rsid w:val="00B77E78"/>
    <w:rsid w:val="00B77F2D"/>
    <w:rsid w:val="00B80074"/>
    <w:rsid w:val="00B8011F"/>
    <w:rsid w:val="00B80352"/>
    <w:rsid w:val="00B80534"/>
    <w:rsid w:val="00B80942"/>
    <w:rsid w:val="00B80B67"/>
    <w:rsid w:val="00B80C6D"/>
    <w:rsid w:val="00B80D96"/>
    <w:rsid w:val="00B80E96"/>
    <w:rsid w:val="00B80F42"/>
    <w:rsid w:val="00B80F9C"/>
    <w:rsid w:val="00B80FBB"/>
    <w:rsid w:val="00B8131E"/>
    <w:rsid w:val="00B814BF"/>
    <w:rsid w:val="00B815A5"/>
    <w:rsid w:val="00B815A8"/>
    <w:rsid w:val="00B817AB"/>
    <w:rsid w:val="00B8189D"/>
    <w:rsid w:val="00B819AD"/>
    <w:rsid w:val="00B81A8A"/>
    <w:rsid w:val="00B81B1A"/>
    <w:rsid w:val="00B81B36"/>
    <w:rsid w:val="00B81CEA"/>
    <w:rsid w:val="00B81D4D"/>
    <w:rsid w:val="00B81E3D"/>
    <w:rsid w:val="00B81E57"/>
    <w:rsid w:val="00B81F02"/>
    <w:rsid w:val="00B820D7"/>
    <w:rsid w:val="00B820FA"/>
    <w:rsid w:val="00B8220D"/>
    <w:rsid w:val="00B8223E"/>
    <w:rsid w:val="00B82267"/>
    <w:rsid w:val="00B8231C"/>
    <w:rsid w:val="00B823D1"/>
    <w:rsid w:val="00B824F5"/>
    <w:rsid w:val="00B82531"/>
    <w:rsid w:val="00B82709"/>
    <w:rsid w:val="00B82944"/>
    <w:rsid w:val="00B82ACE"/>
    <w:rsid w:val="00B82C60"/>
    <w:rsid w:val="00B82D12"/>
    <w:rsid w:val="00B82D97"/>
    <w:rsid w:val="00B82FAE"/>
    <w:rsid w:val="00B82FE5"/>
    <w:rsid w:val="00B83256"/>
    <w:rsid w:val="00B832F6"/>
    <w:rsid w:val="00B83569"/>
    <w:rsid w:val="00B835AE"/>
    <w:rsid w:val="00B836CE"/>
    <w:rsid w:val="00B838AA"/>
    <w:rsid w:val="00B838AC"/>
    <w:rsid w:val="00B83921"/>
    <w:rsid w:val="00B839B2"/>
    <w:rsid w:val="00B83AC1"/>
    <w:rsid w:val="00B83C80"/>
    <w:rsid w:val="00B83CAB"/>
    <w:rsid w:val="00B8407C"/>
    <w:rsid w:val="00B841A0"/>
    <w:rsid w:val="00B8422E"/>
    <w:rsid w:val="00B8447C"/>
    <w:rsid w:val="00B84498"/>
    <w:rsid w:val="00B8456C"/>
    <w:rsid w:val="00B8464C"/>
    <w:rsid w:val="00B846BE"/>
    <w:rsid w:val="00B84A9C"/>
    <w:rsid w:val="00B84C07"/>
    <w:rsid w:val="00B84C65"/>
    <w:rsid w:val="00B84CCC"/>
    <w:rsid w:val="00B85058"/>
    <w:rsid w:val="00B85253"/>
    <w:rsid w:val="00B8544C"/>
    <w:rsid w:val="00B8564F"/>
    <w:rsid w:val="00B85657"/>
    <w:rsid w:val="00B8590B"/>
    <w:rsid w:val="00B85A61"/>
    <w:rsid w:val="00B85E24"/>
    <w:rsid w:val="00B85EC5"/>
    <w:rsid w:val="00B860D9"/>
    <w:rsid w:val="00B8611A"/>
    <w:rsid w:val="00B8612F"/>
    <w:rsid w:val="00B862DB"/>
    <w:rsid w:val="00B86492"/>
    <w:rsid w:val="00B8655D"/>
    <w:rsid w:val="00B865B3"/>
    <w:rsid w:val="00B865D0"/>
    <w:rsid w:val="00B86707"/>
    <w:rsid w:val="00B8687C"/>
    <w:rsid w:val="00B8687E"/>
    <w:rsid w:val="00B86A7E"/>
    <w:rsid w:val="00B86B83"/>
    <w:rsid w:val="00B86D1C"/>
    <w:rsid w:val="00B86DB3"/>
    <w:rsid w:val="00B86DE1"/>
    <w:rsid w:val="00B86F65"/>
    <w:rsid w:val="00B8715A"/>
    <w:rsid w:val="00B87274"/>
    <w:rsid w:val="00B8728D"/>
    <w:rsid w:val="00B872C6"/>
    <w:rsid w:val="00B874FC"/>
    <w:rsid w:val="00B87541"/>
    <w:rsid w:val="00B875B2"/>
    <w:rsid w:val="00B875E9"/>
    <w:rsid w:val="00B877E5"/>
    <w:rsid w:val="00B87855"/>
    <w:rsid w:val="00B8793E"/>
    <w:rsid w:val="00B87988"/>
    <w:rsid w:val="00B87A4C"/>
    <w:rsid w:val="00B87A52"/>
    <w:rsid w:val="00B87B92"/>
    <w:rsid w:val="00B87BE2"/>
    <w:rsid w:val="00B87DFE"/>
    <w:rsid w:val="00B87E61"/>
    <w:rsid w:val="00B87E96"/>
    <w:rsid w:val="00B87FA7"/>
    <w:rsid w:val="00B902B2"/>
    <w:rsid w:val="00B903E4"/>
    <w:rsid w:val="00B90781"/>
    <w:rsid w:val="00B90957"/>
    <w:rsid w:val="00B90F3F"/>
    <w:rsid w:val="00B90FD0"/>
    <w:rsid w:val="00B91160"/>
    <w:rsid w:val="00B911F5"/>
    <w:rsid w:val="00B9125A"/>
    <w:rsid w:val="00B912B8"/>
    <w:rsid w:val="00B912E6"/>
    <w:rsid w:val="00B912ED"/>
    <w:rsid w:val="00B91301"/>
    <w:rsid w:val="00B913BD"/>
    <w:rsid w:val="00B91421"/>
    <w:rsid w:val="00B91526"/>
    <w:rsid w:val="00B9153D"/>
    <w:rsid w:val="00B916F9"/>
    <w:rsid w:val="00B9182C"/>
    <w:rsid w:val="00B91858"/>
    <w:rsid w:val="00B91B06"/>
    <w:rsid w:val="00B91C7D"/>
    <w:rsid w:val="00B91FFC"/>
    <w:rsid w:val="00B91FFE"/>
    <w:rsid w:val="00B92095"/>
    <w:rsid w:val="00B92110"/>
    <w:rsid w:val="00B9216B"/>
    <w:rsid w:val="00B9225A"/>
    <w:rsid w:val="00B9233E"/>
    <w:rsid w:val="00B92641"/>
    <w:rsid w:val="00B9265D"/>
    <w:rsid w:val="00B929C2"/>
    <w:rsid w:val="00B92BAB"/>
    <w:rsid w:val="00B92F80"/>
    <w:rsid w:val="00B92FA3"/>
    <w:rsid w:val="00B93208"/>
    <w:rsid w:val="00B9325E"/>
    <w:rsid w:val="00B93354"/>
    <w:rsid w:val="00B9343D"/>
    <w:rsid w:val="00B934C4"/>
    <w:rsid w:val="00B9357D"/>
    <w:rsid w:val="00B93660"/>
    <w:rsid w:val="00B936D8"/>
    <w:rsid w:val="00B93772"/>
    <w:rsid w:val="00B937CE"/>
    <w:rsid w:val="00B938B0"/>
    <w:rsid w:val="00B93A49"/>
    <w:rsid w:val="00B93AF8"/>
    <w:rsid w:val="00B93C66"/>
    <w:rsid w:val="00B93D6B"/>
    <w:rsid w:val="00B93D78"/>
    <w:rsid w:val="00B93DDF"/>
    <w:rsid w:val="00B93DED"/>
    <w:rsid w:val="00B94013"/>
    <w:rsid w:val="00B94252"/>
    <w:rsid w:val="00B943CE"/>
    <w:rsid w:val="00B945DF"/>
    <w:rsid w:val="00B94696"/>
    <w:rsid w:val="00B94AA2"/>
    <w:rsid w:val="00B94AA8"/>
    <w:rsid w:val="00B94ADD"/>
    <w:rsid w:val="00B94BC4"/>
    <w:rsid w:val="00B94DA0"/>
    <w:rsid w:val="00B94E08"/>
    <w:rsid w:val="00B94FB3"/>
    <w:rsid w:val="00B95012"/>
    <w:rsid w:val="00B95158"/>
    <w:rsid w:val="00B952D1"/>
    <w:rsid w:val="00B953E0"/>
    <w:rsid w:val="00B954F8"/>
    <w:rsid w:val="00B958AF"/>
    <w:rsid w:val="00B958DA"/>
    <w:rsid w:val="00B959F8"/>
    <w:rsid w:val="00B95B07"/>
    <w:rsid w:val="00B95D92"/>
    <w:rsid w:val="00B95E2E"/>
    <w:rsid w:val="00B95F6E"/>
    <w:rsid w:val="00B96007"/>
    <w:rsid w:val="00B96021"/>
    <w:rsid w:val="00B96065"/>
    <w:rsid w:val="00B96122"/>
    <w:rsid w:val="00B96320"/>
    <w:rsid w:val="00B96453"/>
    <w:rsid w:val="00B96528"/>
    <w:rsid w:val="00B9659F"/>
    <w:rsid w:val="00B967C2"/>
    <w:rsid w:val="00B96821"/>
    <w:rsid w:val="00B968AF"/>
    <w:rsid w:val="00B96976"/>
    <w:rsid w:val="00B96981"/>
    <w:rsid w:val="00B96A05"/>
    <w:rsid w:val="00B96A6F"/>
    <w:rsid w:val="00B96AB4"/>
    <w:rsid w:val="00B96ABF"/>
    <w:rsid w:val="00B96AE2"/>
    <w:rsid w:val="00B96C8F"/>
    <w:rsid w:val="00B96D2B"/>
    <w:rsid w:val="00B9705E"/>
    <w:rsid w:val="00B9715A"/>
    <w:rsid w:val="00B972B3"/>
    <w:rsid w:val="00B972FD"/>
    <w:rsid w:val="00B974CE"/>
    <w:rsid w:val="00B974D4"/>
    <w:rsid w:val="00B97763"/>
    <w:rsid w:val="00B977FB"/>
    <w:rsid w:val="00B97807"/>
    <w:rsid w:val="00B9786B"/>
    <w:rsid w:val="00B979DC"/>
    <w:rsid w:val="00B97A0E"/>
    <w:rsid w:val="00B97ACC"/>
    <w:rsid w:val="00B97B77"/>
    <w:rsid w:val="00B97C6D"/>
    <w:rsid w:val="00B97E9A"/>
    <w:rsid w:val="00BA00BB"/>
    <w:rsid w:val="00BA0188"/>
    <w:rsid w:val="00BA018F"/>
    <w:rsid w:val="00BA01BF"/>
    <w:rsid w:val="00BA02A4"/>
    <w:rsid w:val="00BA032D"/>
    <w:rsid w:val="00BA040A"/>
    <w:rsid w:val="00BA049F"/>
    <w:rsid w:val="00BA051F"/>
    <w:rsid w:val="00BA0AB2"/>
    <w:rsid w:val="00BA0B66"/>
    <w:rsid w:val="00BA0BBD"/>
    <w:rsid w:val="00BA0D23"/>
    <w:rsid w:val="00BA0D3F"/>
    <w:rsid w:val="00BA130F"/>
    <w:rsid w:val="00BA1466"/>
    <w:rsid w:val="00BA14BE"/>
    <w:rsid w:val="00BA14D5"/>
    <w:rsid w:val="00BA15C9"/>
    <w:rsid w:val="00BA162E"/>
    <w:rsid w:val="00BA1741"/>
    <w:rsid w:val="00BA17D1"/>
    <w:rsid w:val="00BA1B93"/>
    <w:rsid w:val="00BA1C6A"/>
    <w:rsid w:val="00BA1DCE"/>
    <w:rsid w:val="00BA1EC8"/>
    <w:rsid w:val="00BA1F85"/>
    <w:rsid w:val="00BA1FF2"/>
    <w:rsid w:val="00BA2012"/>
    <w:rsid w:val="00BA21D2"/>
    <w:rsid w:val="00BA234D"/>
    <w:rsid w:val="00BA2403"/>
    <w:rsid w:val="00BA2527"/>
    <w:rsid w:val="00BA25DC"/>
    <w:rsid w:val="00BA2732"/>
    <w:rsid w:val="00BA276A"/>
    <w:rsid w:val="00BA27C4"/>
    <w:rsid w:val="00BA2808"/>
    <w:rsid w:val="00BA2897"/>
    <w:rsid w:val="00BA28BF"/>
    <w:rsid w:val="00BA2927"/>
    <w:rsid w:val="00BA293D"/>
    <w:rsid w:val="00BA29FD"/>
    <w:rsid w:val="00BA2B08"/>
    <w:rsid w:val="00BA2DC9"/>
    <w:rsid w:val="00BA2EBC"/>
    <w:rsid w:val="00BA30AD"/>
    <w:rsid w:val="00BA31A0"/>
    <w:rsid w:val="00BA31E2"/>
    <w:rsid w:val="00BA3216"/>
    <w:rsid w:val="00BA32BF"/>
    <w:rsid w:val="00BA3325"/>
    <w:rsid w:val="00BA3963"/>
    <w:rsid w:val="00BA3BE8"/>
    <w:rsid w:val="00BA3C5F"/>
    <w:rsid w:val="00BA3EE2"/>
    <w:rsid w:val="00BA3F76"/>
    <w:rsid w:val="00BA40E4"/>
    <w:rsid w:val="00BA4167"/>
    <w:rsid w:val="00BA4262"/>
    <w:rsid w:val="00BA4450"/>
    <w:rsid w:val="00BA4641"/>
    <w:rsid w:val="00BA468A"/>
    <w:rsid w:val="00BA471B"/>
    <w:rsid w:val="00BA480F"/>
    <w:rsid w:val="00BA484E"/>
    <w:rsid w:val="00BA497C"/>
    <w:rsid w:val="00BA49BC"/>
    <w:rsid w:val="00BA49FB"/>
    <w:rsid w:val="00BA4A2D"/>
    <w:rsid w:val="00BA4AD3"/>
    <w:rsid w:val="00BA4D0A"/>
    <w:rsid w:val="00BA4D31"/>
    <w:rsid w:val="00BA4D6D"/>
    <w:rsid w:val="00BA521A"/>
    <w:rsid w:val="00BA545E"/>
    <w:rsid w:val="00BA5632"/>
    <w:rsid w:val="00BA56AB"/>
    <w:rsid w:val="00BA56B7"/>
    <w:rsid w:val="00BA56FA"/>
    <w:rsid w:val="00BA5838"/>
    <w:rsid w:val="00BA5A17"/>
    <w:rsid w:val="00BA5C23"/>
    <w:rsid w:val="00BA5D8C"/>
    <w:rsid w:val="00BA5E10"/>
    <w:rsid w:val="00BA609E"/>
    <w:rsid w:val="00BA6148"/>
    <w:rsid w:val="00BA6152"/>
    <w:rsid w:val="00BA620C"/>
    <w:rsid w:val="00BA6300"/>
    <w:rsid w:val="00BA63F9"/>
    <w:rsid w:val="00BA6A2E"/>
    <w:rsid w:val="00BA6B43"/>
    <w:rsid w:val="00BA6D37"/>
    <w:rsid w:val="00BA6EEF"/>
    <w:rsid w:val="00BA6F57"/>
    <w:rsid w:val="00BA6FC8"/>
    <w:rsid w:val="00BA7022"/>
    <w:rsid w:val="00BA70B1"/>
    <w:rsid w:val="00BA70FE"/>
    <w:rsid w:val="00BA7387"/>
    <w:rsid w:val="00BA76FB"/>
    <w:rsid w:val="00BA77CE"/>
    <w:rsid w:val="00BA79C4"/>
    <w:rsid w:val="00BA79DC"/>
    <w:rsid w:val="00BA7A1E"/>
    <w:rsid w:val="00BA7B0D"/>
    <w:rsid w:val="00BA7B4F"/>
    <w:rsid w:val="00BA7BD4"/>
    <w:rsid w:val="00BA7CA9"/>
    <w:rsid w:val="00BB016E"/>
    <w:rsid w:val="00BB036C"/>
    <w:rsid w:val="00BB03EB"/>
    <w:rsid w:val="00BB05C3"/>
    <w:rsid w:val="00BB0C7A"/>
    <w:rsid w:val="00BB0D38"/>
    <w:rsid w:val="00BB0EC4"/>
    <w:rsid w:val="00BB0F00"/>
    <w:rsid w:val="00BB0F48"/>
    <w:rsid w:val="00BB1462"/>
    <w:rsid w:val="00BB18A4"/>
    <w:rsid w:val="00BB19A1"/>
    <w:rsid w:val="00BB1A08"/>
    <w:rsid w:val="00BB1A63"/>
    <w:rsid w:val="00BB1CFF"/>
    <w:rsid w:val="00BB1D19"/>
    <w:rsid w:val="00BB228E"/>
    <w:rsid w:val="00BB22E3"/>
    <w:rsid w:val="00BB2405"/>
    <w:rsid w:val="00BB241B"/>
    <w:rsid w:val="00BB242D"/>
    <w:rsid w:val="00BB24E6"/>
    <w:rsid w:val="00BB26C9"/>
    <w:rsid w:val="00BB27C1"/>
    <w:rsid w:val="00BB28FB"/>
    <w:rsid w:val="00BB2B1E"/>
    <w:rsid w:val="00BB2BC8"/>
    <w:rsid w:val="00BB2D13"/>
    <w:rsid w:val="00BB2F6C"/>
    <w:rsid w:val="00BB3109"/>
    <w:rsid w:val="00BB3340"/>
    <w:rsid w:val="00BB3384"/>
    <w:rsid w:val="00BB34A9"/>
    <w:rsid w:val="00BB35A6"/>
    <w:rsid w:val="00BB35A9"/>
    <w:rsid w:val="00BB37E6"/>
    <w:rsid w:val="00BB37EF"/>
    <w:rsid w:val="00BB3833"/>
    <w:rsid w:val="00BB3854"/>
    <w:rsid w:val="00BB3875"/>
    <w:rsid w:val="00BB39B7"/>
    <w:rsid w:val="00BB3A1F"/>
    <w:rsid w:val="00BB3A3B"/>
    <w:rsid w:val="00BB3ACC"/>
    <w:rsid w:val="00BB3C19"/>
    <w:rsid w:val="00BB3DCF"/>
    <w:rsid w:val="00BB474A"/>
    <w:rsid w:val="00BB4A53"/>
    <w:rsid w:val="00BB4B35"/>
    <w:rsid w:val="00BB50B1"/>
    <w:rsid w:val="00BB5177"/>
    <w:rsid w:val="00BB534C"/>
    <w:rsid w:val="00BB57D1"/>
    <w:rsid w:val="00BB5860"/>
    <w:rsid w:val="00BB5998"/>
    <w:rsid w:val="00BB5A25"/>
    <w:rsid w:val="00BB5DCB"/>
    <w:rsid w:val="00BB6092"/>
    <w:rsid w:val="00BB6430"/>
    <w:rsid w:val="00BB65E9"/>
    <w:rsid w:val="00BB67F3"/>
    <w:rsid w:val="00BB6AAD"/>
    <w:rsid w:val="00BB6E2C"/>
    <w:rsid w:val="00BB6F39"/>
    <w:rsid w:val="00BB6F7D"/>
    <w:rsid w:val="00BB7201"/>
    <w:rsid w:val="00BB73FB"/>
    <w:rsid w:val="00BB7483"/>
    <w:rsid w:val="00BB758D"/>
    <w:rsid w:val="00BB75D4"/>
    <w:rsid w:val="00BB7701"/>
    <w:rsid w:val="00BB770D"/>
    <w:rsid w:val="00BB782B"/>
    <w:rsid w:val="00BB792C"/>
    <w:rsid w:val="00BB7D35"/>
    <w:rsid w:val="00BB7ED8"/>
    <w:rsid w:val="00BC006B"/>
    <w:rsid w:val="00BC0343"/>
    <w:rsid w:val="00BC03A0"/>
    <w:rsid w:val="00BC0427"/>
    <w:rsid w:val="00BC054E"/>
    <w:rsid w:val="00BC08AD"/>
    <w:rsid w:val="00BC0A3E"/>
    <w:rsid w:val="00BC0AD5"/>
    <w:rsid w:val="00BC0BBA"/>
    <w:rsid w:val="00BC0CAB"/>
    <w:rsid w:val="00BC1120"/>
    <w:rsid w:val="00BC11AD"/>
    <w:rsid w:val="00BC11F4"/>
    <w:rsid w:val="00BC12C2"/>
    <w:rsid w:val="00BC1443"/>
    <w:rsid w:val="00BC17D3"/>
    <w:rsid w:val="00BC18F0"/>
    <w:rsid w:val="00BC1ABD"/>
    <w:rsid w:val="00BC1B24"/>
    <w:rsid w:val="00BC1B64"/>
    <w:rsid w:val="00BC1DF0"/>
    <w:rsid w:val="00BC1ECB"/>
    <w:rsid w:val="00BC2026"/>
    <w:rsid w:val="00BC20C7"/>
    <w:rsid w:val="00BC24CD"/>
    <w:rsid w:val="00BC2593"/>
    <w:rsid w:val="00BC25FD"/>
    <w:rsid w:val="00BC2624"/>
    <w:rsid w:val="00BC26E4"/>
    <w:rsid w:val="00BC26EF"/>
    <w:rsid w:val="00BC2738"/>
    <w:rsid w:val="00BC291D"/>
    <w:rsid w:val="00BC29E9"/>
    <w:rsid w:val="00BC2C6C"/>
    <w:rsid w:val="00BC2C6E"/>
    <w:rsid w:val="00BC2CF1"/>
    <w:rsid w:val="00BC2D1D"/>
    <w:rsid w:val="00BC2D9D"/>
    <w:rsid w:val="00BC2E21"/>
    <w:rsid w:val="00BC2F5A"/>
    <w:rsid w:val="00BC33CE"/>
    <w:rsid w:val="00BC3426"/>
    <w:rsid w:val="00BC34DB"/>
    <w:rsid w:val="00BC35D3"/>
    <w:rsid w:val="00BC35E6"/>
    <w:rsid w:val="00BC36EE"/>
    <w:rsid w:val="00BC378F"/>
    <w:rsid w:val="00BC3811"/>
    <w:rsid w:val="00BC3B91"/>
    <w:rsid w:val="00BC3EA2"/>
    <w:rsid w:val="00BC421A"/>
    <w:rsid w:val="00BC42B9"/>
    <w:rsid w:val="00BC4300"/>
    <w:rsid w:val="00BC439F"/>
    <w:rsid w:val="00BC45E8"/>
    <w:rsid w:val="00BC481B"/>
    <w:rsid w:val="00BC4969"/>
    <w:rsid w:val="00BC49AE"/>
    <w:rsid w:val="00BC4A19"/>
    <w:rsid w:val="00BC4A47"/>
    <w:rsid w:val="00BC4BC9"/>
    <w:rsid w:val="00BC4E6D"/>
    <w:rsid w:val="00BC4F0C"/>
    <w:rsid w:val="00BC50B4"/>
    <w:rsid w:val="00BC5391"/>
    <w:rsid w:val="00BC53D6"/>
    <w:rsid w:val="00BC54E6"/>
    <w:rsid w:val="00BC5504"/>
    <w:rsid w:val="00BC565D"/>
    <w:rsid w:val="00BC56E2"/>
    <w:rsid w:val="00BC5723"/>
    <w:rsid w:val="00BC57A9"/>
    <w:rsid w:val="00BC57FD"/>
    <w:rsid w:val="00BC5843"/>
    <w:rsid w:val="00BC5896"/>
    <w:rsid w:val="00BC58BC"/>
    <w:rsid w:val="00BC5CA0"/>
    <w:rsid w:val="00BC5F7D"/>
    <w:rsid w:val="00BC6067"/>
    <w:rsid w:val="00BC6200"/>
    <w:rsid w:val="00BC67E2"/>
    <w:rsid w:val="00BC6A7B"/>
    <w:rsid w:val="00BC6B25"/>
    <w:rsid w:val="00BC6B53"/>
    <w:rsid w:val="00BC6C86"/>
    <w:rsid w:val="00BC6D72"/>
    <w:rsid w:val="00BC6E80"/>
    <w:rsid w:val="00BC6E86"/>
    <w:rsid w:val="00BC6F28"/>
    <w:rsid w:val="00BC6F2E"/>
    <w:rsid w:val="00BC6FBA"/>
    <w:rsid w:val="00BC7064"/>
    <w:rsid w:val="00BC706C"/>
    <w:rsid w:val="00BC7080"/>
    <w:rsid w:val="00BC72A5"/>
    <w:rsid w:val="00BC73B9"/>
    <w:rsid w:val="00BC750F"/>
    <w:rsid w:val="00BC75C4"/>
    <w:rsid w:val="00BC7686"/>
    <w:rsid w:val="00BC76A4"/>
    <w:rsid w:val="00BC76D3"/>
    <w:rsid w:val="00BC7757"/>
    <w:rsid w:val="00BC79C9"/>
    <w:rsid w:val="00BC7A83"/>
    <w:rsid w:val="00BC7C7A"/>
    <w:rsid w:val="00BC7CDB"/>
    <w:rsid w:val="00BC7E67"/>
    <w:rsid w:val="00BD000E"/>
    <w:rsid w:val="00BD021A"/>
    <w:rsid w:val="00BD025C"/>
    <w:rsid w:val="00BD0471"/>
    <w:rsid w:val="00BD0617"/>
    <w:rsid w:val="00BD06E7"/>
    <w:rsid w:val="00BD075E"/>
    <w:rsid w:val="00BD07FD"/>
    <w:rsid w:val="00BD0817"/>
    <w:rsid w:val="00BD0871"/>
    <w:rsid w:val="00BD08D7"/>
    <w:rsid w:val="00BD0DB7"/>
    <w:rsid w:val="00BD0DFD"/>
    <w:rsid w:val="00BD0E40"/>
    <w:rsid w:val="00BD0E79"/>
    <w:rsid w:val="00BD0EA3"/>
    <w:rsid w:val="00BD0FD2"/>
    <w:rsid w:val="00BD106A"/>
    <w:rsid w:val="00BD123F"/>
    <w:rsid w:val="00BD132C"/>
    <w:rsid w:val="00BD1391"/>
    <w:rsid w:val="00BD15D0"/>
    <w:rsid w:val="00BD1749"/>
    <w:rsid w:val="00BD1835"/>
    <w:rsid w:val="00BD1D63"/>
    <w:rsid w:val="00BD20B2"/>
    <w:rsid w:val="00BD20C6"/>
    <w:rsid w:val="00BD20C9"/>
    <w:rsid w:val="00BD22FD"/>
    <w:rsid w:val="00BD23E1"/>
    <w:rsid w:val="00BD2474"/>
    <w:rsid w:val="00BD24CA"/>
    <w:rsid w:val="00BD25ED"/>
    <w:rsid w:val="00BD2947"/>
    <w:rsid w:val="00BD2990"/>
    <w:rsid w:val="00BD2C9C"/>
    <w:rsid w:val="00BD2DDE"/>
    <w:rsid w:val="00BD2E9B"/>
    <w:rsid w:val="00BD2F42"/>
    <w:rsid w:val="00BD3348"/>
    <w:rsid w:val="00BD33D8"/>
    <w:rsid w:val="00BD36E1"/>
    <w:rsid w:val="00BD3A30"/>
    <w:rsid w:val="00BD3AC8"/>
    <w:rsid w:val="00BD3B32"/>
    <w:rsid w:val="00BD3D90"/>
    <w:rsid w:val="00BD4029"/>
    <w:rsid w:val="00BD40B1"/>
    <w:rsid w:val="00BD4113"/>
    <w:rsid w:val="00BD4162"/>
    <w:rsid w:val="00BD4328"/>
    <w:rsid w:val="00BD46F4"/>
    <w:rsid w:val="00BD49C0"/>
    <w:rsid w:val="00BD4B37"/>
    <w:rsid w:val="00BD4C97"/>
    <w:rsid w:val="00BD4CD4"/>
    <w:rsid w:val="00BD4D29"/>
    <w:rsid w:val="00BD4DE1"/>
    <w:rsid w:val="00BD4EF2"/>
    <w:rsid w:val="00BD4F7D"/>
    <w:rsid w:val="00BD51F0"/>
    <w:rsid w:val="00BD56DA"/>
    <w:rsid w:val="00BD599C"/>
    <w:rsid w:val="00BD5A39"/>
    <w:rsid w:val="00BD5B47"/>
    <w:rsid w:val="00BD5B59"/>
    <w:rsid w:val="00BD5BAA"/>
    <w:rsid w:val="00BD5BB6"/>
    <w:rsid w:val="00BD5C59"/>
    <w:rsid w:val="00BD5D7E"/>
    <w:rsid w:val="00BD5D97"/>
    <w:rsid w:val="00BD6073"/>
    <w:rsid w:val="00BD60A9"/>
    <w:rsid w:val="00BD61B9"/>
    <w:rsid w:val="00BD6296"/>
    <w:rsid w:val="00BD63F9"/>
    <w:rsid w:val="00BD64D1"/>
    <w:rsid w:val="00BD64E5"/>
    <w:rsid w:val="00BD654C"/>
    <w:rsid w:val="00BD67E5"/>
    <w:rsid w:val="00BD69E5"/>
    <w:rsid w:val="00BD69F2"/>
    <w:rsid w:val="00BD6A44"/>
    <w:rsid w:val="00BD6F62"/>
    <w:rsid w:val="00BD703D"/>
    <w:rsid w:val="00BD7304"/>
    <w:rsid w:val="00BD73D0"/>
    <w:rsid w:val="00BD73E3"/>
    <w:rsid w:val="00BD7460"/>
    <w:rsid w:val="00BD7488"/>
    <w:rsid w:val="00BD786B"/>
    <w:rsid w:val="00BD7A4F"/>
    <w:rsid w:val="00BD7BF4"/>
    <w:rsid w:val="00BD7C4B"/>
    <w:rsid w:val="00BD7C63"/>
    <w:rsid w:val="00BD7C73"/>
    <w:rsid w:val="00BD7CCD"/>
    <w:rsid w:val="00BD7E27"/>
    <w:rsid w:val="00BD7FC9"/>
    <w:rsid w:val="00BE0036"/>
    <w:rsid w:val="00BE0076"/>
    <w:rsid w:val="00BE00B4"/>
    <w:rsid w:val="00BE04F3"/>
    <w:rsid w:val="00BE0615"/>
    <w:rsid w:val="00BE06B8"/>
    <w:rsid w:val="00BE07D8"/>
    <w:rsid w:val="00BE0ABB"/>
    <w:rsid w:val="00BE0B97"/>
    <w:rsid w:val="00BE0BE9"/>
    <w:rsid w:val="00BE0C28"/>
    <w:rsid w:val="00BE0E89"/>
    <w:rsid w:val="00BE0F71"/>
    <w:rsid w:val="00BE10D1"/>
    <w:rsid w:val="00BE1193"/>
    <w:rsid w:val="00BE122E"/>
    <w:rsid w:val="00BE12A7"/>
    <w:rsid w:val="00BE12D7"/>
    <w:rsid w:val="00BE143C"/>
    <w:rsid w:val="00BE1499"/>
    <w:rsid w:val="00BE14BA"/>
    <w:rsid w:val="00BE14EB"/>
    <w:rsid w:val="00BE1ACF"/>
    <w:rsid w:val="00BE1EF3"/>
    <w:rsid w:val="00BE1F91"/>
    <w:rsid w:val="00BE1FA0"/>
    <w:rsid w:val="00BE2088"/>
    <w:rsid w:val="00BE222A"/>
    <w:rsid w:val="00BE2319"/>
    <w:rsid w:val="00BE23C2"/>
    <w:rsid w:val="00BE24DD"/>
    <w:rsid w:val="00BE28DB"/>
    <w:rsid w:val="00BE290E"/>
    <w:rsid w:val="00BE2968"/>
    <w:rsid w:val="00BE29D3"/>
    <w:rsid w:val="00BE2C02"/>
    <w:rsid w:val="00BE2D4F"/>
    <w:rsid w:val="00BE3141"/>
    <w:rsid w:val="00BE3187"/>
    <w:rsid w:val="00BE32A2"/>
    <w:rsid w:val="00BE3323"/>
    <w:rsid w:val="00BE3429"/>
    <w:rsid w:val="00BE359F"/>
    <w:rsid w:val="00BE364A"/>
    <w:rsid w:val="00BE36C3"/>
    <w:rsid w:val="00BE3822"/>
    <w:rsid w:val="00BE390D"/>
    <w:rsid w:val="00BE3958"/>
    <w:rsid w:val="00BE3A64"/>
    <w:rsid w:val="00BE3BF0"/>
    <w:rsid w:val="00BE3C31"/>
    <w:rsid w:val="00BE3C36"/>
    <w:rsid w:val="00BE3CD4"/>
    <w:rsid w:val="00BE3D30"/>
    <w:rsid w:val="00BE3E8B"/>
    <w:rsid w:val="00BE3FDB"/>
    <w:rsid w:val="00BE4093"/>
    <w:rsid w:val="00BE41D3"/>
    <w:rsid w:val="00BE424B"/>
    <w:rsid w:val="00BE44A5"/>
    <w:rsid w:val="00BE4B00"/>
    <w:rsid w:val="00BE4C5E"/>
    <w:rsid w:val="00BE5017"/>
    <w:rsid w:val="00BE5287"/>
    <w:rsid w:val="00BE5302"/>
    <w:rsid w:val="00BE55D4"/>
    <w:rsid w:val="00BE56BE"/>
    <w:rsid w:val="00BE5F2C"/>
    <w:rsid w:val="00BE6014"/>
    <w:rsid w:val="00BE6138"/>
    <w:rsid w:val="00BE6293"/>
    <w:rsid w:val="00BE65B4"/>
    <w:rsid w:val="00BE671F"/>
    <w:rsid w:val="00BE67F4"/>
    <w:rsid w:val="00BE6965"/>
    <w:rsid w:val="00BE6A62"/>
    <w:rsid w:val="00BE6B81"/>
    <w:rsid w:val="00BE6C2D"/>
    <w:rsid w:val="00BE6EF8"/>
    <w:rsid w:val="00BE6F9C"/>
    <w:rsid w:val="00BE70C3"/>
    <w:rsid w:val="00BE7155"/>
    <w:rsid w:val="00BE7358"/>
    <w:rsid w:val="00BE73C9"/>
    <w:rsid w:val="00BE73DA"/>
    <w:rsid w:val="00BE7475"/>
    <w:rsid w:val="00BE749A"/>
    <w:rsid w:val="00BE761E"/>
    <w:rsid w:val="00BE7675"/>
    <w:rsid w:val="00BE7692"/>
    <w:rsid w:val="00BE7697"/>
    <w:rsid w:val="00BE76B9"/>
    <w:rsid w:val="00BE794D"/>
    <w:rsid w:val="00BE7B45"/>
    <w:rsid w:val="00BE7CCB"/>
    <w:rsid w:val="00BE7D72"/>
    <w:rsid w:val="00BE7E2C"/>
    <w:rsid w:val="00BE7EC7"/>
    <w:rsid w:val="00BE7F68"/>
    <w:rsid w:val="00BE7FE1"/>
    <w:rsid w:val="00BE7FFB"/>
    <w:rsid w:val="00BF0023"/>
    <w:rsid w:val="00BF0198"/>
    <w:rsid w:val="00BF01CB"/>
    <w:rsid w:val="00BF02B6"/>
    <w:rsid w:val="00BF0412"/>
    <w:rsid w:val="00BF0562"/>
    <w:rsid w:val="00BF065F"/>
    <w:rsid w:val="00BF0707"/>
    <w:rsid w:val="00BF0A36"/>
    <w:rsid w:val="00BF0A46"/>
    <w:rsid w:val="00BF1235"/>
    <w:rsid w:val="00BF1288"/>
    <w:rsid w:val="00BF136D"/>
    <w:rsid w:val="00BF1376"/>
    <w:rsid w:val="00BF1698"/>
    <w:rsid w:val="00BF1807"/>
    <w:rsid w:val="00BF182C"/>
    <w:rsid w:val="00BF19A5"/>
    <w:rsid w:val="00BF1B00"/>
    <w:rsid w:val="00BF1B11"/>
    <w:rsid w:val="00BF1B74"/>
    <w:rsid w:val="00BF1CE1"/>
    <w:rsid w:val="00BF1CE3"/>
    <w:rsid w:val="00BF210F"/>
    <w:rsid w:val="00BF2170"/>
    <w:rsid w:val="00BF2213"/>
    <w:rsid w:val="00BF2404"/>
    <w:rsid w:val="00BF2A3E"/>
    <w:rsid w:val="00BF2B59"/>
    <w:rsid w:val="00BF2E77"/>
    <w:rsid w:val="00BF3236"/>
    <w:rsid w:val="00BF32E7"/>
    <w:rsid w:val="00BF33E5"/>
    <w:rsid w:val="00BF3435"/>
    <w:rsid w:val="00BF372D"/>
    <w:rsid w:val="00BF3878"/>
    <w:rsid w:val="00BF3E2A"/>
    <w:rsid w:val="00BF3E5F"/>
    <w:rsid w:val="00BF3EBD"/>
    <w:rsid w:val="00BF419F"/>
    <w:rsid w:val="00BF4259"/>
    <w:rsid w:val="00BF4503"/>
    <w:rsid w:val="00BF4582"/>
    <w:rsid w:val="00BF4818"/>
    <w:rsid w:val="00BF491C"/>
    <w:rsid w:val="00BF4932"/>
    <w:rsid w:val="00BF494B"/>
    <w:rsid w:val="00BF49C0"/>
    <w:rsid w:val="00BF49F2"/>
    <w:rsid w:val="00BF4A7E"/>
    <w:rsid w:val="00BF4E8A"/>
    <w:rsid w:val="00BF4EE2"/>
    <w:rsid w:val="00BF502F"/>
    <w:rsid w:val="00BF506C"/>
    <w:rsid w:val="00BF51A0"/>
    <w:rsid w:val="00BF52CF"/>
    <w:rsid w:val="00BF5344"/>
    <w:rsid w:val="00BF559C"/>
    <w:rsid w:val="00BF5661"/>
    <w:rsid w:val="00BF58D1"/>
    <w:rsid w:val="00BF591D"/>
    <w:rsid w:val="00BF5A98"/>
    <w:rsid w:val="00BF5B42"/>
    <w:rsid w:val="00BF5B95"/>
    <w:rsid w:val="00BF5D03"/>
    <w:rsid w:val="00BF5D43"/>
    <w:rsid w:val="00BF5F00"/>
    <w:rsid w:val="00BF6360"/>
    <w:rsid w:val="00BF6402"/>
    <w:rsid w:val="00BF64D1"/>
    <w:rsid w:val="00BF65C8"/>
    <w:rsid w:val="00BF6612"/>
    <w:rsid w:val="00BF7025"/>
    <w:rsid w:val="00BF72B0"/>
    <w:rsid w:val="00BF7423"/>
    <w:rsid w:val="00BF7424"/>
    <w:rsid w:val="00BF74DA"/>
    <w:rsid w:val="00BF7652"/>
    <w:rsid w:val="00BF7671"/>
    <w:rsid w:val="00BF771E"/>
    <w:rsid w:val="00BF78E3"/>
    <w:rsid w:val="00BF7962"/>
    <w:rsid w:val="00BF7AD7"/>
    <w:rsid w:val="00BF7E19"/>
    <w:rsid w:val="00C000B4"/>
    <w:rsid w:val="00C0013C"/>
    <w:rsid w:val="00C00719"/>
    <w:rsid w:val="00C00930"/>
    <w:rsid w:val="00C00B29"/>
    <w:rsid w:val="00C00CE1"/>
    <w:rsid w:val="00C00CF4"/>
    <w:rsid w:val="00C011C5"/>
    <w:rsid w:val="00C011EA"/>
    <w:rsid w:val="00C01251"/>
    <w:rsid w:val="00C014AE"/>
    <w:rsid w:val="00C01932"/>
    <w:rsid w:val="00C01B46"/>
    <w:rsid w:val="00C01BB1"/>
    <w:rsid w:val="00C01CC7"/>
    <w:rsid w:val="00C01D1A"/>
    <w:rsid w:val="00C01DDE"/>
    <w:rsid w:val="00C01DFE"/>
    <w:rsid w:val="00C01E30"/>
    <w:rsid w:val="00C01E4B"/>
    <w:rsid w:val="00C01F0E"/>
    <w:rsid w:val="00C01F95"/>
    <w:rsid w:val="00C02244"/>
    <w:rsid w:val="00C02402"/>
    <w:rsid w:val="00C02501"/>
    <w:rsid w:val="00C02558"/>
    <w:rsid w:val="00C02605"/>
    <w:rsid w:val="00C02750"/>
    <w:rsid w:val="00C027AD"/>
    <w:rsid w:val="00C02A38"/>
    <w:rsid w:val="00C02BC7"/>
    <w:rsid w:val="00C02C0E"/>
    <w:rsid w:val="00C02D6A"/>
    <w:rsid w:val="00C02EC1"/>
    <w:rsid w:val="00C03066"/>
    <w:rsid w:val="00C03278"/>
    <w:rsid w:val="00C032B7"/>
    <w:rsid w:val="00C03321"/>
    <w:rsid w:val="00C03499"/>
    <w:rsid w:val="00C034E5"/>
    <w:rsid w:val="00C03520"/>
    <w:rsid w:val="00C035EE"/>
    <w:rsid w:val="00C036D3"/>
    <w:rsid w:val="00C03812"/>
    <w:rsid w:val="00C03829"/>
    <w:rsid w:val="00C039DF"/>
    <w:rsid w:val="00C03BBA"/>
    <w:rsid w:val="00C03DF6"/>
    <w:rsid w:val="00C03EB3"/>
    <w:rsid w:val="00C03EDD"/>
    <w:rsid w:val="00C03FB5"/>
    <w:rsid w:val="00C03FED"/>
    <w:rsid w:val="00C04375"/>
    <w:rsid w:val="00C044E9"/>
    <w:rsid w:val="00C048F8"/>
    <w:rsid w:val="00C0496C"/>
    <w:rsid w:val="00C04A71"/>
    <w:rsid w:val="00C04BBE"/>
    <w:rsid w:val="00C04C73"/>
    <w:rsid w:val="00C04DF4"/>
    <w:rsid w:val="00C0504D"/>
    <w:rsid w:val="00C050DB"/>
    <w:rsid w:val="00C050E3"/>
    <w:rsid w:val="00C053A7"/>
    <w:rsid w:val="00C053B5"/>
    <w:rsid w:val="00C0552D"/>
    <w:rsid w:val="00C05833"/>
    <w:rsid w:val="00C05880"/>
    <w:rsid w:val="00C0589F"/>
    <w:rsid w:val="00C058F5"/>
    <w:rsid w:val="00C059A2"/>
    <w:rsid w:val="00C05BAB"/>
    <w:rsid w:val="00C05D26"/>
    <w:rsid w:val="00C05E48"/>
    <w:rsid w:val="00C05FE9"/>
    <w:rsid w:val="00C060AD"/>
    <w:rsid w:val="00C060CD"/>
    <w:rsid w:val="00C06148"/>
    <w:rsid w:val="00C06261"/>
    <w:rsid w:val="00C062F9"/>
    <w:rsid w:val="00C06329"/>
    <w:rsid w:val="00C06453"/>
    <w:rsid w:val="00C06605"/>
    <w:rsid w:val="00C0670D"/>
    <w:rsid w:val="00C069C8"/>
    <w:rsid w:val="00C06BBA"/>
    <w:rsid w:val="00C06DE7"/>
    <w:rsid w:val="00C06F6E"/>
    <w:rsid w:val="00C0705A"/>
    <w:rsid w:val="00C0719D"/>
    <w:rsid w:val="00C077F2"/>
    <w:rsid w:val="00C07818"/>
    <w:rsid w:val="00C07A56"/>
    <w:rsid w:val="00C07BF4"/>
    <w:rsid w:val="00C07D69"/>
    <w:rsid w:val="00C07F5F"/>
    <w:rsid w:val="00C1000A"/>
    <w:rsid w:val="00C1008A"/>
    <w:rsid w:val="00C10144"/>
    <w:rsid w:val="00C10205"/>
    <w:rsid w:val="00C105B3"/>
    <w:rsid w:val="00C105CE"/>
    <w:rsid w:val="00C105F1"/>
    <w:rsid w:val="00C1060B"/>
    <w:rsid w:val="00C108FF"/>
    <w:rsid w:val="00C109F4"/>
    <w:rsid w:val="00C10A1D"/>
    <w:rsid w:val="00C10B4B"/>
    <w:rsid w:val="00C10CCA"/>
    <w:rsid w:val="00C10D68"/>
    <w:rsid w:val="00C110EA"/>
    <w:rsid w:val="00C11244"/>
    <w:rsid w:val="00C112DE"/>
    <w:rsid w:val="00C113B0"/>
    <w:rsid w:val="00C113BF"/>
    <w:rsid w:val="00C11410"/>
    <w:rsid w:val="00C1146B"/>
    <w:rsid w:val="00C114CF"/>
    <w:rsid w:val="00C115E6"/>
    <w:rsid w:val="00C116D4"/>
    <w:rsid w:val="00C11709"/>
    <w:rsid w:val="00C11886"/>
    <w:rsid w:val="00C11985"/>
    <w:rsid w:val="00C11CEB"/>
    <w:rsid w:val="00C11DD5"/>
    <w:rsid w:val="00C11E5D"/>
    <w:rsid w:val="00C121D9"/>
    <w:rsid w:val="00C12217"/>
    <w:rsid w:val="00C128C7"/>
    <w:rsid w:val="00C12946"/>
    <w:rsid w:val="00C12A46"/>
    <w:rsid w:val="00C12BA8"/>
    <w:rsid w:val="00C12BF7"/>
    <w:rsid w:val="00C12C91"/>
    <w:rsid w:val="00C12D07"/>
    <w:rsid w:val="00C12D6E"/>
    <w:rsid w:val="00C12DDE"/>
    <w:rsid w:val="00C12E77"/>
    <w:rsid w:val="00C12E7C"/>
    <w:rsid w:val="00C13420"/>
    <w:rsid w:val="00C13509"/>
    <w:rsid w:val="00C135ED"/>
    <w:rsid w:val="00C13622"/>
    <w:rsid w:val="00C13721"/>
    <w:rsid w:val="00C137FB"/>
    <w:rsid w:val="00C13B05"/>
    <w:rsid w:val="00C13B97"/>
    <w:rsid w:val="00C13C2A"/>
    <w:rsid w:val="00C13CE0"/>
    <w:rsid w:val="00C13EC1"/>
    <w:rsid w:val="00C1414D"/>
    <w:rsid w:val="00C141C5"/>
    <w:rsid w:val="00C141C7"/>
    <w:rsid w:val="00C14255"/>
    <w:rsid w:val="00C14459"/>
    <w:rsid w:val="00C14479"/>
    <w:rsid w:val="00C14714"/>
    <w:rsid w:val="00C14BBC"/>
    <w:rsid w:val="00C14C13"/>
    <w:rsid w:val="00C15491"/>
    <w:rsid w:val="00C155A0"/>
    <w:rsid w:val="00C156C9"/>
    <w:rsid w:val="00C15734"/>
    <w:rsid w:val="00C1584B"/>
    <w:rsid w:val="00C15850"/>
    <w:rsid w:val="00C158EE"/>
    <w:rsid w:val="00C15A8C"/>
    <w:rsid w:val="00C15CFF"/>
    <w:rsid w:val="00C15D05"/>
    <w:rsid w:val="00C15D22"/>
    <w:rsid w:val="00C15DEB"/>
    <w:rsid w:val="00C15E97"/>
    <w:rsid w:val="00C1608C"/>
    <w:rsid w:val="00C162BB"/>
    <w:rsid w:val="00C16513"/>
    <w:rsid w:val="00C1659E"/>
    <w:rsid w:val="00C16714"/>
    <w:rsid w:val="00C167D8"/>
    <w:rsid w:val="00C1684D"/>
    <w:rsid w:val="00C16A46"/>
    <w:rsid w:val="00C16A98"/>
    <w:rsid w:val="00C16BA8"/>
    <w:rsid w:val="00C16C9F"/>
    <w:rsid w:val="00C16CCB"/>
    <w:rsid w:val="00C16D61"/>
    <w:rsid w:val="00C16E02"/>
    <w:rsid w:val="00C16E9F"/>
    <w:rsid w:val="00C1746B"/>
    <w:rsid w:val="00C1750C"/>
    <w:rsid w:val="00C1763E"/>
    <w:rsid w:val="00C17731"/>
    <w:rsid w:val="00C177E5"/>
    <w:rsid w:val="00C1780D"/>
    <w:rsid w:val="00C178F7"/>
    <w:rsid w:val="00C17B8F"/>
    <w:rsid w:val="00C17D90"/>
    <w:rsid w:val="00C17DDD"/>
    <w:rsid w:val="00C17DE6"/>
    <w:rsid w:val="00C17E3F"/>
    <w:rsid w:val="00C20060"/>
    <w:rsid w:val="00C2008D"/>
    <w:rsid w:val="00C201DB"/>
    <w:rsid w:val="00C202EE"/>
    <w:rsid w:val="00C2037C"/>
    <w:rsid w:val="00C2055E"/>
    <w:rsid w:val="00C206AF"/>
    <w:rsid w:val="00C2078B"/>
    <w:rsid w:val="00C207CE"/>
    <w:rsid w:val="00C20A61"/>
    <w:rsid w:val="00C20D0D"/>
    <w:rsid w:val="00C21108"/>
    <w:rsid w:val="00C21117"/>
    <w:rsid w:val="00C21223"/>
    <w:rsid w:val="00C213CA"/>
    <w:rsid w:val="00C21403"/>
    <w:rsid w:val="00C21420"/>
    <w:rsid w:val="00C21475"/>
    <w:rsid w:val="00C215BB"/>
    <w:rsid w:val="00C2176E"/>
    <w:rsid w:val="00C217B8"/>
    <w:rsid w:val="00C2185D"/>
    <w:rsid w:val="00C21AF0"/>
    <w:rsid w:val="00C21AF6"/>
    <w:rsid w:val="00C21D72"/>
    <w:rsid w:val="00C21E67"/>
    <w:rsid w:val="00C21E73"/>
    <w:rsid w:val="00C21ED9"/>
    <w:rsid w:val="00C22156"/>
    <w:rsid w:val="00C221E8"/>
    <w:rsid w:val="00C2227C"/>
    <w:rsid w:val="00C22335"/>
    <w:rsid w:val="00C223EC"/>
    <w:rsid w:val="00C225A8"/>
    <w:rsid w:val="00C225B7"/>
    <w:rsid w:val="00C226D4"/>
    <w:rsid w:val="00C2286C"/>
    <w:rsid w:val="00C228CD"/>
    <w:rsid w:val="00C22A86"/>
    <w:rsid w:val="00C22AA4"/>
    <w:rsid w:val="00C22C90"/>
    <w:rsid w:val="00C22CE3"/>
    <w:rsid w:val="00C22D56"/>
    <w:rsid w:val="00C2327C"/>
    <w:rsid w:val="00C23430"/>
    <w:rsid w:val="00C234AF"/>
    <w:rsid w:val="00C23695"/>
    <w:rsid w:val="00C23992"/>
    <w:rsid w:val="00C23A69"/>
    <w:rsid w:val="00C23B06"/>
    <w:rsid w:val="00C23C23"/>
    <w:rsid w:val="00C23D42"/>
    <w:rsid w:val="00C23E6F"/>
    <w:rsid w:val="00C23F87"/>
    <w:rsid w:val="00C2401A"/>
    <w:rsid w:val="00C24192"/>
    <w:rsid w:val="00C241C7"/>
    <w:rsid w:val="00C241FF"/>
    <w:rsid w:val="00C243D3"/>
    <w:rsid w:val="00C2458B"/>
    <w:rsid w:val="00C245DC"/>
    <w:rsid w:val="00C24644"/>
    <w:rsid w:val="00C249E6"/>
    <w:rsid w:val="00C24A87"/>
    <w:rsid w:val="00C24B0B"/>
    <w:rsid w:val="00C24B22"/>
    <w:rsid w:val="00C24B37"/>
    <w:rsid w:val="00C24EDF"/>
    <w:rsid w:val="00C24F52"/>
    <w:rsid w:val="00C25039"/>
    <w:rsid w:val="00C2504B"/>
    <w:rsid w:val="00C250C7"/>
    <w:rsid w:val="00C251D4"/>
    <w:rsid w:val="00C252DE"/>
    <w:rsid w:val="00C25361"/>
    <w:rsid w:val="00C2544A"/>
    <w:rsid w:val="00C25471"/>
    <w:rsid w:val="00C2568C"/>
    <w:rsid w:val="00C257EF"/>
    <w:rsid w:val="00C259C9"/>
    <w:rsid w:val="00C259DD"/>
    <w:rsid w:val="00C25B08"/>
    <w:rsid w:val="00C25B46"/>
    <w:rsid w:val="00C25C99"/>
    <w:rsid w:val="00C25D47"/>
    <w:rsid w:val="00C25D4E"/>
    <w:rsid w:val="00C25DB8"/>
    <w:rsid w:val="00C25EDF"/>
    <w:rsid w:val="00C2617F"/>
    <w:rsid w:val="00C264D1"/>
    <w:rsid w:val="00C26540"/>
    <w:rsid w:val="00C26586"/>
    <w:rsid w:val="00C26625"/>
    <w:rsid w:val="00C26806"/>
    <w:rsid w:val="00C2685F"/>
    <w:rsid w:val="00C26AF7"/>
    <w:rsid w:val="00C26D07"/>
    <w:rsid w:val="00C26D76"/>
    <w:rsid w:val="00C26E8E"/>
    <w:rsid w:val="00C26FCF"/>
    <w:rsid w:val="00C271A6"/>
    <w:rsid w:val="00C27222"/>
    <w:rsid w:val="00C272D7"/>
    <w:rsid w:val="00C2735E"/>
    <w:rsid w:val="00C2738F"/>
    <w:rsid w:val="00C273D0"/>
    <w:rsid w:val="00C273FA"/>
    <w:rsid w:val="00C2757C"/>
    <w:rsid w:val="00C27587"/>
    <w:rsid w:val="00C276A6"/>
    <w:rsid w:val="00C27792"/>
    <w:rsid w:val="00C27C66"/>
    <w:rsid w:val="00C27C6D"/>
    <w:rsid w:val="00C27C9C"/>
    <w:rsid w:val="00C27D67"/>
    <w:rsid w:val="00C27D98"/>
    <w:rsid w:val="00C27FEB"/>
    <w:rsid w:val="00C30004"/>
    <w:rsid w:val="00C30115"/>
    <w:rsid w:val="00C30135"/>
    <w:rsid w:val="00C301E5"/>
    <w:rsid w:val="00C302CB"/>
    <w:rsid w:val="00C30314"/>
    <w:rsid w:val="00C30415"/>
    <w:rsid w:val="00C30426"/>
    <w:rsid w:val="00C304A1"/>
    <w:rsid w:val="00C304A5"/>
    <w:rsid w:val="00C30533"/>
    <w:rsid w:val="00C30603"/>
    <w:rsid w:val="00C307CD"/>
    <w:rsid w:val="00C3084D"/>
    <w:rsid w:val="00C3087F"/>
    <w:rsid w:val="00C30975"/>
    <w:rsid w:val="00C30DF2"/>
    <w:rsid w:val="00C3121B"/>
    <w:rsid w:val="00C312F8"/>
    <w:rsid w:val="00C314D6"/>
    <w:rsid w:val="00C31740"/>
    <w:rsid w:val="00C31945"/>
    <w:rsid w:val="00C319F2"/>
    <w:rsid w:val="00C31A99"/>
    <w:rsid w:val="00C31ADF"/>
    <w:rsid w:val="00C31B46"/>
    <w:rsid w:val="00C31C5C"/>
    <w:rsid w:val="00C31E6D"/>
    <w:rsid w:val="00C31F67"/>
    <w:rsid w:val="00C31F75"/>
    <w:rsid w:val="00C31F77"/>
    <w:rsid w:val="00C32232"/>
    <w:rsid w:val="00C32422"/>
    <w:rsid w:val="00C3253A"/>
    <w:rsid w:val="00C325B8"/>
    <w:rsid w:val="00C3276D"/>
    <w:rsid w:val="00C32A06"/>
    <w:rsid w:val="00C32D24"/>
    <w:rsid w:val="00C32D50"/>
    <w:rsid w:val="00C32D95"/>
    <w:rsid w:val="00C32EB4"/>
    <w:rsid w:val="00C3304B"/>
    <w:rsid w:val="00C330E4"/>
    <w:rsid w:val="00C3319B"/>
    <w:rsid w:val="00C33263"/>
    <w:rsid w:val="00C3365D"/>
    <w:rsid w:val="00C33690"/>
    <w:rsid w:val="00C337A6"/>
    <w:rsid w:val="00C33819"/>
    <w:rsid w:val="00C33C60"/>
    <w:rsid w:val="00C33D4D"/>
    <w:rsid w:val="00C33E65"/>
    <w:rsid w:val="00C33F06"/>
    <w:rsid w:val="00C33F6D"/>
    <w:rsid w:val="00C3408B"/>
    <w:rsid w:val="00C3435C"/>
    <w:rsid w:val="00C3448B"/>
    <w:rsid w:val="00C34567"/>
    <w:rsid w:val="00C345BF"/>
    <w:rsid w:val="00C34610"/>
    <w:rsid w:val="00C347C3"/>
    <w:rsid w:val="00C347DE"/>
    <w:rsid w:val="00C34804"/>
    <w:rsid w:val="00C3482D"/>
    <w:rsid w:val="00C34870"/>
    <w:rsid w:val="00C348CA"/>
    <w:rsid w:val="00C348FE"/>
    <w:rsid w:val="00C34BEA"/>
    <w:rsid w:val="00C34C76"/>
    <w:rsid w:val="00C34CE9"/>
    <w:rsid w:val="00C352BB"/>
    <w:rsid w:val="00C35552"/>
    <w:rsid w:val="00C35571"/>
    <w:rsid w:val="00C35788"/>
    <w:rsid w:val="00C35823"/>
    <w:rsid w:val="00C3582C"/>
    <w:rsid w:val="00C35912"/>
    <w:rsid w:val="00C35F87"/>
    <w:rsid w:val="00C360EE"/>
    <w:rsid w:val="00C36242"/>
    <w:rsid w:val="00C36482"/>
    <w:rsid w:val="00C365A3"/>
    <w:rsid w:val="00C365D7"/>
    <w:rsid w:val="00C366C6"/>
    <w:rsid w:val="00C3688C"/>
    <w:rsid w:val="00C36B86"/>
    <w:rsid w:val="00C36BF3"/>
    <w:rsid w:val="00C36D01"/>
    <w:rsid w:val="00C37126"/>
    <w:rsid w:val="00C372EB"/>
    <w:rsid w:val="00C37318"/>
    <w:rsid w:val="00C37388"/>
    <w:rsid w:val="00C374DE"/>
    <w:rsid w:val="00C378A0"/>
    <w:rsid w:val="00C37C1A"/>
    <w:rsid w:val="00C37C4C"/>
    <w:rsid w:val="00C37C68"/>
    <w:rsid w:val="00C37C89"/>
    <w:rsid w:val="00C37D2D"/>
    <w:rsid w:val="00C37D85"/>
    <w:rsid w:val="00C37F0A"/>
    <w:rsid w:val="00C400D7"/>
    <w:rsid w:val="00C400FB"/>
    <w:rsid w:val="00C40224"/>
    <w:rsid w:val="00C403BC"/>
    <w:rsid w:val="00C403DD"/>
    <w:rsid w:val="00C403E9"/>
    <w:rsid w:val="00C4056B"/>
    <w:rsid w:val="00C40593"/>
    <w:rsid w:val="00C405CE"/>
    <w:rsid w:val="00C40608"/>
    <w:rsid w:val="00C40691"/>
    <w:rsid w:val="00C40797"/>
    <w:rsid w:val="00C40875"/>
    <w:rsid w:val="00C40950"/>
    <w:rsid w:val="00C40C39"/>
    <w:rsid w:val="00C40CA3"/>
    <w:rsid w:val="00C40CCF"/>
    <w:rsid w:val="00C40D71"/>
    <w:rsid w:val="00C40DB6"/>
    <w:rsid w:val="00C40E1E"/>
    <w:rsid w:val="00C40EA0"/>
    <w:rsid w:val="00C40F17"/>
    <w:rsid w:val="00C40FC6"/>
    <w:rsid w:val="00C41064"/>
    <w:rsid w:val="00C410B3"/>
    <w:rsid w:val="00C41317"/>
    <w:rsid w:val="00C41493"/>
    <w:rsid w:val="00C41614"/>
    <w:rsid w:val="00C41817"/>
    <w:rsid w:val="00C41934"/>
    <w:rsid w:val="00C41A18"/>
    <w:rsid w:val="00C41A27"/>
    <w:rsid w:val="00C41B4B"/>
    <w:rsid w:val="00C41CAF"/>
    <w:rsid w:val="00C41F78"/>
    <w:rsid w:val="00C41FB3"/>
    <w:rsid w:val="00C420AB"/>
    <w:rsid w:val="00C42226"/>
    <w:rsid w:val="00C42579"/>
    <w:rsid w:val="00C42885"/>
    <w:rsid w:val="00C4291B"/>
    <w:rsid w:val="00C42BD7"/>
    <w:rsid w:val="00C42CDE"/>
    <w:rsid w:val="00C42DFD"/>
    <w:rsid w:val="00C42FA1"/>
    <w:rsid w:val="00C42FE5"/>
    <w:rsid w:val="00C430BA"/>
    <w:rsid w:val="00C430D5"/>
    <w:rsid w:val="00C43169"/>
    <w:rsid w:val="00C431FA"/>
    <w:rsid w:val="00C43326"/>
    <w:rsid w:val="00C43444"/>
    <w:rsid w:val="00C43894"/>
    <w:rsid w:val="00C438CC"/>
    <w:rsid w:val="00C43A75"/>
    <w:rsid w:val="00C44172"/>
    <w:rsid w:val="00C441D4"/>
    <w:rsid w:val="00C441FA"/>
    <w:rsid w:val="00C441FB"/>
    <w:rsid w:val="00C4431B"/>
    <w:rsid w:val="00C443AA"/>
    <w:rsid w:val="00C44534"/>
    <w:rsid w:val="00C44748"/>
    <w:rsid w:val="00C4476A"/>
    <w:rsid w:val="00C448E2"/>
    <w:rsid w:val="00C449C2"/>
    <w:rsid w:val="00C44B75"/>
    <w:rsid w:val="00C44CDD"/>
    <w:rsid w:val="00C44DCB"/>
    <w:rsid w:val="00C44E17"/>
    <w:rsid w:val="00C45303"/>
    <w:rsid w:val="00C453C0"/>
    <w:rsid w:val="00C4550E"/>
    <w:rsid w:val="00C4552B"/>
    <w:rsid w:val="00C45583"/>
    <w:rsid w:val="00C456E6"/>
    <w:rsid w:val="00C45787"/>
    <w:rsid w:val="00C45809"/>
    <w:rsid w:val="00C4587A"/>
    <w:rsid w:val="00C45AA5"/>
    <w:rsid w:val="00C45BEE"/>
    <w:rsid w:val="00C45D42"/>
    <w:rsid w:val="00C45D45"/>
    <w:rsid w:val="00C45EF9"/>
    <w:rsid w:val="00C460D4"/>
    <w:rsid w:val="00C46200"/>
    <w:rsid w:val="00C46308"/>
    <w:rsid w:val="00C4631F"/>
    <w:rsid w:val="00C46368"/>
    <w:rsid w:val="00C464D3"/>
    <w:rsid w:val="00C464D8"/>
    <w:rsid w:val="00C46612"/>
    <w:rsid w:val="00C46B5E"/>
    <w:rsid w:val="00C46B82"/>
    <w:rsid w:val="00C46BFD"/>
    <w:rsid w:val="00C46C27"/>
    <w:rsid w:val="00C46CFA"/>
    <w:rsid w:val="00C46DED"/>
    <w:rsid w:val="00C46F5C"/>
    <w:rsid w:val="00C46FE6"/>
    <w:rsid w:val="00C47007"/>
    <w:rsid w:val="00C470B4"/>
    <w:rsid w:val="00C4716C"/>
    <w:rsid w:val="00C47186"/>
    <w:rsid w:val="00C47242"/>
    <w:rsid w:val="00C4724B"/>
    <w:rsid w:val="00C4728C"/>
    <w:rsid w:val="00C47566"/>
    <w:rsid w:val="00C47694"/>
    <w:rsid w:val="00C4777B"/>
    <w:rsid w:val="00C47941"/>
    <w:rsid w:val="00C47983"/>
    <w:rsid w:val="00C47A7C"/>
    <w:rsid w:val="00C47B12"/>
    <w:rsid w:val="00C47CC0"/>
    <w:rsid w:val="00C47F80"/>
    <w:rsid w:val="00C5009B"/>
    <w:rsid w:val="00C50202"/>
    <w:rsid w:val="00C5033C"/>
    <w:rsid w:val="00C503C9"/>
    <w:rsid w:val="00C50607"/>
    <w:rsid w:val="00C5075D"/>
    <w:rsid w:val="00C507E1"/>
    <w:rsid w:val="00C50B56"/>
    <w:rsid w:val="00C50CFF"/>
    <w:rsid w:val="00C50E16"/>
    <w:rsid w:val="00C50F46"/>
    <w:rsid w:val="00C50F79"/>
    <w:rsid w:val="00C51042"/>
    <w:rsid w:val="00C51060"/>
    <w:rsid w:val="00C51190"/>
    <w:rsid w:val="00C51223"/>
    <w:rsid w:val="00C5134D"/>
    <w:rsid w:val="00C515B3"/>
    <w:rsid w:val="00C51601"/>
    <w:rsid w:val="00C517A6"/>
    <w:rsid w:val="00C518FE"/>
    <w:rsid w:val="00C519FF"/>
    <w:rsid w:val="00C51BDF"/>
    <w:rsid w:val="00C51C2A"/>
    <w:rsid w:val="00C51C6B"/>
    <w:rsid w:val="00C51C81"/>
    <w:rsid w:val="00C51D31"/>
    <w:rsid w:val="00C51E30"/>
    <w:rsid w:val="00C51EF5"/>
    <w:rsid w:val="00C51FF7"/>
    <w:rsid w:val="00C520BB"/>
    <w:rsid w:val="00C521E9"/>
    <w:rsid w:val="00C5224B"/>
    <w:rsid w:val="00C5263F"/>
    <w:rsid w:val="00C528B1"/>
    <w:rsid w:val="00C528B7"/>
    <w:rsid w:val="00C5293D"/>
    <w:rsid w:val="00C529C6"/>
    <w:rsid w:val="00C529EC"/>
    <w:rsid w:val="00C52B71"/>
    <w:rsid w:val="00C52D31"/>
    <w:rsid w:val="00C52E5D"/>
    <w:rsid w:val="00C52E65"/>
    <w:rsid w:val="00C52EB0"/>
    <w:rsid w:val="00C52F6B"/>
    <w:rsid w:val="00C52FD1"/>
    <w:rsid w:val="00C53156"/>
    <w:rsid w:val="00C53169"/>
    <w:rsid w:val="00C531E2"/>
    <w:rsid w:val="00C53356"/>
    <w:rsid w:val="00C534F0"/>
    <w:rsid w:val="00C535BE"/>
    <w:rsid w:val="00C53A18"/>
    <w:rsid w:val="00C53A8B"/>
    <w:rsid w:val="00C53ACA"/>
    <w:rsid w:val="00C53B16"/>
    <w:rsid w:val="00C53CC7"/>
    <w:rsid w:val="00C53ED6"/>
    <w:rsid w:val="00C540F6"/>
    <w:rsid w:val="00C541AA"/>
    <w:rsid w:val="00C5451D"/>
    <w:rsid w:val="00C54549"/>
    <w:rsid w:val="00C545EE"/>
    <w:rsid w:val="00C54B5D"/>
    <w:rsid w:val="00C54BAB"/>
    <w:rsid w:val="00C54C9B"/>
    <w:rsid w:val="00C54CA6"/>
    <w:rsid w:val="00C55258"/>
    <w:rsid w:val="00C55266"/>
    <w:rsid w:val="00C555A6"/>
    <w:rsid w:val="00C55A05"/>
    <w:rsid w:val="00C55B6F"/>
    <w:rsid w:val="00C55BD5"/>
    <w:rsid w:val="00C55C72"/>
    <w:rsid w:val="00C55FF5"/>
    <w:rsid w:val="00C560E3"/>
    <w:rsid w:val="00C562E7"/>
    <w:rsid w:val="00C567A5"/>
    <w:rsid w:val="00C56845"/>
    <w:rsid w:val="00C568A3"/>
    <w:rsid w:val="00C56A7C"/>
    <w:rsid w:val="00C56C92"/>
    <w:rsid w:val="00C56E34"/>
    <w:rsid w:val="00C56E6E"/>
    <w:rsid w:val="00C56F19"/>
    <w:rsid w:val="00C57042"/>
    <w:rsid w:val="00C570B7"/>
    <w:rsid w:val="00C571F0"/>
    <w:rsid w:val="00C574C0"/>
    <w:rsid w:val="00C57634"/>
    <w:rsid w:val="00C57655"/>
    <w:rsid w:val="00C576E5"/>
    <w:rsid w:val="00C57816"/>
    <w:rsid w:val="00C57857"/>
    <w:rsid w:val="00C579D8"/>
    <w:rsid w:val="00C57D67"/>
    <w:rsid w:val="00C57D94"/>
    <w:rsid w:val="00C57D9B"/>
    <w:rsid w:val="00C57E6F"/>
    <w:rsid w:val="00C57EDC"/>
    <w:rsid w:val="00C57F4B"/>
    <w:rsid w:val="00C601CB"/>
    <w:rsid w:val="00C601E3"/>
    <w:rsid w:val="00C60520"/>
    <w:rsid w:val="00C60589"/>
    <w:rsid w:val="00C60717"/>
    <w:rsid w:val="00C60729"/>
    <w:rsid w:val="00C60919"/>
    <w:rsid w:val="00C60BAD"/>
    <w:rsid w:val="00C60CDF"/>
    <w:rsid w:val="00C60EC1"/>
    <w:rsid w:val="00C60F02"/>
    <w:rsid w:val="00C60F3D"/>
    <w:rsid w:val="00C611B1"/>
    <w:rsid w:val="00C61282"/>
    <w:rsid w:val="00C612CE"/>
    <w:rsid w:val="00C613F2"/>
    <w:rsid w:val="00C6193B"/>
    <w:rsid w:val="00C61ABB"/>
    <w:rsid w:val="00C61CDD"/>
    <w:rsid w:val="00C61DE8"/>
    <w:rsid w:val="00C61DEB"/>
    <w:rsid w:val="00C61E23"/>
    <w:rsid w:val="00C61EAE"/>
    <w:rsid w:val="00C62097"/>
    <w:rsid w:val="00C6215C"/>
    <w:rsid w:val="00C6285B"/>
    <w:rsid w:val="00C62879"/>
    <w:rsid w:val="00C6299C"/>
    <w:rsid w:val="00C62B2F"/>
    <w:rsid w:val="00C62B8E"/>
    <w:rsid w:val="00C62C61"/>
    <w:rsid w:val="00C62D7F"/>
    <w:rsid w:val="00C62DFB"/>
    <w:rsid w:val="00C62E03"/>
    <w:rsid w:val="00C62E1F"/>
    <w:rsid w:val="00C62E87"/>
    <w:rsid w:val="00C63027"/>
    <w:rsid w:val="00C6317D"/>
    <w:rsid w:val="00C633A5"/>
    <w:rsid w:val="00C633C5"/>
    <w:rsid w:val="00C6364F"/>
    <w:rsid w:val="00C6386E"/>
    <w:rsid w:val="00C6388D"/>
    <w:rsid w:val="00C63AAC"/>
    <w:rsid w:val="00C63B93"/>
    <w:rsid w:val="00C63BBA"/>
    <w:rsid w:val="00C63FC4"/>
    <w:rsid w:val="00C63FEB"/>
    <w:rsid w:val="00C64006"/>
    <w:rsid w:val="00C641A5"/>
    <w:rsid w:val="00C64265"/>
    <w:rsid w:val="00C64273"/>
    <w:rsid w:val="00C642DC"/>
    <w:rsid w:val="00C6454A"/>
    <w:rsid w:val="00C64668"/>
    <w:rsid w:val="00C64928"/>
    <w:rsid w:val="00C64A5D"/>
    <w:rsid w:val="00C64AF6"/>
    <w:rsid w:val="00C64C1D"/>
    <w:rsid w:val="00C65002"/>
    <w:rsid w:val="00C650A0"/>
    <w:rsid w:val="00C65148"/>
    <w:rsid w:val="00C6515D"/>
    <w:rsid w:val="00C65515"/>
    <w:rsid w:val="00C65520"/>
    <w:rsid w:val="00C655DD"/>
    <w:rsid w:val="00C6573E"/>
    <w:rsid w:val="00C65978"/>
    <w:rsid w:val="00C65B03"/>
    <w:rsid w:val="00C65CB7"/>
    <w:rsid w:val="00C65D73"/>
    <w:rsid w:val="00C65EFC"/>
    <w:rsid w:val="00C65F44"/>
    <w:rsid w:val="00C66029"/>
    <w:rsid w:val="00C660CF"/>
    <w:rsid w:val="00C662D0"/>
    <w:rsid w:val="00C664E2"/>
    <w:rsid w:val="00C6657D"/>
    <w:rsid w:val="00C6665C"/>
    <w:rsid w:val="00C6672F"/>
    <w:rsid w:val="00C668D8"/>
    <w:rsid w:val="00C66A12"/>
    <w:rsid w:val="00C66BB2"/>
    <w:rsid w:val="00C66C87"/>
    <w:rsid w:val="00C66D1B"/>
    <w:rsid w:val="00C67003"/>
    <w:rsid w:val="00C6702F"/>
    <w:rsid w:val="00C670D8"/>
    <w:rsid w:val="00C67178"/>
    <w:rsid w:val="00C67223"/>
    <w:rsid w:val="00C672BE"/>
    <w:rsid w:val="00C67460"/>
    <w:rsid w:val="00C6747D"/>
    <w:rsid w:val="00C676B0"/>
    <w:rsid w:val="00C677AC"/>
    <w:rsid w:val="00C67932"/>
    <w:rsid w:val="00C679AA"/>
    <w:rsid w:val="00C679D8"/>
    <w:rsid w:val="00C67A95"/>
    <w:rsid w:val="00C67B14"/>
    <w:rsid w:val="00C67C10"/>
    <w:rsid w:val="00C67DDE"/>
    <w:rsid w:val="00C67EF1"/>
    <w:rsid w:val="00C7000C"/>
    <w:rsid w:val="00C701B6"/>
    <w:rsid w:val="00C70205"/>
    <w:rsid w:val="00C707FB"/>
    <w:rsid w:val="00C70A30"/>
    <w:rsid w:val="00C70BB2"/>
    <w:rsid w:val="00C70C84"/>
    <w:rsid w:val="00C70CC5"/>
    <w:rsid w:val="00C70CCE"/>
    <w:rsid w:val="00C7100B"/>
    <w:rsid w:val="00C71016"/>
    <w:rsid w:val="00C712D8"/>
    <w:rsid w:val="00C71330"/>
    <w:rsid w:val="00C71352"/>
    <w:rsid w:val="00C71436"/>
    <w:rsid w:val="00C71490"/>
    <w:rsid w:val="00C7154A"/>
    <w:rsid w:val="00C715C7"/>
    <w:rsid w:val="00C71754"/>
    <w:rsid w:val="00C719CF"/>
    <w:rsid w:val="00C71A0A"/>
    <w:rsid w:val="00C71BBC"/>
    <w:rsid w:val="00C71CDF"/>
    <w:rsid w:val="00C71F64"/>
    <w:rsid w:val="00C720A5"/>
    <w:rsid w:val="00C72127"/>
    <w:rsid w:val="00C7222F"/>
    <w:rsid w:val="00C722DC"/>
    <w:rsid w:val="00C72459"/>
    <w:rsid w:val="00C7246C"/>
    <w:rsid w:val="00C7247A"/>
    <w:rsid w:val="00C7251D"/>
    <w:rsid w:val="00C725AA"/>
    <w:rsid w:val="00C7260E"/>
    <w:rsid w:val="00C72799"/>
    <w:rsid w:val="00C7282C"/>
    <w:rsid w:val="00C72A20"/>
    <w:rsid w:val="00C72A40"/>
    <w:rsid w:val="00C72A72"/>
    <w:rsid w:val="00C72E14"/>
    <w:rsid w:val="00C72F99"/>
    <w:rsid w:val="00C72FFD"/>
    <w:rsid w:val="00C73041"/>
    <w:rsid w:val="00C732BB"/>
    <w:rsid w:val="00C7361E"/>
    <w:rsid w:val="00C7376D"/>
    <w:rsid w:val="00C73772"/>
    <w:rsid w:val="00C7388F"/>
    <w:rsid w:val="00C73A58"/>
    <w:rsid w:val="00C73A8D"/>
    <w:rsid w:val="00C7406E"/>
    <w:rsid w:val="00C74118"/>
    <w:rsid w:val="00C743E1"/>
    <w:rsid w:val="00C74480"/>
    <w:rsid w:val="00C744A9"/>
    <w:rsid w:val="00C745B7"/>
    <w:rsid w:val="00C748CF"/>
    <w:rsid w:val="00C749BD"/>
    <w:rsid w:val="00C74B7B"/>
    <w:rsid w:val="00C74D3A"/>
    <w:rsid w:val="00C74E19"/>
    <w:rsid w:val="00C74ED5"/>
    <w:rsid w:val="00C7566E"/>
    <w:rsid w:val="00C756FA"/>
    <w:rsid w:val="00C7575B"/>
    <w:rsid w:val="00C758F2"/>
    <w:rsid w:val="00C759A0"/>
    <w:rsid w:val="00C75C6C"/>
    <w:rsid w:val="00C75C83"/>
    <w:rsid w:val="00C75D10"/>
    <w:rsid w:val="00C75F5F"/>
    <w:rsid w:val="00C75FF2"/>
    <w:rsid w:val="00C76146"/>
    <w:rsid w:val="00C76466"/>
    <w:rsid w:val="00C7666B"/>
    <w:rsid w:val="00C76A00"/>
    <w:rsid w:val="00C76A1E"/>
    <w:rsid w:val="00C76A77"/>
    <w:rsid w:val="00C76B29"/>
    <w:rsid w:val="00C76D7F"/>
    <w:rsid w:val="00C76DDB"/>
    <w:rsid w:val="00C77092"/>
    <w:rsid w:val="00C770BB"/>
    <w:rsid w:val="00C775EE"/>
    <w:rsid w:val="00C77825"/>
    <w:rsid w:val="00C77835"/>
    <w:rsid w:val="00C77A97"/>
    <w:rsid w:val="00C77C80"/>
    <w:rsid w:val="00C77EB8"/>
    <w:rsid w:val="00C77EBC"/>
    <w:rsid w:val="00C77F39"/>
    <w:rsid w:val="00C77FFA"/>
    <w:rsid w:val="00C80192"/>
    <w:rsid w:val="00C802A2"/>
    <w:rsid w:val="00C803D7"/>
    <w:rsid w:val="00C80460"/>
    <w:rsid w:val="00C8050E"/>
    <w:rsid w:val="00C80696"/>
    <w:rsid w:val="00C80793"/>
    <w:rsid w:val="00C807CC"/>
    <w:rsid w:val="00C807D4"/>
    <w:rsid w:val="00C807E3"/>
    <w:rsid w:val="00C8093D"/>
    <w:rsid w:val="00C80BA2"/>
    <w:rsid w:val="00C80BFC"/>
    <w:rsid w:val="00C80CF6"/>
    <w:rsid w:val="00C80CF8"/>
    <w:rsid w:val="00C80E79"/>
    <w:rsid w:val="00C80EF4"/>
    <w:rsid w:val="00C813B9"/>
    <w:rsid w:val="00C814EC"/>
    <w:rsid w:val="00C8152D"/>
    <w:rsid w:val="00C81538"/>
    <w:rsid w:val="00C815D2"/>
    <w:rsid w:val="00C8176B"/>
    <w:rsid w:val="00C81B9D"/>
    <w:rsid w:val="00C81C2C"/>
    <w:rsid w:val="00C81C5A"/>
    <w:rsid w:val="00C81C97"/>
    <w:rsid w:val="00C81CB0"/>
    <w:rsid w:val="00C81DC6"/>
    <w:rsid w:val="00C826C6"/>
    <w:rsid w:val="00C82767"/>
    <w:rsid w:val="00C827B9"/>
    <w:rsid w:val="00C828AC"/>
    <w:rsid w:val="00C82EA5"/>
    <w:rsid w:val="00C82EEB"/>
    <w:rsid w:val="00C82F7F"/>
    <w:rsid w:val="00C83208"/>
    <w:rsid w:val="00C83633"/>
    <w:rsid w:val="00C8377B"/>
    <w:rsid w:val="00C837AA"/>
    <w:rsid w:val="00C83A82"/>
    <w:rsid w:val="00C83B00"/>
    <w:rsid w:val="00C83C39"/>
    <w:rsid w:val="00C83C49"/>
    <w:rsid w:val="00C83D48"/>
    <w:rsid w:val="00C83ED7"/>
    <w:rsid w:val="00C83F7D"/>
    <w:rsid w:val="00C83FF6"/>
    <w:rsid w:val="00C84055"/>
    <w:rsid w:val="00C84260"/>
    <w:rsid w:val="00C8443F"/>
    <w:rsid w:val="00C8479A"/>
    <w:rsid w:val="00C847A0"/>
    <w:rsid w:val="00C84B23"/>
    <w:rsid w:val="00C84E17"/>
    <w:rsid w:val="00C84E3D"/>
    <w:rsid w:val="00C84E4D"/>
    <w:rsid w:val="00C84EAE"/>
    <w:rsid w:val="00C8517B"/>
    <w:rsid w:val="00C85249"/>
    <w:rsid w:val="00C85334"/>
    <w:rsid w:val="00C853C6"/>
    <w:rsid w:val="00C85A92"/>
    <w:rsid w:val="00C85BEB"/>
    <w:rsid w:val="00C85CA9"/>
    <w:rsid w:val="00C85E58"/>
    <w:rsid w:val="00C85F42"/>
    <w:rsid w:val="00C86004"/>
    <w:rsid w:val="00C860F1"/>
    <w:rsid w:val="00C861DE"/>
    <w:rsid w:val="00C86314"/>
    <w:rsid w:val="00C86440"/>
    <w:rsid w:val="00C864BC"/>
    <w:rsid w:val="00C86531"/>
    <w:rsid w:val="00C86731"/>
    <w:rsid w:val="00C8688D"/>
    <w:rsid w:val="00C86B57"/>
    <w:rsid w:val="00C86E90"/>
    <w:rsid w:val="00C87028"/>
    <w:rsid w:val="00C87044"/>
    <w:rsid w:val="00C875E6"/>
    <w:rsid w:val="00C8791F"/>
    <w:rsid w:val="00C87A01"/>
    <w:rsid w:val="00C87C36"/>
    <w:rsid w:val="00C87D86"/>
    <w:rsid w:val="00C87E54"/>
    <w:rsid w:val="00C90140"/>
    <w:rsid w:val="00C90370"/>
    <w:rsid w:val="00C903D9"/>
    <w:rsid w:val="00C90452"/>
    <w:rsid w:val="00C904B3"/>
    <w:rsid w:val="00C906EE"/>
    <w:rsid w:val="00C907BA"/>
    <w:rsid w:val="00C9085D"/>
    <w:rsid w:val="00C9091B"/>
    <w:rsid w:val="00C90A7E"/>
    <w:rsid w:val="00C90B46"/>
    <w:rsid w:val="00C90BFF"/>
    <w:rsid w:val="00C90FB0"/>
    <w:rsid w:val="00C91158"/>
    <w:rsid w:val="00C91290"/>
    <w:rsid w:val="00C91495"/>
    <w:rsid w:val="00C9152E"/>
    <w:rsid w:val="00C9153F"/>
    <w:rsid w:val="00C91706"/>
    <w:rsid w:val="00C91778"/>
    <w:rsid w:val="00C9185A"/>
    <w:rsid w:val="00C918E0"/>
    <w:rsid w:val="00C91B11"/>
    <w:rsid w:val="00C91B3F"/>
    <w:rsid w:val="00C91C64"/>
    <w:rsid w:val="00C91CA5"/>
    <w:rsid w:val="00C91EAA"/>
    <w:rsid w:val="00C92040"/>
    <w:rsid w:val="00C92151"/>
    <w:rsid w:val="00C9216C"/>
    <w:rsid w:val="00C92173"/>
    <w:rsid w:val="00C922D6"/>
    <w:rsid w:val="00C92348"/>
    <w:rsid w:val="00C9234D"/>
    <w:rsid w:val="00C923C1"/>
    <w:rsid w:val="00C924A7"/>
    <w:rsid w:val="00C924BA"/>
    <w:rsid w:val="00C92674"/>
    <w:rsid w:val="00C92761"/>
    <w:rsid w:val="00C929AE"/>
    <w:rsid w:val="00C92B5A"/>
    <w:rsid w:val="00C92BE1"/>
    <w:rsid w:val="00C92C77"/>
    <w:rsid w:val="00C92E33"/>
    <w:rsid w:val="00C92F7A"/>
    <w:rsid w:val="00C92F85"/>
    <w:rsid w:val="00C92FD4"/>
    <w:rsid w:val="00C9300A"/>
    <w:rsid w:val="00C9305C"/>
    <w:rsid w:val="00C930A4"/>
    <w:rsid w:val="00C93137"/>
    <w:rsid w:val="00C93191"/>
    <w:rsid w:val="00C93193"/>
    <w:rsid w:val="00C9320F"/>
    <w:rsid w:val="00C93270"/>
    <w:rsid w:val="00C9344B"/>
    <w:rsid w:val="00C9354E"/>
    <w:rsid w:val="00C936EE"/>
    <w:rsid w:val="00C93746"/>
    <w:rsid w:val="00C93766"/>
    <w:rsid w:val="00C9377C"/>
    <w:rsid w:val="00C93ABA"/>
    <w:rsid w:val="00C93B10"/>
    <w:rsid w:val="00C93B3E"/>
    <w:rsid w:val="00C93C6A"/>
    <w:rsid w:val="00C93CD3"/>
    <w:rsid w:val="00C93D17"/>
    <w:rsid w:val="00C93DC1"/>
    <w:rsid w:val="00C93E18"/>
    <w:rsid w:val="00C93E55"/>
    <w:rsid w:val="00C93F7A"/>
    <w:rsid w:val="00C93FC0"/>
    <w:rsid w:val="00C94086"/>
    <w:rsid w:val="00C941EE"/>
    <w:rsid w:val="00C94211"/>
    <w:rsid w:val="00C943C6"/>
    <w:rsid w:val="00C9452C"/>
    <w:rsid w:val="00C947EF"/>
    <w:rsid w:val="00C949EB"/>
    <w:rsid w:val="00C94A6B"/>
    <w:rsid w:val="00C94B83"/>
    <w:rsid w:val="00C94FF2"/>
    <w:rsid w:val="00C95039"/>
    <w:rsid w:val="00C952ED"/>
    <w:rsid w:val="00C9539C"/>
    <w:rsid w:val="00C955F4"/>
    <w:rsid w:val="00C9584B"/>
    <w:rsid w:val="00C95918"/>
    <w:rsid w:val="00C95935"/>
    <w:rsid w:val="00C95AAC"/>
    <w:rsid w:val="00C95B2C"/>
    <w:rsid w:val="00C95B3F"/>
    <w:rsid w:val="00C95B9E"/>
    <w:rsid w:val="00C95BEF"/>
    <w:rsid w:val="00C9616E"/>
    <w:rsid w:val="00C96184"/>
    <w:rsid w:val="00C96274"/>
    <w:rsid w:val="00C96288"/>
    <w:rsid w:val="00C96395"/>
    <w:rsid w:val="00C966A7"/>
    <w:rsid w:val="00C966B0"/>
    <w:rsid w:val="00C96747"/>
    <w:rsid w:val="00C9677C"/>
    <w:rsid w:val="00C9691D"/>
    <w:rsid w:val="00C969C8"/>
    <w:rsid w:val="00C96B1E"/>
    <w:rsid w:val="00C9708E"/>
    <w:rsid w:val="00C971DC"/>
    <w:rsid w:val="00C97206"/>
    <w:rsid w:val="00C972FE"/>
    <w:rsid w:val="00C975C3"/>
    <w:rsid w:val="00C976C5"/>
    <w:rsid w:val="00C976D5"/>
    <w:rsid w:val="00C979DE"/>
    <w:rsid w:val="00C97ABA"/>
    <w:rsid w:val="00C97B1D"/>
    <w:rsid w:val="00C97BCD"/>
    <w:rsid w:val="00C97C4E"/>
    <w:rsid w:val="00C97C54"/>
    <w:rsid w:val="00C97E3D"/>
    <w:rsid w:val="00C97EBE"/>
    <w:rsid w:val="00C97F59"/>
    <w:rsid w:val="00C97F63"/>
    <w:rsid w:val="00C97F7F"/>
    <w:rsid w:val="00CA005E"/>
    <w:rsid w:val="00CA011F"/>
    <w:rsid w:val="00CA024E"/>
    <w:rsid w:val="00CA0404"/>
    <w:rsid w:val="00CA08C0"/>
    <w:rsid w:val="00CA0970"/>
    <w:rsid w:val="00CA0DC8"/>
    <w:rsid w:val="00CA0E99"/>
    <w:rsid w:val="00CA1094"/>
    <w:rsid w:val="00CA1349"/>
    <w:rsid w:val="00CA1552"/>
    <w:rsid w:val="00CA15B5"/>
    <w:rsid w:val="00CA166E"/>
    <w:rsid w:val="00CA16B7"/>
    <w:rsid w:val="00CA1772"/>
    <w:rsid w:val="00CA17C9"/>
    <w:rsid w:val="00CA19B9"/>
    <w:rsid w:val="00CA1A43"/>
    <w:rsid w:val="00CA1ABB"/>
    <w:rsid w:val="00CA1BEF"/>
    <w:rsid w:val="00CA1C79"/>
    <w:rsid w:val="00CA1C8C"/>
    <w:rsid w:val="00CA1CE9"/>
    <w:rsid w:val="00CA1E52"/>
    <w:rsid w:val="00CA1EF4"/>
    <w:rsid w:val="00CA2090"/>
    <w:rsid w:val="00CA2134"/>
    <w:rsid w:val="00CA230D"/>
    <w:rsid w:val="00CA2384"/>
    <w:rsid w:val="00CA2535"/>
    <w:rsid w:val="00CA2586"/>
    <w:rsid w:val="00CA27B2"/>
    <w:rsid w:val="00CA283D"/>
    <w:rsid w:val="00CA28FB"/>
    <w:rsid w:val="00CA2F0E"/>
    <w:rsid w:val="00CA2F2E"/>
    <w:rsid w:val="00CA2F78"/>
    <w:rsid w:val="00CA3132"/>
    <w:rsid w:val="00CA328B"/>
    <w:rsid w:val="00CA3326"/>
    <w:rsid w:val="00CA351D"/>
    <w:rsid w:val="00CA3555"/>
    <w:rsid w:val="00CA35EF"/>
    <w:rsid w:val="00CA3631"/>
    <w:rsid w:val="00CA3883"/>
    <w:rsid w:val="00CA38DB"/>
    <w:rsid w:val="00CA3ABE"/>
    <w:rsid w:val="00CA3B1B"/>
    <w:rsid w:val="00CA3C5B"/>
    <w:rsid w:val="00CA3E71"/>
    <w:rsid w:val="00CA420B"/>
    <w:rsid w:val="00CA4293"/>
    <w:rsid w:val="00CA432B"/>
    <w:rsid w:val="00CA4412"/>
    <w:rsid w:val="00CA4612"/>
    <w:rsid w:val="00CA4679"/>
    <w:rsid w:val="00CA46DE"/>
    <w:rsid w:val="00CA46F5"/>
    <w:rsid w:val="00CA4977"/>
    <w:rsid w:val="00CA4A27"/>
    <w:rsid w:val="00CA4A43"/>
    <w:rsid w:val="00CA4BE3"/>
    <w:rsid w:val="00CA4DDE"/>
    <w:rsid w:val="00CA4F1D"/>
    <w:rsid w:val="00CA4FBF"/>
    <w:rsid w:val="00CA50C8"/>
    <w:rsid w:val="00CA51AE"/>
    <w:rsid w:val="00CA5471"/>
    <w:rsid w:val="00CA5564"/>
    <w:rsid w:val="00CA567D"/>
    <w:rsid w:val="00CA5705"/>
    <w:rsid w:val="00CA5CF3"/>
    <w:rsid w:val="00CA5D58"/>
    <w:rsid w:val="00CA5EC3"/>
    <w:rsid w:val="00CA5F20"/>
    <w:rsid w:val="00CA5FED"/>
    <w:rsid w:val="00CA610F"/>
    <w:rsid w:val="00CA617B"/>
    <w:rsid w:val="00CA62AE"/>
    <w:rsid w:val="00CA62B2"/>
    <w:rsid w:val="00CA6320"/>
    <w:rsid w:val="00CA63DA"/>
    <w:rsid w:val="00CA63DF"/>
    <w:rsid w:val="00CA65ED"/>
    <w:rsid w:val="00CA6706"/>
    <w:rsid w:val="00CA6955"/>
    <w:rsid w:val="00CA6A50"/>
    <w:rsid w:val="00CA6B3F"/>
    <w:rsid w:val="00CA6C08"/>
    <w:rsid w:val="00CA6CA1"/>
    <w:rsid w:val="00CA6E0A"/>
    <w:rsid w:val="00CA6E32"/>
    <w:rsid w:val="00CA6E7E"/>
    <w:rsid w:val="00CA7016"/>
    <w:rsid w:val="00CA71AC"/>
    <w:rsid w:val="00CA71D8"/>
    <w:rsid w:val="00CA71FF"/>
    <w:rsid w:val="00CA753D"/>
    <w:rsid w:val="00CA7765"/>
    <w:rsid w:val="00CA7A73"/>
    <w:rsid w:val="00CA7A84"/>
    <w:rsid w:val="00CA7BE6"/>
    <w:rsid w:val="00CA7C96"/>
    <w:rsid w:val="00CA7D15"/>
    <w:rsid w:val="00CA7D5B"/>
    <w:rsid w:val="00CA7DFF"/>
    <w:rsid w:val="00CA7EE9"/>
    <w:rsid w:val="00CA7F7B"/>
    <w:rsid w:val="00CA7FAF"/>
    <w:rsid w:val="00CB0123"/>
    <w:rsid w:val="00CB0191"/>
    <w:rsid w:val="00CB01A1"/>
    <w:rsid w:val="00CB02A4"/>
    <w:rsid w:val="00CB02D8"/>
    <w:rsid w:val="00CB036C"/>
    <w:rsid w:val="00CB0440"/>
    <w:rsid w:val="00CB057C"/>
    <w:rsid w:val="00CB0642"/>
    <w:rsid w:val="00CB06E4"/>
    <w:rsid w:val="00CB073D"/>
    <w:rsid w:val="00CB07C6"/>
    <w:rsid w:val="00CB0A68"/>
    <w:rsid w:val="00CB0EE8"/>
    <w:rsid w:val="00CB0EF9"/>
    <w:rsid w:val="00CB1207"/>
    <w:rsid w:val="00CB156E"/>
    <w:rsid w:val="00CB17E8"/>
    <w:rsid w:val="00CB194E"/>
    <w:rsid w:val="00CB1AD4"/>
    <w:rsid w:val="00CB1B6D"/>
    <w:rsid w:val="00CB1BFF"/>
    <w:rsid w:val="00CB1E6A"/>
    <w:rsid w:val="00CB1E90"/>
    <w:rsid w:val="00CB1ED8"/>
    <w:rsid w:val="00CB1F7E"/>
    <w:rsid w:val="00CB1F93"/>
    <w:rsid w:val="00CB2004"/>
    <w:rsid w:val="00CB207D"/>
    <w:rsid w:val="00CB21A3"/>
    <w:rsid w:val="00CB21FB"/>
    <w:rsid w:val="00CB221F"/>
    <w:rsid w:val="00CB22D1"/>
    <w:rsid w:val="00CB26D9"/>
    <w:rsid w:val="00CB28FA"/>
    <w:rsid w:val="00CB2AEE"/>
    <w:rsid w:val="00CB3644"/>
    <w:rsid w:val="00CB374A"/>
    <w:rsid w:val="00CB386A"/>
    <w:rsid w:val="00CB3C7F"/>
    <w:rsid w:val="00CB3D0D"/>
    <w:rsid w:val="00CB3DCC"/>
    <w:rsid w:val="00CB4066"/>
    <w:rsid w:val="00CB41E1"/>
    <w:rsid w:val="00CB446E"/>
    <w:rsid w:val="00CB44B7"/>
    <w:rsid w:val="00CB462F"/>
    <w:rsid w:val="00CB483F"/>
    <w:rsid w:val="00CB4A21"/>
    <w:rsid w:val="00CB4A7D"/>
    <w:rsid w:val="00CB4ABB"/>
    <w:rsid w:val="00CB4C5A"/>
    <w:rsid w:val="00CB4CE3"/>
    <w:rsid w:val="00CB4E1F"/>
    <w:rsid w:val="00CB5178"/>
    <w:rsid w:val="00CB542A"/>
    <w:rsid w:val="00CB548C"/>
    <w:rsid w:val="00CB54C1"/>
    <w:rsid w:val="00CB5514"/>
    <w:rsid w:val="00CB55DA"/>
    <w:rsid w:val="00CB57B0"/>
    <w:rsid w:val="00CB5975"/>
    <w:rsid w:val="00CB59FB"/>
    <w:rsid w:val="00CB5B1A"/>
    <w:rsid w:val="00CB62D1"/>
    <w:rsid w:val="00CB6A98"/>
    <w:rsid w:val="00CB6AD7"/>
    <w:rsid w:val="00CB6C43"/>
    <w:rsid w:val="00CB6CC7"/>
    <w:rsid w:val="00CB6EEB"/>
    <w:rsid w:val="00CB6F5D"/>
    <w:rsid w:val="00CB7055"/>
    <w:rsid w:val="00CB71E2"/>
    <w:rsid w:val="00CB72FA"/>
    <w:rsid w:val="00CB734C"/>
    <w:rsid w:val="00CB740D"/>
    <w:rsid w:val="00CB7580"/>
    <w:rsid w:val="00CB76EE"/>
    <w:rsid w:val="00CB7782"/>
    <w:rsid w:val="00CB78CA"/>
    <w:rsid w:val="00CB7901"/>
    <w:rsid w:val="00CB798B"/>
    <w:rsid w:val="00CB79D7"/>
    <w:rsid w:val="00CB7A2B"/>
    <w:rsid w:val="00CB7A67"/>
    <w:rsid w:val="00CB7AC7"/>
    <w:rsid w:val="00CB7B82"/>
    <w:rsid w:val="00CB7BBE"/>
    <w:rsid w:val="00CB7BC2"/>
    <w:rsid w:val="00CB7FE5"/>
    <w:rsid w:val="00CC0037"/>
    <w:rsid w:val="00CC0181"/>
    <w:rsid w:val="00CC024F"/>
    <w:rsid w:val="00CC04AB"/>
    <w:rsid w:val="00CC09BC"/>
    <w:rsid w:val="00CC09F7"/>
    <w:rsid w:val="00CC0A25"/>
    <w:rsid w:val="00CC0AA7"/>
    <w:rsid w:val="00CC0C75"/>
    <w:rsid w:val="00CC0DB2"/>
    <w:rsid w:val="00CC10A9"/>
    <w:rsid w:val="00CC1150"/>
    <w:rsid w:val="00CC11D5"/>
    <w:rsid w:val="00CC1485"/>
    <w:rsid w:val="00CC1507"/>
    <w:rsid w:val="00CC1702"/>
    <w:rsid w:val="00CC193C"/>
    <w:rsid w:val="00CC1A9E"/>
    <w:rsid w:val="00CC1BC8"/>
    <w:rsid w:val="00CC1C6F"/>
    <w:rsid w:val="00CC1D8C"/>
    <w:rsid w:val="00CC216B"/>
    <w:rsid w:val="00CC21A3"/>
    <w:rsid w:val="00CC220B"/>
    <w:rsid w:val="00CC25FF"/>
    <w:rsid w:val="00CC26B2"/>
    <w:rsid w:val="00CC2750"/>
    <w:rsid w:val="00CC2A7D"/>
    <w:rsid w:val="00CC2B62"/>
    <w:rsid w:val="00CC2BE4"/>
    <w:rsid w:val="00CC2C73"/>
    <w:rsid w:val="00CC2CA0"/>
    <w:rsid w:val="00CC2E14"/>
    <w:rsid w:val="00CC2F61"/>
    <w:rsid w:val="00CC3239"/>
    <w:rsid w:val="00CC3322"/>
    <w:rsid w:val="00CC3473"/>
    <w:rsid w:val="00CC3476"/>
    <w:rsid w:val="00CC34B4"/>
    <w:rsid w:val="00CC34D5"/>
    <w:rsid w:val="00CC35DB"/>
    <w:rsid w:val="00CC3667"/>
    <w:rsid w:val="00CC36CC"/>
    <w:rsid w:val="00CC37B6"/>
    <w:rsid w:val="00CC3A6E"/>
    <w:rsid w:val="00CC3B17"/>
    <w:rsid w:val="00CC3CB7"/>
    <w:rsid w:val="00CC3DF1"/>
    <w:rsid w:val="00CC3ED2"/>
    <w:rsid w:val="00CC3F13"/>
    <w:rsid w:val="00CC3F4F"/>
    <w:rsid w:val="00CC4047"/>
    <w:rsid w:val="00CC4127"/>
    <w:rsid w:val="00CC4304"/>
    <w:rsid w:val="00CC432A"/>
    <w:rsid w:val="00CC436A"/>
    <w:rsid w:val="00CC4391"/>
    <w:rsid w:val="00CC4547"/>
    <w:rsid w:val="00CC45A8"/>
    <w:rsid w:val="00CC45BE"/>
    <w:rsid w:val="00CC46D2"/>
    <w:rsid w:val="00CC4705"/>
    <w:rsid w:val="00CC47F3"/>
    <w:rsid w:val="00CC47FB"/>
    <w:rsid w:val="00CC48F9"/>
    <w:rsid w:val="00CC49C0"/>
    <w:rsid w:val="00CC4AF1"/>
    <w:rsid w:val="00CC4D1B"/>
    <w:rsid w:val="00CC4E83"/>
    <w:rsid w:val="00CC5021"/>
    <w:rsid w:val="00CC50A6"/>
    <w:rsid w:val="00CC51AD"/>
    <w:rsid w:val="00CC52E7"/>
    <w:rsid w:val="00CC5481"/>
    <w:rsid w:val="00CC5494"/>
    <w:rsid w:val="00CC56D1"/>
    <w:rsid w:val="00CC57B1"/>
    <w:rsid w:val="00CC5935"/>
    <w:rsid w:val="00CC5C43"/>
    <w:rsid w:val="00CC5D0F"/>
    <w:rsid w:val="00CC5D87"/>
    <w:rsid w:val="00CC5DDC"/>
    <w:rsid w:val="00CC611B"/>
    <w:rsid w:val="00CC6386"/>
    <w:rsid w:val="00CC6559"/>
    <w:rsid w:val="00CC6745"/>
    <w:rsid w:val="00CC67BC"/>
    <w:rsid w:val="00CC6896"/>
    <w:rsid w:val="00CC693D"/>
    <w:rsid w:val="00CC6A17"/>
    <w:rsid w:val="00CC6A27"/>
    <w:rsid w:val="00CC6CDF"/>
    <w:rsid w:val="00CC6F33"/>
    <w:rsid w:val="00CC7369"/>
    <w:rsid w:val="00CC73E4"/>
    <w:rsid w:val="00CC754D"/>
    <w:rsid w:val="00CC75BA"/>
    <w:rsid w:val="00CC75E5"/>
    <w:rsid w:val="00CC7788"/>
    <w:rsid w:val="00CC77D8"/>
    <w:rsid w:val="00CC7887"/>
    <w:rsid w:val="00CC7AF2"/>
    <w:rsid w:val="00CC7AFC"/>
    <w:rsid w:val="00CC7BE8"/>
    <w:rsid w:val="00CC7C2B"/>
    <w:rsid w:val="00CC7C3C"/>
    <w:rsid w:val="00CC7CF5"/>
    <w:rsid w:val="00CC7D32"/>
    <w:rsid w:val="00CC7D6D"/>
    <w:rsid w:val="00CC7EE4"/>
    <w:rsid w:val="00CD02AE"/>
    <w:rsid w:val="00CD02C5"/>
    <w:rsid w:val="00CD043E"/>
    <w:rsid w:val="00CD044D"/>
    <w:rsid w:val="00CD046E"/>
    <w:rsid w:val="00CD0483"/>
    <w:rsid w:val="00CD05F7"/>
    <w:rsid w:val="00CD0AA8"/>
    <w:rsid w:val="00CD0CB1"/>
    <w:rsid w:val="00CD0D27"/>
    <w:rsid w:val="00CD0DC0"/>
    <w:rsid w:val="00CD0EA6"/>
    <w:rsid w:val="00CD0F0F"/>
    <w:rsid w:val="00CD0F6F"/>
    <w:rsid w:val="00CD0FCD"/>
    <w:rsid w:val="00CD1076"/>
    <w:rsid w:val="00CD1445"/>
    <w:rsid w:val="00CD1517"/>
    <w:rsid w:val="00CD1539"/>
    <w:rsid w:val="00CD162D"/>
    <w:rsid w:val="00CD16D0"/>
    <w:rsid w:val="00CD17BD"/>
    <w:rsid w:val="00CD1F49"/>
    <w:rsid w:val="00CD1F83"/>
    <w:rsid w:val="00CD21B6"/>
    <w:rsid w:val="00CD22A9"/>
    <w:rsid w:val="00CD2326"/>
    <w:rsid w:val="00CD233A"/>
    <w:rsid w:val="00CD2493"/>
    <w:rsid w:val="00CD24D4"/>
    <w:rsid w:val="00CD257A"/>
    <w:rsid w:val="00CD2587"/>
    <w:rsid w:val="00CD2628"/>
    <w:rsid w:val="00CD270B"/>
    <w:rsid w:val="00CD2731"/>
    <w:rsid w:val="00CD2A4F"/>
    <w:rsid w:val="00CD2AAC"/>
    <w:rsid w:val="00CD2EDA"/>
    <w:rsid w:val="00CD2F47"/>
    <w:rsid w:val="00CD315F"/>
    <w:rsid w:val="00CD319C"/>
    <w:rsid w:val="00CD360D"/>
    <w:rsid w:val="00CD361D"/>
    <w:rsid w:val="00CD36CA"/>
    <w:rsid w:val="00CD3802"/>
    <w:rsid w:val="00CD384C"/>
    <w:rsid w:val="00CD38FC"/>
    <w:rsid w:val="00CD3909"/>
    <w:rsid w:val="00CD395E"/>
    <w:rsid w:val="00CD3B4B"/>
    <w:rsid w:val="00CD3D7D"/>
    <w:rsid w:val="00CD3DBF"/>
    <w:rsid w:val="00CD3FA1"/>
    <w:rsid w:val="00CD4050"/>
    <w:rsid w:val="00CD4064"/>
    <w:rsid w:val="00CD4325"/>
    <w:rsid w:val="00CD4388"/>
    <w:rsid w:val="00CD45F4"/>
    <w:rsid w:val="00CD46F8"/>
    <w:rsid w:val="00CD4D93"/>
    <w:rsid w:val="00CD4DE7"/>
    <w:rsid w:val="00CD4DE9"/>
    <w:rsid w:val="00CD504C"/>
    <w:rsid w:val="00CD5232"/>
    <w:rsid w:val="00CD530A"/>
    <w:rsid w:val="00CD5742"/>
    <w:rsid w:val="00CD5DC9"/>
    <w:rsid w:val="00CD5DD0"/>
    <w:rsid w:val="00CD5DFB"/>
    <w:rsid w:val="00CD5DFE"/>
    <w:rsid w:val="00CD5FCE"/>
    <w:rsid w:val="00CD5FDA"/>
    <w:rsid w:val="00CD6006"/>
    <w:rsid w:val="00CD60CC"/>
    <w:rsid w:val="00CD673C"/>
    <w:rsid w:val="00CD6CC2"/>
    <w:rsid w:val="00CD6CE9"/>
    <w:rsid w:val="00CD6DBD"/>
    <w:rsid w:val="00CD6DBF"/>
    <w:rsid w:val="00CD6EE7"/>
    <w:rsid w:val="00CD71AD"/>
    <w:rsid w:val="00CD730B"/>
    <w:rsid w:val="00CD7662"/>
    <w:rsid w:val="00CD7949"/>
    <w:rsid w:val="00CD796A"/>
    <w:rsid w:val="00CD79AF"/>
    <w:rsid w:val="00CD7BB3"/>
    <w:rsid w:val="00CD7BFE"/>
    <w:rsid w:val="00CD7DB9"/>
    <w:rsid w:val="00CD7DD9"/>
    <w:rsid w:val="00CD7EAD"/>
    <w:rsid w:val="00CD7EE5"/>
    <w:rsid w:val="00CD7F75"/>
    <w:rsid w:val="00CE026C"/>
    <w:rsid w:val="00CE02BF"/>
    <w:rsid w:val="00CE03CA"/>
    <w:rsid w:val="00CE0542"/>
    <w:rsid w:val="00CE0714"/>
    <w:rsid w:val="00CE07B4"/>
    <w:rsid w:val="00CE0859"/>
    <w:rsid w:val="00CE08A4"/>
    <w:rsid w:val="00CE09CD"/>
    <w:rsid w:val="00CE0A10"/>
    <w:rsid w:val="00CE0A50"/>
    <w:rsid w:val="00CE0A85"/>
    <w:rsid w:val="00CE0B67"/>
    <w:rsid w:val="00CE0B8D"/>
    <w:rsid w:val="00CE0B93"/>
    <w:rsid w:val="00CE0B96"/>
    <w:rsid w:val="00CE0CC5"/>
    <w:rsid w:val="00CE0FE7"/>
    <w:rsid w:val="00CE18AF"/>
    <w:rsid w:val="00CE1AF2"/>
    <w:rsid w:val="00CE1B39"/>
    <w:rsid w:val="00CE1BD6"/>
    <w:rsid w:val="00CE1CF7"/>
    <w:rsid w:val="00CE1DA1"/>
    <w:rsid w:val="00CE228D"/>
    <w:rsid w:val="00CE22D4"/>
    <w:rsid w:val="00CE22E0"/>
    <w:rsid w:val="00CE22F1"/>
    <w:rsid w:val="00CE2473"/>
    <w:rsid w:val="00CE2474"/>
    <w:rsid w:val="00CE25C4"/>
    <w:rsid w:val="00CE26CE"/>
    <w:rsid w:val="00CE275C"/>
    <w:rsid w:val="00CE2779"/>
    <w:rsid w:val="00CE28C4"/>
    <w:rsid w:val="00CE28F6"/>
    <w:rsid w:val="00CE29C1"/>
    <w:rsid w:val="00CE2C43"/>
    <w:rsid w:val="00CE30F5"/>
    <w:rsid w:val="00CE31D9"/>
    <w:rsid w:val="00CE342F"/>
    <w:rsid w:val="00CE3446"/>
    <w:rsid w:val="00CE3481"/>
    <w:rsid w:val="00CE34C7"/>
    <w:rsid w:val="00CE35AA"/>
    <w:rsid w:val="00CE3683"/>
    <w:rsid w:val="00CE3744"/>
    <w:rsid w:val="00CE39E3"/>
    <w:rsid w:val="00CE39F0"/>
    <w:rsid w:val="00CE3D5F"/>
    <w:rsid w:val="00CE3E18"/>
    <w:rsid w:val="00CE3F8D"/>
    <w:rsid w:val="00CE4105"/>
    <w:rsid w:val="00CE43E3"/>
    <w:rsid w:val="00CE442B"/>
    <w:rsid w:val="00CE449A"/>
    <w:rsid w:val="00CE488E"/>
    <w:rsid w:val="00CE49AD"/>
    <w:rsid w:val="00CE4A22"/>
    <w:rsid w:val="00CE4A5A"/>
    <w:rsid w:val="00CE4AF6"/>
    <w:rsid w:val="00CE4AFE"/>
    <w:rsid w:val="00CE4B8A"/>
    <w:rsid w:val="00CE4C39"/>
    <w:rsid w:val="00CE4CF9"/>
    <w:rsid w:val="00CE4D51"/>
    <w:rsid w:val="00CE4E22"/>
    <w:rsid w:val="00CE4FA6"/>
    <w:rsid w:val="00CE505E"/>
    <w:rsid w:val="00CE50F2"/>
    <w:rsid w:val="00CE55B5"/>
    <w:rsid w:val="00CE55EB"/>
    <w:rsid w:val="00CE56E4"/>
    <w:rsid w:val="00CE58BB"/>
    <w:rsid w:val="00CE595D"/>
    <w:rsid w:val="00CE5995"/>
    <w:rsid w:val="00CE5C7F"/>
    <w:rsid w:val="00CE5D50"/>
    <w:rsid w:val="00CE5E9D"/>
    <w:rsid w:val="00CE5EB9"/>
    <w:rsid w:val="00CE60E9"/>
    <w:rsid w:val="00CE618D"/>
    <w:rsid w:val="00CE6301"/>
    <w:rsid w:val="00CE6502"/>
    <w:rsid w:val="00CE6603"/>
    <w:rsid w:val="00CE671D"/>
    <w:rsid w:val="00CE6804"/>
    <w:rsid w:val="00CE6BAB"/>
    <w:rsid w:val="00CE6C51"/>
    <w:rsid w:val="00CE6D2F"/>
    <w:rsid w:val="00CE6D50"/>
    <w:rsid w:val="00CE6D55"/>
    <w:rsid w:val="00CE6E96"/>
    <w:rsid w:val="00CE6FD7"/>
    <w:rsid w:val="00CE7451"/>
    <w:rsid w:val="00CE74DE"/>
    <w:rsid w:val="00CE74FD"/>
    <w:rsid w:val="00CE7677"/>
    <w:rsid w:val="00CE78D8"/>
    <w:rsid w:val="00CE7E0A"/>
    <w:rsid w:val="00CE7E8E"/>
    <w:rsid w:val="00CE7E91"/>
    <w:rsid w:val="00CE7F18"/>
    <w:rsid w:val="00CF0208"/>
    <w:rsid w:val="00CF0214"/>
    <w:rsid w:val="00CF0256"/>
    <w:rsid w:val="00CF02B0"/>
    <w:rsid w:val="00CF03BF"/>
    <w:rsid w:val="00CF04EB"/>
    <w:rsid w:val="00CF090F"/>
    <w:rsid w:val="00CF0980"/>
    <w:rsid w:val="00CF0A10"/>
    <w:rsid w:val="00CF0E1A"/>
    <w:rsid w:val="00CF0F14"/>
    <w:rsid w:val="00CF0F35"/>
    <w:rsid w:val="00CF0FCA"/>
    <w:rsid w:val="00CF103A"/>
    <w:rsid w:val="00CF112D"/>
    <w:rsid w:val="00CF1317"/>
    <w:rsid w:val="00CF16E5"/>
    <w:rsid w:val="00CF174C"/>
    <w:rsid w:val="00CF1777"/>
    <w:rsid w:val="00CF1A49"/>
    <w:rsid w:val="00CF1D7C"/>
    <w:rsid w:val="00CF1D91"/>
    <w:rsid w:val="00CF1F9B"/>
    <w:rsid w:val="00CF207D"/>
    <w:rsid w:val="00CF20E7"/>
    <w:rsid w:val="00CF2118"/>
    <w:rsid w:val="00CF2253"/>
    <w:rsid w:val="00CF240D"/>
    <w:rsid w:val="00CF28E5"/>
    <w:rsid w:val="00CF2A57"/>
    <w:rsid w:val="00CF2A83"/>
    <w:rsid w:val="00CF2B07"/>
    <w:rsid w:val="00CF2B35"/>
    <w:rsid w:val="00CF2D35"/>
    <w:rsid w:val="00CF2DDD"/>
    <w:rsid w:val="00CF2FDA"/>
    <w:rsid w:val="00CF305C"/>
    <w:rsid w:val="00CF32C5"/>
    <w:rsid w:val="00CF338E"/>
    <w:rsid w:val="00CF3395"/>
    <w:rsid w:val="00CF362C"/>
    <w:rsid w:val="00CF369B"/>
    <w:rsid w:val="00CF36F3"/>
    <w:rsid w:val="00CF378E"/>
    <w:rsid w:val="00CF38F9"/>
    <w:rsid w:val="00CF3A37"/>
    <w:rsid w:val="00CF3A9A"/>
    <w:rsid w:val="00CF3AF7"/>
    <w:rsid w:val="00CF3D9A"/>
    <w:rsid w:val="00CF3E3F"/>
    <w:rsid w:val="00CF4057"/>
    <w:rsid w:val="00CF410B"/>
    <w:rsid w:val="00CF426B"/>
    <w:rsid w:val="00CF4308"/>
    <w:rsid w:val="00CF43EB"/>
    <w:rsid w:val="00CF46B2"/>
    <w:rsid w:val="00CF4B4E"/>
    <w:rsid w:val="00CF4CDC"/>
    <w:rsid w:val="00CF4E20"/>
    <w:rsid w:val="00CF4ED0"/>
    <w:rsid w:val="00CF4FD4"/>
    <w:rsid w:val="00CF5070"/>
    <w:rsid w:val="00CF5130"/>
    <w:rsid w:val="00CF5474"/>
    <w:rsid w:val="00CF553A"/>
    <w:rsid w:val="00CF559D"/>
    <w:rsid w:val="00CF56BF"/>
    <w:rsid w:val="00CF56FE"/>
    <w:rsid w:val="00CF5755"/>
    <w:rsid w:val="00CF580D"/>
    <w:rsid w:val="00CF5872"/>
    <w:rsid w:val="00CF59BC"/>
    <w:rsid w:val="00CF5AA7"/>
    <w:rsid w:val="00CF5E75"/>
    <w:rsid w:val="00CF5EA3"/>
    <w:rsid w:val="00CF5EED"/>
    <w:rsid w:val="00CF61AF"/>
    <w:rsid w:val="00CF6470"/>
    <w:rsid w:val="00CF6658"/>
    <w:rsid w:val="00CF66B4"/>
    <w:rsid w:val="00CF66BD"/>
    <w:rsid w:val="00CF66DA"/>
    <w:rsid w:val="00CF672F"/>
    <w:rsid w:val="00CF685B"/>
    <w:rsid w:val="00CF6A49"/>
    <w:rsid w:val="00CF6BA8"/>
    <w:rsid w:val="00CF700B"/>
    <w:rsid w:val="00CF702F"/>
    <w:rsid w:val="00CF709F"/>
    <w:rsid w:val="00CF7138"/>
    <w:rsid w:val="00CF7225"/>
    <w:rsid w:val="00CF73A9"/>
    <w:rsid w:val="00CF74B7"/>
    <w:rsid w:val="00CF7577"/>
    <w:rsid w:val="00CF7662"/>
    <w:rsid w:val="00CF7713"/>
    <w:rsid w:val="00CF78D6"/>
    <w:rsid w:val="00CF7B6E"/>
    <w:rsid w:val="00CF7B97"/>
    <w:rsid w:val="00CF7C29"/>
    <w:rsid w:val="00CF7D3C"/>
    <w:rsid w:val="00D00194"/>
    <w:rsid w:val="00D0063F"/>
    <w:rsid w:val="00D00729"/>
    <w:rsid w:val="00D00801"/>
    <w:rsid w:val="00D0089F"/>
    <w:rsid w:val="00D008A0"/>
    <w:rsid w:val="00D00A6B"/>
    <w:rsid w:val="00D00A84"/>
    <w:rsid w:val="00D00AB9"/>
    <w:rsid w:val="00D00E0F"/>
    <w:rsid w:val="00D00F54"/>
    <w:rsid w:val="00D00FAE"/>
    <w:rsid w:val="00D01211"/>
    <w:rsid w:val="00D0135C"/>
    <w:rsid w:val="00D013CA"/>
    <w:rsid w:val="00D013D7"/>
    <w:rsid w:val="00D013E1"/>
    <w:rsid w:val="00D013F8"/>
    <w:rsid w:val="00D0141B"/>
    <w:rsid w:val="00D0166C"/>
    <w:rsid w:val="00D01B72"/>
    <w:rsid w:val="00D01D14"/>
    <w:rsid w:val="00D01D7F"/>
    <w:rsid w:val="00D020F0"/>
    <w:rsid w:val="00D02154"/>
    <w:rsid w:val="00D02390"/>
    <w:rsid w:val="00D0253F"/>
    <w:rsid w:val="00D0286A"/>
    <w:rsid w:val="00D02AA1"/>
    <w:rsid w:val="00D02B23"/>
    <w:rsid w:val="00D02B2B"/>
    <w:rsid w:val="00D02D8B"/>
    <w:rsid w:val="00D02DE3"/>
    <w:rsid w:val="00D02E4E"/>
    <w:rsid w:val="00D02FF0"/>
    <w:rsid w:val="00D03000"/>
    <w:rsid w:val="00D0311C"/>
    <w:rsid w:val="00D03168"/>
    <w:rsid w:val="00D03196"/>
    <w:rsid w:val="00D033B3"/>
    <w:rsid w:val="00D034E9"/>
    <w:rsid w:val="00D0356A"/>
    <w:rsid w:val="00D035F2"/>
    <w:rsid w:val="00D03694"/>
    <w:rsid w:val="00D0373D"/>
    <w:rsid w:val="00D037BC"/>
    <w:rsid w:val="00D0381C"/>
    <w:rsid w:val="00D0384F"/>
    <w:rsid w:val="00D03933"/>
    <w:rsid w:val="00D03EFF"/>
    <w:rsid w:val="00D03F87"/>
    <w:rsid w:val="00D040C7"/>
    <w:rsid w:val="00D04202"/>
    <w:rsid w:val="00D04252"/>
    <w:rsid w:val="00D04258"/>
    <w:rsid w:val="00D04286"/>
    <w:rsid w:val="00D042F9"/>
    <w:rsid w:val="00D04323"/>
    <w:rsid w:val="00D043A0"/>
    <w:rsid w:val="00D045EA"/>
    <w:rsid w:val="00D047CE"/>
    <w:rsid w:val="00D0495F"/>
    <w:rsid w:val="00D049CA"/>
    <w:rsid w:val="00D04A02"/>
    <w:rsid w:val="00D04BB1"/>
    <w:rsid w:val="00D04C05"/>
    <w:rsid w:val="00D04CFC"/>
    <w:rsid w:val="00D04F72"/>
    <w:rsid w:val="00D04F86"/>
    <w:rsid w:val="00D05377"/>
    <w:rsid w:val="00D053E1"/>
    <w:rsid w:val="00D054F6"/>
    <w:rsid w:val="00D056BB"/>
    <w:rsid w:val="00D056CE"/>
    <w:rsid w:val="00D056DE"/>
    <w:rsid w:val="00D05740"/>
    <w:rsid w:val="00D058DF"/>
    <w:rsid w:val="00D05C9A"/>
    <w:rsid w:val="00D0606A"/>
    <w:rsid w:val="00D061C2"/>
    <w:rsid w:val="00D064F0"/>
    <w:rsid w:val="00D0674A"/>
    <w:rsid w:val="00D0676C"/>
    <w:rsid w:val="00D067C7"/>
    <w:rsid w:val="00D0690C"/>
    <w:rsid w:val="00D06C7C"/>
    <w:rsid w:val="00D06D0E"/>
    <w:rsid w:val="00D06F80"/>
    <w:rsid w:val="00D0708D"/>
    <w:rsid w:val="00D071C7"/>
    <w:rsid w:val="00D072D5"/>
    <w:rsid w:val="00D073DB"/>
    <w:rsid w:val="00D074F8"/>
    <w:rsid w:val="00D07566"/>
    <w:rsid w:val="00D077E2"/>
    <w:rsid w:val="00D07A14"/>
    <w:rsid w:val="00D07B39"/>
    <w:rsid w:val="00D07C14"/>
    <w:rsid w:val="00D07CCB"/>
    <w:rsid w:val="00D07DBC"/>
    <w:rsid w:val="00D07ED7"/>
    <w:rsid w:val="00D07FCD"/>
    <w:rsid w:val="00D1024E"/>
    <w:rsid w:val="00D103D5"/>
    <w:rsid w:val="00D10495"/>
    <w:rsid w:val="00D10690"/>
    <w:rsid w:val="00D1070F"/>
    <w:rsid w:val="00D108FA"/>
    <w:rsid w:val="00D10913"/>
    <w:rsid w:val="00D10962"/>
    <w:rsid w:val="00D10994"/>
    <w:rsid w:val="00D109B4"/>
    <w:rsid w:val="00D10A1D"/>
    <w:rsid w:val="00D10AAE"/>
    <w:rsid w:val="00D10AD4"/>
    <w:rsid w:val="00D10AD9"/>
    <w:rsid w:val="00D10BE3"/>
    <w:rsid w:val="00D10C1E"/>
    <w:rsid w:val="00D10C66"/>
    <w:rsid w:val="00D10CFB"/>
    <w:rsid w:val="00D10E7A"/>
    <w:rsid w:val="00D10EDC"/>
    <w:rsid w:val="00D11075"/>
    <w:rsid w:val="00D1122D"/>
    <w:rsid w:val="00D11235"/>
    <w:rsid w:val="00D11335"/>
    <w:rsid w:val="00D1139E"/>
    <w:rsid w:val="00D114E1"/>
    <w:rsid w:val="00D11507"/>
    <w:rsid w:val="00D11D95"/>
    <w:rsid w:val="00D11E82"/>
    <w:rsid w:val="00D11EFF"/>
    <w:rsid w:val="00D11FB0"/>
    <w:rsid w:val="00D12309"/>
    <w:rsid w:val="00D1260A"/>
    <w:rsid w:val="00D1272F"/>
    <w:rsid w:val="00D1290A"/>
    <w:rsid w:val="00D129AD"/>
    <w:rsid w:val="00D129BD"/>
    <w:rsid w:val="00D12A55"/>
    <w:rsid w:val="00D12A73"/>
    <w:rsid w:val="00D12B03"/>
    <w:rsid w:val="00D12BD6"/>
    <w:rsid w:val="00D12D04"/>
    <w:rsid w:val="00D12ED9"/>
    <w:rsid w:val="00D12FA7"/>
    <w:rsid w:val="00D1314E"/>
    <w:rsid w:val="00D13216"/>
    <w:rsid w:val="00D13304"/>
    <w:rsid w:val="00D13344"/>
    <w:rsid w:val="00D133AD"/>
    <w:rsid w:val="00D134C3"/>
    <w:rsid w:val="00D134D6"/>
    <w:rsid w:val="00D13679"/>
    <w:rsid w:val="00D136FD"/>
    <w:rsid w:val="00D1376B"/>
    <w:rsid w:val="00D1384F"/>
    <w:rsid w:val="00D13A4F"/>
    <w:rsid w:val="00D13B0A"/>
    <w:rsid w:val="00D13CC5"/>
    <w:rsid w:val="00D13D61"/>
    <w:rsid w:val="00D13E5E"/>
    <w:rsid w:val="00D13E85"/>
    <w:rsid w:val="00D13EAB"/>
    <w:rsid w:val="00D13FD5"/>
    <w:rsid w:val="00D1404B"/>
    <w:rsid w:val="00D1404C"/>
    <w:rsid w:val="00D1427B"/>
    <w:rsid w:val="00D143A3"/>
    <w:rsid w:val="00D14493"/>
    <w:rsid w:val="00D145F4"/>
    <w:rsid w:val="00D146CD"/>
    <w:rsid w:val="00D1478B"/>
    <w:rsid w:val="00D147CB"/>
    <w:rsid w:val="00D147EB"/>
    <w:rsid w:val="00D14830"/>
    <w:rsid w:val="00D148BF"/>
    <w:rsid w:val="00D1491A"/>
    <w:rsid w:val="00D149F4"/>
    <w:rsid w:val="00D14CD3"/>
    <w:rsid w:val="00D14F05"/>
    <w:rsid w:val="00D150A0"/>
    <w:rsid w:val="00D150DC"/>
    <w:rsid w:val="00D151AC"/>
    <w:rsid w:val="00D157BC"/>
    <w:rsid w:val="00D15874"/>
    <w:rsid w:val="00D15AB9"/>
    <w:rsid w:val="00D15C93"/>
    <w:rsid w:val="00D15FD4"/>
    <w:rsid w:val="00D16219"/>
    <w:rsid w:val="00D164A7"/>
    <w:rsid w:val="00D16A5C"/>
    <w:rsid w:val="00D16C19"/>
    <w:rsid w:val="00D16C28"/>
    <w:rsid w:val="00D16CBE"/>
    <w:rsid w:val="00D16DD1"/>
    <w:rsid w:val="00D171D2"/>
    <w:rsid w:val="00D173E8"/>
    <w:rsid w:val="00D174E3"/>
    <w:rsid w:val="00D1752E"/>
    <w:rsid w:val="00D17565"/>
    <w:rsid w:val="00D17697"/>
    <w:rsid w:val="00D1790B"/>
    <w:rsid w:val="00D17AE8"/>
    <w:rsid w:val="00D17BFA"/>
    <w:rsid w:val="00D17BFC"/>
    <w:rsid w:val="00D17C91"/>
    <w:rsid w:val="00D17DFB"/>
    <w:rsid w:val="00D17EB7"/>
    <w:rsid w:val="00D17EF6"/>
    <w:rsid w:val="00D200F6"/>
    <w:rsid w:val="00D20136"/>
    <w:rsid w:val="00D202E9"/>
    <w:rsid w:val="00D208A9"/>
    <w:rsid w:val="00D20B3D"/>
    <w:rsid w:val="00D20C37"/>
    <w:rsid w:val="00D20F4B"/>
    <w:rsid w:val="00D20FA4"/>
    <w:rsid w:val="00D20FEF"/>
    <w:rsid w:val="00D21004"/>
    <w:rsid w:val="00D211BB"/>
    <w:rsid w:val="00D212F0"/>
    <w:rsid w:val="00D215AB"/>
    <w:rsid w:val="00D2175E"/>
    <w:rsid w:val="00D2176A"/>
    <w:rsid w:val="00D2178A"/>
    <w:rsid w:val="00D217CC"/>
    <w:rsid w:val="00D21966"/>
    <w:rsid w:val="00D219B8"/>
    <w:rsid w:val="00D21A1C"/>
    <w:rsid w:val="00D21AAF"/>
    <w:rsid w:val="00D21B23"/>
    <w:rsid w:val="00D21C46"/>
    <w:rsid w:val="00D21C95"/>
    <w:rsid w:val="00D21DF8"/>
    <w:rsid w:val="00D21F7D"/>
    <w:rsid w:val="00D21FA7"/>
    <w:rsid w:val="00D21FD5"/>
    <w:rsid w:val="00D22054"/>
    <w:rsid w:val="00D220E2"/>
    <w:rsid w:val="00D220E5"/>
    <w:rsid w:val="00D2215C"/>
    <w:rsid w:val="00D2221A"/>
    <w:rsid w:val="00D222C2"/>
    <w:rsid w:val="00D222E3"/>
    <w:rsid w:val="00D22311"/>
    <w:rsid w:val="00D22360"/>
    <w:rsid w:val="00D2237F"/>
    <w:rsid w:val="00D2238B"/>
    <w:rsid w:val="00D226BC"/>
    <w:rsid w:val="00D226DF"/>
    <w:rsid w:val="00D227A6"/>
    <w:rsid w:val="00D229CB"/>
    <w:rsid w:val="00D22B4D"/>
    <w:rsid w:val="00D22BB1"/>
    <w:rsid w:val="00D22DEB"/>
    <w:rsid w:val="00D22E2B"/>
    <w:rsid w:val="00D22F23"/>
    <w:rsid w:val="00D22F45"/>
    <w:rsid w:val="00D22FED"/>
    <w:rsid w:val="00D2303C"/>
    <w:rsid w:val="00D2327D"/>
    <w:rsid w:val="00D235F8"/>
    <w:rsid w:val="00D2369C"/>
    <w:rsid w:val="00D2391B"/>
    <w:rsid w:val="00D23957"/>
    <w:rsid w:val="00D2398B"/>
    <w:rsid w:val="00D23FF3"/>
    <w:rsid w:val="00D242D3"/>
    <w:rsid w:val="00D243FE"/>
    <w:rsid w:val="00D245CF"/>
    <w:rsid w:val="00D246EB"/>
    <w:rsid w:val="00D24A6A"/>
    <w:rsid w:val="00D24BC8"/>
    <w:rsid w:val="00D24E19"/>
    <w:rsid w:val="00D24E68"/>
    <w:rsid w:val="00D24E7F"/>
    <w:rsid w:val="00D25003"/>
    <w:rsid w:val="00D25208"/>
    <w:rsid w:val="00D252A5"/>
    <w:rsid w:val="00D25343"/>
    <w:rsid w:val="00D2536C"/>
    <w:rsid w:val="00D25638"/>
    <w:rsid w:val="00D2569F"/>
    <w:rsid w:val="00D25883"/>
    <w:rsid w:val="00D25953"/>
    <w:rsid w:val="00D259DB"/>
    <w:rsid w:val="00D25B95"/>
    <w:rsid w:val="00D25BA2"/>
    <w:rsid w:val="00D25BF1"/>
    <w:rsid w:val="00D25C48"/>
    <w:rsid w:val="00D25C5D"/>
    <w:rsid w:val="00D25E48"/>
    <w:rsid w:val="00D25E77"/>
    <w:rsid w:val="00D25F7E"/>
    <w:rsid w:val="00D26089"/>
    <w:rsid w:val="00D26155"/>
    <w:rsid w:val="00D261D4"/>
    <w:rsid w:val="00D26239"/>
    <w:rsid w:val="00D262AF"/>
    <w:rsid w:val="00D26353"/>
    <w:rsid w:val="00D264A8"/>
    <w:rsid w:val="00D265FD"/>
    <w:rsid w:val="00D266BC"/>
    <w:rsid w:val="00D2674C"/>
    <w:rsid w:val="00D267BC"/>
    <w:rsid w:val="00D26808"/>
    <w:rsid w:val="00D26B84"/>
    <w:rsid w:val="00D26BB7"/>
    <w:rsid w:val="00D26C43"/>
    <w:rsid w:val="00D26C44"/>
    <w:rsid w:val="00D26CCD"/>
    <w:rsid w:val="00D26D53"/>
    <w:rsid w:val="00D26DF0"/>
    <w:rsid w:val="00D271F6"/>
    <w:rsid w:val="00D2722E"/>
    <w:rsid w:val="00D27352"/>
    <w:rsid w:val="00D273ED"/>
    <w:rsid w:val="00D2740F"/>
    <w:rsid w:val="00D274BF"/>
    <w:rsid w:val="00D27536"/>
    <w:rsid w:val="00D2758A"/>
    <w:rsid w:val="00D276F9"/>
    <w:rsid w:val="00D27811"/>
    <w:rsid w:val="00D278D3"/>
    <w:rsid w:val="00D27ACB"/>
    <w:rsid w:val="00D27C2E"/>
    <w:rsid w:val="00D27D40"/>
    <w:rsid w:val="00D30280"/>
    <w:rsid w:val="00D302BA"/>
    <w:rsid w:val="00D30354"/>
    <w:rsid w:val="00D306C8"/>
    <w:rsid w:val="00D307ED"/>
    <w:rsid w:val="00D308B1"/>
    <w:rsid w:val="00D308D1"/>
    <w:rsid w:val="00D30AE5"/>
    <w:rsid w:val="00D30CC0"/>
    <w:rsid w:val="00D30E4C"/>
    <w:rsid w:val="00D30E6A"/>
    <w:rsid w:val="00D30F47"/>
    <w:rsid w:val="00D3105D"/>
    <w:rsid w:val="00D31175"/>
    <w:rsid w:val="00D31A9A"/>
    <w:rsid w:val="00D31B28"/>
    <w:rsid w:val="00D31BAC"/>
    <w:rsid w:val="00D31CC2"/>
    <w:rsid w:val="00D32131"/>
    <w:rsid w:val="00D32286"/>
    <w:rsid w:val="00D3234F"/>
    <w:rsid w:val="00D32565"/>
    <w:rsid w:val="00D3259E"/>
    <w:rsid w:val="00D325DD"/>
    <w:rsid w:val="00D32635"/>
    <w:rsid w:val="00D32741"/>
    <w:rsid w:val="00D32773"/>
    <w:rsid w:val="00D32AE4"/>
    <w:rsid w:val="00D32B0F"/>
    <w:rsid w:val="00D32C00"/>
    <w:rsid w:val="00D32C5E"/>
    <w:rsid w:val="00D33012"/>
    <w:rsid w:val="00D33068"/>
    <w:rsid w:val="00D33152"/>
    <w:rsid w:val="00D331E8"/>
    <w:rsid w:val="00D335CD"/>
    <w:rsid w:val="00D3363C"/>
    <w:rsid w:val="00D336E6"/>
    <w:rsid w:val="00D336F9"/>
    <w:rsid w:val="00D3399D"/>
    <w:rsid w:val="00D339A2"/>
    <w:rsid w:val="00D339C3"/>
    <w:rsid w:val="00D33E43"/>
    <w:rsid w:val="00D33FD6"/>
    <w:rsid w:val="00D34168"/>
    <w:rsid w:val="00D341BE"/>
    <w:rsid w:val="00D341F7"/>
    <w:rsid w:val="00D34331"/>
    <w:rsid w:val="00D34554"/>
    <w:rsid w:val="00D34667"/>
    <w:rsid w:val="00D34910"/>
    <w:rsid w:val="00D34BB7"/>
    <w:rsid w:val="00D34E4A"/>
    <w:rsid w:val="00D3502C"/>
    <w:rsid w:val="00D35262"/>
    <w:rsid w:val="00D353B4"/>
    <w:rsid w:val="00D353F2"/>
    <w:rsid w:val="00D35420"/>
    <w:rsid w:val="00D35802"/>
    <w:rsid w:val="00D35983"/>
    <w:rsid w:val="00D359BB"/>
    <w:rsid w:val="00D35BE8"/>
    <w:rsid w:val="00D35C33"/>
    <w:rsid w:val="00D35C5F"/>
    <w:rsid w:val="00D35FA6"/>
    <w:rsid w:val="00D35FDF"/>
    <w:rsid w:val="00D362EA"/>
    <w:rsid w:val="00D363F0"/>
    <w:rsid w:val="00D363FD"/>
    <w:rsid w:val="00D36540"/>
    <w:rsid w:val="00D36721"/>
    <w:rsid w:val="00D36782"/>
    <w:rsid w:val="00D36996"/>
    <w:rsid w:val="00D369B2"/>
    <w:rsid w:val="00D36A2A"/>
    <w:rsid w:val="00D36A35"/>
    <w:rsid w:val="00D36C08"/>
    <w:rsid w:val="00D36CE4"/>
    <w:rsid w:val="00D36D0E"/>
    <w:rsid w:val="00D36DA3"/>
    <w:rsid w:val="00D36DEB"/>
    <w:rsid w:val="00D36F85"/>
    <w:rsid w:val="00D36FE0"/>
    <w:rsid w:val="00D371CC"/>
    <w:rsid w:val="00D3723C"/>
    <w:rsid w:val="00D3742C"/>
    <w:rsid w:val="00D3747A"/>
    <w:rsid w:val="00D375BB"/>
    <w:rsid w:val="00D37630"/>
    <w:rsid w:val="00D37731"/>
    <w:rsid w:val="00D37844"/>
    <w:rsid w:val="00D37A22"/>
    <w:rsid w:val="00D37BB8"/>
    <w:rsid w:val="00D37D40"/>
    <w:rsid w:val="00D37DD3"/>
    <w:rsid w:val="00D37E35"/>
    <w:rsid w:val="00D40021"/>
    <w:rsid w:val="00D401E1"/>
    <w:rsid w:val="00D401F8"/>
    <w:rsid w:val="00D402A0"/>
    <w:rsid w:val="00D40327"/>
    <w:rsid w:val="00D403E2"/>
    <w:rsid w:val="00D40558"/>
    <w:rsid w:val="00D405DF"/>
    <w:rsid w:val="00D40773"/>
    <w:rsid w:val="00D408B4"/>
    <w:rsid w:val="00D4091D"/>
    <w:rsid w:val="00D4094C"/>
    <w:rsid w:val="00D40A75"/>
    <w:rsid w:val="00D40B10"/>
    <w:rsid w:val="00D40B80"/>
    <w:rsid w:val="00D40C78"/>
    <w:rsid w:val="00D40E6F"/>
    <w:rsid w:val="00D40FA5"/>
    <w:rsid w:val="00D410F5"/>
    <w:rsid w:val="00D41305"/>
    <w:rsid w:val="00D41397"/>
    <w:rsid w:val="00D41407"/>
    <w:rsid w:val="00D41495"/>
    <w:rsid w:val="00D414B8"/>
    <w:rsid w:val="00D4153A"/>
    <w:rsid w:val="00D41568"/>
    <w:rsid w:val="00D4193C"/>
    <w:rsid w:val="00D41A54"/>
    <w:rsid w:val="00D41A56"/>
    <w:rsid w:val="00D41A73"/>
    <w:rsid w:val="00D41A92"/>
    <w:rsid w:val="00D41B29"/>
    <w:rsid w:val="00D41D08"/>
    <w:rsid w:val="00D41D2D"/>
    <w:rsid w:val="00D41E43"/>
    <w:rsid w:val="00D421A7"/>
    <w:rsid w:val="00D42252"/>
    <w:rsid w:val="00D423B1"/>
    <w:rsid w:val="00D423CC"/>
    <w:rsid w:val="00D424EC"/>
    <w:rsid w:val="00D42C9A"/>
    <w:rsid w:val="00D42D1C"/>
    <w:rsid w:val="00D42DB3"/>
    <w:rsid w:val="00D42DBC"/>
    <w:rsid w:val="00D42E02"/>
    <w:rsid w:val="00D42EB1"/>
    <w:rsid w:val="00D42F85"/>
    <w:rsid w:val="00D431C9"/>
    <w:rsid w:val="00D43234"/>
    <w:rsid w:val="00D432B1"/>
    <w:rsid w:val="00D4333B"/>
    <w:rsid w:val="00D4353F"/>
    <w:rsid w:val="00D4359E"/>
    <w:rsid w:val="00D435E5"/>
    <w:rsid w:val="00D43819"/>
    <w:rsid w:val="00D4387C"/>
    <w:rsid w:val="00D4397A"/>
    <w:rsid w:val="00D43AFB"/>
    <w:rsid w:val="00D43B0E"/>
    <w:rsid w:val="00D43C96"/>
    <w:rsid w:val="00D43D3B"/>
    <w:rsid w:val="00D43E53"/>
    <w:rsid w:val="00D43F40"/>
    <w:rsid w:val="00D43F47"/>
    <w:rsid w:val="00D43FBC"/>
    <w:rsid w:val="00D44071"/>
    <w:rsid w:val="00D44138"/>
    <w:rsid w:val="00D4414A"/>
    <w:rsid w:val="00D4440B"/>
    <w:rsid w:val="00D44438"/>
    <w:rsid w:val="00D444CC"/>
    <w:rsid w:val="00D44879"/>
    <w:rsid w:val="00D44A48"/>
    <w:rsid w:val="00D44A58"/>
    <w:rsid w:val="00D44AA7"/>
    <w:rsid w:val="00D44FC8"/>
    <w:rsid w:val="00D45035"/>
    <w:rsid w:val="00D45072"/>
    <w:rsid w:val="00D45544"/>
    <w:rsid w:val="00D45658"/>
    <w:rsid w:val="00D45705"/>
    <w:rsid w:val="00D45726"/>
    <w:rsid w:val="00D4595A"/>
    <w:rsid w:val="00D45A13"/>
    <w:rsid w:val="00D45AAA"/>
    <w:rsid w:val="00D45B10"/>
    <w:rsid w:val="00D45CAB"/>
    <w:rsid w:val="00D45D94"/>
    <w:rsid w:val="00D45E13"/>
    <w:rsid w:val="00D45E18"/>
    <w:rsid w:val="00D45F23"/>
    <w:rsid w:val="00D46285"/>
    <w:rsid w:val="00D462AE"/>
    <w:rsid w:val="00D4642F"/>
    <w:rsid w:val="00D464D3"/>
    <w:rsid w:val="00D465E3"/>
    <w:rsid w:val="00D46662"/>
    <w:rsid w:val="00D46718"/>
    <w:rsid w:val="00D467CF"/>
    <w:rsid w:val="00D4682D"/>
    <w:rsid w:val="00D4697C"/>
    <w:rsid w:val="00D46A83"/>
    <w:rsid w:val="00D46BB7"/>
    <w:rsid w:val="00D46C94"/>
    <w:rsid w:val="00D46CD6"/>
    <w:rsid w:val="00D46DFD"/>
    <w:rsid w:val="00D46E8A"/>
    <w:rsid w:val="00D46E9B"/>
    <w:rsid w:val="00D46EB0"/>
    <w:rsid w:val="00D471B8"/>
    <w:rsid w:val="00D47355"/>
    <w:rsid w:val="00D47488"/>
    <w:rsid w:val="00D47515"/>
    <w:rsid w:val="00D4758A"/>
    <w:rsid w:val="00D47595"/>
    <w:rsid w:val="00D47712"/>
    <w:rsid w:val="00D47D96"/>
    <w:rsid w:val="00D47DEC"/>
    <w:rsid w:val="00D500A1"/>
    <w:rsid w:val="00D500D7"/>
    <w:rsid w:val="00D5049C"/>
    <w:rsid w:val="00D50760"/>
    <w:rsid w:val="00D50A21"/>
    <w:rsid w:val="00D50C39"/>
    <w:rsid w:val="00D51111"/>
    <w:rsid w:val="00D512ED"/>
    <w:rsid w:val="00D515C0"/>
    <w:rsid w:val="00D515D7"/>
    <w:rsid w:val="00D51791"/>
    <w:rsid w:val="00D51BAC"/>
    <w:rsid w:val="00D51DF7"/>
    <w:rsid w:val="00D51F43"/>
    <w:rsid w:val="00D51F7D"/>
    <w:rsid w:val="00D51FDA"/>
    <w:rsid w:val="00D52082"/>
    <w:rsid w:val="00D52370"/>
    <w:rsid w:val="00D5237A"/>
    <w:rsid w:val="00D524C8"/>
    <w:rsid w:val="00D52572"/>
    <w:rsid w:val="00D525DF"/>
    <w:rsid w:val="00D526F4"/>
    <w:rsid w:val="00D52701"/>
    <w:rsid w:val="00D528A7"/>
    <w:rsid w:val="00D52AF9"/>
    <w:rsid w:val="00D52CFC"/>
    <w:rsid w:val="00D52E4B"/>
    <w:rsid w:val="00D52F89"/>
    <w:rsid w:val="00D5310B"/>
    <w:rsid w:val="00D5341A"/>
    <w:rsid w:val="00D53C8D"/>
    <w:rsid w:val="00D53FB5"/>
    <w:rsid w:val="00D540AC"/>
    <w:rsid w:val="00D541D9"/>
    <w:rsid w:val="00D5423C"/>
    <w:rsid w:val="00D543AF"/>
    <w:rsid w:val="00D544A0"/>
    <w:rsid w:val="00D54599"/>
    <w:rsid w:val="00D547CA"/>
    <w:rsid w:val="00D547CF"/>
    <w:rsid w:val="00D54916"/>
    <w:rsid w:val="00D5495D"/>
    <w:rsid w:val="00D54AFC"/>
    <w:rsid w:val="00D54FD1"/>
    <w:rsid w:val="00D5501C"/>
    <w:rsid w:val="00D55060"/>
    <w:rsid w:val="00D552D1"/>
    <w:rsid w:val="00D55453"/>
    <w:rsid w:val="00D558E5"/>
    <w:rsid w:val="00D558EF"/>
    <w:rsid w:val="00D559F0"/>
    <w:rsid w:val="00D55B1D"/>
    <w:rsid w:val="00D55BD3"/>
    <w:rsid w:val="00D55D35"/>
    <w:rsid w:val="00D55E1B"/>
    <w:rsid w:val="00D55E6B"/>
    <w:rsid w:val="00D55F34"/>
    <w:rsid w:val="00D56070"/>
    <w:rsid w:val="00D56179"/>
    <w:rsid w:val="00D561BE"/>
    <w:rsid w:val="00D5623F"/>
    <w:rsid w:val="00D56281"/>
    <w:rsid w:val="00D562A2"/>
    <w:rsid w:val="00D562B3"/>
    <w:rsid w:val="00D562F6"/>
    <w:rsid w:val="00D56323"/>
    <w:rsid w:val="00D5632E"/>
    <w:rsid w:val="00D564AA"/>
    <w:rsid w:val="00D56668"/>
    <w:rsid w:val="00D56691"/>
    <w:rsid w:val="00D56754"/>
    <w:rsid w:val="00D5693C"/>
    <w:rsid w:val="00D56A51"/>
    <w:rsid w:val="00D56A81"/>
    <w:rsid w:val="00D56B2B"/>
    <w:rsid w:val="00D56BDC"/>
    <w:rsid w:val="00D56F5C"/>
    <w:rsid w:val="00D57028"/>
    <w:rsid w:val="00D5741A"/>
    <w:rsid w:val="00D57592"/>
    <w:rsid w:val="00D57624"/>
    <w:rsid w:val="00D57837"/>
    <w:rsid w:val="00D5784A"/>
    <w:rsid w:val="00D578B5"/>
    <w:rsid w:val="00D578C0"/>
    <w:rsid w:val="00D57919"/>
    <w:rsid w:val="00D57A1E"/>
    <w:rsid w:val="00D57AAE"/>
    <w:rsid w:val="00D57B64"/>
    <w:rsid w:val="00D57C39"/>
    <w:rsid w:val="00D57C48"/>
    <w:rsid w:val="00D57C60"/>
    <w:rsid w:val="00D57CD3"/>
    <w:rsid w:val="00D57DC0"/>
    <w:rsid w:val="00D57DDA"/>
    <w:rsid w:val="00D600BE"/>
    <w:rsid w:val="00D6022D"/>
    <w:rsid w:val="00D602F7"/>
    <w:rsid w:val="00D6038A"/>
    <w:rsid w:val="00D603A5"/>
    <w:rsid w:val="00D60642"/>
    <w:rsid w:val="00D60730"/>
    <w:rsid w:val="00D60766"/>
    <w:rsid w:val="00D6084C"/>
    <w:rsid w:val="00D6086A"/>
    <w:rsid w:val="00D60BCB"/>
    <w:rsid w:val="00D60C4F"/>
    <w:rsid w:val="00D60E25"/>
    <w:rsid w:val="00D60EDE"/>
    <w:rsid w:val="00D61326"/>
    <w:rsid w:val="00D61373"/>
    <w:rsid w:val="00D613ED"/>
    <w:rsid w:val="00D615F3"/>
    <w:rsid w:val="00D61656"/>
    <w:rsid w:val="00D617C2"/>
    <w:rsid w:val="00D61873"/>
    <w:rsid w:val="00D618B7"/>
    <w:rsid w:val="00D618F1"/>
    <w:rsid w:val="00D619C8"/>
    <w:rsid w:val="00D61A8B"/>
    <w:rsid w:val="00D61AC7"/>
    <w:rsid w:val="00D61BBB"/>
    <w:rsid w:val="00D61D01"/>
    <w:rsid w:val="00D61DD4"/>
    <w:rsid w:val="00D61E1F"/>
    <w:rsid w:val="00D61F89"/>
    <w:rsid w:val="00D62044"/>
    <w:rsid w:val="00D62210"/>
    <w:rsid w:val="00D6255C"/>
    <w:rsid w:val="00D62591"/>
    <w:rsid w:val="00D6262E"/>
    <w:rsid w:val="00D6263E"/>
    <w:rsid w:val="00D62685"/>
    <w:rsid w:val="00D62CF7"/>
    <w:rsid w:val="00D62F80"/>
    <w:rsid w:val="00D62FA0"/>
    <w:rsid w:val="00D63066"/>
    <w:rsid w:val="00D63087"/>
    <w:rsid w:val="00D631EF"/>
    <w:rsid w:val="00D63212"/>
    <w:rsid w:val="00D6322F"/>
    <w:rsid w:val="00D63292"/>
    <w:rsid w:val="00D6338A"/>
    <w:rsid w:val="00D63480"/>
    <w:rsid w:val="00D63599"/>
    <w:rsid w:val="00D636E8"/>
    <w:rsid w:val="00D6382F"/>
    <w:rsid w:val="00D63833"/>
    <w:rsid w:val="00D63916"/>
    <w:rsid w:val="00D63A02"/>
    <w:rsid w:val="00D63BE2"/>
    <w:rsid w:val="00D63D8D"/>
    <w:rsid w:val="00D63DBA"/>
    <w:rsid w:val="00D63E92"/>
    <w:rsid w:val="00D63EA9"/>
    <w:rsid w:val="00D63F41"/>
    <w:rsid w:val="00D64118"/>
    <w:rsid w:val="00D641E7"/>
    <w:rsid w:val="00D6422E"/>
    <w:rsid w:val="00D64271"/>
    <w:rsid w:val="00D64444"/>
    <w:rsid w:val="00D64477"/>
    <w:rsid w:val="00D64570"/>
    <w:rsid w:val="00D64602"/>
    <w:rsid w:val="00D64718"/>
    <w:rsid w:val="00D6481B"/>
    <w:rsid w:val="00D64869"/>
    <w:rsid w:val="00D648A1"/>
    <w:rsid w:val="00D648F4"/>
    <w:rsid w:val="00D64932"/>
    <w:rsid w:val="00D64B90"/>
    <w:rsid w:val="00D64BD7"/>
    <w:rsid w:val="00D64E4E"/>
    <w:rsid w:val="00D64EDB"/>
    <w:rsid w:val="00D651AA"/>
    <w:rsid w:val="00D652F4"/>
    <w:rsid w:val="00D65362"/>
    <w:rsid w:val="00D653E0"/>
    <w:rsid w:val="00D6570F"/>
    <w:rsid w:val="00D65726"/>
    <w:rsid w:val="00D6574A"/>
    <w:rsid w:val="00D6575D"/>
    <w:rsid w:val="00D65A0F"/>
    <w:rsid w:val="00D65A86"/>
    <w:rsid w:val="00D65BA2"/>
    <w:rsid w:val="00D65C19"/>
    <w:rsid w:val="00D65C45"/>
    <w:rsid w:val="00D65D01"/>
    <w:rsid w:val="00D65E4C"/>
    <w:rsid w:val="00D65EAC"/>
    <w:rsid w:val="00D661A2"/>
    <w:rsid w:val="00D665B2"/>
    <w:rsid w:val="00D6664D"/>
    <w:rsid w:val="00D66724"/>
    <w:rsid w:val="00D66882"/>
    <w:rsid w:val="00D668A0"/>
    <w:rsid w:val="00D668C6"/>
    <w:rsid w:val="00D66950"/>
    <w:rsid w:val="00D66BCA"/>
    <w:rsid w:val="00D66D6E"/>
    <w:rsid w:val="00D66D8F"/>
    <w:rsid w:val="00D66DA2"/>
    <w:rsid w:val="00D66E47"/>
    <w:rsid w:val="00D6715A"/>
    <w:rsid w:val="00D67290"/>
    <w:rsid w:val="00D67347"/>
    <w:rsid w:val="00D676BB"/>
    <w:rsid w:val="00D67742"/>
    <w:rsid w:val="00D6778C"/>
    <w:rsid w:val="00D677C5"/>
    <w:rsid w:val="00D67836"/>
    <w:rsid w:val="00D67A40"/>
    <w:rsid w:val="00D67D2A"/>
    <w:rsid w:val="00D70014"/>
    <w:rsid w:val="00D7005A"/>
    <w:rsid w:val="00D700AC"/>
    <w:rsid w:val="00D70174"/>
    <w:rsid w:val="00D702DD"/>
    <w:rsid w:val="00D703F8"/>
    <w:rsid w:val="00D70455"/>
    <w:rsid w:val="00D70484"/>
    <w:rsid w:val="00D70671"/>
    <w:rsid w:val="00D70790"/>
    <w:rsid w:val="00D70810"/>
    <w:rsid w:val="00D70933"/>
    <w:rsid w:val="00D70A73"/>
    <w:rsid w:val="00D70C53"/>
    <w:rsid w:val="00D70D9C"/>
    <w:rsid w:val="00D70D9E"/>
    <w:rsid w:val="00D70DB4"/>
    <w:rsid w:val="00D70E24"/>
    <w:rsid w:val="00D71046"/>
    <w:rsid w:val="00D7114B"/>
    <w:rsid w:val="00D71224"/>
    <w:rsid w:val="00D71361"/>
    <w:rsid w:val="00D71640"/>
    <w:rsid w:val="00D716AB"/>
    <w:rsid w:val="00D7186C"/>
    <w:rsid w:val="00D71A23"/>
    <w:rsid w:val="00D71BB6"/>
    <w:rsid w:val="00D71D62"/>
    <w:rsid w:val="00D71FCC"/>
    <w:rsid w:val="00D72012"/>
    <w:rsid w:val="00D72038"/>
    <w:rsid w:val="00D72280"/>
    <w:rsid w:val="00D7237A"/>
    <w:rsid w:val="00D7262D"/>
    <w:rsid w:val="00D7265F"/>
    <w:rsid w:val="00D72822"/>
    <w:rsid w:val="00D7284C"/>
    <w:rsid w:val="00D7288A"/>
    <w:rsid w:val="00D72948"/>
    <w:rsid w:val="00D72B61"/>
    <w:rsid w:val="00D72CB1"/>
    <w:rsid w:val="00D72CCF"/>
    <w:rsid w:val="00D72D99"/>
    <w:rsid w:val="00D72EDD"/>
    <w:rsid w:val="00D730B3"/>
    <w:rsid w:val="00D730E7"/>
    <w:rsid w:val="00D73180"/>
    <w:rsid w:val="00D733B7"/>
    <w:rsid w:val="00D73556"/>
    <w:rsid w:val="00D73581"/>
    <w:rsid w:val="00D73589"/>
    <w:rsid w:val="00D737B4"/>
    <w:rsid w:val="00D7381A"/>
    <w:rsid w:val="00D738BB"/>
    <w:rsid w:val="00D738D5"/>
    <w:rsid w:val="00D738E6"/>
    <w:rsid w:val="00D73A12"/>
    <w:rsid w:val="00D73A2C"/>
    <w:rsid w:val="00D73B2D"/>
    <w:rsid w:val="00D73FBD"/>
    <w:rsid w:val="00D73FF7"/>
    <w:rsid w:val="00D74129"/>
    <w:rsid w:val="00D741AB"/>
    <w:rsid w:val="00D74258"/>
    <w:rsid w:val="00D742B6"/>
    <w:rsid w:val="00D7445E"/>
    <w:rsid w:val="00D7462E"/>
    <w:rsid w:val="00D74641"/>
    <w:rsid w:val="00D74658"/>
    <w:rsid w:val="00D74673"/>
    <w:rsid w:val="00D7472A"/>
    <w:rsid w:val="00D7482A"/>
    <w:rsid w:val="00D74C26"/>
    <w:rsid w:val="00D75122"/>
    <w:rsid w:val="00D75227"/>
    <w:rsid w:val="00D75294"/>
    <w:rsid w:val="00D753FE"/>
    <w:rsid w:val="00D75450"/>
    <w:rsid w:val="00D755A3"/>
    <w:rsid w:val="00D755B3"/>
    <w:rsid w:val="00D756CC"/>
    <w:rsid w:val="00D757DD"/>
    <w:rsid w:val="00D759C3"/>
    <w:rsid w:val="00D75C0B"/>
    <w:rsid w:val="00D75D6D"/>
    <w:rsid w:val="00D75D70"/>
    <w:rsid w:val="00D75E40"/>
    <w:rsid w:val="00D75E47"/>
    <w:rsid w:val="00D7602A"/>
    <w:rsid w:val="00D760F4"/>
    <w:rsid w:val="00D761DB"/>
    <w:rsid w:val="00D7620A"/>
    <w:rsid w:val="00D762A8"/>
    <w:rsid w:val="00D7639E"/>
    <w:rsid w:val="00D76624"/>
    <w:rsid w:val="00D76656"/>
    <w:rsid w:val="00D766C8"/>
    <w:rsid w:val="00D76839"/>
    <w:rsid w:val="00D768A7"/>
    <w:rsid w:val="00D768BA"/>
    <w:rsid w:val="00D76A5B"/>
    <w:rsid w:val="00D76A67"/>
    <w:rsid w:val="00D76D0B"/>
    <w:rsid w:val="00D76D93"/>
    <w:rsid w:val="00D76DD3"/>
    <w:rsid w:val="00D76E8A"/>
    <w:rsid w:val="00D7719D"/>
    <w:rsid w:val="00D7762F"/>
    <w:rsid w:val="00D7773C"/>
    <w:rsid w:val="00D77915"/>
    <w:rsid w:val="00D77998"/>
    <w:rsid w:val="00D779AB"/>
    <w:rsid w:val="00D77A3B"/>
    <w:rsid w:val="00D77C9E"/>
    <w:rsid w:val="00D77D85"/>
    <w:rsid w:val="00D77F4A"/>
    <w:rsid w:val="00D80300"/>
    <w:rsid w:val="00D803B8"/>
    <w:rsid w:val="00D804A3"/>
    <w:rsid w:val="00D8079E"/>
    <w:rsid w:val="00D807C8"/>
    <w:rsid w:val="00D808CB"/>
    <w:rsid w:val="00D808CC"/>
    <w:rsid w:val="00D80BDC"/>
    <w:rsid w:val="00D80CCA"/>
    <w:rsid w:val="00D80CE9"/>
    <w:rsid w:val="00D80D34"/>
    <w:rsid w:val="00D80D44"/>
    <w:rsid w:val="00D80FC6"/>
    <w:rsid w:val="00D80FE3"/>
    <w:rsid w:val="00D810D4"/>
    <w:rsid w:val="00D8120A"/>
    <w:rsid w:val="00D813C5"/>
    <w:rsid w:val="00D813D3"/>
    <w:rsid w:val="00D813E9"/>
    <w:rsid w:val="00D81701"/>
    <w:rsid w:val="00D81938"/>
    <w:rsid w:val="00D81A4A"/>
    <w:rsid w:val="00D81D29"/>
    <w:rsid w:val="00D81E43"/>
    <w:rsid w:val="00D81E4D"/>
    <w:rsid w:val="00D81FD0"/>
    <w:rsid w:val="00D8200D"/>
    <w:rsid w:val="00D821DD"/>
    <w:rsid w:val="00D8269B"/>
    <w:rsid w:val="00D82747"/>
    <w:rsid w:val="00D827AB"/>
    <w:rsid w:val="00D827BA"/>
    <w:rsid w:val="00D827E8"/>
    <w:rsid w:val="00D82896"/>
    <w:rsid w:val="00D82BC5"/>
    <w:rsid w:val="00D82D05"/>
    <w:rsid w:val="00D83017"/>
    <w:rsid w:val="00D83218"/>
    <w:rsid w:val="00D832B9"/>
    <w:rsid w:val="00D833B9"/>
    <w:rsid w:val="00D83581"/>
    <w:rsid w:val="00D835E0"/>
    <w:rsid w:val="00D836C2"/>
    <w:rsid w:val="00D83A9D"/>
    <w:rsid w:val="00D83AE7"/>
    <w:rsid w:val="00D83BBB"/>
    <w:rsid w:val="00D83C67"/>
    <w:rsid w:val="00D83D28"/>
    <w:rsid w:val="00D84006"/>
    <w:rsid w:val="00D8405E"/>
    <w:rsid w:val="00D840D9"/>
    <w:rsid w:val="00D84230"/>
    <w:rsid w:val="00D84300"/>
    <w:rsid w:val="00D84343"/>
    <w:rsid w:val="00D8444F"/>
    <w:rsid w:val="00D8445E"/>
    <w:rsid w:val="00D845AF"/>
    <w:rsid w:val="00D845FA"/>
    <w:rsid w:val="00D84AB4"/>
    <w:rsid w:val="00D84C26"/>
    <w:rsid w:val="00D84C4E"/>
    <w:rsid w:val="00D84CB4"/>
    <w:rsid w:val="00D84D18"/>
    <w:rsid w:val="00D84D8C"/>
    <w:rsid w:val="00D84EDE"/>
    <w:rsid w:val="00D84EE5"/>
    <w:rsid w:val="00D85039"/>
    <w:rsid w:val="00D85081"/>
    <w:rsid w:val="00D850F3"/>
    <w:rsid w:val="00D85334"/>
    <w:rsid w:val="00D85337"/>
    <w:rsid w:val="00D85402"/>
    <w:rsid w:val="00D85453"/>
    <w:rsid w:val="00D857DF"/>
    <w:rsid w:val="00D85872"/>
    <w:rsid w:val="00D8592C"/>
    <w:rsid w:val="00D859DA"/>
    <w:rsid w:val="00D85C7C"/>
    <w:rsid w:val="00D85E4C"/>
    <w:rsid w:val="00D85E56"/>
    <w:rsid w:val="00D85E8F"/>
    <w:rsid w:val="00D85FF0"/>
    <w:rsid w:val="00D86220"/>
    <w:rsid w:val="00D8632B"/>
    <w:rsid w:val="00D86723"/>
    <w:rsid w:val="00D86760"/>
    <w:rsid w:val="00D86964"/>
    <w:rsid w:val="00D86B31"/>
    <w:rsid w:val="00D86B76"/>
    <w:rsid w:val="00D8722D"/>
    <w:rsid w:val="00D8743F"/>
    <w:rsid w:val="00D876DF"/>
    <w:rsid w:val="00D876F7"/>
    <w:rsid w:val="00D8783F"/>
    <w:rsid w:val="00D878B2"/>
    <w:rsid w:val="00D87D73"/>
    <w:rsid w:val="00D87E66"/>
    <w:rsid w:val="00D87EA8"/>
    <w:rsid w:val="00D901BF"/>
    <w:rsid w:val="00D90296"/>
    <w:rsid w:val="00D902A1"/>
    <w:rsid w:val="00D902BE"/>
    <w:rsid w:val="00D903B4"/>
    <w:rsid w:val="00D90591"/>
    <w:rsid w:val="00D9073B"/>
    <w:rsid w:val="00D9075C"/>
    <w:rsid w:val="00D90B5B"/>
    <w:rsid w:val="00D90CEB"/>
    <w:rsid w:val="00D90EE3"/>
    <w:rsid w:val="00D90F31"/>
    <w:rsid w:val="00D910CD"/>
    <w:rsid w:val="00D91246"/>
    <w:rsid w:val="00D912E3"/>
    <w:rsid w:val="00D912F1"/>
    <w:rsid w:val="00D9133D"/>
    <w:rsid w:val="00D913BE"/>
    <w:rsid w:val="00D914C4"/>
    <w:rsid w:val="00D9153D"/>
    <w:rsid w:val="00D91737"/>
    <w:rsid w:val="00D91802"/>
    <w:rsid w:val="00D91841"/>
    <w:rsid w:val="00D91D07"/>
    <w:rsid w:val="00D91D6B"/>
    <w:rsid w:val="00D91E3B"/>
    <w:rsid w:val="00D91E43"/>
    <w:rsid w:val="00D91F9C"/>
    <w:rsid w:val="00D9209A"/>
    <w:rsid w:val="00D920DD"/>
    <w:rsid w:val="00D92111"/>
    <w:rsid w:val="00D92127"/>
    <w:rsid w:val="00D921F4"/>
    <w:rsid w:val="00D92245"/>
    <w:rsid w:val="00D92415"/>
    <w:rsid w:val="00D92680"/>
    <w:rsid w:val="00D92743"/>
    <w:rsid w:val="00D92792"/>
    <w:rsid w:val="00D92967"/>
    <w:rsid w:val="00D929F7"/>
    <w:rsid w:val="00D92AAC"/>
    <w:rsid w:val="00D92D79"/>
    <w:rsid w:val="00D92EB3"/>
    <w:rsid w:val="00D92ECF"/>
    <w:rsid w:val="00D936FF"/>
    <w:rsid w:val="00D9387A"/>
    <w:rsid w:val="00D9392B"/>
    <w:rsid w:val="00D9399E"/>
    <w:rsid w:val="00D93BA2"/>
    <w:rsid w:val="00D93BBA"/>
    <w:rsid w:val="00D93BD8"/>
    <w:rsid w:val="00D93CFC"/>
    <w:rsid w:val="00D93ED3"/>
    <w:rsid w:val="00D93EDC"/>
    <w:rsid w:val="00D93F69"/>
    <w:rsid w:val="00D94385"/>
    <w:rsid w:val="00D94567"/>
    <w:rsid w:val="00D94672"/>
    <w:rsid w:val="00D9467F"/>
    <w:rsid w:val="00D947F0"/>
    <w:rsid w:val="00D948F1"/>
    <w:rsid w:val="00D94A7F"/>
    <w:rsid w:val="00D94B0C"/>
    <w:rsid w:val="00D94CBA"/>
    <w:rsid w:val="00D94E40"/>
    <w:rsid w:val="00D94F84"/>
    <w:rsid w:val="00D94FAB"/>
    <w:rsid w:val="00D95125"/>
    <w:rsid w:val="00D952AE"/>
    <w:rsid w:val="00D95595"/>
    <w:rsid w:val="00D95623"/>
    <w:rsid w:val="00D9563C"/>
    <w:rsid w:val="00D95674"/>
    <w:rsid w:val="00D95723"/>
    <w:rsid w:val="00D95979"/>
    <w:rsid w:val="00D95AFA"/>
    <w:rsid w:val="00D95D37"/>
    <w:rsid w:val="00D95DB0"/>
    <w:rsid w:val="00D95F52"/>
    <w:rsid w:val="00D96244"/>
    <w:rsid w:val="00D96304"/>
    <w:rsid w:val="00D9631F"/>
    <w:rsid w:val="00D963D8"/>
    <w:rsid w:val="00D96448"/>
    <w:rsid w:val="00D966D3"/>
    <w:rsid w:val="00D96752"/>
    <w:rsid w:val="00D96B50"/>
    <w:rsid w:val="00D96B89"/>
    <w:rsid w:val="00D96C9C"/>
    <w:rsid w:val="00D96E97"/>
    <w:rsid w:val="00D96EC4"/>
    <w:rsid w:val="00D96EDD"/>
    <w:rsid w:val="00D96F2A"/>
    <w:rsid w:val="00D97054"/>
    <w:rsid w:val="00D9741A"/>
    <w:rsid w:val="00D975E2"/>
    <w:rsid w:val="00D97658"/>
    <w:rsid w:val="00D976ED"/>
    <w:rsid w:val="00D97832"/>
    <w:rsid w:val="00D978F2"/>
    <w:rsid w:val="00D9790F"/>
    <w:rsid w:val="00D979CB"/>
    <w:rsid w:val="00D979FD"/>
    <w:rsid w:val="00D97BE8"/>
    <w:rsid w:val="00D97CEF"/>
    <w:rsid w:val="00D97CFC"/>
    <w:rsid w:val="00D97F0E"/>
    <w:rsid w:val="00DA04F8"/>
    <w:rsid w:val="00DA08E5"/>
    <w:rsid w:val="00DA0AAD"/>
    <w:rsid w:val="00DA0AD3"/>
    <w:rsid w:val="00DA0BA7"/>
    <w:rsid w:val="00DA0BDA"/>
    <w:rsid w:val="00DA0C61"/>
    <w:rsid w:val="00DA0EDD"/>
    <w:rsid w:val="00DA0EEB"/>
    <w:rsid w:val="00DA0F6D"/>
    <w:rsid w:val="00DA13F1"/>
    <w:rsid w:val="00DA14F6"/>
    <w:rsid w:val="00DA15A4"/>
    <w:rsid w:val="00DA1991"/>
    <w:rsid w:val="00DA1E94"/>
    <w:rsid w:val="00DA2014"/>
    <w:rsid w:val="00DA2107"/>
    <w:rsid w:val="00DA247E"/>
    <w:rsid w:val="00DA24B8"/>
    <w:rsid w:val="00DA259B"/>
    <w:rsid w:val="00DA2B46"/>
    <w:rsid w:val="00DA2B96"/>
    <w:rsid w:val="00DA2C04"/>
    <w:rsid w:val="00DA2EEA"/>
    <w:rsid w:val="00DA2FE0"/>
    <w:rsid w:val="00DA32CB"/>
    <w:rsid w:val="00DA34A8"/>
    <w:rsid w:val="00DA34FD"/>
    <w:rsid w:val="00DA3518"/>
    <w:rsid w:val="00DA35B9"/>
    <w:rsid w:val="00DA376B"/>
    <w:rsid w:val="00DA3898"/>
    <w:rsid w:val="00DA38C7"/>
    <w:rsid w:val="00DA3A50"/>
    <w:rsid w:val="00DA3ADD"/>
    <w:rsid w:val="00DA3BD4"/>
    <w:rsid w:val="00DA3D1D"/>
    <w:rsid w:val="00DA3E28"/>
    <w:rsid w:val="00DA3F60"/>
    <w:rsid w:val="00DA3F69"/>
    <w:rsid w:val="00DA40A3"/>
    <w:rsid w:val="00DA42EF"/>
    <w:rsid w:val="00DA45D6"/>
    <w:rsid w:val="00DA45F9"/>
    <w:rsid w:val="00DA4685"/>
    <w:rsid w:val="00DA4877"/>
    <w:rsid w:val="00DA4ACA"/>
    <w:rsid w:val="00DA4C44"/>
    <w:rsid w:val="00DA4CCB"/>
    <w:rsid w:val="00DA4EA9"/>
    <w:rsid w:val="00DA5187"/>
    <w:rsid w:val="00DA5282"/>
    <w:rsid w:val="00DA52DA"/>
    <w:rsid w:val="00DA53B5"/>
    <w:rsid w:val="00DA55CD"/>
    <w:rsid w:val="00DA57A6"/>
    <w:rsid w:val="00DA581D"/>
    <w:rsid w:val="00DA58EB"/>
    <w:rsid w:val="00DA5937"/>
    <w:rsid w:val="00DA593F"/>
    <w:rsid w:val="00DA598B"/>
    <w:rsid w:val="00DA5A13"/>
    <w:rsid w:val="00DA5B3C"/>
    <w:rsid w:val="00DA5BC4"/>
    <w:rsid w:val="00DA5E65"/>
    <w:rsid w:val="00DA5EF2"/>
    <w:rsid w:val="00DA5F4F"/>
    <w:rsid w:val="00DA6020"/>
    <w:rsid w:val="00DA60F9"/>
    <w:rsid w:val="00DA6110"/>
    <w:rsid w:val="00DA6257"/>
    <w:rsid w:val="00DA629F"/>
    <w:rsid w:val="00DA6456"/>
    <w:rsid w:val="00DA6458"/>
    <w:rsid w:val="00DA6553"/>
    <w:rsid w:val="00DA65A6"/>
    <w:rsid w:val="00DA6A36"/>
    <w:rsid w:val="00DA6D32"/>
    <w:rsid w:val="00DA6E6A"/>
    <w:rsid w:val="00DA6E90"/>
    <w:rsid w:val="00DA6E96"/>
    <w:rsid w:val="00DA6FF2"/>
    <w:rsid w:val="00DA702F"/>
    <w:rsid w:val="00DA706A"/>
    <w:rsid w:val="00DA7072"/>
    <w:rsid w:val="00DA7695"/>
    <w:rsid w:val="00DA78A9"/>
    <w:rsid w:val="00DA7961"/>
    <w:rsid w:val="00DA7BA6"/>
    <w:rsid w:val="00DA7C4C"/>
    <w:rsid w:val="00DA7DEF"/>
    <w:rsid w:val="00DB0138"/>
    <w:rsid w:val="00DB030A"/>
    <w:rsid w:val="00DB039E"/>
    <w:rsid w:val="00DB04CE"/>
    <w:rsid w:val="00DB058E"/>
    <w:rsid w:val="00DB0608"/>
    <w:rsid w:val="00DB065B"/>
    <w:rsid w:val="00DB09EF"/>
    <w:rsid w:val="00DB0B76"/>
    <w:rsid w:val="00DB0BAB"/>
    <w:rsid w:val="00DB0CF7"/>
    <w:rsid w:val="00DB0E26"/>
    <w:rsid w:val="00DB11B2"/>
    <w:rsid w:val="00DB1413"/>
    <w:rsid w:val="00DB146F"/>
    <w:rsid w:val="00DB1549"/>
    <w:rsid w:val="00DB1591"/>
    <w:rsid w:val="00DB16EA"/>
    <w:rsid w:val="00DB1718"/>
    <w:rsid w:val="00DB17C3"/>
    <w:rsid w:val="00DB1880"/>
    <w:rsid w:val="00DB1DDD"/>
    <w:rsid w:val="00DB1E45"/>
    <w:rsid w:val="00DB1F0F"/>
    <w:rsid w:val="00DB1FA2"/>
    <w:rsid w:val="00DB21EB"/>
    <w:rsid w:val="00DB224B"/>
    <w:rsid w:val="00DB22CB"/>
    <w:rsid w:val="00DB24E6"/>
    <w:rsid w:val="00DB277F"/>
    <w:rsid w:val="00DB27F6"/>
    <w:rsid w:val="00DB29C9"/>
    <w:rsid w:val="00DB2B12"/>
    <w:rsid w:val="00DB2BDF"/>
    <w:rsid w:val="00DB2E8D"/>
    <w:rsid w:val="00DB2F0B"/>
    <w:rsid w:val="00DB309D"/>
    <w:rsid w:val="00DB30F6"/>
    <w:rsid w:val="00DB31E7"/>
    <w:rsid w:val="00DB3277"/>
    <w:rsid w:val="00DB32BC"/>
    <w:rsid w:val="00DB3338"/>
    <w:rsid w:val="00DB3676"/>
    <w:rsid w:val="00DB367C"/>
    <w:rsid w:val="00DB38F8"/>
    <w:rsid w:val="00DB39D0"/>
    <w:rsid w:val="00DB3A4F"/>
    <w:rsid w:val="00DB3AEF"/>
    <w:rsid w:val="00DB3B57"/>
    <w:rsid w:val="00DB3C56"/>
    <w:rsid w:val="00DB3E1F"/>
    <w:rsid w:val="00DB3E8E"/>
    <w:rsid w:val="00DB3FA4"/>
    <w:rsid w:val="00DB4117"/>
    <w:rsid w:val="00DB4153"/>
    <w:rsid w:val="00DB4216"/>
    <w:rsid w:val="00DB429C"/>
    <w:rsid w:val="00DB43D1"/>
    <w:rsid w:val="00DB468A"/>
    <w:rsid w:val="00DB4738"/>
    <w:rsid w:val="00DB4814"/>
    <w:rsid w:val="00DB48A2"/>
    <w:rsid w:val="00DB4C3D"/>
    <w:rsid w:val="00DB4D83"/>
    <w:rsid w:val="00DB4E04"/>
    <w:rsid w:val="00DB4E68"/>
    <w:rsid w:val="00DB4EC7"/>
    <w:rsid w:val="00DB5152"/>
    <w:rsid w:val="00DB53E7"/>
    <w:rsid w:val="00DB5703"/>
    <w:rsid w:val="00DB5716"/>
    <w:rsid w:val="00DB5901"/>
    <w:rsid w:val="00DB5955"/>
    <w:rsid w:val="00DB5A7E"/>
    <w:rsid w:val="00DB5BF6"/>
    <w:rsid w:val="00DB5D91"/>
    <w:rsid w:val="00DB5E4B"/>
    <w:rsid w:val="00DB5E5A"/>
    <w:rsid w:val="00DB6286"/>
    <w:rsid w:val="00DB62A4"/>
    <w:rsid w:val="00DB62F2"/>
    <w:rsid w:val="00DB645F"/>
    <w:rsid w:val="00DB64A7"/>
    <w:rsid w:val="00DB6607"/>
    <w:rsid w:val="00DB68F1"/>
    <w:rsid w:val="00DB708D"/>
    <w:rsid w:val="00DB70EE"/>
    <w:rsid w:val="00DB7181"/>
    <w:rsid w:val="00DB7194"/>
    <w:rsid w:val="00DB724F"/>
    <w:rsid w:val="00DB7309"/>
    <w:rsid w:val="00DB7427"/>
    <w:rsid w:val="00DB7550"/>
    <w:rsid w:val="00DB76E9"/>
    <w:rsid w:val="00DB77BF"/>
    <w:rsid w:val="00DB799F"/>
    <w:rsid w:val="00DB79AE"/>
    <w:rsid w:val="00DB7AA4"/>
    <w:rsid w:val="00DB7B11"/>
    <w:rsid w:val="00DB7B69"/>
    <w:rsid w:val="00DB7B7B"/>
    <w:rsid w:val="00DB7B8C"/>
    <w:rsid w:val="00DB7EDD"/>
    <w:rsid w:val="00DC005D"/>
    <w:rsid w:val="00DC03D3"/>
    <w:rsid w:val="00DC055C"/>
    <w:rsid w:val="00DC079B"/>
    <w:rsid w:val="00DC098D"/>
    <w:rsid w:val="00DC0A67"/>
    <w:rsid w:val="00DC0B88"/>
    <w:rsid w:val="00DC0BCC"/>
    <w:rsid w:val="00DC0C18"/>
    <w:rsid w:val="00DC0D1F"/>
    <w:rsid w:val="00DC0E8B"/>
    <w:rsid w:val="00DC1075"/>
    <w:rsid w:val="00DC1084"/>
    <w:rsid w:val="00DC12AE"/>
    <w:rsid w:val="00DC139A"/>
    <w:rsid w:val="00DC13CD"/>
    <w:rsid w:val="00DC1428"/>
    <w:rsid w:val="00DC1547"/>
    <w:rsid w:val="00DC16EF"/>
    <w:rsid w:val="00DC1731"/>
    <w:rsid w:val="00DC1B05"/>
    <w:rsid w:val="00DC1BD2"/>
    <w:rsid w:val="00DC1CFB"/>
    <w:rsid w:val="00DC1D5E"/>
    <w:rsid w:val="00DC1FB3"/>
    <w:rsid w:val="00DC1FC5"/>
    <w:rsid w:val="00DC2031"/>
    <w:rsid w:val="00DC2289"/>
    <w:rsid w:val="00DC2313"/>
    <w:rsid w:val="00DC239B"/>
    <w:rsid w:val="00DC2423"/>
    <w:rsid w:val="00DC2570"/>
    <w:rsid w:val="00DC258E"/>
    <w:rsid w:val="00DC26FD"/>
    <w:rsid w:val="00DC2AF2"/>
    <w:rsid w:val="00DC2CDF"/>
    <w:rsid w:val="00DC30A2"/>
    <w:rsid w:val="00DC3487"/>
    <w:rsid w:val="00DC35A8"/>
    <w:rsid w:val="00DC3639"/>
    <w:rsid w:val="00DC38D3"/>
    <w:rsid w:val="00DC39FC"/>
    <w:rsid w:val="00DC3B1B"/>
    <w:rsid w:val="00DC3C55"/>
    <w:rsid w:val="00DC3C72"/>
    <w:rsid w:val="00DC3E19"/>
    <w:rsid w:val="00DC3ED6"/>
    <w:rsid w:val="00DC3EF6"/>
    <w:rsid w:val="00DC40F5"/>
    <w:rsid w:val="00DC411D"/>
    <w:rsid w:val="00DC4175"/>
    <w:rsid w:val="00DC43DD"/>
    <w:rsid w:val="00DC43DE"/>
    <w:rsid w:val="00DC445B"/>
    <w:rsid w:val="00DC4895"/>
    <w:rsid w:val="00DC4959"/>
    <w:rsid w:val="00DC49BD"/>
    <w:rsid w:val="00DC4A95"/>
    <w:rsid w:val="00DC4B77"/>
    <w:rsid w:val="00DC4D97"/>
    <w:rsid w:val="00DC4EA4"/>
    <w:rsid w:val="00DC5220"/>
    <w:rsid w:val="00DC52C3"/>
    <w:rsid w:val="00DC5358"/>
    <w:rsid w:val="00DC53D6"/>
    <w:rsid w:val="00DC54FC"/>
    <w:rsid w:val="00DC55AA"/>
    <w:rsid w:val="00DC5614"/>
    <w:rsid w:val="00DC58C1"/>
    <w:rsid w:val="00DC5976"/>
    <w:rsid w:val="00DC5B37"/>
    <w:rsid w:val="00DC5B95"/>
    <w:rsid w:val="00DC5E97"/>
    <w:rsid w:val="00DC6000"/>
    <w:rsid w:val="00DC6030"/>
    <w:rsid w:val="00DC63A2"/>
    <w:rsid w:val="00DC640A"/>
    <w:rsid w:val="00DC64C6"/>
    <w:rsid w:val="00DC659E"/>
    <w:rsid w:val="00DC66B2"/>
    <w:rsid w:val="00DC673A"/>
    <w:rsid w:val="00DC6AA9"/>
    <w:rsid w:val="00DC6B19"/>
    <w:rsid w:val="00DC6BBD"/>
    <w:rsid w:val="00DC6C1F"/>
    <w:rsid w:val="00DC6C2E"/>
    <w:rsid w:val="00DC6D0F"/>
    <w:rsid w:val="00DC6F48"/>
    <w:rsid w:val="00DC737D"/>
    <w:rsid w:val="00DC7448"/>
    <w:rsid w:val="00DC7513"/>
    <w:rsid w:val="00DC7554"/>
    <w:rsid w:val="00DC767D"/>
    <w:rsid w:val="00DC7910"/>
    <w:rsid w:val="00DC7B22"/>
    <w:rsid w:val="00DC7B94"/>
    <w:rsid w:val="00DC7E68"/>
    <w:rsid w:val="00DC7F1E"/>
    <w:rsid w:val="00DD00B8"/>
    <w:rsid w:val="00DD0196"/>
    <w:rsid w:val="00DD030A"/>
    <w:rsid w:val="00DD037F"/>
    <w:rsid w:val="00DD04D8"/>
    <w:rsid w:val="00DD056A"/>
    <w:rsid w:val="00DD0688"/>
    <w:rsid w:val="00DD07E6"/>
    <w:rsid w:val="00DD083E"/>
    <w:rsid w:val="00DD0CB0"/>
    <w:rsid w:val="00DD0DCA"/>
    <w:rsid w:val="00DD0E0C"/>
    <w:rsid w:val="00DD13AC"/>
    <w:rsid w:val="00DD156B"/>
    <w:rsid w:val="00DD1598"/>
    <w:rsid w:val="00DD15AB"/>
    <w:rsid w:val="00DD15E1"/>
    <w:rsid w:val="00DD1680"/>
    <w:rsid w:val="00DD1720"/>
    <w:rsid w:val="00DD17C3"/>
    <w:rsid w:val="00DD1835"/>
    <w:rsid w:val="00DD1B9D"/>
    <w:rsid w:val="00DD1CBA"/>
    <w:rsid w:val="00DD1D38"/>
    <w:rsid w:val="00DD2010"/>
    <w:rsid w:val="00DD205D"/>
    <w:rsid w:val="00DD2061"/>
    <w:rsid w:val="00DD20EF"/>
    <w:rsid w:val="00DD225E"/>
    <w:rsid w:val="00DD24B4"/>
    <w:rsid w:val="00DD26B2"/>
    <w:rsid w:val="00DD277C"/>
    <w:rsid w:val="00DD296A"/>
    <w:rsid w:val="00DD297B"/>
    <w:rsid w:val="00DD29BE"/>
    <w:rsid w:val="00DD2F33"/>
    <w:rsid w:val="00DD2FAB"/>
    <w:rsid w:val="00DD31E7"/>
    <w:rsid w:val="00DD348C"/>
    <w:rsid w:val="00DD367B"/>
    <w:rsid w:val="00DD3861"/>
    <w:rsid w:val="00DD3955"/>
    <w:rsid w:val="00DD39D3"/>
    <w:rsid w:val="00DD3CDE"/>
    <w:rsid w:val="00DD3DF0"/>
    <w:rsid w:val="00DD3F50"/>
    <w:rsid w:val="00DD408D"/>
    <w:rsid w:val="00DD43F9"/>
    <w:rsid w:val="00DD46C5"/>
    <w:rsid w:val="00DD47EF"/>
    <w:rsid w:val="00DD49A0"/>
    <w:rsid w:val="00DD4ACF"/>
    <w:rsid w:val="00DD4AD1"/>
    <w:rsid w:val="00DD4AED"/>
    <w:rsid w:val="00DD4D13"/>
    <w:rsid w:val="00DD4D76"/>
    <w:rsid w:val="00DD4EB7"/>
    <w:rsid w:val="00DD4F55"/>
    <w:rsid w:val="00DD51A6"/>
    <w:rsid w:val="00DD52B5"/>
    <w:rsid w:val="00DD52E7"/>
    <w:rsid w:val="00DD5422"/>
    <w:rsid w:val="00DD56E0"/>
    <w:rsid w:val="00DD570C"/>
    <w:rsid w:val="00DD5795"/>
    <w:rsid w:val="00DD57AB"/>
    <w:rsid w:val="00DD5859"/>
    <w:rsid w:val="00DD59E0"/>
    <w:rsid w:val="00DD5A99"/>
    <w:rsid w:val="00DD5B93"/>
    <w:rsid w:val="00DD5B98"/>
    <w:rsid w:val="00DD5CF2"/>
    <w:rsid w:val="00DD5E58"/>
    <w:rsid w:val="00DD5E7B"/>
    <w:rsid w:val="00DD5ED0"/>
    <w:rsid w:val="00DD5FD1"/>
    <w:rsid w:val="00DD6030"/>
    <w:rsid w:val="00DD6093"/>
    <w:rsid w:val="00DD61B8"/>
    <w:rsid w:val="00DD62CA"/>
    <w:rsid w:val="00DD630D"/>
    <w:rsid w:val="00DD6324"/>
    <w:rsid w:val="00DD6367"/>
    <w:rsid w:val="00DD6525"/>
    <w:rsid w:val="00DD65ED"/>
    <w:rsid w:val="00DD6906"/>
    <w:rsid w:val="00DD6FBB"/>
    <w:rsid w:val="00DD705B"/>
    <w:rsid w:val="00DD70BB"/>
    <w:rsid w:val="00DD730D"/>
    <w:rsid w:val="00DD7355"/>
    <w:rsid w:val="00DD78F6"/>
    <w:rsid w:val="00DD79BD"/>
    <w:rsid w:val="00DD7B44"/>
    <w:rsid w:val="00DD7C42"/>
    <w:rsid w:val="00DD7DAB"/>
    <w:rsid w:val="00DD7E67"/>
    <w:rsid w:val="00DD7E7E"/>
    <w:rsid w:val="00DD7EAA"/>
    <w:rsid w:val="00DE0004"/>
    <w:rsid w:val="00DE003C"/>
    <w:rsid w:val="00DE0243"/>
    <w:rsid w:val="00DE02A7"/>
    <w:rsid w:val="00DE02F9"/>
    <w:rsid w:val="00DE033C"/>
    <w:rsid w:val="00DE0498"/>
    <w:rsid w:val="00DE051E"/>
    <w:rsid w:val="00DE07EE"/>
    <w:rsid w:val="00DE0B2E"/>
    <w:rsid w:val="00DE0BCC"/>
    <w:rsid w:val="00DE0EF2"/>
    <w:rsid w:val="00DE0F1E"/>
    <w:rsid w:val="00DE0FA0"/>
    <w:rsid w:val="00DE1030"/>
    <w:rsid w:val="00DE10CD"/>
    <w:rsid w:val="00DE1124"/>
    <w:rsid w:val="00DE12F7"/>
    <w:rsid w:val="00DE1346"/>
    <w:rsid w:val="00DE149C"/>
    <w:rsid w:val="00DE171E"/>
    <w:rsid w:val="00DE1743"/>
    <w:rsid w:val="00DE17FD"/>
    <w:rsid w:val="00DE18EA"/>
    <w:rsid w:val="00DE1B9C"/>
    <w:rsid w:val="00DE1BE1"/>
    <w:rsid w:val="00DE1CA3"/>
    <w:rsid w:val="00DE1CC9"/>
    <w:rsid w:val="00DE1EA6"/>
    <w:rsid w:val="00DE208B"/>
    <w:rsid w:val="00DE222E"/>
    <w:rsid w:val="00DE230F"/>
    <w:rsid w:val="00DE23CB"/>
    <w:rsid w:val="00DE2600"/>
    <w:rsid w:val="00DE26B9"/>
    <w:rsid w:val="00DE2959"/>
    <w:rsid w:val="00DE29CF"/>
    <w:rsid w:val="00DE2ADD"/>
    <w:rsid w:val="00DE2B05"/>
    <w:rsid w:val="00DE2CBB"/>
    <w:rsid w:val="00DE2D26"/>
    <w:rsid w:val="00DE3240"/>
    <w:rsid w:val="00DE3255"/>
    <w:rsid w:val="00DE3355"/>
    <w:rsid w:val="00DE3476"/>
    <w:rsid w:val="00DE3639"/>
    <w:rsid w:val="00DE3647"/>
    <w:rsid w:val="00DE3787"/>
    <w:rsid w:val="00DE380F"/>
    <w:rsid w:val="00DE38A8"/>
    <w:rsid w:val="00DE38E0"/>
    <w:rsid w:val="00DE3917"/>
    <w:rsid w:val="00DE3D35"/>
    <w:rsid w:val="00DE3DF0"/>
    <w:rsid w:val="00DE3FD3"/>
    <w:rsid w:val="00DE40F9"/>
    <w:rsid w:val="00DE410E"/>
    <w:rsid w:val="00DE4299"/>
    <w:rsid w:val="00DE42C3"/>
    <w:rsid w:val="00DE45A0"/>
    <w:rsid w:val="00DE4A1F"/>
    <w:rsid w:val="00DE4A3A"/>
    <w:rsid w:val="00DE4A9C"/>
    <w:rsid w:val="00DE4AD1"/>
    <w:rsid w:val="00DE4AF8"/>
    <w:rsid w:val="00DE4BAB"/>
    <w:rsid w:val="00DE4E38"/>
    <w:rsid w:val="00DE4F1C"/>
    <w:rsid w:val="00DE5039"/>
    <w:rsid w:val="00DE5242"/>
    <w:rsid w:val="00DE5284"/>
    <w:rsid w:val="00DE52D9"/>
    <w:rsid w:val="00DE540D"/>
    <w:rsid w:val="00DE5480"/>
    <w:rsid w:val="00DE551C"/>
    <w:rsid w:val="00DE5677"/>
    <w:rsid w:val="00DE57B9"/>
    <w:rsid w:val="00DE5951"/>
    <w:rsid w:val="00DE5AD9"/>
    <w:rsid w:val="00DE5B0D"/>
    <w:rsid w:val="00DE5B2B"/>
    <w:rsid w:val="00DE5B90"/>
    <w:rsid w:val="00DE5CD4"/>
    <w:rsid w:val="00DE5D3F"/>
    <w:rsid w:val="00DE6089"/>
    <w:rsid w:val="00DE6166"/>
    <w:rsid w:val="00DE61BC"/>
    <w:rsid w:val="00DE6268"/>
    <w:rsid w:val="00DE62B0"/>
    <w:rsid w:val="00DE62E0"/>
    <w:rsid w:val="00DE63A0"/>
    <w:rsid w:val="00DE6414"/>
    <w:rsid w:val="00DE643E"/>
    <w:rsid w:val="00DE653D"/>
    <w:rsid w:val="00DE6576"/>
    <w:rsid w:val="00DE65E3"/>
    <w:rsid w:val="00DE6666"/>
    <w:rsid w:val="00DE6690"/>
    <w:rsid w:val="00DE6778"/>
    <w:rsid w:val="00DE68F7"/>
    <w:rsid w:val="00DE6967"/>
    <w:rsid w:val="00DE6984"/>
    <w:rsid w:val="00DE6A04"/>
    <w:rsid w:val="00DE6CAE"/>
    <w:rsid w:val="00DE6F81"/>
    <w:rsid w:val="00DE70DF"/>
    <w:rsid w:val="00DE71F9"/>
    <w:rsid w:val="00DE729D"/>
    <w:rsid w:val="00DE74D9"/>
    <w:rsid w:val="00DE7569"/>
    <w:rsid w:val="00DE7604"/>
    <w:rsid w:val="00DE7767"/>
    <w:rsid w:val="00DE77C4"/>
    <w:rsid w:val="00DE77D2"/>
    <w:rsid w:val="00DE78AB"/>
    <w:rsid w:val="00DE78BA"/>
    <w:rsid w:val="00DE7945"/>
    <w:rsid w:val="00DE7AD8"/>
    <w:rsid w:val="00DE7ADE"/>
    <w:rsid w:val="00DE7C34"/>
    <w:rsid w:val="00DE7D01"/>
    <w:rsid w:val="00DE7DC3"/>
    <w:rsid w:val="00DE7EAF"/>
    <w:rsid w:val="00DE7FAB"/>
    <w:rsid w:val="00DF0323"/>
    <w:rsid w:val="00DF0530"/>
    <w:rsid w:val="00DF057B"/>
    <w:rsid w:val="00DF0653"/>
    <w:rsid w:val="00DF08B7"/>
    <w:rsid w:val="00DF0CA7"/>
    <w:rsid w:val="00DF0D72"/>
    <w:rsid w:val="00DF0E39"/>
    <w:rsid w:val="00DF0E51"/>
    <w:rsid w:val="00DF0FD3"/>
    <w:rsid w:val="00DF102B"/>
    <w:rsid w:val="00DF1054"/>
    <w:rsid w:val="00DF1245"/>
    <w:rsid w:val="00DF134C"/>
    <w:rsid w:val="00DF1476"/>
    <w:rsid w:val="00DF1512"/>
    <w:rsid w:val="00DF1516"/>
    <w:rsid w:val="00DF15D0"/>
    <w:rsid w:val="00DF1773"/>
    <w:rsid w:val="00DF17BF"/>
    <w:rsid w:val="00DF17FA"/>
    <w:rsid w:val="00DF1AF3"/>
    <w:rsid w:val="00DF1BD1"/>
    <w:rsid w:val="00DF1C23"/>
    <w:rsid w:val="00DF1C2D"/>
    <w:rsid w:val="00DF1C64"/>
    <w:rsid w:val="00DF1D6F"/>
    <w:rsid w:val="00DF1F17"/>
    <w:rsid w:val="00DF20A0"/>
    <w:rsid w:val="00DF2101"/>
    <w:rsid w:val="00DF22B0"/>
    <w:rsid w:val="00DF2346"/>
    <w:rsid w:val="00DF23F9"/>
    <w:rsid w:val="00DF2CBA"/>
    <w:rsid w:val="00DF2DDB"/>
    <w:rsid w:val="00DF2FCA"/>
    <w:rsid w:val="00DF3109"/>
    <w:rsid w:val="00DF32E7"/>
    <w:rsid w:val="00DF33E6"/>
    <w:rsid w:val="00DF358F"/>
    <w:rsid w:val="00DF3B4E"/>
    <w:rsid w:val="00DF3B8D"/>
    <w:rsid w:val="00DF3DB5"/>
    <w:rsid w:val="00DF3F7A"/>
    <w:rsid w:val="00DF41A0"/>
    <w:rsid w:val="00DF41A6"/>
    <w:rsid w:val="00DF422E"/>
    <w:rsid w:val="00DF4278"/>
    <w:rsid w:val="00DF4353"/>
    <w:rsid w:val="00DF4393"/>
    <w:rsid w:val="00DF44F4"/>
    <w:rsid w:val="00DF4505"/>
    <w:rsid w:val="00DF4644"/>
    <w:rsid w:val="00DF47FE"/>
    <w:rsid w:val="00DF486F"/>
    <w:rsid w:val="00DF49EE"/>
    <w:rsid w:val="00DF4D3C"/>
    <w:rsid w:val="00DF4F93"/>
    <w:rsid w:val="00DF5111"/>
    <w:rsid w:val="00DF5273"/>
    <w:rsid w:val="00DF558E"/>
    <w:rsid w:val="00DF5789"/>
    <w:rsid w:val="00DF5793"/>
    <w:rsid w:val="00DF595A"/>
    <w:rsid w:val="00DF5A55"/>
    <w:rsid w:val="00DF5B5B"/>
    <w:rsid w:val="00DF5D34"/>
    <w:rsid w:val="00DF5F9D"/>
    <w:rsid w:val="00DF5FBA"/>
    <w:rsid w:val="00DF6168"/>
    <w:rsid w:val="00DF6228"/>
    <w:rsid w:val="00DF634E"/>
    <w:rsid w:val="00DF6418"/>
    <w:rsid w:val="00DF6494"/>
    <w:rsid w:val="00DF66D2"/>
    <w:rsid w:val="00DF66FC"/>
    <w:rsid w:val="00DF7039"/>
    <w:rsid w:val="00DF707F"/>
    <w:rsid w:val="00DF7084"/>
    <w:rsid w:val="00DF70C9"/>
    <w:rsid w:val="00DF7182"/>
    <w:rsid w:val="00DF71AC"/>
    <w:rsid w:val="00DF74CF"/>
    <w:rsid w:val="00DF7619"/>
    <w:rsid w:val="00DF766A"/>
    <w:rsid w:val="00DF79F7"/>
    <w:rsid w:val="00DF7CE8"/>
    <w:rsid w:val="00DF7D4F"/>
    <w:rsid w:val="00DF7E13"/>
    <w:rsid w:val="00DF7EA2"/>
    <w:rsid w:val="00E00185"/>
    <w:rsid w:val="00E001F4"/>
    <w:rsid w:val="00E003A0"/>
    <w:rsid w:val="00E005DC"/>
    <w:rsid w:val="00E00613"/>
    <w:rsid w:val="00E00677"/>
    <w:rsid w:val="00E006FD"/>
    <w:rsid w:val="00E007AB"/>
    <w:rsid w:val="00E00804"/>
    <w:rsid w:val="00E009E4"/>
    <w:rsid w:val="00E00A54"/>
    <w:rsid w:val="00E00AE9"/>
    <w:rsid w:val="00E00B9F"/>
    <w:rsid w:val="00E00C5E"/>
    <w:rsid w:val="00E00D22"/>
    <w:rsid w:val="00E00D4E"/>
    <w:rsid w:val="00E00F3E"/>
    <w:rsid w:val="00E012BD"/>
    <w:rsid w:val="00E01345"/>
    <w:rsid w:val="00E01381"/>
    <w:rsid w:val="00E01477"/>
    <w:rsid w:val="00E01529"/>
    <w:rsid w:val="00E01597"/>
    <w:rsid w:val="00E01610"/>
    <w:rsid w:val="00E016A2"/>
    <w:rsid w:val="00E01753"/>
    <w:rsid w:val="00E01839"/>
    <w:rsid w:val="00E019A9"/>
    <w:rsid w:val="00E019DC"/>
    <w:rsid w:val="00E019DF"/>
    <w:rsid w:val="00E01B7A"/>
    <w:rsid w:val="00E01E1B"/>
    <w:rsid w:val="00E01E42"/>
    <w:rsid w:val="00E01F16"/>
    <w:rsid w:val="00E021A4"/>
    <w:rsid w:val="00E0240D"/>
    <w:rsid w:val="00E02574"/>
    <w:rsid w:val="00E025A3"/>
    <w:rsid w:val="00E02655"/>
    <w:rsid w:val="00E026F7"/>
    <w:rsid w:val="00E02949"/>
    <w:rsid w:val="00E02A4E"/>
    <w:rsid w:val="00E02AD4"/>
    <w:rsid w:val="00E02E8F"/>
    <w:rsid w:val="00E02FE3"/>
    <w:rsid w:val="00E030FF"/>
    <w:rsid w:val="00E03150"/>
    <w:rsid w:val="00E033B8"/>
    <w:rsid w:val="00E034B9"/>
    <w:rsid w:val="00E035DC"/>
    <w:rsid w:val="00E03716"/>
    <w:rsid w:val="00E03886"/>
    <w:rsid w:val="00E03A37"/>
    <w:rsid w:val="00E03A55"/>
    <w:rsid w:val="00E03B53"/>
    <w:rsid w:val="00E03C05"/>
    <w:rsid w:val="00E03FD4"/>
    <w:rsid w:val="00E04283"/>
    <w:rsid w:val="00E042D8"/>
    <w:rsid w:val="00E046CE"/>
    <w:rsid w:val="00E048A6"/>
    <w:rsid w:val="00E048EB"/>
    <w:rsid w:val="00E048F9"/>
    <w:rsid w:val="00E0490B"/>
    <w:rsid w:val="00E04E25"/>
    <w:rsid w:val="00E04F50"/>
    <w:rsid w:val="00E04F9B"/>
    <w:rsid w:val="00E04FA2"/>
    <w:rsid w:val="00E0500C"/>
    <w:rsid w:val="00E0520D"/>
    <w:rsid w:val="00E05233"/>
    <w:rsid w:val="00E05254"/>
    <w:rsid w:val="00E052CB"/>
    <w:rsid w:val="00E054D2"/>
    <w:rsid w:val="00E056D1"/>
    <w:rsid w:val="00E05902"/>
    <w:rsid w:val="00E05A5D"/>
    <w:rsid w:val="00E05A74"/>
    <w:rsid w:val="00E05AEA"/>
    <w:rsid w:val="00E05C98"/>
    <w:rsid w:val="00E05E96"/>
    <w:rsid w:val="00E05FC3"/>
    <w:rsid w:val="00E06195"/>
    <w:rsid w:val="00E0628C"/>
    <w:rsid w:val="00E062A5"/>
    <w:rsid w:val="00E06362"/>
    <w:rsid w:val="00E063C7"/>
    <w:rsid w:val="00E06411"/>
    <w:rsid w:val="00E0653E"/>
    <w:rsid w:val="00E065D2"/>
    <w:rsid w:val="00E06688"/>
    <w:rsid w:val="00E06781"/>
    <w:rsid w:val="00E06B02"/>
    <w:rsid w:val="00E06B80"/>
    <w:rsid w:val="00E06C0C"/>
    <w:rsid w:val="00E06DBC"/>
    <w:rsid w:val="00E072CA"/>
    <w:rsid w:val="00E0750C"/>
    <w:rsid w:val="00E07636"/>
    <w:rsid w:val="00E07974"/>
    <w:rsid w:val="00E079BB"/>
    <w:rsid w:val="00E07A1B"/>
    <w:rsid w:val="00E07AB4"/>
    <w:rsid w:val="00E07BBB"/>
    <w:rsid w:val="00E07C96"/>
    <w:rsid w:val="00E07EE7"/>
    <w:rsid w:val="00E10283"/>
    <w:rsid w:val="00E103C2"/>
    <w:rsid w:val="00E1041A"/>
    <w:rsid w:val="00E10702"/>
    <w:rsid w:val="00E10732"/>
    <w:rsid w:val="00E10774"/>
    <w:rsid w:val="00E10785"/>
    <w:rsid w:val="00E107BB"/>
    <w:rsid w:val="00E108A5"/>
    <w:rsid w:val="00E10A31"/>
    <w:rsid w:val="00E10B5F"/>
    <w:rsid w:val="00E10B70"/>
    <w:rsid w:val="00E10B9E"/>
    <w:rsid w:val="00E10C9B"/>
    <w:rsid w:val="00E10FAE"/>
    <w:rsid w:val="00E1102C"/>
    <w:rsid w:val="00E1103B"/>
    <w:rsid w:val="00E11121"/>
    <w:rsid w:val="00E11236"/>
    <w:rsid w:val="00E11662"/>
    <w:rsid w:val="00E1169E"/>
    <w:rsid w:val="00E1173C"/>
    <w:rsid w:val="00E1188B"/>
    <w:rsid w:val="00E11899"/>
    <w:rsid w:val="00E11D75"/>
    <w:rsid w:val="00E11E1A"/>
    <w:rsid w:val="00E11ED5"/>
    <w:rsid w:val="00E1202D"/>
    <w:rsid w:val="00E1212A"/>
    <w:rsid w:val="00E121F2"/>
    <w:rsid w:val="00E12237"/>
    <w:rsid w:val="00E123DD"/>
    <w:rsid w:val="00E12431"/>
    <w:rsid w:val="00E1244B"/>
    <w:rsid w:val="00E12481"/>
    <w:rsid w:val="00E1254A"/>
    <w:rsid w:val="00E125DB"/>
    <w:rsid w:val="00E126B4"/>
    <w:rsid w:val="00E126E2"/>
    <w:rsid w:val="00E1276F"/>
    <w:rsid w:val="00E12979"/>
    <w:rsid w:val="00E12B61"/>
    <w:rsid w:val="00E12C64"/>
    <w:rsid w:val="00E12CD0"/>
    <w:rsid w:val="00E12E1A"/>
    <w:rsid w:val="00E130FF"/>
    <w:rsid w:val="00E1312B"/>
    <w:rsid w:val="00E1334C"/>
    <w:rsid w:val="00E1340D"/>
    <w:rsid w:val="00E135A9"/>
    <w:rsid w:val="00E1370B"/>
    <w:rsid w:val="00E13756"/>
    <w:rsid w:val="00E1395D"/>
    <w:rsid w:val="00E13B20"/>
    <w:rsid w:val="00E13BF2"/>
    <w:rsid w:val="00E13E35"/>
    <w:rsid w:val="00E13EE1"/>
    <w:rsid w:val="00E13EE2"/>
    <w:rsid w:val="00E13EE5"/>
    <w:rsid w:val="00E13F44"/>
    <w:rsid w:val="00E13FE3"/>
    <w:rsid w:val="00E14309"/>
    <w:rsid w:val="00E143A5"/>
    <w:rsid w:val="00E14627"/>
    <w:rsid w:val="00E147D5"/>
    <w:rsid w:val="00E14846"/>
    <w:rsid w:val="00E14968"/>
    <w:rsid w:val="00E149B6"/>
    <w:rsid w:val="00E14AB2"/>
    <w:rsid w:val="00E14AD6"/>
    <w:rsid w:val="00E14B56"/>
    <w:rsid w:val="00E14CC3"/>
    <w:rsid w:val="00E14E33"/>
    <w:rsid w:val="00E14EA8"/>
    <w:rsid w:val="00E14F7F"/>
    <w:rsid w:val="00E14F81"/>
    <w:rsid w:val="00E14F9C"/>
    <w:rsid w:val="00E15174"/>
    <w:rsid w:val="00E151D2"/>
    <w:rsid w:val="00E1526E"/>
    <w:rsid w:val="00E152B5"/>
    <w:rsid w:val="00E1538E"/>
    <w:rsid w:val="00E1543C"/>
    <w:rsid w:val="00E15554"/>
    <w:rsid w:val="00E1566A"/>
    <w:rsid w:val="00E156C4"/>
    <w:rsid w:val="00E159ED"/>
    <w:rsid w:val="00E15A3F"/>
    <w:rsid w:val="00E15B29"/>
    <w:rsid w:val="00E15B32"/>
    <w:rsid w:val="00E15B47"/>
    <w:rsid w:val="00E15BC0"/>
    <w:rsid w:val="00E15E09"/>
    <w:rsid w:val="00E15EC4"/>
    <w:rsid w:val="00E15ED0"/>
    <w:rsid w:val="00E15F22"/>
    <w:rsid w:val="00E161D2"/>
    <w:rsid w:val="00E161E2"/>
    <w:rsid w:val="00E16305"/>
    <w:rsid w:val="00E1637A"/>
    <w:rsid w:val="00E16455"/>
    <w:rsid w:val="00E16494"/>
    <w:rsid w:val="00E1654C"/>
    <w:rsid w:val="00E16613"/>
    <w:rsid w:val="00E16934"/>
    <w:rsid w:val="00E1699F"/>
    <w:rsid w:val="00E169D0"/>
    <w:rsid w:val="00E169D8"/>
    <w:rsid w:val="00E16F3E"/>
    <w:rsid w:val="00E16F9F"/>
    <w:rsid w:val="00E16FDE"/>
    <w:rsid w:val="00E171C0"/>
    <w:rsid w:val="00E172F9"/>
    <w:rsid w:val="00E1756A"/>
    <w:rsid w:val="00E177C4"/>
    <w:rsid w:val="00E17834"/>
    <w:rsid w:val="00E17948"/>
    <w:rsid w:val="00E17981"/>
    <w:rsid w:val="00E179CF"/>
    <w:rsid w:val="00E17AC4"/>
    <w:rsid w:val="00E17AC9"/>
    <w:rsid w:val="00E17B29"/>
    <w:rsid w:val="00E17B44"/>
    <w:rsid w:val="00E17C00"/>
    <w:rsid w:val="00E17D4D"/>
    <w:rsid w:val="00E17FAD"/>
    <w:rsid w:val="00E2007F"/>
    <w:rsid w:val="00E2012E"/>
    <w:rsid w:val="00E203B4"/>
    <w:rsid w:val="00E2055F"/>
    <w:rsid w:val="00E2056F"/>
    <w:rsid w:val="00E2085B"/>
    <w:rsid w:val="00E20914"/>
    <w:rsid w:val="00E20D96"/>
    <w:rsid w:val="00E20E21"/>
    <w:rsid w:val="00E20F2E"/>
    <w:rsid w:val="00E20F55"/>
    <w:rsid w:val="00E210B8"/>
    <w:rsid w:val="00E21304"/>
    <w:rsid w:val="00E213C0"/>
    <w:rsid w:val="00E21503"/>
    <w:rsid w:val="00E216AB"/>
    <w:rsid w:val="00E21712"/>
    <w:rsid w:val="00E219FB"/>
    <w:rsid w:val="00E21A50"/>
    <w:rsid w:val="00E21ADD"/>
    <w:rsid w:val="00E21C4F"/>
    <w:rsid w:val="00E21CA1"/>
    <w:rsid w:val="00E21FF9"/>
    <w:rsid w:val="00E22185"/>
    <w:rsid w:val="00E22256"/>
    <w:rsid w:val="00E22420"/>
    <w:rsid w:val="00E22465"/>
    <w:rsid w:val="00E2259C"/>
    <w:rsid w:val="00E225CB"/>
    <w:rsid w:val="00E22738"/>
    <w:rsid w:val="00E22935"/>
    <w:rsid w:val="00E22D13"/>
    <w:rsid w:val="00E22FF2"/>
    <w:rsid w:val="00E23097"/>
    <w:rsid w:val="00E23138"/>
    <w:rsid w:val="00E23253"/>
    <w:rsid w:val="00E2335F"/>
    <w:rsid w:val="00E23445"/>
    <w:rsid w:val="00E235BA"/>
    <w:rsid w:val="00E23707"/>
    <w:rsid w:val="00E23858"/>
    <w:rsid w:val="00E23B46"/>
    <w:rsid w:val="00E23BB6"/>
    <w:rsid w:val="00E23BF2"/>
    <w:rsid w:val="00E23CEB"/>
    <w:rsid w:val="00E23D74"/>
    <w:rsid w:val="00E2419E"/>
    <w:rsid w:val="00E243B1"/>
    <w:rsid w:val="00E243CD"/>
    <w:rsid w:val="00E24511"/>
    <w:rsid w:val="00E24529"/>
    <w:rsid w:val="00E2453D"/>
    <w:rsid w:val="00E24554"/>
    <w:rsid w:val="00E2460D"/>
    <w:rsid w:val="00E24628"/>
    <w:rsid w:val="00E24AA6"/>
    <w:rsid w:val="00E24C82"/>
    <w:rsid w:val="00E24DC4"/>
    <w:rsid w:val="00E24E39"/>
    <w:rsid w:val="00E24E4E"/>
    <w:rsid w:val="00E24E73"/>
    <w:rsid w:val="00E24F6C"/>
    <w:rsid w:val="00E24F84"/>
    <w:rsid w:val="00E251BE"/>
    <w:rsid w:val="00E25418"/>
    <w:rsid w:val="00E25514"/>
    <w:rsid w:val="00E25596"/>
    <w:rsid w:val="00E25860"/>
    <w:rsid w:val="00E259AD"/>
    <w:rsid w:val="00E25B82"/>
    <w:rsid w:val="00E25D33"/>
    <w:rsid w:val="00E25D40"/>
    <w:rsid w:val="00E25D8E"/>
    <w:rsid w:val="00E25DD9"/>
    <w:rsid w:val="00E25EB9"/>
    <w:rsid w:val="00E26066"/>
    <w:rsid w:val="00E26072"/>
    <w:rsid w:val="00E2608E"/>
    <w:rsid w:val="00E262CC"/>
    <w:rsid w:val="00E262E3"/>
    <w:rsid w:val="00E26363"/>
    <w:rsid w:val="00E266CD"/>
    <w:rsid w:val="00E26787"/>
    <w:rsid w:val="00E26900"/>
    <w:rsid w:val="00E26C50"/>
    <w:rsid w:val="00E26C9E"/>
    <w:rsid w:val="00E26D51"/>
    <w:rsid w:val="00E26E30"/>
    <w:rsid w:val="00E27134"/>
    <w:rsid w:val="00E2716B"/>
    <w:rsid w:val="00E27352"/>
    <w:rsid w:val="00E27365"/>
    <w:rsid w:val="00E275E8"/>
    <w:rsid w:val="00E27600"/>
    <w:rsid w:val="00E276F7"/>
    <w:rsid w:val="00E277F1"/>
    <w:rsid w:val="00E279DA"/>
    <w:rsid w:val="00E279F6"/>
    <w:rsid w:val="00E27AA2"/>
    <w:rsid w:val="00E27AD7"/>
    <w:rsid w:val="00E27D07"/>
    <w:rsid w:val="00E27D91"/>
    <w:rsid w:val="00E27FEA"/>
    <w:rsid w:val="00E2D3F5"/>
    <w:rsid w:val="00E3006C"/>
    <w:rsid w:val="00E301AB"/>
    <w:rsid w:val="00E3028D"/>
    <w:rsid w:val="00E302AC"/>
    <w:rsid w:val="00E304E9"/>
    <w:rsid w:val="00E3067F"/>
    <w:rsid w:val="00E30729"/>
    <w:rsid w:val="00E307DF"/>
    <w:rsid w:val="00E30830"/>
    <w:rsid w:val="00E308F0"/>
    <w:rsid w:val="00E3096A"/>
    <w:rsid w:val="00E30A17"/>
    <w:rsid w:val="00E30AE6"/>
    <w:rsid w:val="00E30D1B"/>
    <w:rsid w:val="00E30D53"/>
    <w:rsid w:val="00E30F16"/>
    <w:rsid w:val="00E310A9"/>
    <w:rsid w:val="00E31108"/>
    <w:rsid w:val="00E312BE"/>
    <w:rsid w:val="00E315B1"/>
    <w:rsid w:val="00E315ED"/>
    <w:rsid w:val="00E31666"/>
    <w:rsid w:val="00E316C7"/>
    <w:rsid w:val="00E316E5"/>
    <w:rsid w:val="00E31737"/>
    <w:rsid w:val="00E31876"/>
    <w:rsid w:val="00E31AE1"/>
    <w:rsid w:val="00E31AF7"/>
    <w:rsid w:val="00E31D07"/>
    <w:rsid w:val="00E31F71"/>
    <w:rsid w:val="00E31FDD"/>
    <w:rsid w:val="00E32027"/>
    <w:rsid w:val="00E32080"/>
    <w:rsid w:val="00E32399"/>
    <w:rsid w:val="00E323E6"/>
    <w:rsid w:val="00E327F5"/>
    <w:rsid w:val="00E32A0F"/>
    <w:rsid w:val="00E32EFF"/>
    <w:rsid w:val="00E32FC7"/>
    <w:rsid w:val="00E3309B"/>
    <w:rsid w:val="00E330B2"/>
    <w:rsid w:val="00E33123"/>
    <w:rsid w:val="00E331E1"/>
    <w:rsid w:val="00E33232"/>
    <w:rsid w:val="00E332BA"/>
    <w:rsid w:val="00E33308"/>
    <w:rsid w:val="00E3330B"/>
    <w:rsid w:val="00E3339A"/>
    <w:rsid w:val="00E33408"/>
    <w:rsid w:val="00E33660"/>
    <w:rsid w:val="00E3375E"/>
    <w:rsid w:val="00E33827"/>
    <w:rsid w:val="00E33AA3"/>
    <w:rsid w:val="00E33CFC"/>
    <w:rsid w:val="00E33D71"/>
    <w:rsid w:val="00E33E2A"/>
    <w:rsid w:val="00E33EC7"/>
    <w:rsid w:val="00E340DD"/>
    <w:rsid w:val="00E34258"/>
    <w:rsid w:val="00E342C0"/>
    <w:rsid w:val="00E3470F"/>
    <w:rsid w:val="00E3494B"/>
    <w:rsid w:val="00E34963"/>
    <w:rsid w:val="00E349C8"/>
    <w:rsid w:val="00E34A8F"/>
    <w:rsid w:val="00E34AED"/>
    <w:rsid w:val="00E34B5B"/>
    <w:rsid w:val="00E34D15"/>
    <w:rsid w:val="00E350F4"/>
    <w:rsid w:val="00E35196"/>
    <w:rsid w:val="00E35318"/>
    <w:rsid w:val="00E35480"/>
    <w:rsid w:val="00E354E6"/>
    <w:rsid w:val="00E35770"/>
    <w:rsid w:val="00E357A4"/>
    <w:rsid w:val="00E3589E"/>
    <w:rsid w:val="00E358C2"/>
    <w:rsid w:val="00E35A3A"/>
    <w:rsid w:val="00E35BDF"/>
    <w:rsid w:val="00E35C18"/>
    <w:rsid w:val="00E35E21"/>
    <w:rsid w:val="00E35E51"/>
    <w:rsid w:val="00E35F76"/>
    <w:rsid w:val="00E360A3"/>
    <w:rsid w:val="00E3626B"/>
    <w:rsid w:val="00E36291"/>
    <w:rsid w:val="00E3639C"/>
    <w:rsid w:val="00E364DE"/>
    <w:rsid w:val="00E367D8"/>
    <w:rsid w:val="00E36817"/>
    <w:rsid w:val="00E36A78"/>
    <w:rsid w:val="00E36A80"/>
    <w:rsid w:val="00E36AC9"/>
    <w:rsid w:val="00E36B9E"/>
    <w:rsid w:val="00E36C69"/>
    <w:rsid w:val="00E36E30"/>
    <w:rsid w:val="00E37054"/>
    <w:rsid w:val="00E373E2"/>
    <w:rsid w:val="00E3744F"/>
    <w:rsid w:val="00E37477"/>
    <w:rsid w:val="00E37590"/>
    <w:rsid w:val="00E376F4"/>
    <w:rsid w:val="00E378AA"/>
    <w:rsid w:val="00E379A5"/>
    <w:rsid w:val="00E37A3A"/>
    <w:rsid w:val="00E37B54"/>
    <w:rsid w:val="00E37B77"/>
    <w:rsid w:val="00E37BDC"/>
    <w:rsid w:val="00E37C01"/>
    <w:rsid w:val="00E37D58"/>
    <w:rsid w:val="00E37D9D"/>
    <w:rsid w:val="00E37F34"/>
    <w:rsid w:val="00E37F99"/>
    <w:rsid w:val="00E40343"/>
    <w:rsid w:val="00E403F0"/>
    <w:rsid w:val="00E40408"/>
    <w:rsid w:val="00E40498"/>
    <w:rsid w:val="00E404B7"/>
    <w:rsid w:val="00E405D2"/>
    <w:rsid w:val="00E405D6"/>
    <w:rsid w:val="00E406F1"/>
    <w:rsid w:val="00E4086E"/>
    <w:rsid w:val="00E4086F"/>
    <w:rsid w:val="00E40936"/>
    <w:rsid w:val="00E40BA3"/>
    <w:rsid w:val="00E40C7F"/>
    <w:rsid w:val="00E40CA1"/>
    <w:rsid w:val="00E40CB2"/>
    <w:rsid w:val="00E40D94"/>
    <w:rsid w:val="00E40D9A"/>
    <w:rsid w:val="00E40E9D"/>
    <w:rsid w:val="00E40EDF"/>
    <w:rsid w:val="00E40F25"/>
    <w:rsid w:val="00E41388"/>
    <w:rsid w:val="00E4148B"/>
    <w:rsid w:val="00E41556"/>
    <w:rsid w:val="00E415AA"/>
    <w:rsid w:val="00E41807"/>
    <w:rsid w:val="00E41939"/>
    <w:rsid w:val="00E41B53"/>
    <w:rsid w:val="00E41C95"/>
    <w:rsid w:val="00E41CFE"/>
    <w:rsid w:val="00E41DD5"/>
    <w:rsid w:val="00E41E81"/>
    <w:rsid w:val="00E41EBC"/>
    <w:rsid w:val="00E42169"/>
    <w:rsid w:val="00E422A3"/>
    <w:rsid w:val="00E42342"/>
    <w:rsid w:val="00E42373"/>
    <w:rsid w:val="00E42452"/>
    <w:rsid w:val="00E4247A"/>
    <w:rsid w:val="00E428E3"/>
    <w:rsid w:val="00E429F4"/>
    <w:rsid w:val="00E42AF1"/>
    <w:rsid w:val="00E42D58"/>
    <w:rsid w:val="00E42DDC"/>
    <w:rsid w:val="00E42E04"/>
    <w:rsid w:val="00E43038"/>
    <w:rsid w:val="00E4306B"/>
    <w:rsid w:val="00E4306F"/>
    <w:rsid w:val="00E431EE"/>
    <w:rsid w:val="00E43339"/>
    <w:rsid w:val="00E433CE"/>
    <w:rsid w:val="00E4344A"/>
    <w:rsid w:val="00E4362E"/>
    <w:rsid w:val="00E4384E"/>
    <w:rsid w:val="00E43971"/>
    <w:rsid w:val="00E43B3C"/>
    <w:rsid w:val="00E43DAA"/>
    <w:rsid w:val="00E43DAC"/>
    <w:rsid w:val="00E4421E"/>
    <w:rsid w:val="00E4422B"/>
    <w:rsid w:val="00E44385"/>
    <w:rsid w:val="00E4441C"/>
    <w:rsid w:val="00E44528"/>
    <w:rsid w:val="00E44595"/>
    <w:rsid w:val="00E44611"/>
    <w:rsid w:val="00E4469F"/>
    <w:rsid w:val="00E44732"/>
    <w:rsid w:val="00E447A1"/>
    <w:rsid w:val="00E447C6"/>
    <w:rsid w:val="00E4482D"/>
    <w:rsid w:val="00E448EF"/>
    <w:rsid w:val="00E44919"/>
    <w:rsid w:val="00E449E0"/>
    <w:rsid w:val="00E44EFB"/>
    <w:rsid w:val="00E45294"/>
    <w:rsid w:val="00E4546A"/>
    <w:rsid w:val="00E4569F"/>
    <w:rsid w:val="00E456A9"/>
    <w:rsid w:val="00E456DB"/>
    <w:rsid w:val="00E45E70"/>
    <w:rsid w:val="00E45ED8"/>
    <w:rsid w:val="00E4603A"/>
    <w:rsid w:val="00E461E3"/>
    <w:rsid w:val="00E463DD"/>
    <w:rsid w:val="00E4653F"/>
    <w:rsid w:val="00E46568"/>
    <w:rsid w:val="00E46669"/>
    <w:rsid w:val="00E466CB"/>
    <w:rsid w:val="00E4676D"/>
    <w:rsid w:val="00E46853"/>
    <w:rsid w:val="00E4690A"/>
    <w:rsid w:val="00E46B63"/>
    <w:rsid w:val="00E46DA2"/>
    <w:rsid w:val="00E46FD5"/>
    <w:rsid w:val="00E470C5"/>
    <w:rsid w:val="00E47193"/>
    <w:rsid w:val="00E471E4"/>
    <w:rsid w:val="00E47309"/>
    <w:rsid w:val="00E473A3"/>
    <w:rsid w:val="00E47476"/>
    <w:rsid w:val="00E474FC"/>
    <w:rsid w:val="00E475DB"/>
    <w:rsid w:val="00E477BC"/>
    <w:rsid w:val="00E47891"/>
    <w:rsid w:val="00E479D9"/>
    <w:rsid w:val="00E47A97"/>
    <w:rsid w:val="00E47AC7"/>
    <w:rsid w:val="00E47E63"/>
    <w:rsid w:val="00E47FE9"/>
    <w:rsid w:val="00E47FEC"/>
    <w:rsid w:val="00E500CC"/>
    <w:rsid w:val="00E50188"/>
    <w:rsid w:val="00E502C5"/>
    <w:rsid w:val="00E5041C"/>
    <w:rsid w:val="00E50565"/>
    <w:rsid w:val="00E5065E"/>
    <w:rsid w:val="00E50734"/>
    <w:rsid w:val="00E50841"/>
    <w:rsid w:val="00E508DF"/>
    <w:rsid w:val="00E50AAF"/>
    <w:rsid w:val="00E50D13"/>
    <w:rsid w:val="00E50D82"/>
    <w:rsid w:val="00E50F2F"/>
    <w:rsid w:val="00E51212"/>
    <w:rsid w:val="00E5135E"/>
    <w:rsid w:val="00E5138A"/>
    <w:rsid w:val="00E513B0"/>
    <w:rsid w:val="00E5145E"/>
    <w:rsid w:val="00E515CB"/>
    <w:rsid w:val="00E515DD"/>
    <w:rsid w:val="00E5160A"/>
    <w:rsid w:val="00E518FC"/>
    <w:rsid w:val="00E5198F"/>
    <w:rsid w:val="00E519BA"/>
    <w:rsid w:val="00E51A5B"/>
    <w:rsid w:val="00E51B05"/>
    <w:rsid w:val="00E51D56"/>
    <w:rsid w:val="00E51D79"/>
    <w:rsid w:val="00E51DFA"/>
    <w:rsid w:val="00E51F16"/>
    <w:rsid w:val="00E51FA1"/>
    <w:rsid w:val="00E5211A"/>
    <w:rsid w:val="00E52260"/>
    <w:rsid w:val="00E52358"/>
    <w:rsid w:val="00E52580"/>
    <w:rsid w:val="00E52896"/>
    <w:rsid w:val="00E5295B"/>
    <w:rsid w:val="00E52C0C"/>
    <w:rsid w:val="00E52F64"/>
    <w:rsid w:val="00E531BA"/>
    <w:rsid w:val="00E531E7"/>
    <w:rsid w:val="00E533C9"/>
    <w:rsid w:val="00E534C6"/>
    <w:rsid w:val="00E53525"/>
    <w:rsid w:val="00E53559"/>
    <w:rsid w:val="00E535A5"/>
    <w:rsid w:val="00E5364C"/>
    <w:rsid w:val="00E53739"/>
    <w:rsid w:val="00E538A6"/>
    <w:rsid w:val="00E53A38"/>
    <w:rsid w:val="00E53A9F"/>
    <w:rsid w:val="00E53B3E"/>
    <w:rsid w:val="00E53BA1"/>
    <w:rsid w:val="00E53CEB"/>
    <w:rsid w:val="00E53D96"/>
    <w:rsid w:val="00E53E21"/>
    <w:rsid w:val="00E53EAD"/>
    <w:rsid w:val="00E53FD9"/>
    <w:rsid w:val="00E5402B"/>
    <w:rsid w:val="00E5414D"/>
    <w:rsid w:val="00E541B5"/>
    <w:rsid w:val="00E541E0"/>
    <w:rsid w:val="00E54251"/>
    <w:rsid w:val="00E54306"/>
    <w:rsid w:val="00E5436F"/>
    <w:rsid w:val="00E543BE"/>
    <w:rsid w:val="00E54416"/>
    <w:rsid w:val="00E5453A"/>
    <w:rsid w:val="00E54687"/>
    <w:rsid w:val="00E5484C"/>
    <w:rsid w:val="00E54BCF"/>
    <w:rsid w:val="00E54D59"/>
    <w:rsid w:val="00E54E6D"/>
    <w:rsid w:val="00E55001"/>
    <w:rsid w:val="00E5527C"/>
    <w:rsid w:val="00E5536E"/>
    <w:rsid w:val="00E55477"/>
    <w:rsid w:val="00E554D6"/>
    <w:rsid w:val="00E558BB"/>
    <w:rsid w:val="00E5593B"/>
    <w:rsid w:val="00E55A7C"/>
    <w:rsid w:val="00E55AE2"/>
    <w:rsid w:val="00E55CDE"/>
    <w:rsid w:val="00E55E1F"/>
    <w:rsid w:val="00E56107"/>
    <w:rsid w:val="00E562D2"/>
    <w:rsid w:val="00E56307"/>
    <w:rsid w:val="00E56327"/>
    <w:rsid w:val="00E56380"/>
    <w:rsid w:val="00E563DA"/>
    <w:rsid w:val="00E56500"/>
    <w:rsid w:val="00E566A0"/>
    <w:rsid w:val="00E568AD"/>
    <w:rsid w:val="00E569D5"/>
    <w:rsid w:val="00E56A5D"/>
    <w:rsid w:val="00E56A6B"/>
    <w:rsid w:val="00E56F83"/>
    <w:rsid w:val="00E5702A"/>
    <w:rsid w:val="00E57078"/>
    <w:rsid w:val="00E57160"/>
    <w:rsid w:val="00E571A1"/>
    <w:rsid w:val="00E572A1"/>
    <w:rsid w:val="00E572E9"/>
    <w:rsid w:val="00E57523"/>
    <w:rsid w:val="00E57844"/>
    <w:rsid w:val="00E578EF"/>
    <w:rsid w:val="00E57A74"/>
    <w:rsid w:val="00E57AE4"/>
    <w:rsid w:val="00E57B7B"/>
    <w:rsid w:val="00E57DCC"/>
    <w:rsid w:val="00E57F53"/>
    <w:rsid w:val="00E600A4"/>
    <w:rsid w:val="00E600C4"/>
    <w:rsid w:val="00E60227"/>
    <w:rsid w:val="00E602E2"/>
    <w:rsid w:val="00E6041B"/>
    <w:rsid w:val="00E6047A"/>
    <w:rsid w:val="00E60560"/>
    <w:rsid w:val="00E60658"/>
    <w:rsid w:val="00E60662"/>
    <w:rsid w:val="00E60805"/>
    <w:rsid w:val="00E60808"/>
    <w:rsid w:val="00E60A06"/>
    <w:rsid w:val="00E60A66"/>
    <w:rsid w:val="00E60B4D"/>
    <w:rsid w:val="00E60EAB"/>
    <w:rsid w:val="00E60F63"/>
    <w:rsid w:val="00E610A1"/>
    <w:rsid w:val="00E61243"/>
    <w:rsid w:val="00E613DB"/>
    <w:rsid w:val="00E61426"/>
    <w:rsid w:val="00E61492"/>
    <w:rsid w:val="00E614B6"/>
    <w:rsid w:val="00E6159A"/>
    <w:rsid w:val="00E615BB"/>
    <w:rsid w:val="00E615D0"/>
    <w:rsid w:val="00E615FA"/>
    <w:rsid w:val="00E6169F"/>
    <w:rsid w:val="00E61729"/>
    <w:rsid w:val="00E6172B"/>
    <w:rsid w:val="00E618A8"/>
    <w:rsid w:val="00E61975"/>
    <w:rsid w:val="00E61AB3"/>
    <w:rsid w:val="00E61C40"/>
    <w:rsid w:val="00E61CE4"/>
    <w:rsid w:val="00E61D39"/>
    <w:rsid w:val="00E61D41"/>
    <w:rsid w:val="00E61E91"/>
    <w:rsid w:val="00E61F13"/>
    <w:rsid w:val="00E620C0"/>
    <w:rsid w:val="00E6217B"/>
    <w:rsid w:val="00E62252"/>
    <w:rsid w:val="00E622D9"/>
    <w:rsid w:val="00E62382"/>
    <w:rsid w:val="00E626CF"/>
    <w:rsid w:val="00E6279B"/>
    <w:rsid w:val="00E62AE7"/>
    <w:rsid w:val="00E62B0F"/>
    <w:rsid w:val="00E62BBE"/>
    <w:rsid w:val="00E62CB4"/>
    <w:rsid w:val="00E62DAE"/>
    <w:rsid w:val="00E63234"/>
    <w:rsid w:val="00E6342A"/>
    <w:rsid w:val="00E6355D"/>
    <w:rsid w:val="00E63739"/>
    <w:rsid w:val="00E637F8"/>
    <w:rsid w:val="00E639B6"/>
    <w:rsid w:val="00E639ED"/>
    <w:rsid w:val="00E63A5A"/>
    <w:rsid w:val="00E63A90"/>
    <w:rsid w:val="00E63B2E"/>
    <w:rsid w:val="00E63C02"/>
    <w:rsid w:val="00E63E1D"/>
    <w:rsid w:val="00E63E69"/>
    <w:rsid w:val="00E63EFC"/>
    <w:rsid w:val="00E64014"/>
    <w:rsid w:val="00E641E9"/>
    <w:rsid w:val="00E6434B"/>
    <w:rsid w:val="00E64361"/>
    <w:rsid w:val="00E64457"/>
    <w:rsid w:val="00E6463D"/>
    <w:rsid w:val="00E647EF"/>
    <w:rsid w:val="00E6481C"/>
    <w:rsid w:val="00E64839"/>
    <w:rsid w:val="00E648E1"/>
    <w:rsid w:val="00E64917"/>
    <w:rsid w:val="00E64A87"/>
    <w:rsid w:val="00E64A9B"/>
    <w:rsid w:val="00E64B06"/>
    <w:rsid w:val="00E64B83"/>
    <w:rsid w:val="00E64C3D"/>
    <w:rsid w:val="00E64D1C"/>
    <w:rsid w:val="00E64E98"/>
    <w:rsid w:val="00E64EEF"/>
    <w:rsid w:val="00E64F97"/>
    <w:rsid w:val="00E651E5"/>
    <w:rsid w:val="00E653CE"/>
    <w:rsid w:val="00E654D5"/>
    <w:rsid w:val="00E6564C"/>
    <w:rsid w:val="00E656E7"/>
    <w:rsid w:val="00E657DF"/>
    <w:rsid w:val="00E657E8"/>
    <w:rsid w:val="00E6593C"/>
    <w:rsid w:val="00E65A06"/>
    <w:rsid w:val="00E65A79"/>
    <w:rsid w:val="00E65CDC"/>
    <w:rsid w:val="00E65E4C"/>
    <w:rsid w:val="00E65E7E"/>
    <w:rsid w:val="00E6607C"/>
    <w:rsid w:val="00E6611A"/>
    <w:rsid w:val="00E662E2"/>
    <w:rsid w:val="00E66335"/>
    <w:rsid w:val="00E665EB"/>
    <w:rsid w:val="00E667F6"/>
    <w:rsid w:val="00E66877"/>
    <w:rsid w:val="00E6697A"/>
    <w:rsid w:val="00E669E0"/>
    <w:rsid w:val="00E66A75"/>
    <w:rsid w:val="00E66B2E"/>
    <w:rsid w:val="00E66B2F"/>
    <w:rsid w:val="00E66CBF"/>
    <w:rsid w:val="00E66CFB"/>
    <w:rsid w:val="00E66F5F"/>
    <w:rsid w:val="00E66F9B"/>
    <w:rsid w:val="00E66FA4"/>
    <w:rsid w:val="00E671CD"/>
    <w:rsid w:val="00E671FA"/>
    <w:rsid w:val="00E67369"/>
    <w:rsid w:val="00E673C6"/>
    <w:rsid w:val="00E674C2"/>
    <w:rsid w:val="00E674F7"/>
    <w:rsid w:val="00E67586"/>
    <w:rsid w:val="00E675FE"/>
    <w:rsid w:val="00E677F3"/>
    <w:rsid w:val="00E67821"/>
    <w:rsid w:val="00E6788E"/>
    <w:rsid w:val="00E67974"/>
    <w:rsid w:val="00E679AE"/>
    <w:rsid w:val="00E679E9"/>
    <w:rsid w:val="00E67A97"/>
    <w:rsid w:val="00E67C7C"/>
    <w:rsid w:val="00E67CED"/>
    <w:rsid w:val="00E67F7F"/>
    <w:rsid w:val="00E700D1"/>
    <w:rsid w:val="00E70102"/>
    <w:rsid w:val="00E701CB"/>
    <w:rsid w:val="00E702EC"/>
    <w:rsid w:val="00E70853"/>
    <w:rsid w:val="00E70A2E"/>
    <w:rsid w:val="00E70D85"/>
    <w:rsid w:val="00E70E01"/>
    <w:rsid w:val="00E70F2C"/>
    <w:rsid w:val="00E70F90"/>
    <w:rsid w:val="00E712D7"/>
    <w:rsid w:val="00E713CB"/>
    <w:rsid w:val="00E71415"/>
    <w:rsid w:val="00E71573"/>
    <w:rsid w:val="00E71648"/>
    <w:rsid w:val="00E71685"/>
    <w:rsid w:val="00E71B51"/>
    <w:rsid w:val="00E71E60"/>
    <w:rsid w:val="00E71ED1"/>
    <w:rsid w:val="00E71EDE"/>
    <w:rsid w:val="00E71EE5"/>
    <w:rsid w:val="00E72001"/>
    <w:rsid w:val="00E72031"/>
    <w:rsid w:val="00E72073"/>
    <w:rsid w:val="00E720D1"/>
    <w:rsid w:val="00E72243"/>
    <w:rsid w:val="00E722C7"/>
    <w:rsid w:val="00E726AB"/>
    <w:rsid w:val="00E728E1"/>
    <w:rsid w:val="00E72C61"/>
    <w:rsid w:val="00E72CD0"/>
    <w:rsid w:val="00E72DA7"/>
    <w:rsid w:val="00E72E2E"/>
    <w:rsid w:val="00E72E9B"/>
    <w:rsid w:val="00E7312D"/>
    <w:rsid w:val="00E7317C"/>
    <w:rsid w:val="00E73222"/>
    <w:rsid w:val="00E73411"/>
    <w:rsid w:val="00E73528"/>
    <w:rsid w:val="00E73564"/>
    <w:rsid w:val="00E73616"/>
    <w:rsid w:val="00E7397E"/>
    <w:rsid w:val="00E73B51"/>
    <w:rsid w:val="00E73C68"/>
    <w:rsid w:val="00E73CBC"/>
    <w:rsid w:val="00E73D6A"/>
    <w:rsid w:val="00E73E4C"/>
    <w:rsid w:val="00E73E6C"/>
    <w:rsid w:val="00E73F13"/>
    <w:rsid w:val="00E7412B"/>
    <w:rsid w:val="00E741CE"/>
    <w:rsid w:val="00E74251"/>
    <w:rsid w:val="00E74349"/>
    <w:rsid w:val="00E74599"/>
    <w:rsid w:val="00E7463A"/>
    <w:rsid w:val="00E74AA1"/>
    <w:rsid w:val="00E74C08"/>
    <w:rsid w:val="00E74E42"/>
    <w:rsid w:val="00E74E5C"/>
    <w:rsid w:val="00E74E75"/>
    <w:rsid w:val="00E74F62"/>
    <w:rsid w:val="00E7515E"/>
    <w:rsid w:val="00E7519D"/>
    <w:rsid w:val="00E75255"/>
    <w:rsid w:val="00E752BF"/>
    <w:rsid w:val="00E75489"/>
    <w:rsid w:val="00E754F1"/>
    <w:rsid w:val="00E75536"/>
    <w:rsid w:val="00E757AC"/>
    <w:rsid w:val="00E7594E"/>
    <w:rsid w:val="00E75CE7"/>
    <w:rsid w:val="00E75CF7"/>
    <w:rsid w:val="00E75E0D"/>
    <w:rsid w:val="00E75F43"/>
    <w:rsid w:val="00E7629B"/>
    <w:rsid w:val="00E762C6"/>
    <w:rsid w:val="00E763E0"/>
    <w:rsid w:val="00E76594"/>
    <w:rsid w:val="00E765BE"/>
    <w:rsid w:val="00E767E9"/>
    <w:rsid w:val="00E76801"/>
    <w:rsid w:val="00E76969"/>
    <w:rsid w:val="00E76AE7"/>
    <w:rsid w:val="00E77017"/>
    <w:rsid w:val="00E773A0"/>
    <w:rsid w:val="00E774EB"/>
    <w:rsid w:val="00E77706"/>
    <w:rsid w:val="00E77B87"/>
    <w:rsid w:val="00E77BFC"/>
    <w:rsid w:val="00E77C4D"/>
    <w:rsid w:val="00E77D1F"/>
    <w:rsid w:val="00E77DB6"/>
    <w:rsid w:val="00E77E23"/>
    <w:rsid w:val="00E801AE"/>
    <w:rsid w:val="00E80269"/>
    <w:rsid w:val="00E8026D"/>
    <w:rsid w:val="00E802AA"/>
    <w:rsid w:val="00E80517"/>
    <w:rsid w:val="00E805B0"/>
    <w:rsid w:val="00E8068A"/>
    <w:rsid w:val="00E807C6"/>
    <w:rsid w:val="00E808CD"/>
    <w:rsid w:val="00E808EF"/>
    <w:rsid w:val="00E80941"/>
    <w:rsid w:val="00E809DD"/>
    <w:rsid w:val="00E80B4E"/>
    <w:rsid w:val="00E80CD4"/>
    <w:rsid w:val="00E80CFC"/>
    <w:rsid w:val="00E8106F"/>
    <w:rsid w:val="00E810C2"/>
    <w:rsid w:val="00E810FD"/>
    <w:rsid w:val="00E811AA"/>
    <w:rsid w:val="00E81269"/>
    <w:rsid w:val="00E8141D"/>
    <w:rsid w:val="00E814F1"/>
    <w:rsid w:val="00E81629"/>
    <w:rsid w:val="00E81808"/>
    <w:rsid w:val="00E81ADD"/>
    <w:rsid w:val="00E81CDB"/>
    <w:rsid w:val="00E81D7E"/>
    <w:rsid w:val="00E81D8A"/>
    <w:rsid w:val="00E81DB9"/>
    <w:rsid w:val="00E81E7F"/>
    <w:rsid w:val="00E81ED0"/>
    <w:rsid w:val="00E8205D"/>
    <w:rsid w:val="00E821E6"/>
    <w:rsid w:val="00E8226D"/>
    <w:rsid w:val="00E82281"/>
    <w:rsid w:val="00E82696"/>
    <w:rsid w:val="00E82904"/>
    <w:rsid w:val="00E8295D"/>
    <w:rsid w:val="00E82C34"/>
    <w:rsid w:val="00E82D06"/>
    <w:rsid w:val="00E82D9B"/>
    <w:rsid w:val="00E82E04"/>
    <w:rsid w:val="00E8301D"/>
    <w:rsid w:val="00E83130"/>
    <w:rsid w:val="00E83149"/>
    <w:rsid w:val="00E832E7"/>
    <w:rsid w:val="00E832EB"/>
    <w:rsid w:val="00E8352F"/>
    <w:rsid w:val="00E83536"/>
    <w:rsid w:val="00E8385A"/>
    <w:rsid w:val="00E83AB0"/>
    <w:rsid w:val="00E83AFF"/>
    <w:rsid w:val="00E83CBE"/>
    <w:rsid w:val="00E83F36"/>
    <w:rsid w:val="00E83FF9"/>
    <w:rsid w:val="00E842B5"/>
    <w:rsid w:val="00E84453"/>
    <w:rsid w:val="00E846FB"/>
    <w:rsid w:val="00E8477E"/>
    <w:rsid w:val="00E84803"/>
    <w:rsid w:val="00E849DA"/>
    <w:rsid w:val="00E849FA"/>
    <w:rsid w:val="00E84A30"/>
    <w:rsid w:val="00E84BC9"/>
    <w:rsid w:val="00E84BD7"/>
    <w:rsid w:val="00E84D3A"/>
    <w:rsid w:val="00E84EDB"/>
    <w:rsid w:val="00E84EDF"/>
    <w:rsid w:val="00E8529A"/>
    <w:rsid w:val="00E85340"/>
    <w:rsid w:val="00E854A5"/>
    <w:rsid w:val="00E856C1"/>
    <w:rsid w:val="00E8582F"/>
    <w:rsid w:val="00E85837"/>
    <w:rsid w:val="00E85A7C"/>
    <w:rsid w:val="00E85B46"/>
    <w:rsid w:val="00E85CF9"/>
    <w:rsid w:val="00E85DC0"/>
    <w:rsid w:val="00E85DE5"/>
    <w:rsid w:val="00E86115"/>
    <w:rsid w:val="00E861B8"/>
    <w:rsid w:val="00E864D0"/>
    <w:rsid w:val="00E8650C"/>
    <w:rsid w:val="00E865A9"/>
    <w:rsid w:val="00E86C76"/>
    <w:rsid w:val="00E86CBD"/>
    <w:rsid w:val="00E86D37"/>
    <w:rsid w:val="00E86DB1"/>
    <w:rsid w:val="00E86E21"/>
    <w:rsid w:val="00E86F27"/>
    <w:rsid w:val="00E86FCB"/>
    <w:rsid w:val="00E8707E"/>
    <w:rsid w:val="00E8717F"/>
    <w:rsid w:val="00E87288"/>
    <w:rsid w:val="00E8731E"/>
    <w:rsid w:val="00E87352"/>
    <w:rsid w:val="00E87372"/>
    <w:rsid w:val="00E87404"/>
    <w:rsid w:val="00E87405"/>
    <w:rsid w:val="00E87410"/>
    <w:rsid w:val="00E874C9"/>
    <w:rsid w:val="00E87603"/>
    <w:rsid w:val="00E876AE"/>
    <w:rsid w:val="00E877D3"/>
    <w:rsid w:val="00E8788A"/>
    <w:rsid w:val="00E879EC"/>
    <w:rsid w:val="00E87AD0"/>
    <w:rsid w:val="00E87BBA"/>
    <w:rsid w:val="00E87DC0"/>
    <w:rsid w:val="00E87E43"/>
    <w:rsid w:val="00E87F34"/>
    <w:rsid w:val="00E87F46"/>
    <w:rsid w:val="00E90164"/>
    <w:rsid w:val="00E90615"/>
    <w:rsid w:val="00E907D3"/>
    <w:rsid w:val="00E908AA"/>
    <w:rsid w:val="00E90BBE"/>
    <w:rsid w:val="00E90DAC"/>
    <w:rsid w:val="00E90DC1"/>
    <w:rsid w:val="00E90EC5"/>
    <w:rsid w:val="00E91043"/>
    <w:rsid w:val="00E91196"/>
    <w:rsid w:val="00E911E7"/>
    <w:rsid w:val="00E91213"/>
    <w:rsid w:val="00E9136B"/>
    <w:rsid w:val="00E91415"/>
    <w:rsid w:val="00E91578"/>
    <w:rsid w:val="00E9163F"/>
    <w:rsid w:val="00E916AD"/>
    <w:rsid w:val="00E916E0"/>
    <w:rsid w:val="00E91A99"/>
    <w:rsid w:val="00E91B37"/>
    <w:rsid w:val="00E91DBA"/>
    <w:rsid w:val="00E91E2F"/>
    <w:rsid w:val="00E91E32"/>
    <w:rsid w:val="00E91E5A"/>
    <w:rsid w:val="00E92096"/>
    <w:rsid w:val="00E920A5"/>
    <w:rsid w:val="00E925AF"/>
    <w:rsid w:val="00E925DD"/>
    <w:rsid w:val="00E9296C"/>
    <w:rsid w:val="00E929E2"/>
    <w:rsid w:val="00E92A2F"/>
    <w:rsid w:val="00E92A36"/>
    <w:rsid w:val="00E92C01"/>
    <w:rsid w:val="00E92C53"/>
    <w:rsid w:val="00E92C9F"/>
    <w:rsid w:val="00E92F8D"/>
    <w:rsid w:val="00E93070"/>
    <w:rsid w:val="00E93142"/>
    <w:rsid w:val="00E93180"/>
    <w:rsid w:val="00E933FD"/>
    <w:rsid w:val="00E9345A"/>
    <w:rsid w:val="00E93571"/>
    <w:rsid w:val="00E936DA"/>
    <w:rsid w:val="00E93A05"/>
    <w:rsid w:val="00E93C3B"/>
    <w:rsid w:val="00E93D3B"/>
    <w:rsid w:val="00E93EE4"/>
    <w:rsid w:val="00E93FBA"/>
    <w:rsid w:val="00E94099"/>
    <w:rsid w:val="00E94285"/>
    <w:rsid w:val="00E94589"/>
    <w:rsid w:val="00E94626"/>
    <w:rsid w:val="00E9462E"/>
    <w:rsid w:val="00E9469B"/>
    <w:rsid w:val="00E94906"/>
    <w:rsid w:val="00E94BFF"/>
    <w:rsid w:val="00E94D36"/>
    <w:rsid w:val="00E94D86"/>
    <w:rsid w:val="00E94F85"/>
    <w:rsid w:val="00E9501B"/>
    <w:rsid w:val="00E95086"/>
    <w:rsid w:val="00E953D1"/>
    <w:rsid w:val="00E954F0"/>
    <w:rsid w:val="00E9552A"/>
    <w:rsid w:val="00E9563F"/>
    <w:rsid w:val="00E9567D"/>
    <w:rsid w:val="00E958E9"/>
    <w:rsid w:val="00E9598C"/>
    <w:rsid w:val="00E959C6"/>
    <w:rsid w:val="00E95AF4"/>
    <w:rsid w:val="00E95B3E"/>
    <w:rsid w:val="00E95F5A"/>
    <w:rsid w:val="00E95FCA"/>
    <w:rsid w:val="00E95FDB"/>
    <w:rsid w:val="00E96009"/>
    <w:rsid w:val="00E96191"/>
    <w:rsid w:val="00E9633D"/>
    <w:rsid w:val="00E96396"/>
    <w:rsid w:val="00E96468"/>
    <w:rsid w:val="00E964A3"/>
    <w:rsid w:val="00E9655C"/>
    <w:rsid w:val="00E96684"/>
    <w:rsid w:val="00E96722"/>
    <w:rsid w:val="00E96779"/>
    <w:rsid w:val="00E9682F"/>
    <w:rsid w:val="00E9697B"/>
    <w:rsid w:val="00E96B1C"/>
    <w:rsid w:val="00E96B5B"/>
    <w:rsid w:val="00E96BA1"/>
    <w:rsid w:val="00E96C96"/>
    <w:rsid w:val="00E96CE3"/>
    <w:rsid w:val="00E96F30"/>
    <w:rsid w:val="00E96FE2"/>
    <w:rsid w:val="00E9709B"/>
    <w:rsid w:val="00E970CC"/>
    <w:rsid w:val="00E971C5"/>
    <w:rsid w:val="00E971F3"/>
    <w:rsid w:val="00E975BB"/>
    <w:rsid w:val="00E976BA"/>
    <w:rsid w:val="00E9770C"/>
    <w:rsid w:val="00E97753"/>
    <w:rsid w:val="00E97921"/>
    <w:rsid w:val="00E979FD"/>
    <w:rsid w:val="00E97A1C"/>
    <w:rsid w:val="00E97B0B"/>
    <w:rsid w:val="00E97C09"/>
    <w:rsid w:val="00E97CD7"/>
    <w:rsid w:val="00E97D8B"/>
    <w:rsid w:val="00E97E32"/>
    <w:rsid w:val="00E97E35"/>
    <w:rsid w:val="00E97F0C"/>
    <w:rsid w:val="00EA025E"/>
    <w:rsid w:val="00EA027A"/>
    <w:rsid w:val="00EA030B"/>
    <w:rsid w:val="00EA0312"/>
    <w:rsid w:val="00EA081D"/>
    <w:rsid w:val="00EA091D"/>
    <w:rsid w:val="00EA0939"/>
    <w:rsid w:val="00EA0BDA"/>
    <w:rsid w:val="00EA0CCD"/>
    <w:rsid w:val="00EA0D17"/>
    <w:rsid w:val="00EA0E05"/>
    <w:rsid w:val="00EA0E7A"/>
    <w:rsid w:val="00EA1099"/>
    <w:rsid w:val="00EA113B"/>
    <w:rsid w:val="00EA136A"/>
    <w:rsid w:val="00EA14F1"/>
    <w:rsid w:val="00EA1621"/>
    <w:rsid w:val="00EA1711"/>
    <w:rsid w:val="00EA171C"/>
    <w:rsid w:val="00EA17F0"/>
    <w:rsid w:val="00EA18EA"/>
    <w:rsid w:val="00EA1A63"/>
    <w:rsid w:val="00EA1EFC"/>
    <w:rsid w:val="00EA1F5D"/>
    <w:rsid w:val="00EA1F90"/>
    <w:rsid w:val="00EA24B7"/>
    <w:rsid w:val="00EA282C"/>
    <w:rsid w:val="00EA2890"/>
    <w:rsid w:val="00EA28CF"/>
    <w:rsid w:val="00EA2974"/>
    <w:rsid w:val="00EA2ABA"/>
    <w:rsid w:val="00EA2D0B"/>
    <w:rsid w:val="00EA2E4A"/>
    <w:rsid w:val="00EA2E5B"/>
    <w:rsid w:val="00EA2EF3"/>
    <w:rsid w:val="00EA2F20"/>
    <w:rsid w:val="00EA2FBB"/>
    <w:rsid w:val="00EA300A"/>
    <w:rsid w:val="00EA3061"/>
    <w:rsid w:val="00EA3062"/>
    <w:rsid w:val="00EA3163"/>
    <w:rsid w:val="00EA3255"/>
    <w:rsid w:val="00EA32CD"/>
    <w:rsid w:val="00EA32F1"/>
    <w:rsid w:val="00EA3396"/>
    <w:rsid w:val="00EA350C"/>
    <w:rsid w:val="00EA35BB"/>
    <w:rsid w:val="00EA362E"/>
    <w:rsid w:val="00EA3686"/>
    <w:rsid w:val="00EA36F2"/>
    <w:rsid w:val="00EA3C14"/>
    <w:rsid w:val="00EA3D16"/>
    <w:rsid w:val="00EA3EE0"/>
    <w:rsid w:val="00EA4002"/>
    <w:rsid w:val="00EA4004"/>
    <w:rsid w:val="00EA41CA"/>
    <w:rsid w:val="00EA4226"/>
    <w:rsid w:val="00EA4249"/>
    <w:rsid w:val="00EA42AD"/>
    <w:rsid w:val="00EA4359"/>
    <w:rsid w:val="00EA4586"/>
    <w:rsid w:val="00EA470E"/>
    <w:rsid w:val="00EA47A7"/>
    <w:rsid w:val="00EA481E"/>
    <w:rsid w:val="00EA4843"/>
    <w:rsid w:val="00EA4DA6"/>
    <w:rsid w:val="00EA4E3E"/>
    <w:rsid w:val="00EA4E81"/>
    <w:rsid w:val="00EA5488"/>
    <w:rsid w:val="00EA5608"/>
    <w:rsid w:val="00EA57EB"/>
    <w:rsid w:val="00EA5869"/>
    <w:rsid w:val="00EA59A9"/>
    <w:rsid w:val="00EA5BA8"/>
    <w:rsid w:val="00EA5E28"/>
    <w:rsid w:val="00EA5F77"/>
    <w:rsid w:val="00EA6355"/>
    <w:rsid w:val="00EA6510"/>
    <w:rsid w:val="00EA6996"/>
    <w:rsid w:val="00EA69EF"/>
    <w:rsid w:val="00EA6A0E"/>
    <w:rsid w:val="00EA6B23"/>
    <w:rsid w:val="00EA6B71"/>
    <w:rsid w:val="00EA6BCD"/>
    <w:rsid w:val="00EA6BEC"/>
    <w:rsid w:val="00EA6E1A"/>
    <w:rsid w:val="00EA7208"/>
    <w:rsid w:val="00EA7273"/>
    <w:rsid w:val="00EA728B"/>
    <w:rsid w:val="00EA754E"/>
    <w:rsid w:val="00EA76B6"/>
    <w:rsid w:val="00EA7803"/>
    <w:rsid w:val="00EA7806"/>
    <w:rsid w:val="00EA78C5"/>
    <w:rsid w:val="00EA78EE"/>
    <w:rsid w:val="00EA7A5B"/>
    <w:rsid w:val="00EA7CE3"/>
    <w:rsid w:val="00EA7DAA"/>
    <w:rsid w:val="00EB00EA"/>
    <w:rsid w:val="00EB0214"/>
    <w:rsid w:val="00EB0491"/>
    <w:rsid w:val="00EB068E"/>
    <w:rsid w:val="00EB06D8"/>
    <w:rsid w:val="00EB086F"/>
    <w:rsid w:val="00EB0887"/>
    <w:rsid w:val="00EB08A1"/>
    <w:rsid w:val="00EB0959"/>
    <w:rsid w:val="00EB0A5B"/>
    <w:rsid w:val="00EB0B4E"/>
    <w:rsid w:val="00EB0B7E"/>
    <w:rsid w:val="00EB0D27"/>
    <w:rsid w:val="00EB0ED0"/>
    <w:rsid w:val="00EB0F1E"/>
    <w:rsid w:val="00EB1087"/>
    <w:rsid w:val="00EB14F1"/>
    <w:rsid w:val="00EB15A5"/>
    <w:rsid w:val="00EB17D5"/>
    <w:rsid w:val="00EB192F"/>
    <w:rsid w:val="00EB1DF1"/>
    <w:rsid w:val="00EB2178"/>
    <w:rsid w:val="00EB220C"/>
    <w:rsid w:val="00EB2333"/>
    <w:rsid w:val="00EB2521"/>
    <w:rsid w:val="00EB256E"/>
    <w:rsid w:val="00EB25D0"/>
    <w:rsid w:val="00EB2B4E"/>
    <w:rsid w:val="00EB2C92"/>
    <w:rsid w:val="00EB2E54"/>
    <w:rsid w:val="00EB308D"/>
    <w:rsid w:val="00EB3097"/>
    <w:rsid w:val="00EB321E"/>
    <w:rsid w:val="00EB3226"/>
    <w:rsid w:val="00EB32CF"/>
    <w:rsid w:val="00EB3336"/>
    <w:rsid w:val="00EB36D2"/>
    <w:rsid w:val="00EB375D"/>
    <w:rsid w:val="00EB3849"/>
    <w:rsid w:val="00EB3982"/>
    <w:rsid w:val="00EB39C0"/>
    <w:rsid w:val="00EB3A78"/>
    <w:rsid w:val="00EB3B2B"/>
    <w:rsid w:val="00EB3C74"/>
    <w:rsid w:val="00EB3D2E"/>
    <w:rsid w:val="00EB3DEC"/>
    <w:rsid w:val="00EB4026"/>
    <w:rsid w:val="00EB415F"/>
    <w:rsid w:val="00EB417E"/>
    <w:rsid w:val="00EB4545"/>
    <w:rsid w:val="00EB4788"/>
    <w:rsid w:val="00EB48C3"/>
    <w:rsid w:val="00EB4C15"/>
    <w:rsid w:val="00EB4DE1"/>
    <w:rsid w:val="00EB4EAD"/>
    <w:rsid w:val="00EB5084"/>
    <w:rsid w:val="00EB52D5"/>
    <w:rsid w:val="00EB5355"/>
    <w:rsid w:val="00EB5458"/>
    <w:rsid w:val="00EB5499"/>
    <w:rsid w:val="00EB55E1"/>
    <w:rsid w:val="00EB594B"/>
    <w:rsid w:val="00EB5D7F"/>
    <w:rsid w:val="00EB5D89"/>
    <w:rsid w:val="00EB5EA0"/>
    <w:rsid w:val="00EB5EF1"/>
    <w:rsid w:val="00EB607F"/>
    <w:rsid w:val="00EB61BA"/>
    <w:rsid w:val="00EB61F1"/>
    <w:rsid w:val="00EB63C6"/>
    <w:rsid w:val="00EB6433"/>
    <w:rsid w:val="00EB6538"/>
    <w:rsid w:val="00EB6603"/>
    <w:rsid w:val="00EB665D"/>
    <w:rsid w:val="00EB675C"/>
    <w:rsid w:val="00EB6886"/>
    <w:rsid w:val="00EB69D4"/>
    <w:rsid w:val="00EB6B5B"/>
    <w:rsid w:val="00EB6BC7"/>
    <w:rsid w:val="00EB6C3E"/>
    <w:rsid w:val="00EB6CEE"/>
    <w:rsid w:val="00EB726D"/>
    <w:rsid w:val="00EB7459"/>
    <w:rsid w:val="00EB746B"/>
    <w:rsid w:val="00EB75EE"/>
    <w:rsid w:val="00EB772C"/>
    <w:rsid w:val="00EB7877"/>
    <w:rsid w:val="00EB78B9"/>
    <w:rsid w:val="00EB78C0"/>
    <w:rsid w:val="00EB7A45"/>
    <w:rsid w:val="00EB7B1F"/>
    <w:rsid w:val="00EB7C25"/>
    <w:rsid w:val="00EB7F79"/>
    <w:rsid w:val="00EC0270"/>
    <w:rsid w:val="00EC0297"/>
    <w:rsid w:val="00EC03D5"/>
    <w:rsid w:val="00EC057A"/>
    <w:rsid w:val="00EC066C"/>
    <w:rsid w:val="00EC0730"/>
    <w:rsid w:val="00EC076D"/>
    <w:rsid w:val="00EC0796"/>
    <w:rsid w:val="00EC0959"/>
    <w:rsid w:val="00EC0A34"/>
    <w:rsid w:val="00EC0AFA"/>
    <w:rsid w:val="00EC0B92"/>
    <w:rsid w:val="00EC0C74"/>
    <w:rsid w:val="00EC0E3F"/>
    <w:rsid w:val="00EC0FD6"/>
    <w:rsid w:val="00EC10BE"/>
    <w:rsid w:val="00EC11C7"/>
    <w:rsid w:val="00EC121B"/>
    <w:rsid w:val="00EC1432"/>
    <w:rsid w:val="00EC153F"/>
    <w:rsid w:val="00EC16E7"/>
    <w:rsid w:val="00EC1752"/>
    <w:rsid w:val="00EC18AE"/>
    <w:rsid w:val="00EC198C"/>
    <w:rsid w:val="00EC1A42"/>
    <w:rsid w:val="00EC1AD1"/>
    <w:rsid w:val="00EC1B55"/>
    <w:rsid w:val="00EC1B74"/>
    <w:rsid w:val="00EC1BBB"/>
    <w:rsid w:val="00EC1D2E"/>
    <w:rsid w:val="00EC1EAB"/>
    <w:rsid w:val="00EC1F50"/>
    <w:rsid w:val="00EC213A"/>
    <w:rsid w:val="00EC2468"/>
    <w:rsid w:val="00EC2541"/>
    <w:rsid w:val="00EC2940"/>
    <w:rsid w:val="00EC2A9D"/>
    <w:rsid w:val="00EC2B2A"/>
    <w:rsid w:val="00EC2B35"/>
    <w:rsid w:val="00EC2EC2"/>
    <w:rsid w:val="00EC312F"/>
    <w:rsid w:val="00EC31DA"/>
    <w:rsid w:val="00EC3210"/>
    <w:rsid w:val="00EC32A0"/>
    <w:rsid w:val="00EC3449"/>
    <w:rsid w:val="00EC3485"/>
    <w:rsid w:val="00EC3515"/>
    <w:rsid w:val="00EC3779"/>
    <w:rsid w:val="00EC3A03"/>
    <w:rsid w:val="00EC3A5D"/>
    <w:rsid w:val="00EC3A66"/>
    <w:rsid w:val="00EC3D65"/>
    <w:rsid w:val="00EC3DED"/>
    <w:rsid w:val="00EC4087"/>
    <w:rsid w:val="00EC40AA"/>
    <w:rsid w:val="00EC4214"/>
    <w:rsid w:val="00EC42EC"/>
    <w:rsid w:val="00EC43D8"/>
    <w:rsid w:val="00EC44B4"/>
    <w:rsid w:val="00EC45BC"/>
    <w:rsid w:val="00EC48D3"/>
    <w:rsid w:val="00EC4B61"/>
    <w:rsid w:val="00EC4E42"/>
    <w:rsid w:val="00EC4FD2"/>
    <w:rsid w:val="00EC504E"/>
    <w:rsid w:val="00EC50EE"/>
    <w:rsid w:val="00EC53D3"/>
    <w:rsid w:val="00EC54C1"/>
    <w:rsid w:val="00EC54D2"/>
    <w:rsid w:val="00EC54E9"/>
    <w:rsid w:val="00EC5520"/>
    <w:rsid w:val="00EC562B"/>
    <w:rsid w:val="00EC579D"/>
    <w:rsid w:val="00EC590D"/>
    <w:rsid w:val="00EC5A9C"/>
    <w:rsid w:val="00EC5AFF"/>
    <w:rsid w:val="00EC5B52"/>
    <w:rsid w:val="00EC5C7F"/>
    <w:rsid w:val="00EC5D2D"/>
    <w:rsid w:val="00EC5DAC"/>
    <w:rsid w:val="00EC5DC7"/>
    <w:rsid w:val="00EC61D4"/>
    <w:rsid w:val="00EC630C"/>
    <w:rsid w:val="00EC63B9"/>
    <w:rsid w:val="00EC6603"/>
    <w:rsid w:val="00EC661D"/>
    <w:rsid w:val="00EC670F"/>
    <w:rsid w:val="00EC698A"/>
    <w:rsid w:val="00EC6BBF"/>
    <w:rsid w:val="00EC6D0B"/>
    <w:rsid w:val="00EC6DD7"/>
    <w:rsid w:val="00EC6E2B"/>
    <w:rsid w:val="00EC70D0"/>
    <w:rsid w:val="00EC71AD"/>
    <w:rsid w:val="00EC7223"/>
    <w:rsid w:val="00EC7282"/>
    <w:rsid w:val="00EC72B6"/>
    <w:rsid w:val="00EC75C2"/>
    <w:rsid w:val="00EC7744"/>
    <w:rsid w:val="00EC77A6"/>
    <w:rsid w:val="00EC7870"/>
    <w:rsid w:val="00EC795C"/>
    <w:rsid w:val="00EC7960"/>
    <w:rsid w:val="00EC79BE"/>
    <w:rsid w:val="00EC7C1F"/>
    <w:rsid w:val="00EC7C4A"/>
    <w:rsid w:val="00EC7D49"/>
    <w:rsid w:val="00EC7D5F"/>
    <w:rsid w:val="00ED01E7"/>
    <w:rsid w:val="00ED0342"/>
    <w:rsid w:val="00ED05CC"/>
    <w:rsid w:val="00ED0615"/>
    <w:rsid w:val="00ED0622"/>
    <w:rsid w:val="00ED065C"/>
    <w:rsid w:val="00ED0745"/>
    <w:rsid w:val="00ED07FE"/>
    <w:rsid w:val="00ED0880"/>
    <w:rsid w:val="00ED08DB"/>
    <w:rsid w:val="00ED0A31"/>
    <w:rsid w:val="00ED0C6F"/>
    <w:rsid w:val="00ED0DAD"/>
    <w:rsid w:val="00ED0E8E"/>
    <w:rsid w:val="00ED0EB0"/>
    <w:rsid w:val="00ED0F46"/>
    <w:rsid w:val="00ED0F4B"/>
    <w:rsid w:val="00ED0F8F"/>
    <w:rsid w:val="00ED157C"/>
    <w:rsid w:val="00ED15CA"/>
    <w:rsid w:val="00ED1744"/>
    <w:rsid w:val="00ED17A6"/>
    <w:rsid w:val="00ED17A7"/>
    <w:rsid w:val="00ED1819"/>
    <w:rsid w:val="00ED1866"/>
    <w:rsid w:val="00ED18BE"/>
    <w:rsid w:val="00ED18D4"/>
    <w:rsid w:val="00ED1A5C"/>
    <w:rsid w:val="00ED1C35"/>
    <w:rsid w:val="00ED216A"/>
    <w:rsid w:val="00ED2373"/>
    <w:rsid w:val="00ED23BD"/>
    <w:rsid w:val="00ED25A7"/>
    <w:rsid w:val="00ED2680"/>
    <w:rsid w:val="00ED269E"/>
    <w:rsid w:val="00ED26C4"/>
    <w:rsid w:val="00ED2787"/>
    <w:rsid w:val="00ED2793"/>
    <w:rsid w:val="00ED27A5"/>
    <w:rsid w:val="00ED2847"/>
    <w:rsid w:val="00ED28BD"/>
    <w:rsid w:val="00ED2966"/>
    <w:rsid w:val="00ED2AB7"/>
    <w:rsid w:val="00ED2BA3"/>
    <w:rsid w:val="00ED3074"/>
    <w:rsid w:val="00ED322F"/>
    <w:rsid w:val="00ED32EA"/>
    <w:rsid w:val="00ED335A"/>
    <w:rsid w:val="00ED34F9"/>
    <w:rsid w:val="00ED3511"/>
    <w:rsid w:val="00ED3615"/>
    <w:rsid w:val="00ED3816"/>
    <w:rsid w:val="00ED3828"/>
    <w:rsid w:val="00ED399C"/>
    <w:rsid w:val="00ED3A36"/>
    <w:rsid w:val="00ED3AFF"/>
    <w:rsid w:val="00ED3C5D"/>
    <w:rsid w:val="00ED3C6F"/>
    <w:rsid w:val="00ED3CEC"/>
    <w:rsid w:val="00ED4107"/>
    <w:rsid w:val="00ED41E5"/>
    <w:rsid w:val="00ED432C"/>
    <w:rsid w:val="00ED43A0"/>
    <w:rsid w:val="00ED442E"/>
    <w:rsid w:val="00ED4434"/>
    <w:rsid w:val="00ED4498"/>
    <w:rsid w:val="00ED4671"/>
    <w:rsid w:val="00ED46AD"/>
    <w:rsid w:val="00ED4829"/>
    <w:rsid w:val="00ED4D29"/>
    <w:rsid w:val="00ED4E19"/>
    <w:rsid w:val="00ED4F5F"/>
    <w:rsid w:val="00ED4FEA"/>
    <w:rsid w:val="00ED5684"/>
    <w:rsid w:val="00ED56D5"/>
    <w:rsid w:val="00ED57D5"/>
    <w:rsid w:val="00ED5801"/>
    <w:rsid w:val="00ED5A18"/>
    <w:rsid w:val="00ED5A2A"/>
    <w:rsid w:val="00ED5A48"/>
    <w:rsid w:val="00ED5AEE"/>
    <w:rsid w:val="00ED5E4E"/>
    <w:rsid w:val="00ED5E82"/>
    <w:rsid w:val="00ED5EFF"/>
    <w:rsid w:val="00ED5F4A"/>
    <w:rsid w:val="00ED5FE9"/>
    <w:rsid w:val="00ED6075"/>
    <w:rsid w:val="00ED60DF"/>
    <w:rsid w:val="00ED62D0"/>
    <w:rsid w:val="00ED6402"/>
    <w:rsid w:val="00ED6445"/>
    <w:rsid w:val="00ED6571"/>
    <w:rsid w:val="00ED66D2"/>
    <w:rsid w:val="00ED67D9"/>
    <w:rsid w:val="00ED6833"/>
    <w:rsid w:val="00ED6A0F"/>
    <w:rsid w:val="00ED6B5C"/>
    <w:rsid w:val="00ED6BB0"/>
    <w:rsid w:val="00ED6CDD"/>
    <w:rsid w:val="00ED6E29"/>
    <w:rsid w:val="00ED6F2B"/>
    <w:rsid w:val="00ED6F98"/>
    <w:rsid w:val="00ED6FA1"/>
    <w:rsid w:val="00ED706C"/>
    <w:rsid w:val="00ED7102"/>
    <w:rsid w:val="00ED7108"/>
    <w:rsid w:val="00ED7123"/>
    <w:rsid w:val="00ED71C6"/>
    <w:rsid w:val="00ED71F5"/>
    <w:rsid w:val="00ED733A"/>
    <w:rsid w:val="00ED74B9"/>
    <w:rsid w:val="00ED7559"/>
    <w:rsid w:val="00ED75AE"/>
    <w:rsid w:val="00ED7646"/>
    <w:rsid w:val="00ED76BD"/>
    <w:rsid w:val="00ED7708"/>
    <w:rsid w:val="00ED771E"/>
    <w:rsid w:val="00ED78DE"/>
    <w:rsid w:val="00ED7A65"/>
    <w:rsid w:val="00ED7B6B"/>
    <w:rsid w:val="00ED7BD4"/>
    <w:rsid w:val="00ED7DEB"/>
    <w:rsid w:val="00EE00E1"/>
    <w:rsid w:val="00EE0111"/>
    <w:rsid w:val="00EE0330"/>
    <w:rsid w:val="00EE039B"/>
    <w:rsid w:val="00EE058C"/>
    <w:rsid w:val="00EE05A5"/>
    <w:rsid w:val="00EE05AB"/>
    <w:rsid w:val="00EE065F"/>
    <w:rsid w:val="00EE09B0"/>
    <w:rsid w:val="00EE0D93"/>
    <w:rsid w:val="00EE0E36"/>
    <w:rsid w:val="00EE0F2E"/>
    <w:rsid w:val="00EE11E9"/>
    <w:rsid w:val="00EE12FB"/>
    <w:rsid w:val="00EE1401"/>
    <w:rsid w:val="00EE1468"/>
    <w:rsid w:val="00EE151A"/>
    <w:rsid w:val="00EE1607"/>
    <w:rsid w:val="00EE1731"/>
    <w:rsid w:val="00EE1779"/>
    <w:rsid w:val="00EE17DE"/>
    <w:rsid w:val="00EE1830"/>
    <w:rsid w:val="00EE1985"/>
    <w:rsid w:val="00EE19DF"/>
    <w:rsid w:val="00EE1BAE"/>
    <w:rsid w:val="00EE1E6A"/>
    <w:rsid w:val="00EE1E7E"/>
    <w:rsid w:val="00EE2018"/>
    <w:rsid w:val="00EE2055"/>
    <w:rsid w:val="00EE206C"/>
    <w:rsid w:val="00EE22E3"/>
    <w:rsid w:val="00EE2340"/>
    <w:rsid w:val="00EE251E"/>
    <w:rsid w:val="00EE25AD"/>
    <w:rsid w:val="00EE260B"/>
    <w:rsid w:val="00EE26B6"/>
    <w:rsid w:val="00EE27BB"/>
    <w:rsid w:val="00EE289F"/>
    <w:rsid w:val="00EE28B9"/>
    <w:rsid w:val="00EE298B"/>
    <w:rsid w:val="00EE2C3E"/>
    <w:rsid w:val="00EE2E6F"/>
    <w:rsid w:val="00EE2EA5"/>
    <w:rsid w:val="00EE2F4D"/>
    <w:rsid w:val="00EE3037"/>
    <w:rsid w:val="00EE30B2"/>
    <w:rsid w:val="00EE3161"/>
    <w:rsid w:val="00EE31F3"/>
    <w:rsid w:val="00EE31F5"/>
    <w:rsid w:val="00EE321C"/>
    <w:rsid w:val="00EE32B4"/>
    <w:rsid w:val="00EE33FE"/>
    <w:rsid w:val="00EE355F"/>
    <w:rsid w:val="00EE36A2"/>
    <w:rsid w:val="00EE3779"/>
    <w:rsid w:val="00EE377E"/>
    <w:rsid w:val="00EE37A9"/>
    <w:rsid w:val="00EE3900"/>
    <w:rsid w:val="00EE399A"/>
    <w:rsid w:val="00EE3A90"/>
    <w:rsid w:val="00EE3B2D"/>
    <w:rsid w:val="00EE3BC4"/>
    <w:rsid w:val="00EE3D11"/>
    <w:rsid w:val="00EE3E41"/>
    <w:rsid w:val="00EE3E8A"/>
    <w:rsid w:val="00EE3F23"/>
    <w:rsid w:val="00EE4102"/>
    <w:rsid w:val="00EE41AE"/>
    <w:rsid w:val="00EE4279"/>
    <w:rsid w:val="00EE43B0"/>
    <w:rsid w:val="00EE44C5"/>
    <w:rsid w:val="00EE4529"/>
    <w:rsid w:val="00EE458F"/>
    <w:rsid w:val="00EE4604"/>
    <w:rsid w:val="00EE4943"/>
    <w:rsid w:val="00EE4A45"/>
    <w:rsid w:val="00EE4BFD"/>
    <w:rsid w:val="00EE4F8D"/>
    <w:rsid w:val="00EE50EB"/>
    <w:rsid w:val="00EE5121"/>
    <w:rsid w:val="00EE51F0"/>
    <w:rsid w:val="00EE525F"/>
    <w:rsid w:val="00EE534C"/>
    <w:rsid w:val="00EE54ED"/>
    <w:rsid w:val="00EE5858"/>
    <w:rsid w:val="00EE5978"/>
    <w:rsid w:val="00EE59B9"/>
    <w:rsid w:val="00EE5AB4"/>
    <w:rsid w:val="00EE5B4A"/>
    <w:rsid w:val="00EE5B85"/>
    <w:rsid w:val="00EE5BAE"/>
    <w:rsid w:val="00EE5DD6"/>
    <w:rsid w:val="00EE5E15"/>
    <w:rsid w:val="00EE5F78"/>
    <w:rsid w:val="00EE5F86"/>
    <w:rsid w:val="00EE61E4"/>
    <w:rsid w:val="00EE6454"/>
    <w:rsid w:val="00EE647F"/>
    <w:rsid w:val="00EE648E"/>
    <w:rsid w:val="00EE65D7"/>
    <w:rsid w:val="00EE6728"/>
    <w:rsid w:val="00EE6774"/>
    <w:rsid w:val="00EE6A1F"/>
    <w:rsid w:val="00EE6D5F"/>
    <w:rsid w:val="00EE6E75"/>
    <w:rsid w:val="00EE6FE0"/>
    <w:rsid w:val="00EE730D"/>
    <w:rsid w:val="00EE745F"/>
    <w:rsid w:val="00EE7538"/>
    <w:rsid w:val="00EE76F3"/>
    <w:rsid w:val="00EE77FE"/>
    <w:rsid w:val="00EE781A"/>
    <w:rsid w:val="00EE787F"/>
    <w:rsid w:val="00EE7885"/>
    <w:rsid w:val="00EE7A26"/>
    <w:rsid w:val="00EE7C70"/>
    <w:rsid w:val="00EE7DA2"/>
    <w:rsid w:val="00EE7DD1"/>
    <w:rsid w:val="00EE7E4F"/>
    <w:rsid w:val="00EE7F70"/>
    <w:rsid w:val="00EF0100"/>
    <w:rsid w:val="00EF02AB"/>
    <w:rsid w:val="00EF0433"/>
    <w:rsid w:val="00EF0459"/>
    <w:rsid w:val="00EF072C"/>
    <w:rsid w:val="00EF073D"/>
    <w:rsid w:val="00EF08B7"/>
    <w:rsid w:val="00EF08E4"/>
    <w:rsid w:val="00EF0962"/>
    <w:rsid w:val="00EF0AFE"/>
    <w:rsid w:val="00EF0DED"/>
    <w:rsid w:val="00EF0F02"/>
    <w:rsid w:val="00EF0F52"/>
    <w:rsid w:val="00EF10BD"/>
    <w:rsid w:val="00EF128E"/>
    <w:rsid w:val="00EF12D9"/>
    <w:rsid w:val="00EF1340"/>
    <w:rsid w:val="00EF1371"/>
    <w:rsid w:val="00EF142D"/>
    <w:rsid w:val="00EF1463"/>
    <w:rsid w:val="00EF1475"/>
    <w:rsid w:val="00EF152C"/>
    <w:rsid w:val="00EF1634"/>
    <w:rsid w:val="00EF169D"/>
    <w:rsid w:val="00EF16C2"/>
    <w:rsid w:val="00EF172B"/>
    <w:rsid w:val="00EF1D2D"/>
    <w:rsid w:val="00EF1DDE"/>
    <w:rsid w:val="00EF1E81"/>
    <w:rsid w:val="00EF215E"/>
    <w:rsid w:val="00EF228B"/>
    <w:rsid w:val="00EF22F8"/>
    <w:rsid w:val="00EF2784"/>
    <w:rsid w:val="00EF293D"/>
    <w:rsid w:val="00EF2D80"/>
    <w:rsid w:val="00EF2DB7"/>
    <w:rsid w:val="00EF2E2E"/>
    <w:rsid w:val="00EF3026"/>
    <w:rsid w:val="00EF308A"/>
    <w:rsid w:val="00EF30CF"/>
    <w:rsid w:val="00EF32E7"/>
    <w:rsid w:val="00EF32F8"/>
    <w:rsid w:val="00EF3308"/>
    <w:rsid w:val="00EF3415"/>
    <w:rsid w:val="00EF3423"/>
    <w:rsid w:val="00EF3479"/>
    <w:rsid w:val="00EF34AF"/>
    <w:rsid w:val="00EF36A4"/>
    <w:rsid w:val="00EF36D1"/>
    <w:rsid w:val="00EF38EB"/>
    <w:rsid w:val="00EF3B4D"/>
    <w:rsid w:val="00EF3B77"/>
    <w:rsid w:val="00EF3BAD"/>
    <w:rsid w:val="00EF3D77"/>
    <w:rsid w:val="00EF3F2E"/>
    <w:rsid w:val="00EF406A"/>
    <w:rsid w:val="00EF40A7"/>
    <w:rsid w:val="00EF4255"/>
    <w:rsid w:val="00EF4363"/>
    <w:rsid w:val="00EF43BF"/>
    <w:rsid w:val="00EF451F"/>
    <w:rsid w:val="00EF45E4"/>
    <w:rsid w:val="00EF45F8"/>
    <w:rsid w:val="00EF48D4"/>
    <w:rsid w:val="00EF4935"/>
    <w:rsid w:val="00EF49B4"/>
    <w:rsid w:val="00EF4B3D"/>
    <w:rsid w:val="00EF4BA0"/>
    <w:rsid w:val="00EF4E5B"/>
    <w:rsid w:val="00EF4EFA"/>
    <w:rsid w:val="00EF5003"/>
    <w:rsid w:val="00EF5299"/>
    <w:rsid w:val="00EF5315"/>
    <w:rsid w:val="00EF54D3"/>
    <w:rsid w:val="00EF5605"/>
    <w:rsid w:val="00EF5715"/>
    <w:rsid w:val="00EF57F2"/>
    <w:rsid w:val="00EF587B"/>
    <w:rsid w:val="00EF59CA"/>
    <w:rsid w:val="00EF5BBB"/>
    <w:rsid w:val="00EF5BC6"/>
    <w:rsid w:val="00EF5CB1"/>
    <w:rsid w:val="00EF5E8F"/>
    <w:rsid w:val="00EF5EB6"/>
    <w:rsid w:val="00EF6083"/>
    <w:rsid w:val="00EF60A9"/>
    <w:rsid w:val="00EF6352"/>
    <w:rsid w:val="00EF65E8"/>
    <w:rsid w:val="00EF6628"/>
    <w:rsid w:val="00EF663E"/>
    <w:rsid w:val="00EF6702"/>
    <w:rsid w:val="00EF68ED"/>
    <w:rsid w:val="00EF6A01"/>
    <w:rsid w:val="00EF6A34"/>
    <w:rsid w:val="00EF6AD2"/>
    <w:rsid w:val="00EF6C09"/>
    <w:rsid w:val="00EF6E06"/>
    <w:rsid w:val="00EF6ECA"/>
    <w:rsid w:val="00EF6FE2"/>
    <w:rsid w:val="00EF7000"/>
    <w:rsid w:val="00EF7084"/>
    <w:rsid w:val="00EF71DC"/>
    <w:rsid w:val="00EF72D2"/>
    <w:rsid w:val="00EF735D"/>
    <w:rsid w:val="00EF73C9"/>
    <w:rsid w:val="00EF73DB"/>
    <w:rsid w:val="00EF7808"/>
    <w:rsid w:val="00EF79BC"/>
    <w:rsid w:val="00EF7AE9"/>
    <w:rsid w:val="00EF7B6C"/>
    <w:rsid w:val="00EF7C1B"/>
    <w:rsid w:val="00EF7E55"/>
    <w:rsid w:val="00EF7EDE"/>
    <w:rsid w:val="00F00008"/>
    <w:rsid w:val="00F000DC"/>
    <w:rsid w:val="00F002E1"/>
    <w:rsid w:val="00F00530"/>
    <w:rsid w:val="00F00800"/>
    <w:rsid w:val="00F00AD4"/>
    <w:rsid w:val="00F00CE5"/>
    <w:rsid w:val="00F00FBE"/>
    <w:rsid w:val="00F01042"/>
    <w:rsid w:val="00F0128B"/>
    <w:rsid w:val="00F01372"/>
    <w:rsid w:val="00F013D6"/>
    <w:rsid w:val="00F01481"/>
    <w:rsid w:val="00F014AC"/>
    <w:rsid w:val="00F0155E"/>
    <w:rsid w:val="00F0170D"/>
    <w:rsid w:val="00F0186F"/>
    <w:rsid w:val="00F01976"/>
    <w:rsid w:val="00F019A0"/>
    <w:rsid w:val="00F01A5B"/>
    <w:rsid w:val="00F01E37"/>
    <w:rsid w:val="00F02192"/>
    <w:rsid w:val="00F02335"/>
    <w:rsid w:val="00F0237B"/>
    <w:rsid w:val="00F0241F"/>
    <w:rsid w:val="00F0247F"/>
    <w:rsid w:val="00F024E1"/>
    <w:rsid w:val="00F02583"/>
    <w:rsid w:val="00F0258D"/>
    <w:rsid w:val="00F02659"/>
    <w:rsid w:val="00F029A9"/>
    <w:rsid w:val="00F02B49"/>
    <w:rsid w:val="00F02C23"/>
    <w:rsid w:val="00F02C37"/>
    <w:rsid w:val="00F02CA9"/>
    <w:rsid w:val="00F02DAB"/>
    <w:rsid w:val="00F02DFE"/>
    <w:rsid w:val="00F02F88"/>
    <w:rsid w:val="00F0313E"/>
    <w:rsid w:val="00F031E4"/>
    <w:rsid w:val="00F03346"/>
    <w:rsid w:val="00F0346C"/>
    <w:rsid w:val="00F036E7"/>
    <w:rsid w:val="00F039E4"/>
    <w:rsid w:val="00F03C04"/>
    <w:rsid w:val="00F03C0C"/>
    <w:rsid w:val="00F03C31"/>
    <w:rsid w:val="00F03C4C"/>
    <w:rsid w:val="00F03CE3"/>
    <w:rsid w:val="00F03E68"/>
    <w:rsid w:val="00F03ED0"/>
    <w:rsid w:val="00F040D6"/>
    <w:rsid w:val="00F04184"/>
    <w:rsid w:val="00F042A1"/>
    <w:rsid w:val="00F044B4"/>
    <w:rsid w:val="00F04579"/>
    <w:rsid w:val="00F04615"/>
    <w:rsid w:val="00F0477A"/>
    <w:rsid w:val="00F047E5"/>
    <w:rsid w:val="00F049F6"/>
    <w:rsid w:val="00F04A7E"/>
    <w:rsid w:val="00F04BF4"/>
    <w:rsid w:val="00F04EBC"/>
    <w:rsid w:val="00F05218"/>
    <w:rsid w:val="00F052D8"/>
    <w:rsid w:val="00F053A8"/>
    <w:rsid w:val="00F053D8"/>
    <w:rsid w:val="00F05553"/>
    <w:rsid w:val="00F05902"/>
    <w:rsid w:val="00F05928"/>
    <w:rsid w:val="00F05D1D"/>
    <w:rsid w:val="00F05E62"/>
    <w:rsid w:val="00F065B5"/>
    <w:rsid w:val="00F065EA"/>
    <w:rsid w:val="00F0681C"/>
    <w:rsid w:val="00F0693A"/>
    <w:rsid w:val="00F069BF"/>
    <w:rsid w:val="00F06C10"/>
    <w:rsid w:val="00F06E57"/>
    <w:rsid w:val="00F071A1"/>
    <w:rsid w:val="00F07380"/>
    <w:rsid w:val="00F07485"/>
    <w:rsid w:val="00F07493"/>
    <w:rsid w:val="00F0749E"/>
    <w:rsid w:val="00F074E5"/>
    <w:rsid w:val="00F07507"/>
    <w:rsid w:val="00F07637"/>
    <w:rsid w:val="00F078C0"/>
    <w:rsid w:val="00F079D9"/>
    <w:rsid w:val="00F07B9E"/>
    <w:rsid w:val="00F07BE3"/>
    <w:rsid w:val="00F07C65"/>
    <w:rsid w:val="00F07CCC"/>
    <w:rsid w:val="00F07F04"/>
    <w:rsid w:val="00F07FCE"/>
    <w:rsid w:val="00F1009E"/>
    <w:rsid w:val="00F100CD"/>
    <w:rsid w:val="00F1010D"/>
    <w:rsid w:val="00F10152"/>
    <w:rsid w:val="00F101C3"/>
    <w:rsid w:val="00F10333"/>
    <w:rsid w:val="00F1037F"/>
    <w:rsid w:val="00F1039C"/>
    <w:rsid w:val="00F103EF"/>
    <w:rsid w:val="00F1041F"/>
    <w:rsid w:val="00F10507"/>
    <w:rsid w:val="00F1067F"/>
    <w:rsid w:val="00F1092C"/>
    <w:rsid w:val="00F1096F"/>
    <w:rsid w:val="00F109B4"/>
    <w:rsid w:val="00F10B90"/>
    <w:rsid w:val="00F10BEA"/>
    <w:rsid w:val="00F10E1D"/>
    <w:rsid w:val="00F10E8B"/>
    <w:rsid w:val="00F10F1C"/>
    <w:rsid w:val="00F10FF4"/>
    <w:rsid w:val="00F110EC"/>
    <w:rsid w:val="00F11151"/>
    <w:rsid w:val="00F11552"/>
    <w:rsid w:val="00F118BD"/>
    <w:rsid w:val="00F118F8"/>
    <w:rsid w:val="00F1193A"/>
    <w:rsid w:val="00F11B74"/>
    <w:rsid w:val="00F11BC0"/>
    <w:rsid w:val="00F11BEB"/>
    <w:rsid w:val="00F11C7B"/>
    <w:rsid w:val="00F11E6A"/>
    <w:rsid w:val="00F11F3F"/>
    <w:rsid w:val="00F11F8A"/>
    <w:rsid w:val="00F12218"/>
    <w:rsid w:val="00F122C8"/>
    <w:rsid w:val="00F12385"/>
    <w:rsid w:val="00F1243A"/>
    <w:rsid w:val="00F12575"/>
    <w:rsid w:val="00F12584"/>
    <w:rsid w:val="00F12589"/>
    <w:rsid w:val="00F12595"/>
    <w:rsid w:val="00F12874"/>
    <w:rsid w:val="00F128E1"/>
    <w:rsid w:val="00F12908"/>
    <w:rsid w:val="00F1296F"/>
    <w:rsid w:val="00F12980"/>
    <w:rsid w:val="00F12C19"/>
    <w:rsid w:val="00F12CCE"/>
    <w:rsid w:val="00F12D47"/>
    <w:rsid w:val="00F12D57"/>
    <w:rsid w:val="00F12E87"/>
    <w:rsid w:val="00F12F72"/>
    <w:rsid w:val="00F1301A"/>
    <w:rsid w:val="00F1302B"/>
    <w:rsid w:val="00F13088"/>
    <w:rsid w:val="00F130A5"/>
    <w:rsid w:val="00F130BF"/>
    <w:rsid w:val="00F130FC"/>
    <w:rsid w:val="00F13109"/>
    <w:rsid w:val="00F131C1"/>
    <w:rsid w:val="00F13424"/>
    <w:rsid w:val="00F134D9"/>
    <w:rsid w:val="00F1378D"/>
    <w:rsid w:val="00F1403D"/>
    <w:rsid w:val="00F14196"/>
    <w:rsid w:val="00F1436C"/>
    <w:rsid w:val="00F1456C"/>
    <w:rsid w:val="00F1463F"/>
    <w:rsid w:val="00F146B6"/>
    <w:rsid w:val="00F146C5"/>
    <w:rsid w:val="00F147B1"/>
    <w:rsid w:val="00F147B9"/>
    <w:rsid w:val="00F147BC"/>
    <w:rsid w:val="00F148E2"/>
    <w:rsid w:val="00F149AB"/>
    <w:rsid w:val="00F14A32"/>
    <w:rsid w:val="00F14A44"/>
    <w:rsid w:val="00F14A4B"/>
    <w:rsid w:val="00F14BA3"/>
    <w:rsid w:val="00F14FB0"/>
    <w:rsid w:val="00F1518A"/>
    <w:rsid w:val="00F15257"/>
    <w:rsid w:val="00F152A5"/>
    <w:rsid w:val="00F15300"/>
    <w:rsid w:val="00F15389"/>
    <w:rsid w:val="00F155F9"/>
    <w:rsid w:val="00F15622"/>
    <w:rsid w:val="00F157A4"/>
    <w:rsid w:val="00F158C0"/>
    <w:rsid w:val="00F15ADD"/>
    <w:rsid w:val="00F15C82"/>
    <w:rsid w:val="00F15CD8"/>
    <w:rsid w:val="00F15D57"/>
    <w:rsid w:val="00F15D9C"/>
    <w:rsid w:val="00F15DED"/>
    <w:rsid w:val="00F16037"/>
    <w:rsid w:val="00F1605D"/>
    <w:rsid w:val="00F16298"/>
    <w:rsid w:val="00F1641C"/>
    <w:rsid w:val="00F1665E"/>
    <w:rsid w:val="00F168AE"/>
    <w:rsid w:val="00F168C7"/>
    <w:rsid w:val="00F169A5"/>
    <w:rsid w:val="00F169B1"/>
    <w:rsid w:val="00F16D75"/>
    <w:rsid w:val="00F16D8D"/>
    <w:rsid w:val="00F16F22"/>
    <w:rsid w:val="00F1730E"/>
    <w:rsid w:val="00F1744C"/>
    <w:rsid w:val="00F175EE"/>
    <w:rsid w:val="00F176AC"/>
    <w:rsid w:val="00F176BF"/>
    <w:rsid w:val="00F1774F"/>
    <w:rsid w:val="00F177F6"/>
    <w:rsid w:val="00F17952"/>
    <w:rsid w:val="00F17980"/>
    <w:rsid w:val="00F17A5A"/>
    <w:rsid w:val="00F17AC7"/>
    <w:rsid w:val="00F17D9D"/>
    <w:rsid w:val="00F17DA4"/>
    <w:rsid w:val="00F17DD1"/>
    <w:rsid w:val="00F20171"/>
    <w:rsid w:val="00F202C0"/>
    <w:rsid w:val="00F20618"/>
    <w:rsid w:val="00F2091A"/>
    <w:rsid w:val="00F20A2F"/>
    <w:rsid w:val="00F20CE6"/>
    <w:rsid w:val="00F20D7D"/>
    <w:rsid w:val="00F20FCB"/>
    <w:rsid w:val="00F210FC"/>
    <w:rsid w:val="00F2114F"/>
    <w:rsid w:val="00F21195"/>
    <w:rsid w:val="00F21302"/>
    <w:rsid w:val="00F21423"/>
    <w:rsid w:val="00F21494"/>
    <w:rsid w:val="00F2152E"/>
    <w:rsid w:val="00F215BF"/>
    <w:rsid w:val="00F218E4"/>
    <w:rsid w:val="00F21904"/>
    <w:rsid w:val="00F2190B"/>
    <w:rsid w:val="00F2195A"/>
    <w:rsid w:val="00F21975"/>
    <w:rsid w:val="00F21B21"/>
    <w:rsid w:val="00F22087"/>
    <w:rsid w:val="00F222A5"/>
    <w:rsid w:val="00F22388"/>
    <w:rsid w:val="00F22450"/>
    <w:rsid w:val="00F22608"/>
    <w:rsid w:val="00F2272A"/>
    <w:rsid w:val="00F2287B"/>
    <w:rsid w:val="00F22A3D"/>
    <w:rsid w:val="00F22CAD"/>
    <w:rsid w:val="00F22E9C"/>
    <w:rsid w:val="00F232C2"/>
    <w:rsid w:val="00F23414"/>
    <w:rsid w:val="00F23461"/>
    <w:rsid w:val="00F23462"/>
    <w:rsid w:val="00F234F0"/>
    <w:rsid w:val="00F2352A"/>
    <w:rsid w:val="00F2360C"/>
    <w:rsid w:val="00F2363E"/>
    <w:rsid w:val="00F236BD"/>
    <w:rsid w:val="00F238CC"/>
    <w:rsid w:val="00F2392F"/>
    <w:rsid w:val="00F23970"/>
    <w:rsid w:val="00F23A31"/>
    <w:rsid w:val="00F23C03"/>
    <w:rsid w:val="00F23CB5"/>
    <w:rsid w:val="00F23CBE"/>
    <w:rsid w:val="00F23DC9"/>
    <w:rsid w:val="00F24176"/>
    <w:rsid w:val="00F2419A"/>
    <w:rsid w:val="00F242B5"/>
    <w:rsid w:val="00F245AB"/>
    <w:rsid w:val="00F245CB"/>
    <w:rsid w:val="00F2464F"/>
    <w:rsid w:val="00F246E0"/>
    <w:rsid w:val="00F247CF"/>
    <w:rsid w:val="00F247F8"/>
    <w:rsid w:val="00F24CE6"/>
    <w:rsid w:val="00F24DBC"/>
    <w:rsid w:val="00F24DFD"/>
    <w:rsid w:val="00F24F96"/>
    <w:rsid w:val="00F25112"/>
    <w:rsid w:val="00F2517C"/>
    <w:rsid w:val="00F252A3"/>
    <w:rsid w:val="00F252D2"/>
    <w:rsid w:val="00F2534F"/>
    <w:rsid w:val="00F2538B"/>
    <w:rsid w:val="00F254A5"/>
    <w:rsid w:val="00F2551F"/>
    <w:rsid w:val="00F2555B"/>
    <w:rsid w:val="00F2558D"/>
    <w:rsid w:val="00F255D4"/>
    <w:rsid w:val="00F256D2"/>
    <w:rsid w:val="00F25865"/>
    <w:rsid w:val="00F2586D"/>
    <w:rsid w:val="00F259AD"/>
    <w:rsid w:val="00F25A9A"/>
    <w:rsid w:val="00F25AB3"/>
    <w:rsid w:val="00F25AC8"/>
    <w:rsid w:val="00F25E45"/>
    <w:rsid w:val="00F26091"/>
    <w:rsid w:val="00F26202"/>
    <w:rsid w:val="00F26770"/>
    <w:rsid w:val="00F26925"/>
    <w:rsid w:val="00F26D94"/>
    <w:rsid w:val="00F26DE0"/>
    <w:rsid w:val="00F27033"/>
    <w:rsid w:val="00F27106"/>
    <w:rsid w:val="00F27341"/>
    <w:rsid w:val="00F27508"/>
    <w:rsid w:val="00F275D7"/>
    <w:rsid w:val="00F27627"/>
    <w:rsid w:val="00F27842"/>
    <w:rsid w:val="00F278AD"/>
    <w:rsid w:val="00F27B73"/>
    <w:rsid w:val="00F27BD2"/>
    <w:rsid w:val="00F27CF0"/>
    <w:rsid w:val="00F27F48"/>
    <w:rsid w:val="00F303E2"/>
    <w:rsid w:val="00F30440"/>
    <w:rsid w:val="00F304A7"/>
    <w:rsid w:val="00F304AF"/>
    <w:rsid w:val="00F3050F"/>
    <w:rsid w:val="00F305B3"/>
    <w:rsid w:val="00F3084A"/>
    <w:rsid w:val="00F30978"/>
    <w:rsid w:val="00F3097F"/>
    <w:rsid w:val="00F30CDB"/>
    <w:rsid w:val="00F30F20"/>
    <w:rsid w:val="00F30FC1"/>
    <w:rsid w:val="00F310D8"/>
    <w:rsid w:val="00F3127C"/>
    <w:rsid w:val="00F31353"/>
    <w:rsid w:val="00F313C8"/>
    <w:rsid w:val="00F315D3"/>
    <w:rsid w:val="00F315ED"/>
    <w:rsid w:val="00F3168C"/>
    <w:rsid w:val="00F3185D"/>
    <w:rsid w:val="00F3189F"/>
    <w:rsid w:val="00F31A9C"/>
    <w:rsid w:val="00F31A9F"/>
    <w:rsid w:val="00F31C39"/>
    <w:rsid w:val="00F31CC9"/>
    <w:rsid w:val="00F31E2B"/>
    <w:rsid w:val="00F31FCE"/>
    <w:rsid w:val="00F32027"/>
    <w:rsid w:val="00F32154"/>
    <w:rsid w:val="00F3215E"/>
    <w:rsid w:val="00F321DE"/>
    <w:rsid w:val="00F32481"/>
    <w:rsid w:val="00F3275C"/>
    <w:rsid w:val="00F327B7"/>
    <w:rsid w:val="00F32832"/>
    <w:rsid w:val="00F32976"/>
    <w:rsid w:val="00F32A13"/>
    <w:rsid w:val="00F32AD5"/>
    <w:rsid w:val="00F32ADA"/>
    <w:rsid w:val="00F32AF7"/>
    <w:rsid w:val="00F32B3F"/>
    <w:rsid w:val="00F32C7F"/>
    <w:rsid w:val="00F32C88"/>
    <w:rsid w:val="00F32D24"/>
    <w:rsid w:val="00F32DC8"/>
    <w:rsid w:val="00F33181"/>
    <w:rsid w:val="00F33333"/>
    <w:rsid w:val="00F3354C"/>
    <w:rsid w:val="00F33777"/>
    <w:rsid w:val="00F337A5"/>
    <w:rsid w:val="00F33905"/>
    <w:rsid w:val="00F339BD"/>
    <w:rsid w:val="00F33A7C"/>
    <w:rsid w:val="00F33D85"/>
    <w:rsid w:val="00F33DD2"/>
    <w:rsid w:val="00F33E35"/>
    <w:rsid w:val="00F33E36"/>
    <w:rsid w:val="00F33F7C"/>
    <w:rsid w:val="00F3407D"/>
    <w:rsid w:val="00F341C4"/>
    <w:rsid w:val="00F3428F"/>
    <w:rsid w:val="00F342F1"/>
    <w:rsid w:val="00F34346"/>
    <w:rsid w:val="00F345FD"/>
    <w:rsid w:val="00F34682"/>
    <w:rsid w:val="00F346C1"/>
    <w:rsid w:val="00F348E8"/>
    <w:rsid w:val="00F34984"/>
    <w:rsid w:val="00F34A7E"/>
    <w:rsid w:val="00F34B0B"/>
    <w:rsid w:val="00F34BB6"/>
    <w:rsid w:val="00F34C5B"/>
    <w:rsid w:val="00F35038"/>
    <w:rsid w:val="00F3506A"/>
    <w:rsid w:val="00F3509D"/>
    <w:rsid w:val="00F35155"/>
    <w:rsid w:val="00F351F7"/>
    <w:rsid w:val="00F352AC"/>
    <w:rsid w:val="00F352BC"/>
    <w:rsid w:val="00F353D0"/>
    <w:rsid w:val="00F354AE"/>
    <w:rsid w:val="00F357FB"/>
    <w:rsid w:val="00F35828"/>
    <w:rsid w:val="00F35977"/>
    <w:rsid w:val="00F35987"/>
    <w:rsid w:val="00F35BF9"/>
    <w:rsid w:val="00F35F5C"/>
    <w:rsid w:val="00F360CF"/>
    <w:rsid w:val="00F3614E"/>
    <w:rsid w:val="00F36230"/>
    <w:rsid w:val="00F3623C"/>
    <w:rsid w:val="00F362CD"/>
    <w:rsid w:val="00F364DB"/>
    <w:rsid w:val="00F36555"/>
    <w:rsid w:val="00F365F5"/>
    <w:rsid w:val="00F366E8"/>
    <w:rsid w:val="00F367BA"/>
    <w:rsid w:val="00F36815"/>
    <w:rsid w:val="00F3685C"/>
    <w:rsid w:val="00F3697A"/>
    <w:rsid w:val="00F36983"/>
    <w:rsid w:val="00F36997"/>
    <w:rsid w:val="00F369E4"/>
    <w:rsid w:val="00F36ABE"/>
    <w:rsid w:val="00F36C4E"/>
    <w:rsid w:val="00F36D80"/>
    <w:rsid w:val="00F36F36"/>
    <w:rsid w:val="00F3702B"/>
    <w:rsid w:val="00F370C0"/>
    <w:rsid w:val="00F3723B"/>
    <w:rsid w:val="00F3725E"/>
    <w:rsid w:val="00F372C4"/>
    <w:rsid w:val="00F375E5"/>
    <w:rsid w:val="00F37A5F"/>
    <w:rsid w:val="00F37C27"/>
    <w:rsid w:val="00F37D8A"/>
    <w:rsid w:val="00F4000E"/>
    <w:rsid w:val="00F40261"/>
    <w:rsid w:val="00F4027C"/>
    <w:rsid w:val="00F40281"/>
    <w:rsid w:val="00F40420"/>
    <w:rsid w:val="00F40468"/>
    <w:rsid w:val="00F4052C"/>
    <w:rsid w:val="00F40648"/>
    <w:rsid w:val="00F40779"/>
    <w:rsid w:val="00F408D0"/>
    <w:rsid w:val="00F408F3"/>
    <w:rsid w:val="00F40961"/>
    <w:rsid w:val="00F409AB"/>
    <w:rsid w:val="00F40BFB"/>
    <w:rsid w:val="00F40C33"/>
    <w:rsid w:val="00F40DEB"/>
    <w:rsid w:val="00F40EE6"/>
    <w:rsid w:val="00F41150"/>
    <w:rsid w:val="00F4120C"/>
    <w:rsid w:val="00F4123A"/>
    <w:rsid w:val="00F412CB"/>
    <w:rsid w:val="00F41313"/>
    <w:rsid w:val="00F41325"/>
    <w:rsid w:val="00F4168C"/>
    <w:rsid w:val="00F417E4"/>
    <w:rsid w:val="00F41A13"/>
    <w:rsid w:val="00F41A34"/>
    <w:rsid w:val="00F41A41"/>
    <w:rsid w:val="00F41A68"/>
    <w:rsid w:val="00F41E24"/>
    <w:rsid w:val="00F41E97"/>
    <w:rsid w:val="00F41EB4"/>
    <w:rsid w:val="00F42148"/>
    <w:rsid w:val="00F4214C"/>
    <w:rsid w:val="00F421AB"/>
    <w:rsid w:val="00F421E1"/>
    <w:rsid w:val="00F4221C"/>
    <w:rsid w:val="00F42279"/>
    <w:rsid w:val="00F422DF"/>
    <w:rsid w:val="00F42415"/>
    <w:rsid w:val="00F4251B"/>
    <w:rsid w:val="00F42553"/>
    <w:rsid w:val="00F4262B"/>
    <w:rsid w:val="00F4270F"/>
    <w:rsid w:val="00F42759"/>
    <w:rsid w:val="00F42833"/>
    <w:rsid w:val="00F42CAE"/>
    <w:rsid w:val="00F42FD0"/>
    <w:rsid w:val="00F42FDC"/>
    <w:rsid w:val="00F4314A"/>
    <w:rsid w:val="00F4316B"/>
    <w:rsid w:val="00F431BE"/>
    <w:rsid w:val="00F43400"/>
    <w:rsid w:val="00F43403"/>
    <w:rsid w:val="00F435DD"/>
    <w:rsid w:val="00F43872"/>
    <w:rsid w:val="00F43A3D"/>
    <w:rsid w:val="00F43AD8"/>
    <w:rsid w:val="00F43B64"/>
    <w:rsid w:val="00F43D3B"/>
    <w:rsid w:val="00F43E99"/>
    <w:rsid w:val="00F44040"/>
    <w:rsid w:val="00F440C1"/>
    <w:rsid w:val="00F442B3"/>
    <w:rsid w:val="00F4436F"/>
    <w:rsid w:val="00F44427"/>
    <w:rsid w:val="00F4458E"/>
    <w:rsid w:val="00F445F9"/>
    <w:rsid w:val="00F4478B"/>
    <w:rsid w:val="00F4496D"/>
    <w:rsid w:val="00F449C6"/>
    <w:rsid w:val="00F44A31"/>
    <w:rsid w:val="00F44DCA"/>
    <w:rsid w:val="00F45096"/>
    <w:rsid w:val="00F45112"/>
    <w:rsid w:val="00F45124"/>
    <w:rsid w:val="00F45172"/>
    <w:rsid w:val="00F45191"/>
    <w:rsid w:val="00F45194"/>
    <w:rsid w:val="00F45281"/>
    <w:rsid w:val="00F45282"/>
    <w:rsid w:val="00F452A8"/>
    <w:rsid w:val="00F452D0"/>
    <w:rsid w:val="00F45355"/>
    <w:rsid w:val="00F4544E"/>
    <w:rsid w:val="00F45583"/>
    <w:rsid w:val="00F4583D"/>
    <w:rsid w:val="00F4584A"/>
    <w:rsid w:val="00F45B8D"/>
    <w:rsid w:val="00F45BAE"/>
    <w:rsid w:val="00F45C90"/>
    <w:rsid w:val="00F45DEC"/>
    <w:rsid w:val="00F45F19"/>
    <w:rsid w:val="00F46024"/>
    <w:rsid w:val="00F46028"/>
    <w:rsid w:val="00F46121"/>
    <w:rsid w:val="00F46537"/>
    <w:rsid w:val="00F465CE"/>
    <w:rsid w:val="00F465DC"/>
    <w:rsid w:val="00F46644"/>
    <w:rsid w:val="00F46836"/>
    <w:rsid w:val="00F4687F"/>
    <w:rsid w:val="00F469F6"/>
    <w:rsid w:val="00F46AD4"/>
    <w:rsid w:val="00F46C05"/>
    <w:rsid w:val="00F46C3B"/>
    <w:rsid w:val="00F46C66"/>
    <w:rsid w:val="00F46E5F"/>
    <w:rsid w:val="00F47366"/>
    <w:rsid w:val="00F473C6"/>
    <w:rsid w:val="00F47515"/>
    <w:rsid w:val="00F47549"/>
    <w:rsid w:val="00F47588"/>
    <w:rsid w:val="00F475DC"/>
    <w:rsid w:val="00F476FC"/>
    <w:rsid w:val="00F47790"/>
    <w:rsid w:val="00F4797C"/>
    <w:rsid w:val="00F47A29"/>
    <w:rsid w:val="00F47A8D"/>
    <w:rsid w:val="00F47C8B"/>
    <w:rsid w:val="00F47DA2"/>
    <w:rsid w:val="00F47E38"/>
    <w:rsid w:val="00F47EA3"/>
    <w:rsid w:val="00F47FB6"/>
    <w:rsid w:val="00F501B6"/>
    <w:rsid w:val="00F505FF"/>
    <w:rsid w:val="00F50603"/>
    <w:rsid w:val="00F507BA"/>
    <w:rsid w:val="00F507ED"/>
    <w:rsid w:val="00F50C11"/>
    <w:rsid w:val="00F50CD5"/>
    <w:rsid w:val="00F50F09"/>
    <w:rsid w:val="00F50FDE"/>
    <w:rsid w:val="00F50FFC"/>
    <w:rsid w:val="00F5102D"/>
    <w:rsid w:val="00F51197"/>
    <w:rsid w:val="00F5141D"/>
    <w:rsid w:val="00F5183D"/>
    <w:rsid w:val="00F518B0"/>
    <w:rsid w:val="00F519FC"/>
    <w:rsid w:val="00F51B5D"/>
    <w:rsid w:val="00F51C3A"/>
    <w:rsid w:val="00F51D83"/>
    <w:rsid w:val="00F51E58"/>
    <w:rsid w:val="00F520EB"/>
    <w:rsid w:val="00F521EF"/>
    <w:rsid w:val="00F52227"/>
    <w:rsid w:val="00F52232"/>
    <w:rsid w:val="00F52255"/>
    <w:rsid w:val="00F522C2"/>
    <w:rsid w:val="00F52387"/>
    <w:rsid w:val="00F52818"/>
    <w:rsid w:val="00F52887"/>
    <w:rsid w:val="00F528D6"/>
    <w:rsid w:val="00F529C2"/>
    <w:rsid w:val="00F529CE"/>
    <w:rsid w:val="00F52C89"/>
    <w:rsid w:val="00F52FBB"/>
    <w:rsid w:val="00F52FF1"/>
    <w:rsid w:val="00F53001"/>
    <w:rsid w:val="00F5315F"/>
    <w:rsid w:val="00F531D8"/>
    <w:rsid w:val="00F536E1"/>
    <w:rsid w:val="00F5381A"/>
    <w:rsid w:val="00F538DD"/>
    <w:rsid w:val="00F5398B"/>
    <w:rsid w:val="00F53A3B"/>
    <w:rsid w:val="00F53A6E"/>
    <w:rsid w:val="00F53DA2"/>
    <w:rsid w:val="00F53DB3"/>
    <w:rsid w:val="00F53DFF"/>
    <w:rsid w:val="00F53E8E"/>
    <w:rsid w:val="00F54386"/>
    <w:rsid w:val="00F54619"/>
    <w:rsid w:val="00F54660"/>
    <w:rsid w:val="00F5486D"/>
    <w:rsid w:val="00F54930"/>
    <w:rsid w:val="00F54C1B"/>
    <w:rsid w:val="00F54D4F"/>
    <w:rsid w:val="00F55246"/>
    <w:rsid w:val="00F55248"/>
    <w:rsid w:val="00F55392"/>
    <w:rsid w:val="00F5571B"/>
    <w:rsid w:val="00F55740"/>
    <w:rsid w:val="00F5599B"/>
    <w:rsid w:val="00F55AAC"/>
    <w:rsid w:val="00F55AE1"/>
    <w:rsid w:val="00F55AF5"/>
    <w:rsid w:val="00F55DA1"/>
    <w:rsid w:val="00F55F3E"/>
    <w:rsid w:val="00F55F50"/>
    <w:rsid w:val="00F55FD0"/>
    <w:rsid w:val="00F5604D"/>
    <w:rsid w:val="00F560FD"/>
    <w:rsid w:val="00F564A3"/>
    <w:rsid w:val="00F56622"/>
    <w:rsid w:val="00F56726"/>
    <w:rsid w:val="00F56754"/>
    <w:rsid w:val="00F56790"/>
    <w:rsid w:val="00F568E9"/>
    <w:rsid w:val="00F56922"/>
    <w:rsid w:val="00F56AF5"/>
    <w:rsid w:val="00F56BE5"/>
    <w:rsid w:val="00F56CEB"/>
    <w:rsid w:val="00F56EC0"/>
    <w:rsid w:val="00F56EF1"/>
    <w:rsid w:val="00F56F4D"/>
    <w:rsid w:val="00F57026"/>
    <w:rsid w:val="00F5706B"/>
    <w:rsid w:val="00F57093"/>
    <w:rsid w:val="00F570CB"/>
    <w:rsid w:val="00F571A3"/>
    <w:rsid w:val="00F5731C"/>
    <w:rsid w:val="00F57343"/>
    <w:rsid w:val="00F573F7"/>
    <w:rsid w:val="00F573FF"/>
    <w:rsid w:val="00F57992"/>
    <w:rsid w:val="00F57BBD"/>
    <w:rsid w:val="00F57C72"/>
    <w:rsid w:val="00F57D35"/>
    <w:rsid w:val="00F57D46"/>
    <w:rsid w:val="00F57D8A"/>
    <w:rsid w:val="00F601E3"/>
    <w:rsid w:val="00F603B2"/>
    <w:rsid w:val="00F604B8"/>
    <w:rsid w:val="00F6070F"/>
    <w:rsid w:val="00F60AB3"/>
    <w:rsid w:val="00F60CA6"/>
    <w:rsid w:val="00F61072"/>
    <w:rsid w:val="00F61285"/>
    <w:rsid w:val="00F61648"/>
    <w:rsid w:val="00F616A3"/>
    <w:rsid w:val="00F618FF"/>
    <w:rsid w:val="00F6191D"/>
    <w:rsid w:val="00F61AAE"/>
    <w:rsid w:val="00F61BF9"/>
    <w:rsid w:val="00F61D05"/>
    <w:rsid w:val="00F61D86"/>
    <w:rsid w:val="00F61DF1"/>
    <w:rsid w:val="00F61FD7"/>
    <w:rsid w:val="00F61FE0"/>
    <w:rsid w:val="00F62010"/>
    <w:rsid w:val="00F6230E"/>
    <w:rsid w:val="00F6239D"/>
    <w:rsid w:val="00F6240F"/>
    <w:rsid w:val="00F624E1"/>
    <w:rsid w:val="00F625D9"/>
    <w:rsid w:val="00F62673"/>
    <w:rsid w:val="00F62676"/>
    <w:rsid w:val="00F62AD2"/>
    <w:rsid w:val="00F62F37"/>
    <w:rsid w:val="00F62F86"/>
    <w:rsid w:val="00F62FD5"/>
    <w:rsid w:val="00F634E7"/>
    <w:rsid w:val="00F6360A"/>
    <w:rsid w:val="00F63915"/>
    <w:rsid w:val="00F639A5"/>
    <w:rsid w:val="00F63A1A"/>
    <w:rsid w:val="00F63B68"/>
    <w:rsid w:val="00F63BDD"/>
    <w:rsid w:val="00F63BE6"/>
    <w:rsid w:val="00F63C0F"/>
    <w:rsid w:val="00F63CE6"/>
    <w:rsid w:val="00F63E5C"/>
    <w:rsid w:val="00F64048"/>
    <w:rsid w:val="00F6415B"/>
    <w:rsid w:val="00F64251"/>
    <w:rsid w:val="00F6450F"/>
    <w:rsid w:val="00F64516"/>
    <w:rsid w:val="00F64618"/>
    <w:rsid w:val="00F6462F"/>
    <w:rsid w:val="00F646AF"/>
    <w:rsid w:val="00F64D01"/>
    <w:rsid w:val="00F64DB6"/>
    <w:rsid w:val="00F65131"/>
    <w:rsid w:val="00F6529C"/>
    <w:rsid w:val="00F65532"/>
    <w:rsid w:val="00F65585"/>
    <w:rsid w:val="00F6571C"/>
    <w:rsid w:val="00F657DD"/>
    <w:rsid w:val="00F65905"/>
    <w:rsid w:val="00F65AD3"/>
    <w:rsid w:val="00F65B99"/>
    <w:rsid w:val="00F65CA4"/>
    <w:rsid w:val="00F660A7"/>
    <w:rsid w:val="00F66261"/>
    <w:rsid w:val="00F66370"/>
    <w:rsid w:val="00F663E6"/>
    <w:rsid w:val="00F665F1"/>
    <w:rsid w:val="00F66917"/>
    <w:rsid w:val="00F66A53"/>
    <w:rsid w:val="00F66AA4"/>
    <w:rsid w:val="00F66AD7"/>
    <w:rsid w:val="00F66DC8"/>
    <w:rsid w:val="00F66DCB"/>
    <w:rsid w:val="00F66EED"/>
    <w:rsid w:val="00F67047"/>
    <w:rsid w:val="00F671CF"/>
    <w:rsid w:val="00F67271"/>
    <w:rsid w:val="00F67351"/>
    <w:rsid w:val="00F673AA"/>
    <w:rsid w:val="00F67590"/>
    <w:rsid w:val="00F6763C"/>
    <w:rsid w:val="00F676C2"/>
    <w:rsid w:val="00F679AA"/>
    <w:rsid w:val="00F67AD1"/>
    <w:rsid w:val="00F67D40"/>
    <w:rsid w:val="00F67E15"/>
    <w:rsid w:val="00F67E56"/>
    <w:rsid w:val="00F67FC4"/>
    <w:rsid w:val="00F700F5"/>
    <w:rsid w:val="00F70135"/>
    <w:rsid w:val="00F70424"/>
    <w:rsid w:val="00F7085F"/>
    <w:rsid w:val="00F70872"/>
    <w:rsid w:val="00F70F02"/>
    <w:rsid w:val="00F712AA"/>
    <w:rsid w:val="00F71411"/>
    <w:rsid w:val="00F71594"/>
    <w:rsid w:val="00F715D2"/>
    <w:rsid w:val="00F715FD"/>
    <w:rsid w:val="00F716C2"/>
    <w:rsid w:val="00F7194B"/>
    <w:rsid w:val="00F71A0B"/>
    <w:rsid w:val="00F71C28"/>
    <w:rsid w:val="00F71C89"/>
    <w:rsid w:val="00F71DCD"/>
    <w:rsid w:val="00F71DF6"/>
    <w:rsid w:val="00F71E47"/>
    <w:rsid w:val="00F71E80"/>
    <w:rsid w:val="00F71F18"/>
    <w:rsid w:val="00F721AE"/>
    <w:rsid w:val="00F7231E"/>
    <w:rsid w:val="00F7244E"/>
    <w:rsid w:val="00F72467"/>
    <w:rsid w:val="00F72661"/>
    <w:rsid w:val="00F7274F"/>
    <w:rsid w:val="00F72779"/>
    <w:rsid w:val="00F72950"/>
    <w:rsid w:val="00F72A05"/>
    <w:rsid w:val="00F72ABA"/>
    <w:rsid w:val="00F72B88"/>
    <w:rsid w:val="00F72C98"/>
    <w:rsid w:val="00F72D95"/>
    <w:rsid w:val="00F72E14"/>
    <w:rsid w:val="00F72EA4"/>
    <w:rsid w:val="00F73188"/>
    <w:rsid w:val="00F7319F"/>
    <w:rsid w:val="00F732C9"/>
    <w:rsid w:val="00F7340E"/>
    <w:rsid w:val="00F7373C"/>
    <w:rsid w:val="00F73846"/>
    <w:rsid w:val="00F73A07"/>
    <w:rsid w:val="00F73A15"/>
    <w:rsid w:val="00F73ADD"/>
    <w:rsid w:val="00F73B1D"/>
    <w:rsid w:val="00F73C7F"/>
    <w:rsid w:val="00F73CA3"/>
    <w:rsid w:val="00F73D5E"/>
    <w:rsid w:val="00F73E32"/>
    <w:rsid w:val="00F73E82"/>
    <w:rsid w:val="00F74018"/>
    <w:rsid w:val="00F7423B"/>
    <w:rsid w:val="00F74336"/>
    <w:rsid w:val="00F7443D"/>
    <w:rsid w:val="00F7457C"/>
    <w:rsid w:val="00F74580"/>
    <w:rsid w:val="00F74643"/>
    <w:rsid w:val="00F746E5"/>
    <w:rsid w:val="00F74776"/>
    <w:rsid w:val="00F74958"/>
    <w:rsid w:val="00F74979"/>
    <w:rsid w:val="00F749D8"/>
    <w:rsid w:val="00F74B97"/>
    <w:rsid w:val="00F74C40"/>
    <w:rsid w:val="00F74CCC"/>
    <w:rsid w:val="00F74F99"/>
    <w:rsid w:val="00F74F9C"/>
    <w:rsid w:val="00F7512A"/>
    <w:rsid w:val="00F7522C"/>
    <w:rsid w:val="00F7530C"/>
    <w:rsid w:val="00F75317"/>
    <w:rsid w:val="00F7554E"/>
    <w:rsid w:val="00F75622"/>
    <w:rsid w:val="00F7585F"/>
    <w:rsid w:val="00F75D18"/>
    <w:rsid w:val="00F75D4F"/>
    <w:rsid w:val="00F75E57"/>
    <w:rsid w:val="00F75E5A"/>
    <w:rsid w:val="00F75EF3"/>
    <w:rsid w:val="00F7600C"/>
    <w:rsid w:val="00F762D1"/>
    <w:rsid w:val="00F76536"/>
    <w:rsid w:val="00F76627"/>
    <w:rsid w:val="00F7664C"/>
    <w:rsid w:val="00F768AF"/>
    <w:rsid w:val="00F7692E"/>
    <w:rsid w:val="00F76938"/>
    <w:rsid w:val="00F76A39"/>
    <w:rsid w:val="00F76AE9"/>
    <w:rsid w:val="00F76B3C"/>
    <w:rsid w:val="00F76C5B"/>
    <w:rsid w:val="00F76FA8"/>
    <w:rsid w:val="00F770F9"/>
    <w:rsid w:val="00F77162"/>
    <w:rsid w:val="00F772F7"/>
    <w:rsid w:val="00F77582"/>
    <w:rsid w:val="00F776DA"/>
    <w:rsid w:val="00F77894"/>
    <w:rsid w:val="00F779F2"/>
    <w:rsid w:val="00F77BEE"/>
    <w:rsid w:val="00F77EF1"/>
    <w:rsid w:val="00F802A5"/>
    <w:rsid w:val="00F8037C"/>
    <w:rsid w:val="00F80385"/>
    <w:rsid w:val="00F80710"/>
    <w:rsid w:val="00F80797"/>
    <w:rsid w:val="00F807D5"/>
    <w:rsid w:val="00F808B2"/>
    <w:rsid w:val="00F808C4"/>
    <w:rsid w:val="00F809B8"/>
    <w:rsid w:val="00F80D7F"/>
    <w:rsid w:val="00F80E59"/>
    <w:rsid w:val="00F80F3B"/>
    <w:rsid w:val="00F8116C"/>
    <w:rsid w:val="00F811A9"/>
    <w:rsid w:val="00F812BF"/>
    <w:rsid w:val="00F8133D"/>
    <w:rsid w:val="00F814B9"/>
    <w:rsid w:val="00F817A7"/>
    <w:rsid w:val="00F818C2"/>
    <w:rsid w:val="00F818D7"/>
    <w:rsid w:val="00F81A92"/>
    <w:rsid w:val="00F81AC1"/>
    <w:rsid w:val="00F81B60"/>
    <w:rsid w:val="00F81D95"/>
    <w:rsid w:val="00F81DA3"/>
    <w:rsid w:val="00F81E6B"/>
    <w:rsid w:val="00F81F1A"/>
    <w:rsid w:val="00F81F93"/>
    <w:rsid w:val="00F81FE9"/>
    <w:rsid w:val="00F8227C"/>
    <w:rsid w:val="00F82305"/>
    <w:rsid w:val="00F82427"/>
    <w:rsid w:val="00F824E3"/>
    <w:rsid w:val="00F8254B"/>
    <w:rsid w:val="00F825DF"/>
    <w:rsid w:val="00F82683"/>
    <w:rsid w:val="00F828DA"/>
    <w:rsid w:val="00F82A2A"/>
    <w:rsid w:val="00F82F5E"/>
    <w:rsid w:val="00F82FAC"/>
    <w:rsid w:val="00F8302C"/>
    <w:rsid w:val="00F830D6"/>
    <w:rsid w:val="00F83156"/>
    <w:rsid w:val="00F83174"/>
    <w:rsid w:val="00F83189"/>
    <w:rsid w:val="00F83318"/>
    <w:rsid w:val="00F83497"/>
    <w:rsid w:val="00F83757"/>
    <w:rsid w:val="00F83A45"/>
    <w:rsid w:val="00F83ADE"/>
    <w:rsid w:val="00F83D1C"/>
    <w:rsid w:val="00F83D9F"/>
    <w:rsid w:val="00F83DF4"/>
    <w:rsid w:val="00F840A7"/>
    <w:rsid w:val="00F842D0"/>
    <w:rsid w:val="00F8442B"/>
    <w:rsid w:val="00F84481"/>
    <w:rsid w:val="00F8448C"/>
    <w:rsid w:val="00F844B0"/>
    <w:rsid w:val="00F8477E"/>
    <w:rsid w:val="00F848C8"/>
    <w:rsid w:val="00F84BBC"/>
    <w:rsid w:val="00F84DCE"/>
    <w:rsid w:val="00F84E9F"/>
    <w:rsid w:val="00F8515E"/>
    <w:rsid w:val="00F85412"/>
    <w:rsid w:val="00F854F1"/>
    <w:rsid w:val="00F8558D"/>
    <w:rsid w:val="00F8563C"/>
    <w:rsid w:val="00F856A7"/>
    <w:rsid w:val="00F85857"/>
    <w:rsid w:val="00F85876"/>
    <w:rsid w:val="00F85924"/>
    <w:rsid w:val="00F85B25"/>
    <w:rsid w:val="00F85BAD"/>
    <w:rsid w:val="00F85C4D"/>
    <w:rsid w:val="00F85DBB"/>
    <w:rsid w:val="00F85E96"/>
    <w:rsid w:val="00F85F2D"/>
    <w:rsid w:val="00F86013"/>
    <w:rsid w:val="00F86026"/>
    <w:rsid w:val="00F860E6"/>
    <w:rsid w:val="00F8653D"/>
    <w:rsid w:val="00F86731"/>
    <w:rsid w:val="00F86975"/>
    <w:rsid w:val="00F869F1"/>
    <w:rsid w:val="00F86BDD"/>
    <w:rsid w:val="00F86C01"/>
    <w:rsid w:val="00F86C40"/>
    <w:rsid w:val="00F86FE2"/>
    <w:rsid w:val="00F87483"/>
    <w:rsid w:val="00F8752B"/>
    <w:rsid w:val="00F876A5"/>
    <w:rsid w:val="00F877AE"/>
    <w:rsid w:val="00F87A6E"/>
    <w:rsid w:val="00F87AC2"/>
    <w:rsid w:val="00F87AF8"/>
    <w:rsid w:val="00F87CA4"/>
    <w:rsid w:val="00F87CAF"/>
    <w:rsid w:val="00F87E78"/>
    <w:rsid w:val="00F87FEF"/>
    <w:rsid w:val="00F900F5"/>
    <w:rsid w:val="00F901DC"/>
    <w:rsid w:val="00F903F1"/>
    <w:rsid w:val="00F905B8"/>
    <w:rsid w:val="00F90628"/>
    <w:rsid w:val="00F90772"/>
    <w:rsid w:val="00F9079C"/>
    <w:rsid w:val="00F907B6"/>
    <w:rsid w:val="00F907C5"/>
    <w:rsid w:val="00F90A01"/>
    <w:rsid w:val="00F90E1C"/>
    <w:rsid w:val="00F90F0D"/>
    <w:rsid w:val="00F910A7"/>
    <w:rsid w:val="00F911A9"/>
    <w:rsid w:val="00F911D0"/>
    <w:rsid w:val="00F913DC"/>
    <w:rsid w:val="00F91407"/>
    <w:rsid w:val="00F91574"/>
    <w:rsid w:val="00F91577"/>
    <w:rsid w:val="00F915EE"/>
    <w:rsid w:val="00F91905"/>
    <w:rsid w:val="00F91919"/>
    <w:rsid w:val="00F91CFD"/>
    <w:rsid w:val="00F91D45"/>
    <w:rsid w:val="00F91EEC"/>
    <w:rsid w:val="00F92029"/>
    <w:rsid w:val="00F92194"/>
    <w:rsid w:val="00F921EC"/>
    <w:rsid w:val="00F92443"/>
    <w:rsid w:val="00F9247E"/>
    <w:rsid w:val="00F925BD"/>
    <w:rsid w:val="00F9265D"/>
    <w:rsid w:val="00F928E0"/>
    <w:rsid w:val="00F928EF"/>
    <w:rsid w:val="00F92BB3"/>
    <w:rsid w:val="00F92CEF"/>
    <w:rsid w:val="00F92FB9"/>
    <w:rsid w:val="00F92FFF"/>
    <w:rsid w:val="00F930D3"/>
    <w:rsid w:val="00F93145"/>
    <w:rsid w:val="00F933B1"/>
    <w:rsid w:val="00F9341F"/>
    <w:rsid w:val="00F934DA"/>
    <w:rsid w:val="00F9356E"/>
    <w:rsid w:val="00F9373A"/>
    <w:rsid w:val="00F9385D"/>
    <w:rsid w:val="00F9389B"/>
    <w:rsid w:val="00F93A3F"/>
    <w:rsid w:val="00F93AE7"/>
    <w:rsid w:val="00F93EBA"/>
    <w:rsid w:val="00F93F08"/>
    <w:rsid w:val="00F94053"/>
    <w:rsid w:val="00F940E3"/>
    <w:rsid w:val="00F94518"/>
    <w:rsid w:val="00F94618"/>
    <w:rsid w:val="00F9468C"/>
    <w:rsid w:val="00F94694"/>
    <w:rsid w:val="00F9481F"/>
    <w:rsid w:val="00F94894"/>
    <w:rsid w:val="00F9496B"/>
    <w:rsid w:val="00F949F3"/>
    <w:rsid w:val="00F94A6F"/>
    <w:rsid w:val="00F94A75"/>
    <w:rsid w:val="00F94AA7"/>
    <w:rsid w:val="00F94CED"/>
    <w:rsid w:val="00F94D3B"/>
    <w:rsid w:val="00F94F40"/>
    <w:rsid w:val="00F950CF"/>
    <w:rsid w:val="00F9535D"/>
    <w:rsid w:val="00F95383"/>
    <w:rsid w:val="00F953DB"/>
    <w:rsid w:val="00F9563C"/>
    <w:rsid w:val="00F958D7"/>
    <w:rsid w:val="00F9594E"/>
    <w:rsid w:val="00F95A76"/>
    <w:rsid w:val="00F95AC0"/>
    <w:rsid w:val="00F95ADF"/>
    <w:rsid w:val="00F95CBB"/>
    <w:rsid w:val="00F9601F"/>
    <w:rsid w:val="00F960D7"/>
    <w:rsid w:val="00F9614A"/>
    <w:rsid w:val="00F963B3"/>
    <w:rsid w:val="00F96416"/>
    <w:rsid w:val="00F96464"/>
    <w:rsid w:val="00F96530"/>
    <w:rsid w:val="00F9690C"/>
    <w:rsid w:val="00F9696E"/>
    <w:rsid w:val="00F96AB8"/>
    <w:rsid w:val="00F96ACA"/>
    <w:rsid w:val="00F96BF0"/>
    <w:rsid w:val="00F96CB3"/>
    <w:rsid w:val="00F96E06"/>
    <w:rsid w:val="00F96E30"/>
    <w:rsid w:val="00F96E5C"/>
    <w:rsid w:val="00F9710D"/>
    <w:rsid w:val="00F97172"/>
    <w:rsid w:val="00F9756F"/>
    <w:rsid w:val="00F9780F"/>
    <w:rsid w:val="00F979E5"/>
    <w:rsid w:val="00F97A78"/>
    <w:rsid w:val="00F97ABD"/>
    <w:rsid w:val="00F97B68"/>
    <w:rsid w:val="00F97C8D"/>
    <w:rsid w:val="00F97CCB"/>
    <w:rsid w:val="00F97CCE"/>
    <w:rsid w:val="00F97D0A"/>
    <w:rsid w:val="00F97FD3"/>
    <w:rsid w:val="00FA000D"/>
    <w:rsid w:val="00FA02EB"/>
    <w:rsid w:val="00FA0360"/>
    <w:rsid w:val="00FA0467"/>
    <w:rsid w:val="00FA0571"/>
    <w:rsid w:val="00FA074B"/>
    <w:rsid w:val="00FA0757"/>
    <w:rsid w:val="00FA09A9"/>
    <w:rsid w:val="00FA09D6"/>
    <w:rsid w:val="00FA0A41"/>
    <w:rsid w:val="00FA0BB0"/>
    <w:rsid w:val="00FA0C2E"/>
    <w:rsid w:val="00FA0C3F"/>
    <w:rsid w:val="00FA0D55"/>
    <w:rsid w:val="00FA0D83"/>
    <w:rsid w:val="00FA0D8D"/>
    <w:rsid w:val="00FA0E9D"/>
    <w:rsid w:val="00FA10BB"/>
    <w:rsid w:val="00FA13EA"/>
    <w:rsid w:val="00FA142B"/>
    <w:rsid w:val="00FA145F"/>
    <w:rsid w:val="00FA151B"/>
    <w:rsid w:val="00FA166B"/>
    <w:rsid w:val="00FA1707"/>
    <w:rsid w:val="00FA190E"/>
    <w:rsid w:val="00FA1CC1"/>
    <w:rsid w:val="00FA1D80"/>
    <w:rsid w:val="00FA1DCC"/>
    <w:rsid w:val="00FA209B"/>
    <w:rsid w:val="00FA20E5"/>
    <w:rsid w:val="00FA217C"/>
    <w:rsid w:val="00FA23CE"/>
    <w:rsid w:val="00FA23D7"/>
    <w:rsid w:val="00FA24A0"/>
    <w:rsid w:val="00FA257A"/>
    <w:rsid w:val="00FA25AB"/>
    <w:rsid w:val="00FA268D"/>
    <w:rsid w:val="00FA2739"/>
    <w:rsid w:val="00FA27C9"/>
    <w:rsid w:val="00FA27E2"/>
    <w:rsid w:val="00FA27E7"/>
    <w:rsid w:val="00FA294B"/>
    <w:rsid w:val="00FA2A81"/>
    <w:rsid w:val="00FA2A93"/>
    <w:rsid w:val="00FA2C82"/>
    <w:rsid w:val="00FA2C94"/>
    <w:rsid w:val="00FA2CC0"/>
    <w:rsid w:val="00FA2CEE"/>
    <w:rsid w:val="00FA2D2F"/>
    <w:rsid w:val="00FA2D33"/>
    <w:rsid w:val="00FA2E7B"/>
    <w:rsid w:val="00FA2E87"/>
    <w:rsid w:val="00FA2E9F"/>
    <w:rsid w:val="00FA2EB2"/>
    <w:rsid w:val="00FA2EB4"/>
    <w:rsid w:val="00FA2EE4"/>
    <w:rsid w:val="00FA2EF2"/>
    <w:rsid w:val="00FA2FB4"/>
    <w:rsid w:val="00FA2FD0"/>
    <w:rsid w:val="00FA30E2"/>
    <w:rsid w:val="00FA318C"/>
    <w:rsid w:val="00FA31AA"/>
    <w:rsid w:val="00FA32FE"/>
    <w:rsid w:val="00FA33FE"/>
    <w:rsid w:val="00FA3A5E"/>
    <w:rsid w:val="00FA3B2F"/>
    <w:rsid w:val="00FA3B35"/>
    <w:rsid w:val="00FA3BBF"/>
    <w:rsid w:val="00FA3DCC"/>
    <w:rsid w:val="00FA3F12"/>
    <w:rsid w:val="00FA4010"/>
    <w:rsid w:val="00FA4141"/>
    <w:rsid w:val="00FA4275"/>
    <w:rsid w:val="00FA4525"/>
    <w:rsid w:val="00FA46F9"/>
    <w:rsid w:val="00FA4821"/>
    <w:rsid w:val="00FA4843"/>
    <w:rsid w:val="00FA4989"/>
    <w:rsid w:val="00FA4A34"/>
    <w:rsid w:val="00FA4A3B"/>
    <w:rsid w:val="00FA4A42"/>
    <w:rsid w:val="00FA4B4B"/>
    <w:rsid w:val="00FA4BA2"/>
    <w:rsid w:val="00FA4C98"/>
    <w:rsid w:val="00FA4D20"/>
    <w:rsid w:val="00FA4E4C"/>
    <w:rsid w:val="00FA5148"/>
    <w:rsid w:val="00FA524A"/>
    <w:rsid w:val="00FA52F9"/>
    <w:rsid w:val="00FA52FA"/>
    <w:rsid w:val="00FA539C"/>
    <w:rsid w:val="00FA53EF"/>
    <w:rsid w:val="00FA5419"/>
    <w:rsid w:val="00FA542D"/>
    <w:rsid w:val="00FA55C1"/>
    <w:rsid w:val="00FA5B8B"/>
    <w:rsid w:val="00FA5B94"/>
    <w:rsid w:val="00FA5CA6"/>
    <w:rsid w:val="00FA5FE3"/>
    <w:rsid w:val="00FA6486"/>
    <w:rsid w:val="00FA66AA"/>
    <w:rsid w:val="00FA67C5"/>
    <w:rsid w:val="00FA67F4"/>
    <w:rsid w:val="00FA69CA"/>
    <w:rsid w:val="00FA6A04"/>
    <w:rsid w:val="00FA6E54"/>
    <w:rsid w:val="00FA7344"/>
    <w:rsid w:val="00FA736B"/>
    <w:rsid w:val="00FA747C"/>
    <w:rsid w:val="00FA7510"/>
    <w:rsid w:val="00FA75B0"/>
    <w:rsid w:val="00FA7AC5"/>
    <w:rsid w:val="00FA7AD3"/>
    <w:rsid w:val="00FA7B63"/>
    <w:rsid w:val="00FA7C44"/>
    <w:rsid w:val="00FA7E59"/>
    <w:rsid w:val="00FA7E9F"/>
    <w:rsid w:val="00FB0347"/>
    <w:rsid w:val="00FB041F"/>
    <w:rsid w:val="00FB06BE"/>
    <w:rsid w:val="00FB077D"/>
    <w:rsid w:val="00FB0978"/>
    <w:rsid w:val="00FB0A33"/>
    <w:rsid w:val="00FB0B23"/>
    <w:rsid w:val="00FB10BA"/>
    <w:rsid w:val="00FB11F5"/>
    <w:rsid w:val="00FB123D"/>
    <w:rsid w:val="00FB1269"/>
    <w:rsid w:val="00FB1275"/>
    <w:rsid w:val="00FB150D"/>
    <w:rsid w:val="00FB15DC"/>
    <w:rsid w:val="00FB16A2"/>
    <w:rsid w:val="00FB16AE"/>
    <w:rsid w:val="00FB17D8"/>
    <w:rsid w:val="00FB192F"/>
    <w:rsid w:val="00FB199D"/>
    <w:rsid w:val="00FB1A1D"/>
    <w:rsid w:val="00FB1BD0"/>
    <w:rsid w:val="00FB1BDE"/>
    <w:rsid w:val="00FB1D13"/>
    <w:rsid w:val="00FB1E09"/>
    <w:rsid w:val="00FB20EF"/>
    <w:rsid w:val="00FB2556"/>
    <w:rsid w:val="00FB25B1"/>
    <w:rsid w:val="00FB2628"/>
    <w:rsid w:val="00FB2C4D"/>
    <w:rsid w:val="00FB2D34"/>
    <w:rsid w:val="00FB2E8E"/>
    <w:rsid w:val="00FB2F40"/>
    <w:rsid w:val="00FB2FF6"/>
    <w:rsid w:val="00FB3142"/>
    <w:rsid w:val="00FB319D"/>
    <w:rsid w:val="00FB3349"/>
    <w:rsid w:val="00FB34F2"/>
    <w:rsid w:val="00FB360D"/>
    <w:rsid w:val="00FB3655"/>
    <w:rsid w:val="00FB3684"/>
    <w:rsid w:val="00FB36FF"/>
    <w:rsid w:val="00FB37D3"/>
    <w:rsid w:val="00FB37E4"/>
    <w:rsid w:val="00FB38C1"/>
    <w:rsid w:val="00FB39A1"/>
    <w:rsid w:val="00FB3B01"/>
    <w:rsid w:val="00FB3C7F"/>
    <w:rsid w:val="00FB3EB7"/>
    <w:rsid w:val="00FB3F53"/>
    <w:rsid w:val="00FB3FAE"/>
    <w:rsid w:val="00FB41A5"/>
    <w:rsid w:val="00FB42EB"/>
    <w:rsid w:val="00FB43AB"/>
    <w:rsid w:val="00FB4834"/>
    <w:rsid w:val="00FB4883"/>
    <w:rsid w:val="00FB4964"/>
    <w:rsid w:val="00FB4EC2"/>
    <w:rsid w:val="00FB4ED5"/>
    <w:rsid w:val="00FB50DC"/>
    <w:rsid w:val="00FB50E7"/>
    <w:rsid w:val="00FB50FA"/>
    <w:rsid w:val="00FB52D8"/>
    <w:rsid w:val="00FB54D7"/>
    <w:rsid w:val="00FB55C1"/>
    <w:rsid w:val="00FB575F"/>
    <w:rsid w:val="00FB57AE"/>
    <w:rsid w:val="00FB5BD3"/>
    <w:rsid w:val="00FB5CE4"/>
    <w:rsid w:val="00FB5D51"/>
    <w:rsid w:val="00FB5ECC"/>
    <w:rsid w:val="00FB617A"/>
    <w:rsid w:val="00FB6197"/>
    <w:rsid w:val="00FB6207"/>
    <w:rsid w:val="00FB6326"/>
    <w:rsid w:val="00FB63D8"/>
    <w:rsid w:val="00FB63E9"/>
    <w:rsid w:val="00FB6416"/>
    <w:rsid w:val="00FB6570"/>
    <w:rsid w:val="00FB662C"/>
    <w:rsid w:val="00FB66EB"/>
    <w:rsid w:val="00FB684C"/>
    <w:rsid w:val="00FB6960"/>
    <w:rsid w:val="00FB69FD"/>
    <w:rsid w:val="00FB6AE7"/>
    <w:rsid w:val="00FB6BED"/>
    <w:rsid w:val="00FB6CBA"/>
    <w:rsid w:val="00FB6F92"/>
    <w:rsid w:val="00FB6FCB"/>
    <w:rsid w:val="00FB7245"/>
    <w:rsid w:val="00FB73EE"/>
    <w:rsid w:val="00FB7933"/>
    <w:rsid w:val="00FB7C99"/>
    <w:rsid w:val="00FB7DF6"/>
    <w:rsid w:val="00FC0012"/>
    <w:rsid w:val="00FC01CD"/>
    <w:rsid w:val="00FC0264"/>
    <w:rsid w:val="00FC026E"/>
    <w:rsid w:val="00FC0324"/>
    <w:rsid w:val="00FC0476"/>
    <w:rsid w:val="00FC05DF"/>
    <w:rsid w:val="00FC08F2"/>
    <w:rsid w:val="00FC0BDB"/>
    <w:rsid w:val="00FC0C25"/>
    <w:rsid w:val="00FC0C8A"/>
    <w:rsid w:val="00FC0D04"/>
    <w:rsid w:val="00FC0D76"/>
    <w:rsid w:val="00FC126F"/>
    <w:rsid w:val="00FC12A8"/>
    <w:rsid w:val="00FC132D"/>
    <w:rsid w:val="00FC13D6"/>
    <w:rsid w:val="00FC1452"/>
    <w:rsid w:val="00FC1555"/>
    <w:rsid w:val="00FC1653"/>
    <w:rsid w:val="00FC16A0"/>
    <w:rsid w:val="00FC16B0"/>
    <w:rsid w:val="00FC16E9"/>
    <w:rsid w:val="00FC1867"/>
    <w:rsid w:val="00FC189C"/>
    <w:rsid w:val="00FC192A"/>
    <w:rsid w:val="00FC1970"/>
    <w:rsid w:val="00FC1984"/>
    <w:rsid w:val="00FC19BF"/>
    <w:rsid w:val="00FC1A66"/>
    <w:rsid w:val="00FC1B55"/>
    <w:rsid w:val="00FC1B9F"/>
    <w:rsid w:val="00FC1C19"/>
    <w:rsid w:val="00FC1C71"/>
    <w:rsid w:val="00FC1DBC"/>
    <w:rsid w:val="00FC20AD"/>
    <w:rsid w:val="00FC21C9"/>
    <w:rsid w:val="00FC23B7"/>
    <w:rsid w:val="00FC23E1"/>
    <w:rsid w:val="00FC2452"/>
    <w:rsid w:val="00FC24B2"/>
    <w:rsid w:val="00FC25DF"/>
    <w:rsid w:val="00FC29AE"/>
    <w:rsid w:val="00FC29AF"/>
    <w:rsid w:val="00FC2B79"/>
    <w:rsid w:val="00FC2BFA"/>
    <w:rsid w:val="00FC2CD5"/>
    <w:rsid w:val="00FC2CF3"/>
    <w:rsid w:val="00FC306F"/>
    <w:rsid w:val="00FC346A"/>
    <w:rsid w:val="00FC3530"/>
    <w:rsid w:val="00FC3790"/>
    <w:rsid w:val="00FC3B8F"/>
    <w:rsid w:val="00FC3B96"/>
    <w:rsid w:val="00FC3D2D"/>
    <w:rsid w:val="00FC3D69"/>
    <w:rsid w:val="00FC3DFF"/>
    <w:rsid w:val="00FC3E87"/>
    <w:rsid w:val="00FC3EFB"/>
    <w:rsid w:val="00FC3FBC"/>
    <w:rsid w:val="00FC4070"/>
    <w:rsid w:val="00FC4412"/>
    <w:rsid w:val="00FC4567"/>
    <w:rsid w:val="00FC45B8"/>
    <w:rsid w:val="00FC45C7"/>
    <w:rsid w:val="00FC45FA"/>
    <w:rsid w:val="00FC46E0"/>
    <w:rsid w:val="00FC47C6"/>
    <w:rsid w:val="00FC497A"/>
    <w:rsid w:val="00FC4A13"/>
    <w:rsid w:val="00FC4A31"/>
    <w:rsid w:val="00FC4AC0"/>
    <w:rsid w:val="00FC4B6C"/>
    <w:rsid w:val="00FC4F1D"/>
    <w:rsid w:val="00FC5002"/>
    <w:rsid w:val="00FC5124"/>
    <w:rsid w:val="00FC53BF"/>
    <w:rsid w:val="00FC5429"/>
    <w:rsid w:val="00FC55AF"/>
    <w:rsid w:val="00FC56C7"/>
    <w:rsid w:val="00FC5779"/>
    <w:rsid w:val="00FC5948"/>
    <w:rsid w:val="00FC5971"/>
    <w:rsid w:val="00FC59A9"/>
    <w:rsid w:val="00FC59F9"/>
    <w:rsid w:val="00FC5B9A"/>
    <w:rsid w:val="00FC5E2E"/>
    <w:rsid w:val="00FC5E5C"/>
    <w:rsid w:val="00FC6189"/>
    <w:rsid w:val="00FC61A4"/>
    <w:rsid w:val="00FC625C"/>
    <w:rsid w:val="00FC63E6"/>
    <w:rsid w:val="00FC64E7"/>
    <w:rsid w:val="00FC678E"/>
    <w:rsid w:val="00FC683A"/>
    <w:rsid w:val="00FC685B"/>
    <w:rsid w:val="00FC68AF"/>
    <w:rsid w:val="00FC6972"/>
    <w:rsid w:val="00FC6A12"/>
    <w:rsid w:val="00FC6B3F"/>
    <w:rsid w:val="00FC6E67"/>
    <w:rsid w:val="00FC706F"/>
    <w:rsid w:val="00FC7129"/>
    <w:rsid w:val="00FC716A"/>
    <w:rsid w:val="00FC7201"/>
    <w:rsid w:val="00FC759D"/>
    <w:rsid w:val="00FC7618"/>
    <w:rsid w:val="00FC769F"/>
    <w:rsid w:val="00FC77ED"/>
    <w:rsid w:val="00FC78C8"/>
    <w:rsid w:val="00FC7A49"/>
    <w:rsid w:val="00FC7A4D"/>
    <w:rsid w:val="00FC7B8C"/>
    <w:rsid w:val="00FC7CD8"/>
    <w:rsid w:val="00FC7EBF"/>
    <w:rsid w:val="00FC7F4C"/>
    <w:rsid w:val="00FD02A8"/>
    <w:rsid w:val="00FD02EC"/>
    <w:rsid w:val="00FD0534"/>
    <w:rsid w:val="00FD05AE"/>
    <w:rsid w:val="00FD072A"/>
    <w:rsid w:val="00FD0A7E"/>
    <w:rsid w:val="00FD0AAF"/>
    <w:rsid w:val="00FD0B9F"/>
    <w:rsid w:val="00FD0CA7"/>
    <w:rsid w:val="00FD0D5D"/>
    <w:rsid w:val="00FD0EEE"/>
    <w:rsid w:val="00FD0EFF"/>
    <w:rsid w:val="00FD0F3F"/>
    <w:rsid w:val="00FD1203"/>
    <w:rsid w:val="00FD125D"/>
    <w:rsid w:val="00FD16B9"/>
    <w:rsid w:val="00FD176B"/>
    <w:rsid w:val="00FD17A7"/>
    <w:rsid w:val="00FD18DD"/>
    <w:rsid w:val="00FD191E"/>
    <w:rsid w:val="00FD1958"/>
    <w:rsid w:val="00FD1A47"/>
    <w:rsid w:val="00FD1ACD"/>
    <w:rsid w:val="00FD1AE1"/>
    <w:rsid w:val="00FD1B86"/>
    <w:rsid w:val="00FD1BCE"/>
    <w:rsid w:val="00FD232E"/>
    <w:rsid w:val="00FD23F1"/>
    <w:rsid w:val="00FD25B6"/>
    <w:rsid w:val="00FD2894"/>
    <w:rsid w:val="00FD28A8"/>
    <w:rsid w:val="00FD28D2"/>
    <w:rsid w:val="00FD2BFE"/>
    <w:rsid w:val="00FD2F6A"/>
    <w:rsid w:val="00FD31A3"/>
    <w:rsid w:val="00FD3257"/>
    <w:rsid w:val="00FD346F"/>
    <w:rsid w:val="00FD34C1"/>
    <w:rsid w:val="00FD3544"/>
    <w:rsid w:val="00FD37F8"/>
    <w:rsid w:val="00FD3873"/>
    <w:rsid w:val="00FD38AB"/>
    <w:rsid w:val="00FD39B7"/>
    <w:rsid w:val="00FD3A22"/>
    <w:rsid w:val="00FD3A25"/>
    <w:rsid w:val="00FD3DFC"/>
    <w:rsid w:val="00FD406B"/>
    <w:rsid w:val="00FD440A"/>
    <w:rsid w:val="00FD46BA"/>
    <w:rsid w:val="00FD4731"/>
    <w:rsid w:val="00FD4839"/>
    <w:rsid w:val="00FD486A"/>
    <w:rsid w:val="00FD48C2"/>
    <w:rsid w:val="00FD493F"/>
    <w:rsid w:val="00FD495E"/>
    <w:rsid w:val="00FD49B3"/>
    <w:rsid w:val="00FD4B6D"/>
    <w:rsid w:val="00FD4BF9"/>
    <w:rsid w:val="00FD4C3E"/>
    <w:rsid w:val="00FD5281"/>
    <w:rsid w:val="00FD5441"/>
    <w:rsid w:val="00FD54E4"/>
    <w:rsid w:val="00FD56A5"/>
    <w:rsid w:val="00FD56F2"/>
    <w:rsid w:val="00FD5726"/>
    <w:rsid w:val="00FD5762"/>
    <w:rsid w:val="00FD5853"/>
    <w:rsid w:val="00FD5A73"/>
    <w:rsid w:val="00FD5D97"/>
    <w:rsid w:val="00FD5DC4"/>
    <w:rsid w:val="00FD5E7A"/>
    <w:rsid w:val="00FD5F27"/>
    <w:rsid w:val="00FD6042"/>
    <w:rsid w:val="00FD6054"/>
    <w:rsid w:val="00FD6165"/>
    <w:rsid w:val="00FD62DA"/>
    <w:rsid w:val="00FD6303"/>
    <w:rsid w:val="00FD63D4"/>
    <w:rsid w:val="00FD651C"/>
    <w:rsid w:val="00FD6A4D"/>
    <w:rsid w:val="00FD6AD6"/>
    <w:rsid w:val="00FD6D5A"/>
    <w:rsid w:val="00FD6D7A"/>
    <w:rsid w:val="00FD6F08"/>
    <w:rsid w:val="00FD6F5F"/>
    <w:rsid w:val="00FD6F69"/>
    <w:rsid w:val="00FD71DB"/>
    <w:rsid w:val="00FD728E"/>
    <w:rsid w:val="00FD73A2"/>
    <w:rsid w:val="00FD7404"/>
    <w:rsid w:val="00FD7420"/>
    <w:rsid w:val="00FD74D7"/>
    <w:rsid w:val="00FD7710"/>
    <w:rsid w:val="00FD7729"/>
    <w:rsid w:val="00FD7AFC"/>
    <w:rsid w:val="00FD7BB0"/>
    <w:rsid w:val="00FD7C05"/>
    <w:rsid w:val="00FD7DDA"/>
    <w:rsid w:val="00FD7DE4"/>
    <w:rsid w:val="00FD7F34"/>
    <w:rsid w:val="00FE04B0"/>
    <w:rsid w:val="00FE055D"/>
    <w:rsid w:val="00FE0888"/>
    <w:rsid w:val="00FE08CE"/>
    <w:rsid w:val="00FE0B81"/>
    <w:rsid w:val="00FE0BF7"/>
    <w:rsid w:val="00FE0C00"/>
    <w:rsid w:val="00FE0F14"/>
    <w:rsid w:val="00FE0F70"/>
    <w:rsid w:val="00FE0F8D"/>
    <w:rsid w:val="00FE10C8"/>
    <w:rsid w:val="00FE121E"/>
    <w:rsid w:val="00FE1464"/>
    <w:rsid w:val="00FE16F3"/>
    <w:rsid w:val="00FE1A9A"/>
    <w:rsid w:val="00FE1B0B"/>
    <w:rsid w:val="00FE1BB9"/>
    <w:rsid w:val="00FE1C3D"/>
    <w:rsid w:val="00FE1CB4"/>
    <w:rsid w:val="00FE1E62"/>
    <w:rsid w:val="00FE1F4F"/>
    <w:rsid w:val="00FE2080"/>
    <w:rsid w:val="00FE20A0"/>
    <w:rsid w:val="00FE218E"/>
    <w:rsid w:val="00FE21E1"/>
    <w:rsid w:val="00FE221D"/>
    <w:rsid w:val="00FE2300"/>
    <w:rsid w:val="00FE2699"/>
    <w:rsid w:val="00FE28A1"/>
    <w:rsid w:val="00FE2987"/>
    <w:rsid w:val="00FE2AED"/>
    <w:rsid w:val="00FE2B9B"/>
    <w:rsid w:val="00FE2CDD"/>
    <w:rsid w:val="00FE2EC8"/>
    <w:rsid w:val="00FE3110"/>
    <w:rsid w:val="00FE326D"/>
    <w:rsid w:val="00FE335B"/>
    <w:rsid w:val="00FE3388"/>
    <w:rsid w:val="00FE33AC"/>
    <w:rsid w:val="00FE33DB"/>
    <w:rsid w:val="00FE34E1"/>
    <w:rsid w:val="00FE36FC"/>
    <w:rsid w:val="00FE3BC8"/>
    <w:rsid w:val="00FE3D41"/>
    <w:rsid w:val="00FE3E3A"/>
    <w:rsid w:val="00FE3E3D"/>
    <w:rsid w:val="00FE3FFA"/>
    <w:rsid w:val="00FE4159"/>
    <w:rsid w:val="00FE42E9"/>
    <w:rsid w:val="00FE4314"/>
    <w:rsid w:val="00FE433C"/>
    <w:rsid w:val="00FE436F"/>
    <w:rsid w:val="00FE4469"/>
    <w:rsid w:val="00FE4489"/>
    <w:rsid w:val="00FE45E6"/>
    <w:rsid w:val="00FE47B3"/>
    <w:rsid w:val="00FE4982"/>
    <w:rsid w:val="00FE49DD"/>
    <w:rsid w:val="00FE4A70"/>
    <w:rsid w:val="00FE4A98"/>
    <w:rsid w:val="00FE4C9C"/>
    <w:rsid w:val="00FE4E0A"/>
    <w:rsid w:val="00FE509F"/>
    <w:rsid w:val="00FE50AE"/>
    <w:rsid w:val="00FE50F4"/>
    <w:rsid w:val="00FE5185"/>
    <w:rsid w:val="00FE51D6"/>
    <w:rsid w:val="00FE5526"/>
    <w:rsid w:val="00FE5540"/>
    <w:rsid w:val="00FE55DB"/>
    <w:rsid w:val="00FE566E"/>
    <w:rsid w:val="00FE56F0"/>
    <w:rsid w:val="00FE577A"/>
    <w:rsid w:val="00FE591A"/>
    <w:rsid w:val="00FE597B"/>
    <w:rsid w:val="00FE5AAF"/>
    <w:rsid w:val="00FE5BBD"/>
    <w:rsid w:val="00FE5CD3"/>
    <w:rsid w:val="00FE5CDA"/>
    <w:rsid w:val="00FE5DC1"/>
    <w:rsid w:val="00FE602D"/>
    <w:rsid w:val="00FE61EA"/>
    <w:rsid w:val="00FE675C"/>
    <w:rsid w:val="00FE68E2"/>
    <w:rsid w:val="00FE6A00"/>
    <w:rsid w:val="00FE6D5A"/>
    <w:rsid w:val="00FE7331"/>
    <w:rsid w:val="00FE73C6"/>
    <w:rsid w:val="00FE74AA"/>
    <w:rsid w:val="00FE75B4"/>
    <w:rsid w:val="00FE76A7"/>
    <w:rsid w:val="00FE7792"/>
    <w:rsid w:val="00FE77EF"/>
    <w:rsid w:val="00FE78C4"/>
    <w:rsid w:val="00FE7B1F"/>
    <w:rsid w:val="00FE7C24"/>
    <w:rsid w:val="00FE7C2F"/>
    <w:rsid w:val="00FE7D40"/>
    <w:rsid w:val="00FF0153"/>
    <w:rsid w:val="00FF0344"/>
    <w:rsid w:val="00FF065E"/>
    <w:rsid w:val="00FF06F8"/>
    <w:rsid w:val="00FF0AB0"/>
    <w:rsid w:val="00FF0B91"/>
    <w:rsid w:val="00FF0D51"/>
    <w:rsid w:val="00FF0F7B"/>
    <w:rsid w:val="00FF1022"/>
    <w:rsid w:val="00FF1083"/>
    <w:rsid w:val="00FF10A8"/>
    <w:rsid w:val="00FF1157"/>
    <w:rsid w:val="00FF1242"/>
    <w:rsid w:val="00FF12DD"/>
    <w:rsid w:val="00FF134F"/>
    <w:rsid w:val="00FF193E"/>
    <w:rsid w:val="00FF1A17"/>
    <w:rsid w:val="00FF1ACB"/>
    <w:rsid w:val="00FF1C3A"/>
    <w:rsid w:val="00FF1D3C"/>
    <w:rsid w:val="00FF1E0A"/>
    <w:rsid w:val="00FF2089"/>
    <w:rsid w:val="00FF20B8"/>
    <w:rsid w:val="00FF20ED"/>
    <w:rsid w:val="00FF22EC"/>
    <w:rsid w:val="00FF2327"/>
    <w:rsid w:val="00FF2518"/>
    <w:rsid w:val="00FF259B"/>
    <w:rsid w:val="00FF2682"/>
    <w:rsid w:val="00FF28AC"/>
    <w:rsid w:val="00FF2A28"/>
    <w:rsid w:val="00FF2AA1"/>
    <w:rsid w:val="00FF2B99"/>
    <w:rsid w:val="00FF2CDD"/>
    <w:rsid w:val="00FF2F49"/>
    <w:rsid w:val="00FF30C3"/>
    <w:rsid w:val="00FF3293"/>
    <w:rsid w:val="00FF331F"/>
    <w:rsid w:val="00FF3542"/>
    <w:rsid w:val="00FF3583"/>
    <w:rsid w:val="00FF3680"/>
    <w:rsid w:val="00FF388B"/>
    <w:rsid w:val="00FF3972"/>
    <w:rsid w:val="00FF39CC"/>
    <w:rsid w:val="00FF3AD7"/>
    <w:rsid w:val="00FF3B4C"/>
    <w:rsid w:val="00FF3B65"/>
    <w:rsid w:val="00FF3BD0"/>
    <w:rsid w:val="00FF3C89"/>
    <w:rsid w:val="00FF3E56"/>
    <w:rsid w:val="00FF3EC2"/>
    <w:rsid w:val="00FF3ED1"/>
    <w:rsid w:val="00FF3FF1"/>
    <w:rsid w:val="00FF4249"/>
    <w:rsid w:val="00FF4268"/>
    <w:rsid w:val="00FF45D5"/>
    <w:rsid w:val="00FF4631"/>
    <w:rsid w:val="00FF4786"/>
    <w:rsid w:val="00FF478F"/>
    <w:rsid w:val="00FF49E9"/>
    <w:rsid w:val="00FF4A13"/>
    <w:rsid w:val="00FF4AD7"/>
    <w:rsid w:val="00FF4AEE"/>
    <w:rsid w:val="00FF4C1F"/>
    <w:rsid w:val="00FF4C4B"/>
    <w:rsid w:val="00FF4D8F"/>
    <w:rsid w:val="00FF5009"/>
    <w:rsid w:val="00FF5246"/>
    <w:rsid w:val="00FF535B"/>
    <w:rsid w:val="00FF54D9"/>
    <w:rsid w:val="00FF567F"/>
    <w:rsid w:val="00FF58DF"/>
    <w:rsid w:val="00FF59CB"/>
    <w:rsid w:val="00FF5A45"/>
    <w:rsid w:val="00FF5C2A"/>
    <w:rsid w:val="00FF5FC7"/>
    <w:rsid w:val="00FF6136"/>
    <w:rsid w:val="00FF61C8"/>
    <w:rsid w:val="00FF61D1"/>
    <w:rsid w:val="00FF63DD"/>
    <w:rsid w:val="00FF6469"/>
    <w:rsid w:val="00FF658D"/>
    <w:rsid w:val="00FF6A64"/>
    <w:rsid w:val="00FF6D4F"/>
    <w:rsid w:val="00FF6F1B"/>
    <w:rsid w:val="00FF6FBF"/>
    <w:rsid w:val="00FF7061"/>
    <w:rsid w:val="00FF70D7"/>
    <w:rsid w:val="00FF736C"/>
    <w:rsid w:val="00FF7614"/>
    <w:rsid w:val="00FF76DC"/>
    <w:rsid w:val="00FF788C"/>
    <w:rsid w:val="00FF78C2"/>
    <w:rsid w:val="00FF78FB"/>
    <w:rsid w:val="00FF799F"/>
    <w:rsid w:val="00FF7A40"/>
    <w:rsid w:val="00FF7BAF"/>
    <w:rsid w:val="00FF7BBF"/>
    <w:rsid w:val="00FF7C42"/>
    <w:rsid w:val="00FF7D17"/>
    <w:rsid w:val="00FF7DF7"/>
    <w:rsid w:val="00FF7EF4"/>
    <w:rsid w:val="00FF7F62"/>
    <w:rsid w:val="00FF7FF6"/>
    <w:rsid w:val="01092B45"/>
    <w:rsid w:val="0114E833"/>
    <w:rsid w:val="01850B0D"/>
    <w:rsid w:val="019198DF"/>
    <w:rsid w:val="01A5FF3A"/>
    <w:rsid w:val="01B0588D"/>
    <w:rsid w:val="01B4E922"/>
    <w:rsid w:val="01BD6F5C"/>
    <w:rsid w:val="01D14A7F"/>
    <w:rsid w:val="02347EE7"/>
    <w:rsid w:val="02812634"/>
    <w:rsid w:val="029CD55D"/>
    <w:rsid w:val="02ACCF24"/>
    <w:rsid w:val="031689CA"/>
    <w:rsid w:val="03307F43"/>
    <w:rsid w:val="03326548"/>
    <w:rsid w:val="03387749"/>
    <w:rsid w:val="0358C456"/>
    <w:rsid w:val="037072F6"/>
    <w:rsid w:val="037531BD"/>
    <w:rsid w:val="037E93C2"/>
    <w:rsid w:val="038087D1"/>
    <w:rsid w:val="0388FFCE"/>
    <w:rsid w:val="038A8112"/>
    <w:rsid w:val="03AB7D66"/>
    <w:rsid w:val="03E23F1A"/>
    <w:rsid w:val="03E2A8A0"/>
    <w:rsid w:val="03F0859A"/>
    <w:rsid w:val="04108631"/>
    <w:rsid w:val="04115060"/>
    <w:rsid w:val="04250F52"/>
    <w:rsid w:val="042A9B86"/>
    <w:rsid w:val="042EEC25"/>
    <w:rsid w:val="04368506"/>
    <w:rsid w:val="0451CB72"/>
    <w:rsid w:val="0462E04A"/>
    <w:rsid w:val="04844215"/>
    <w:rsid w:val="048C454D"/>
    <w:rsid w:val="04926D0A"/>
    <w:rsid w:val="0497BF04"/>
    <w:rsid w:val="04BFC555"/>
    <w:rsid w:val="04D14ECE"/>
    <w:rsid w:val="04D14F97"/>
    <w:rsid w:val="04D47876"/>
    <w:rsid w:val="04E0ED6C"/>
    <w:rsid w:val="04F16344"/>
    <w:rsid w:val="04FFFB7C"/>
    <w:rsid w:val="0504245D"/>
    <w:rsid w:val="05122ECF"/>
    <w:rsid w:val="0525BE07"/>
    <w:rsid w:val="0542316F"/>
    <w:rsid w:val="054BC904"/>
    <w:rsid w:val="058BA851"/>
    <w:rsid w:val="0594E80B"/>
    <w:rsid w:val="05BFD65C"/>
    <w:rsid w:val="05E4AF57"/>
    <w:rsid w:val="0628FCB8"/>
    <w:rsid w:val="063D66B4"/>
    <w:rsid w:val="06409389"/>
    <w:rsid w:val="066DBD1C"/>
    <w:rsid w:val="067B619A"/>
    <w:rsid w:val="068164F2"/>
    <w:rsid w:val="06A38F1F"/>
    <w:rsid w:val="06DCDCF6"/>
    <w:rsid w:val="06EFAB07"/>
    <w:rsid w:val="06F30776"/>
    <w:rsid w:val="07007A75"/>
    <w:rsid w:val="070E6D18"/>
    <w:rsid w:val="072899E6"/>
    <w:rsid w:val="0728F9AF"/>
    <w:rsid w:val="0736A3F0"/>
    <w:rsid w:val="074F69CF"/>
    <w:rsid w:val="075146CB"/>
    <w:rsid w:val="07553114"/>
    <w:rsid w:val="07661655"/>
    <w:rsid w:val="07D6FD51"/>
    <w:rsid w:val="07F67B72"/>
    <w:rsid w:val="08188599"/>
    <w:rsid w:val="08727DB7"/>
    <w:rsid w:val="0893C76B"/>
    <w:rsid w:val="0899ED30"/>
    <w:rsid w:val="08AEEDF0"/>
    <w:rsid w:val="08F862C0"/>
    <w:rsid w:val="090B7C6C"/>
    <w:rsid w:val="0928FF32"/>
    <w:rsid w:val="092C8AE2"/>
    <w:rsid w:val="09488866"/>
    <w:rsid w:val="0951459D"/>
    <w:rsid w:val="095A78FA"/>
    <w:rsid w:val="095E5A54"/>
    <w:rsid w:val="096ACBBC"/>
    <w:rsid w:val="0972CBE2"/>
    <w:rsid w:val="09D0D0CA"/>
    <w:rsid w:val="09D195CC"/>
    <w:rsid w:val="09D2718A"/>
    <w:rsid w:val="09F15261"/>
    <w:rsid w:val="0A64F3C8"/>
    <w:rsid w:val="0A67CA12"/>
    <w:rsid w:val="0A85620D"/>
    <w:rsid w:val="0A875616"/>
    <w:rsid w:val="0A9D4749"/>
    <w:rsid w:val="0AB05E7C"/>
    <w:rsid w:val="0AB38758"/>
    <w:rsid w:val="0ACF7CF9"/>
    <w:rsid w:val="0AD450FD"/>
    <w:rsid w:val="0AF3D9BC"/>
    <w:rsid w:val="0B0852E9"/>
    <w:rsid w:val="0B215F8B"/>
    <w:rsid w:val="0B224C66"/>
    <w:rsid w:val="0B75F0C9"/>
    <w:rsid w:val="0B7B387A"/>
    <w:rsid w:val="0B85C45C"/>
    <w:rsid w:val="0B8B3A81"/>
    <w:rsid w:val="0BBDC60E"/>
    <w:rsid w:val="0BC2E3E8"/>
    <w:rsid w:val="0BE0FFDB"/>
    <w:rsid w:val="0BF2B90E"/>
    <w:rsid w:val="0BF5C70D"/>
    <w:rsid w:val="0C253EE7"/>
    <w:rsid w:val="0C324F4E"/>
    <w:rsid w:val="0C369EED"/>
    <w:rsid w:val="0C506F36"/>
    <w:rsid w:val="0C60F64F"/>
    <w:rsid w:val="0C6ED17A"/>
    <w:rsid w:val="0CA3B4A4"/>
    <w:rsid w:val="0CCCF495"/>
    <w:rsid w:val="0CD1633D"/>
    <w:rsid w:val="0CD3D1ED"/>
    <w:rsid w:val="0CD838D3"/>
    <w:rsid w:val="0CFC30FA"/>
    <w:rsid w:val="0D173343"/>
    <w:rsid w:val="0D258F88"/>
    <w:rsid w:val="0D3A1A92"/>
    <w:rsid w:val="0D46BE0C"/>
    <w:rsid w:val="0D478168"/>
    <w:rsid w:val="0D6D05CD"/>
    <w:rsid w:val="0D953C64"/>
    <w:rsid w:val="0D9B7FFD"/>
    <w:rsid w:val="0DBDA8BD"/>
    <w:rsid w:val="0DD7AB42"/>
    <w:rsid w:val="0DE49292"/>
    <w:rsid w:val="0DEBB13F"/>
    <w:rsid w:val="0E0A185B"/>
    <w:rsid w:val="0E475D93"/>
    <w:rsid w:val="0E571080"/>
    <w:rsid w:val="0E5D390B"/>
    <w:rsid w:val="0E7E0B78"/>
    <w:rsid w:val="0EA9EB1F"/>
    <w:rsid w:val="0EBB3BFD"/>
    <w:rsid w:val="0EEB542E"/>
    <w:rsid w:val="0F227857"/>
    <w:rsid w:val="0F38705C"/>
    <w:rsid w:val="0F413684"/>
    <w:rsid w:val="0F4C4A14"/>
    <w:rsid w:val="0F4FF0BC"/>
    <w:rsid w:val="0F6FB61E"/>
    <w:rsid w:val="0F84A72F"/>
    <w:rsid w:val="0F85CA19"/>
    <w:rsid w:val="0FA4D724"/>
    <w:rsid w:val="0FA9E123"/>
    <w:rsid w:val="0FB06B42"/>
    <w:rsid w:val="0FB63168"/>
    <w:rsid w:val="0FFE67D7"/>
    <w:rsid w:val="102208AB"/>
    <w:rsid w:val="105AC5BC"/>
    <w:rsid w:val="107424E2"/>
    <w:rsid w:val="10C6D6F5"/>
    <w:rsid w:val="10D5DD37"/>
    <w:rsid w:val="10DEFEFA"/>
    <w:rsid w:val="11102CA6"/>
    <w:rsid w:val="1110E250"/>
    <w:rsid w:val="111489F6"/>
    <w:rsid w:val="114BAAD5"/>
    <w:rsid w:val="117DDAD3"/>
    <w:rsid w:val="1181B2A9"/>
    <w:rsid w:val="119A4A3E"/>
    <w:rsid w:val="119D5775"/>
    <w:rsid w:val="119DCCE9"/>
    <w:rsid w:val="11A37A79"/>
    <w:rsid w:val="11C856E1"/>
    <w:rsid w:val="11F170DA"/>
    <w:rsid w:val="120BADCB"/>
    <w:rsid w:val="1238FB1C"/>
    <w:rsid w:val="125F3F81"/>
    <w:rsid w:val="127DDDD9"/>
    <w:rsid w:val="1296B62F"/>
    <w:rsid w:val="12AA8EDA"/>
    <w:rsid w:val="12B1BFB0"/>
    <w:rsid w:val="12B55A0D"/>
    <w:rsid w:val="12D8FC66"/>
    <w:rsid w:val="13127EBD"/>
    <w:rsid w:val="1332B6DA"/>
    <w:rsid w:val="1366741E"/>
    <w:rsid w:val="13765C3E"/>
    <w:rsid w:val="13900C0E"/>
    <w:rsid w:val="139162A7"/>
    <w:rsid w:val="13940D83"/>
    <w:rsid w:val="13C157E1"/>
    <w:rsid w:val="13DBD7C1"/>
    <w:rsid w:val="1404CDD2"/>
    <w:rsid w:val="140A930B"/>
    <w:rsid w:val="14424957"/>
    <w:rsid w:val="144D1B0C"/>
    <w:rsid w:val="1459D043"/>
    <w:rsid w:val="146E262B"/>
    <w:rsid w:val="14771267"/>
    <w:rsid w:val="14BC38EE"/>
    <w:rsid w:val="14C6CEBD"/>
    <w:rsid w:val="14D27C89"/>
    <w:rsid w:val="14E3E5CB"/>
    <w:rsid w:val="14EF70BD"/>
    <w:rsid w:val="1505B23F"/>
    <w:rsid w:val="1509CF34"/>
    <w:rsid w:val="150EF5E3"/>
    <w:rsid w:val="150FEDD2"/>
    <w:rsid w:val="15ACFC44"/>
    <w:rsid w:val="15B83018"/>
    <w:rsid w:val="15D0F94F"/>
    <w:rsid w:val="15D607FB"/>
    <w:rsid w:val="15D66F35"/>
    <w:rsid w:val="15D6CF2D"/>
    <w:rsid w:val="1634C322"/>
    <w:rsid w:val="16574507"/>
    <w:rsid w:val="166C2D3F"/>
    <w:rsid w:val="1674D3F0"/>
    <w:rsid w:val="168E74E1"/>
    <w:rsid w:val="1693BDE2"/>
    <w:rsid w:val="16F8CB67"/>
    <w:rsid w:val="16FA960D"/>
    <w:rsid w:val="16FDA517"/>
    <w:rsid w:val="16FFFB8D"/>
    <w:rsid w:val="170B119B"/>
    <w:rsid w:val="1742775C"/>
    <w:rsid w:val="1746C5A1"/>
    <w:rsid w:val="17990E49"/>
    <w:rsid w:val="179AA644"/>
    <w:rsid w:val="179EBDBA"/>
    <w:rsid w:val="17BF57EA"/>
    <w:rsid w:val="17C74BE1"/>
    <w:rsid w:val="1831CE2E"/>
    <w:rsid w:val="184524FF"/>
    <w:rsid w:val="184BBF21"/>
    <w:rsid w:val="185F48AA"/>
    <w:rsid w:val="18641929"/>
    <w:rsid w:val="1878B05B"/>
    <w:rsid w:val="18A91727"/>
    <w:rsid w:val="18B6259B"/>
    <w:rsid w:val="18B66DC6"/>
    <w:rsid w:val="1913C941"/>
    <w:rsid w:val="192054C1"/>
    <w:rsid w:val="19426025"/>
    <w:rsid w:val="1942B081"/>
    <w:rsid w:val="195279D1"/>
    <w:rsid w:val="195BBC49"/>
    <w:rsid w:val="198C4C8B"/>
    <w:rsid w:val="198C8812"/>
    <w:rsid w:val="19B05A4B"/>
    <w:rsid w:val="19B7B7AB"/>
    <w:rsid w:val="19C3913D"/>
    <w:rsid w:val="19CDFF7C"/>
    <w:rsid w:val="19FD5282"/>
    <w:rsid w:val="1A5BED9B"/>
    <w:rsid w:val="1A757B6A"/>
    <w:rsid w:val="1A8E4097"/>
    <w:rsid w:val="1A95CB31"/>
    <w:rsid w:val="1A984B76"/>
    <w:rsid w:val="1AA2504B"/>
    <w:rsid w:val="1ADCD007"/>
    <w:rsid w:val="1AE76B3E"/>
    <w:rsid w:val="1AEFD867"/>
    <w:rsid w:val="1AF4833F"/>
    <w:rsid w:val="1B035936"/>
    <w:rsid w:val="1B0548E1"/>
    <w:rsid w:val="1B293D3F"/>
    <w:rsid w:val="1B30B018"/>
    <w:rsid w:val="1B470683"/>
    <w:rsid w:val="1B8F669C"/>
    <w:rsid w:val="1BAC2A16"/>
    <w:rsid w:val="1BF94758"/>
    <w:rsid w:val="1C0C3EC9"/>
    <w:rsid w:val="1C3916A8"/>
    <w:rsid w:val="1C54C4EB"/>
    <w:rsid w:val="1C69AA7F"/>
    <w:rsid w:val="1C6B151E"/>
    <w:rsid w:val="1C7052B7"/>
    <w:rsid w:val="1C75E7A6"/>
    <w:rsid w:val="1C87C0A8"/>
    <w:rsid w:val="1C92940B"/>
    <w:rsid w:val="1CB25878"/>
    <w:rsid w:val="1CC6356C"/>
    <w:rsid w:val="1D1533AD"/>
    <w:rsid w:val="1D1DA2D1"/>
    <w:rsid w:val="1D58A7CA"/>
    <w:rsid w:val="1D9FA3CE"/>
    <w:rsid w:val="1DB52B1F"/>
    <w:rsid w:val="1DD664DC"/>
    <w:rsid w:val="1DE90EA3"/>
    <w:rsid w:val="1E0318B9"/>
    <w:rsid w:val="1E05168D"/>
    <w:rsid w:val="1E6E36F5"/>
    <w:rsid w:val="1E8DD1C6"/>
    <w:rsid w:val="1E907F77"/>
    <w:rsid w:val="1ED3BD44"/>
    <w:rsid w:val="1EE75E8E"/>
    <w:rsid w:val="1F31AC53"/>
    <w:rsid w:val="1F69F282"/>
    <w:rsid w:val="1F752797"/>
    <w:rsid w:val="1F88164D"/>
    <w:rsid w:val="1F931F92"/>
    <w:rsid w:val="1FA75AF7"/>
    <w:rsid w:val="1FAA8CBC"/>
    <w:rsid w:val="1FB6E00C"/>
    <w:rsid w:val="1FC48D02"/>
    <w:rsid w:val="1FDA028F"/>
    <w:rsid w:val="1FDE0ADD"/>
    <w:rsid w:val="204465D7"/>
    <w:rsid w:val="20607114"/>
    <w:rsid w:val="20652C24"/>
    <w:rsid w:val="2071EF95"/>
    <w:rsid w:val="20723C52"/>
    <w:rsid w:val="207FEA0B"/>
    <w:rsid w:val="20920746"/>
    <w:rsid w:val="20B5C512"/>
    <w:rsid w:val="20BE3F7E"/>
    <w:rsid w:val="20E3FB08"/>
    <w:rsid w:val="2106DB8C"/>
    <w:rsid w:val="2122DE10"/>
    <w:rsid w:val="21696652"/>
    <w:rsid w:val="21D05F7A"/>
    <w:rsid w:val="21D6FBDE"/>
    <w:rsid w:val="21E73C38"/>
    <w:rsid w:val="21E75FD4"/>
    <w:rsid w:val="21EFDBCD"/>
    <w:rsid w:val="222D547F"/>
    <w:rsid w:val="223751B9"/>
    <w:rsid w:val="22377B8B"/>
    <w:rsid w:val="223C7013"/>
    <w:rsid w:val="22531D1F"/>
    <w:rsid w:val="2253E484"/>
    <w:rsid w:val="226CEE4E"/>
    <w:rsid w:val="227F4A40"/>
    <w:rsid w:val="22840FF5"/>
    <w:rsid w:val="229FF197"/>
    <w:rsid w:val="22BDB7F4"/>
    <w:rsid w:val="22CC4653"/>
    <w:rsid w:val="22E7F2C1"/>
    <w:rsid w:val="22F84D9D"/>
    <w:rsid w:val="23171AD7"/>
    <w:rsid w:val="2317BEEC"/>
    <w:rsid w:val="23364B1B"/>
    <w:rsid w:val="235EB611"/>
    <w:rsid w:val="236C12FF"/>
    <w:rsid w:val="237783DB"/>
    <w:rsid w:val="239A3E4B"/>
    <w:rsid w:val="239AB3C7"/>
    <w:rsid w:val="23B0E043"/>
    <w:rsid w:val="23B3E6A2"/>
    <w:rsid w:val="23D4BC47"/>
    <w:rsid w:val="23D93452"/>
    <w:rsid w:val="23F21B05"/>
    <w:rsid w:val="242508D1"/>
    <w:rsid w:val="24344B6A"/>
    <w:rsid w:val="24400FF2"/>
    <w:rsid w:val="24686C29"/>
    <w:rsid w:val="246EDE7E"/>
    <w:rsid w:val="246F77A2"/>
    <w:rsid w:val="248884F2"/>
    <w:rsid w:val="248B45C3"/>
    <w:rsid w:val="249FCB3D"/>
    <w:rsid w:val="24A77D6D"/>
    <w:rsid w:val="24EE29FF"/>
    <w:rsid w:val="2511DFB1"/>
    <w:rsid w:val="2565F698"/>
    <w:rsid w:val="2584504A"/>
    <w:rsid w:val="258893A1"/>
    <w:rsid w:val="25C3A8A1"/>
    <w:rsid w:val="25E51689"/>
    <w:rsid w:val="2617FAAF"/>
    <w:rsid w:val="261D92BC"/>
    <w:rsid w:val="2652DD12"/>
    <w:rsid w:val="26613137"/>
    <w:rsid w:val="2698A0E5"/>
    <w:rsid w:val="26D14BBC"/>
    <w:rsid w:val="26DBF6C5"/>
    <w:rsid w:val="26F25DE5"/>
    <w:rsid w:val="26FFEE84"/>
    <w:rsid w:val="27025D05"/>
    <w:rsid w:val="271483CF"/>
    <w:rsid w:val="27623AAA"/>
    <w:rsid w:val="27A0A1F1"/>
    <w:rsid w:val="27A5ADF6"/>
    <w:rsid w:val="27D0879F"/>
    <w:rsid w:val="27D308BA"/>
    <w:rsid w:val="27DA80D5"/>
    <w:rsid w:val="27EA72DC"/>
    <w:rsid w:val="27FEC864"/>
    <w:rsid w:val="283FB33F"/>
    <w:rsid w:val="285DE57A"/>
    <w:rsid w:val="286F1F04"/>
    <w:rsid w:val="28AE0E7F"/>
    <w:rsid w:val="28D0B363"/>
    <w:rsid w:val="28F01BBD"/>
    <w:rsid w:val="29031744"/>
    <w:rsid w:val="2910B30B"/>
    <w:rsid w:val="29230E3A"/>
    <w:rsid w:val="2955DDB1"/>
    <w:rsid w:val="295F3AAB"/>
    <w:rsid w:val="297FF7C3"/>
    <w:rsid w:val="29C012AE"/>
    <w:rsid w:val="29C17323"/>
    <w:rsid w:val="29D114A2"/>
    <w:rsid w:val="29D70FB2"/>
    <w:rsid w:val="29E47F8A"/>
    <w:rsid w:val="29E7334A"/>
    <w:rsid w:val="29F3BC0F"/>
    <w:rsid w:val="2A514CA9"/>
    <w:rsid w:val="2A9A7FC4"/>
    <w:rsid w:val="2A9B6CCF"/>
    <w:rsid w:val="2AF0D3DC"/>
    <w:rsid w:val="2AFF5C9A"/>
    <w:rsid w:val="2B01AAE0"/>
    <w:rsid w:val="2B122849"/>
    <w:rsid w:val="2B484A1F"/>
    <w:rsid w:val="2B64D2BA"/>
    <w:rsid w:val="2B6703F0"/>
    <w:rsid w:val="2B82188A"/>
    <w:rsid w:val="2B868BC5"/>
    <w:rsid w:val="2B8E9020"/>
    <w:rsid w:val="2BA4ADC2"/>
    <w:rsid w:val="2BEE1020"/>
    <w:rsid w:val="2C13F3B3"/>
    <w:rsid w:val="2C1B7213"/>
    <w:rsid w:val="2C221575"/>
    <w:rsid w:val="2C3C353E"/>
    <w:rsid w:val="2C3DFA60"/>
    <w:rsid w:val="2C62EF8B"/>
    <w:rsid w:val="2C69CF15"/>
    <w:rsid w:val="2C8AF3E0"/>
    <w:rsid w:val="2CAAEF53"/>
    <w:rsid w:val="2CAD92D7"/>
    <w:rsid w:val="2CD6C2E9"/>
    <w:rsid w:val="2CD6DECF"/>
    <w:rsid w:val="2CF700A7"/>
    <w:rsid w:val="2D31F952"/>
    <w:rsid w:val="2D3BCAEB"/>
    <w:rsid w:val="2D3C98FF"/>
    <w:rsid w:val="2D3E65D3"/>
    <w:rsid w:val="2D45AB45"/>
    <w:rsid w:val="2D46B625"/>
    <w:rsid w:val="2D7A6F8B"/>
    <w:rsid w:val="2D8A6CC3"/>
    <w:rsid w:val="2DB1FF98"/>
    <w:rsid w:val="2DFA4076"/>
    <w:rsid w:val="2DFCD352"/>
    <w:rsid w:val="2E058438"/>
    <w:rsid w:val="2E29A106"/>
    <w:rsid w:val="2E90D296"/>
    <w:rsid w:val="2EA28203"/>
    <w:rsid w:val="2EAF0A41"/>
    <w:rsid w:val="2F0E9A86"/>
    <w:rsid w:val="2F0EDCDA"/>
    <w:rsid w:val="2F137C42"/>
    <w:rsid w:val="2F2AC818"/>
    <w:rsid w:val="2F441ED4"/>
    <w:rsid w:val="2F5A1C0A"/>
    <w:rsid w:val="2F5B6C9B"/>
    <w:rsid w:val="2F5F437A"/>
    <w:rsid w:val="2F9E4F43"/>
    <w:rsid w:val="2FC0B994"/>
    <w:rsid w:val="2FD2C541"/>
    <w:rsid w:val="30531598"/>
    <w:rsid w:val="30A8B19C"/>
    <w:rsid w:val="30B1224E"/>
    <w:rsid w:val="30CC1E40"/>
    <w:rsid w:val="30E891A3"/>
    <w:rsid w:val="3100BB3C"/>
    <w:rsid w:val="310F9AFD"/>
    <w:rsid w:val="3123DD6F"/>
    <w:rsid w:val="312CAB8E"/>
    <w:rsid w:val="315F9898"/>
    <w:rsid w:val="3169745E"/>
    <w:rsid w:val="317E1658"/>
    <w:rsid w:val="3180FCCC"/>
    <w:rsid w:val="31A4B036"/>
    <w:rsid w:val="31A66BFD"/>
    <w:rsid w:val="31B4F9D2"/>
    <w:rsid w:val="31C72A1C"/>
    <w:rsid w:val="31EE77F3"/>
    <w:rsid w:val="3209B0BD"/>
    <w:rsid w:val="320AAC7A"/>
    <w:rsid w:val="3217B8B4"/>
    <w:rsid w:val="32246F00"/>
    <w:rsid w:val="3224D9A8"/>
    <w:rsid w:val="322AD27E"/>
    <w:rsid w:val="323A180B"/>
    <w:rsid w:val="32477C09"/>
    <w:rsid w:val="3248D229"/>
    <w:rsid w:val="328582C8"/>
    <w:rsid w:val="32860F3E"/>
    <w:rsid w:val="328BEE6F"/>
    <w:rsid w:val="3294AE0D"/>
    <w:rsid w:val="32A46177"/>
    <w:rsid w:val="32DCF058"/>
    <w:rsid w:val="32E75C25"/>
    <w:rsid w:val="32F36EAB"/>
    <w:rsid w:val="3323D33E"/>
    <w:rsid w:val="332D0488"/>
    <w:rsid w:val="334211CB"/>
    <w:rsid w:val="33723970"/>
    <w:rsid w:val="33A7B834"/>
    <w:rsid w:val="33A9E114"/>
    <w:rsid w:val="33D81087"/>
    <w:rsid w:val="33EE23C3"/>
    <w:rsid w:val="3411667D"/>
    <w:rsid w:val="3470AC62"/>
    <w:rsid w:val="34CB3286"/>
    <w:rsid w:val="34DF94DA"/>
    <w:rsid w:val="34E9FF26"/>
    <w:rsid w:val="352F12D9"/>
    <w:rsid w:val="353EEA54"/>
    <w:rsid w:val="355422A0"/>
    <w:rsid w:val="35AEF516"/>
    <w:rsid w:val="35B3021E"/>
    <w:rsid w:val="35B5D6B1"/>
    <w:rsid w:val="35E22D83"/>
    <w:rsid w:val="360BA416"/>
    <w:rsid w:val="3618620E"/>
    <w:rsid w:val="365D74FF"/>
    <w:rsid w:val="36B12DC1"/>
    <w:rsid w:val="36E29286"/>
    <w:rsid w:val="3729B8F5"/>
    <w:rsid w:val="3746AC70"/>
    <w:rsid w:val="374DD9F5"/>
    <w:rsid w:val="376D7CCF"/>
    <w:rsid w:val="378FDACF"/>
    <w:rsid w:val="3792B9A9"/>
    <w:rsid w:val="37AAB883"/>
    <w:rsid w:val="37B7942B"/>
    <w:rsid w:val="37D02F30"/>
    <w:rsid w:val="37DFEE8D"/>
    <w:rsid w:val="37F9FC3C"/>
    <w:rsid w:val="382431FE"/>
    <w:rsid w:val="382B169F"/>
    <w:rsid w:val="3847F22B"/>
    <w:rsid w:val="38BE3156"/>
    <w:rsid w:val="38C09CBC"/>
    <w:rsid w:val="38D2EBD9"/>
    <w:rsid w:val="38D33E70"/>
    <w:rsid w:val="38F602B5"/>
    <w:rsid w:val="38F6494E"/>
    <w:rsid w:val="3904F50A"/>
    <w:rsid w:val="39124C06"/>
    <w:rsid w:val="395070D1"/>
    <w:rsid w:val="395539F6"/>
    <w:rsid w:val="396F5C9C"/>
    <w:rsid w:val="397BC6B9"/>
    <w:rsid w:val="3982AE5C"/>
    <w:rsid w:val="3986AC89"/>
    <w:rsid w:val="39992679"/>
    <w:rsid w:val="39A40F8F"/>
    <w:rsid w:val="39E25832"/>
    <w:rsid w:val="3A0F1F03"/>
    <w:rsid w:val="3A55658C"/>
    <w:rsid w:val="3A5E54EE"/>
    <w:rsid w:val="3ACD12B0"/>
    <w:rsid w:val="3B39C7CB"/>
    <w:rsid w:val="3BAFC0D3"/>
    <w:rsid w:val="3BC62BF8"/>
    <w:rsid w:val="3BE48F66"/>
    <w:rsid w:val="3C1C4ED9"/>
    <w:rsid w:val="3C1D1FD3"/>
    <w:rsid w:val="3C349F02"/>
    <w:rsid w:val="3C57A1FA"/>
    <w:rsid w:val="3C66CAB3"/>
    <w:rsid w:val="3C80B92E"/>
    <w:rsid w:val="3C8AA21C"/>
    <w:rsid w:val="3CCDFF87"/>
    <w:rsid w:val="3CCF4877"/>
    <w:rsid w:val="3CD53816"/>
    <w:rsid w:val="3D00C7A9"/>
    <w:rsid w:val="3D22B13A"/>
    <w:rsid w:val="3D2BB687"/>
    <w:rsid w:val="3D410348"/>
    <w:rsid w:val="3D471E35"/>
    <w:rsid w:val="3D4DC4F1"/>
    <w:rsid w:val="3D5B8227"/>
    <w:rsid w:val="3D617FDB"/>
    <w:rsid w:val="3D85C715"/>
    <w:rsid w:val="3D9E1BA6"/>
    <w:rsid w:val="3DA6C7C7"/>
    <w:rsid w:val="3DA965DF"/>
    <w:rsid w:val="3DCFBDBB"/>
    <w:rsid w:val="3DD42130"/>
    <w:rsid w:val="3E0D47D8"/>
    <w:rsid w:val="3E32917A"/>
    <w:rsid w:val="3E485DB1"/>
    <w:rsid w:val="3E5FBAB9"/>
    <w:rsid w:val="3ECC9F4E"/>
    <w:rsid w:val="3ECEB5F5"/>
    <w:rsid w:val="3EF9A0C7"/>
    <w:rsid w:val="3F1032DD"/>
    <w:rsid w:val="3F144206"/>
    <w:rsid w:val="3F3386E0"/>
    <w:rsid w:val="3F384F5F"/>
    <w:rsid w:val="3F3CB353"/>
    <w:rsid w:val="3F6184F4"/>
    <w:rsid w:val="3F704C65"/>
    <w:rsid w:val="3F94D638"/>
    <w:rsid w:val="3FAE4DB1"/>
    <w:rsid w:val="3FD03AA2"/>
    <w:rsid w:val="3FE6EF45"/>
    <w:rsid w:val="4026390F"/>
    <w:rsid w:val="40324687"/>
    <w:rsid w:val="40410E25"/>
    <w:rsid w:val="404C9504"/>
    <w:rsid w:val="406D9CC0"/>
    <w:rsid w:val="4071F8BC"/>
    <w:rsid w:val="40A0012F"/>
    <w:rsid w:val="40B37CFF"/>
    <w:rsid w:val="40BC7105"/>
    <w:rsid w:val="40C525DD"/>
    <w:rsid w:val="40C7403F"/>
    <w:rsid w:val="40CA9252"/>
    <w:rsid w:val="40E4D344"/>
    <w:rsid w:val="414853A7"/>
    <w:rsid w:val="417E2FE2"/>
    <w:rsid w:val="41A6ACAF"/>
    <w:rsid w:val="41F952C8"/>
    <w:rsid w:val="42167B4A"/>
    <w:rsid w:val="422A3160"/>
    <w:rsid w:val="423554FA"/>
    <w:rsid w:val="42AB1CAA"/>
    <w:rsid w:val="42B8A3B4"/>
    <w:rsid w:val="42D6D7F3"/>
    <w:rsid w:val="42E27EAE"/>
    <w:rsid w:val="42F1F9A3"/>
    <w:rsid w:val="42FDF873"/>
    <w:rsid w:val="432A06CA"/>
    <w:rsid w:val="43449E04"/>
    <w:rsid w:val="4349CFB5"/>
    <w:rsid w:val="4373CB7A"/>
    <w:rsid w:val="4387420E"/>
    <w:rsid w:val="4399B59E"/>
    <w:rsid w:val="43A1EB71"/>
    <w:rsid w:val="43C3897D"/>
    <w:rsid w:val="43CB58EE"/>
    <w:rsid w:val="43E46CF7"/>
    <w:rsid w:val="44124C1D"/>
    <w:rsid w:val="441D7C6E"/>
    <w:rsid w:val="441FCAEF"/>
    <w:rsid w:val="443E1D50"/>
    <w:rsid w:val="445C60A0"/>
    <w:rsid w:val="4463A1AB"/>
    <w:rsid w:val="446FC6A3"/>
    <w:rsid w:val="44897883"/>
    <w:rsid w:val="44C5E5F1"/>
    <w:rsid w:val="44CBA718"/>
    <w:rsid w:val="44D34EDD"/>
    <w:rsid w:val="44E19832"/>
    <w:rsid w:val="44EE1CCC"/>
    <w:rsid w:val="45819FA9"/>
    <w:rsid w:val="45A153FA"/>
    <w:rsid w:val="45A9110E"/>
    <w:rsid w:val="45B361FC"/>
    <w:rsid w:val="45DFF710"/>
    <w:rsid w:val="45ED022E"/>
    <w:rsid w:val="46008906"/>
    <w:rsid w:val="4608546A"/>
    <w:rsid w:val="460F4507"/>
    <w:rsid w:val="460FF2B9"/>
    <w:rsid w:val="461E4857"/>
    <w:rsid w:val="4645309B"/>
    <w:rsid w:val="4647BDDA"/>
    <w:rsid w:val="4651A2BD"/>
    <w:rsid w:val="4657F2F5"/>
    <w:rsid w:val="46629A0D"/>
    <w:rsid w:val="46B1C1BA"/>
    <w:rsid w:val="46CAF624"/>
    <w:rsid w:val="46DA1DFD"/>
    <w:rsid w:val="46ECF427"/>
    <w:rsid w:val="46F06275"/>
    <w:rsid w:val="470F5A23"/>
    <w:rsid w:val="4713BAE3"/>
    <w:rsid w:val="47168E36"/>
    <w:rsid w:val="47269289"/>
    <w:rsid w:val="47406490"/>
    <w:rsid w:val="479166D7"/>
    <w:rsid w:val="479BF13E"/>
    <w:rsid w:val="47F6205C"/>
    <w:rsid w:val="4809B1C1"/>
    <w:rsid w:val="4811A17B"/>
    <w:rsid w:val="483A2EA0"/>
    <w:rsid w:val="4852E85E"/>
    <w:rsid w:val="487A3AC5"/>
    <w:rsid w:val="48F48F49"/>
    <w:rsid w:val="49061EE9"/>
    <w:rsid w:val="4917EBDF"/>
    <w:rsid w:val="492A2040"/>
    <w:rsid w:val="493DE8F8"/>
    <w:rsid w:val="49480B76"/>
    <w:rsid w:val="49617742"/>
    <w:rsid w:val="496E9D80"/>
    <w:rsid w:val="49ABFEE0"/>
    <w:rsid w:val="49B06583"/>
    <w:rsid w:val="49B81664"/>
    <w:rsid w:val="49C28F0D"/>
    <w:rsid w:val="49DD8A60"/>
    <w:rsid w:val="49FFF517"/>
    <w:rsid w:val="4A08DD97"/>
    <w:rsid w:val="4A17D80A"/>
    <w:rsid w:val="4A1CB97A"/>
    <w:rsid w:val="4A256A79"/>
    <w:rsid w:val="4A3E72C3"/>
    <w:rsid w:val="4A4B1185"/>
    <w:rsid w:val="4A77EAAD"/>
    <w:rsid w:val="4A815CCE"/>
    <w:rsid w:val="4A8FFF24"/>
    <w:rsid w:val="4A93F293"/>
    <w:rsid w:val="4AA61A42"/>
    <w:rsid w:val="4AEACB7F"/>
    <w:rsid w:val="4AEE4BBE"/>
    <w:rsid w:val="4B0BAC03"/>
    <w:rsid w:val="4B22F9CE"/>
    <w:rsid w:val="4B246411"/>
    <w:rsid w:val="4B2A11DB"/>
    <w:rsid w:val="4B2A9D4B"/>
    <w:rsid w:val="4B3339D0"/>
    <w:rsid w:val="4B47F011"/>
    <w:rsid w:val="4B550BF3"/>
    <w:rsid w:val="4B79475F"/>
    <w:rsid w:val="4B9ED626"/>
    <w:rsid w:val="4BA8A235"/>
    <w:rsid w:val="4BB4878E"/>
    <w:rsid w:val="4BCB4E8F"/>
    <w:rsid w:val="4BFDF833"/>
    <w:rsid w:val="4C02C52F"/>
    <w:rsid w:val="4C0EEF64"/>
    <w:rsid w:val="4C10B3C5"/>
    <w:rsid w:val="4C4D0BFD"/>
    <w:rsid w:val="4C5EFF75"/>
    <w:rsid w:val="4C6B2F20"/>
    <w:rsid w:val="4D0794CC"/>
    <w:rsid w:val="4D285E98"/>
    <w:rsid w:val="4D2B7E8F"/>
    <w:rsid w:val="4D35115A"/>
    <w:rsid w:val="4D9E4E29"/>
    <w:rsid w:val="4DAEC0A6"/>
    <w:rsid w:val="4DBACA5E"/>
    <w:rsid w:val="4DC17138"/>
    <w:rsid w:val="4DE26F9D"/>
    <w:rsid w:val="4E162DFA"/>
    <w:rsid w:val="4E1A3615"/>
    <w:rsid w:val="4E371DCF"/>
    <w:rsid w:val="4E37B5D7"/>
    <w:rsid w:val="4E46763A"/>
    <w:rsid w:val="4EB0FBC4"/>
    <w:rsid w:val="4EE3860D"/>
    <w:rsid w:val="4EE7EE56"/>
    <w:rsid w:val="4EFAD679"/>
    <w:rsid w:val="4F1D95F8"/>
    <w:rsid w:val="4F48249B"/>
    <w:rsid w:val="4F62A54A"/>
    <w:rsid w:val="4FA258E1"/>
    <w:rsid w:val="4FA2E2BF"/>
    <w:rsid w:val="4FCB258C"/>
    <w:rsid w:val="4FD7D295"/>
    <w:rsid w:val="4FEF812F"/>
    <w:rsid w:val="4FEFEEDC"/>
    <w:rsid w:val="50213177"/>
    <w:rsid w:val="5027FB2F"/>
    <w:rsid w:val="5059EB22"/>
    <w:rsid w:val="50605D69"/>
    <w:rsid w:val="5064A3E4"/>
    <w:rsid w:val="50672D72"/>
    <w:rsid w:val="50A90650"/>
    <w:rsid w:val="50FB4957"/>
    <w:rsid w:val="5100C2A4"/>
    <w:rsid w:val="5108E66C"/>
    <w:rsid w:val="511AD9F0"/>
    <w:rsid w:val="5142F07D"/>
    <w:rsid w:val="5152E6E1"/>
    <w:rsid w:val="515D0ED4"/>
    <w:rsid w:val="5167EA8E"/>
    <w:rsid w:val="5185F380"/>
    <w:rsid w:val="51A2C47E"/>
    <w:rsid w:val="51BA016E"/>
    <w:rsid w:val="51C828AE"/>
    <w:rsid w:val="51E5F4D2"/>
    <w:rsid w:val="51EA3FAA"/>
    <w:rsid w:val="51F03DCB"/>
    <w:rsid w:val="51F2C4C6"/>
    <w:rsid w:val="520956BF"/>
    <w:rsid w:val="521EB5D9"/>
    <w:rsid w:val="522355A5"/>
    <w:rsid w:val="522BDAD5"/>
    <w:rsid w:val="52385622"/>
    <w:rsid w:val="5268989E"/>
    <w:rsid w:val="527D492C"/>
    <w:rsid w:val="5295FCBF"/>
    <w:rsid w:val="529A2D07"/>
    <w:rsid w:val="52A09A63"/>
    <w:rsid w:val="52B5F265"/>
    <w:rsid w:val="52BAF8A0"/>
    <w:rsid w:val="52BD474B"/>
    <w:rsid w:val="52DC0A60"/>
    <w:rsid w:val="52E6DA51"/>
    <w:rsid w:val="53001506"/>
    <w:rsid w:val="530821F2"/>
    <w:rsid w:val="53599B74"/>
    <w:rsid w:val="5386542E"/>
    <w:rsid w:val="53BCBEE5"/>
    <w:rsid w:val="53CFD24E"/>
    <w:rsid w:val="53D2EB92"/>
    <w:rsid w:val="53D63DD6"/>
    <w:rsid w:val="53D812C3"/>
    <w:rsid w:val="53F173C0"/>
    <w:rsid w:val="54346F1F"/>
    <w:rsid w:val="543A1C5B"/>
    <w:rsid w:val="543F10AC"/>
    <w:rsid w:val="549F320A"/>
    <w:rsid w:val="54A402CB"/>
    <w:rsid w:val="54ABBD56"/>
    <w:rsid w:val="54B00128"/>
    <w:rsid w:val="54E19905"/>
    <w:rsid w:val="54FE8834"/>
    <w:rsid w:val="550B5C6B"/>
    <w:rsid w:val="5541AF59"/>
    <w:rsid w:val="558EB87A"/>
    <w:rsid w:val="55B64C72"/>
    <w:rsid w:val="5637F6CE"/>
    <w:rsid w:val="56386897"/>
    <w:rsid w:val="564CC270"/>
    <w:rsid w:val="56541F5D"/>
    <w:rsid w:val="5691F699"/>
    <w:rsid w:val="56945294"/>
    <w:rsid w:val="5697E524"/>
    <w:rsid w:val="569989E7"/>
    <w:rsid w:val="56ADC92C"/>
    <w:rsid w:val="56ADFB67"/>
    <w:rsid w:val="56C8B4D4"/>
    <w:rsid w:val="56D55DC5"/>
    <w:rsid w:val="56EB2981"/>
    <w:rsid w:val="575AF9FD"/>
    <w:rsid w:val="57771E26"/>
    <w:rsid w:val="5794B75F"/>
    <w:rsid w:val="57A8CD3E"/>
    <w:rsid w:val="57CE1823"/>
    <w:rsid w:val="57DDA3FE"/>
    <w:rsid w:val="5868CF01"/>
    <w:rsid w:val="5874DB3A"/>
    <w:rsid w:val="58A6BB39"/>
    <w:rsid w:val="58B7C894"/>
    <w:rsid w:val="58DB82FF"/>
    <w:rsid w:val="58DBED5B"/>
    <w:rsid w:val="58E29015"/>
    <w:rsid w:val="59085694"/>
    <w:rsid w:val="590E57C7"/>
    <w:rsid w:val="591D7FA1"/>
    <w:rsid w:val="592F3795"/>
    <w:rsid w:val="593D2B86"/>
    <w:rsid w:val="5979AACE"/>
    <w:rsid w:val="598B6391"/>
    <w:rsid w:val="59BCC973"/>
    <w:rsid w:val="59C76E79"/>
    <w:rsid w:val="59FB8C44"/>
    <w:rsid w:val="5A17113F"/>
    <w:rsid w:val="5A4752E4"/>
    <w:rsid w:val="5A4BF552"/>
    <w:rsid w:val="5A4FCE67"/>
    <w:rsid w:val="5A502ECA"/>
    <w:rsid w:val="5A71C776"/>
    <w:rsid w:val="5A9AF418"/>
    <w:rsid w:val="5AAA161A"/>
    <w:rsid w:val="5AAB9B45"/>
    <w:rsid w:val="5ABC667B"/>
    <w:rsid w:val="5AE97613"/>
    <w:rsid w:val="5AF41DA7"/>
    <w:rsid w:val="5AFE12D5"/>
    <w:rsid w:val="5B07F4C4"/>
    <w:rsid w:val="5B0CB058"/>
    <w:rsid w:val="5B13F276"/>
    <w:rsid w:val="5B983C71"/>
    <w:rsid w:val="5BB6B86E"/>
    <w:rsid w:val="5BC5981F"/>
    <w:rsid w:val="5BDC5C48"/>
    <w:rsid w:val="5BED176B"/>
    <w:rsid w:val="5BF96B5C"/>
    <w:rsid w:val="5C028663"/>
    <w:rsid w:val="5C116455"/>
    <w:rsid w:val="5C1E991B"/>
    <w:rsid w:val="5C46C33A"/>
    <w:rsid w:val="5C54485E"/>
    <w:rsid w:val="5C644A9C"/>
    <w:rsid w:val="5C719676"/>
    <w:rsid w:val="5CB06E84"/>
    <w:rsid w:val="5CC1D683"/>
    <w:rsid w:val="5CCD3CF3"/>
    <w:rsid w:val="5CD7A064"/>
    <w:rsid w:val="5CF28AE0"/>
    <w:rsid w:val="5D55E2CE"/>
    <w:rsid w:val="5D687EAE"/>
    <w:rsid w:val="5D75A0BB"/>
    <w:rsid w:val="5D91D52C"/>
    <w:rsid w:val="5DB50DB7"/>
    <w:rsid w:val="5DB5D6D0"/>
    <w:rsid w:val="5DD5BB80"/>
    <w:rsid w:val="5DF5D8DD"/>
    <w:rsid w:val="5E3C6C55"/>
    <w:rsid w:val="5E62D886"/>
    <w:rsid w:val="5E709DC7"/>
    <w:rsid w:val="5EA5103F"/>
    <w:rsid w:val="5EA99565"/>
    <w:rsid w:val="5EC1CB8C"/>
    <w:rsid w:val="5F191545"/>
    <w:rsid w:val="5F243D34"/>
    <w:rsid w:val="5F628960"/>
    <w:rsid w:val="5F63B0F0"/>
    <w:rsid w:val="5F943AA9"/>
    <w:rsid w:val="5FA9F598"/>
    <w:rsid w:val="5FC6D44A"/>
    <w:rsid w:val="5FED9654"/>
    <w:rsid w:val="5FFC52C3"/>
    <w:rsid w:val="5FFE559C"/>
    <w:rsid w:val="5FFFCCB7"/>
    <w:rsid w:val="600CFE8C"/>
    <w:rsid w:val="6026940A"/>
    <w:rsid w:val="605ACF70"/>
    <w:rsid w:val="6063DF55"/>
    <w:rsid w:val="609C484A"/>
    <w:rsid w:val="60B7160E"/>
    <w:rsid w:val="60B8DDEE"/>
    <w:rsid w:val="60C16B31"/>
    <w:rsid w:val="60C6E5FA"/>
    <w:rsid w:val="60DFC0D7"/>
    <w:rsid w:val="6162AFF6"/>
    <w:rsid w:val="616CEACD"/>
    <w:rsid w:val="61794AE9"/>
    <w:rsid w:val="61993EF5"/>
    <w:rsid w:val="61E9E8E5"/>
    <w:rsid w:val="621F740E"/>
    <w:rsid w:val="6223C03E"/>
    <w:rsid w:val="6226373E"/>
    <w:rsid w:val="6236048C"/>
    <w:rsid w:val="62650B2D"/>
    <w:rsid w:val="62771646"/>
    <w:rsid w:val="627AD24F"/>
    <w:rsid w:val="62A2B310"/>
    <w:rsid w:val="62B1E31B"/>
    <w:rsid w:val="62C6A7F8"/>
    <w:rsid w:val="62FAA2D9"/>
    <w:rsid w:val="631895C6"/>
    <w:rsid w:val="631CD3E9"/>
    <w:rsid w:val="632B7CEA"/>
    <w:rsid w:val="633836C7"/>
    <w:rsid w:val="636893A9"/>
    <w:rsid w:val="636BD75B"/>
    <w:rsid w:val="636BDCF7"/>
    <w:rsid w:val="6374EBBF"/>
    <w:rsid w:val="6392BA52"/>
    <w:rsid w:val="639CB5A8"/>
    <w:rsid w:val="63BE0C3F"/>
    <w:rsid w:val="63BFBC2B"/>
    <w:rsid w:val="63CD16BE"/>
    <w:rsid w:val="63E7D6BE"/>
    <w:rsid w:val="63F9E92A"/>
    <w:rsid w:val="64047F14"/>
    <w:rsid w:val="640F6DC1"/>
    <w:rsid w:val="641F5084"/>
    <w:rsid w:val="644249A8"/>
    <w:rsid w:val="646A9BD4"/>
    <w:rsid w:val="64864A37"/>
    <w:rsid w:val="648F430A"/>
    <w:rsid w:val="64C0D478"/>
    <w:rsid w:val="64D83219"/>
    <w:rsid w:val="651CFE2F"/>
    <w:rsid w:val="656338E3"/>
    <w:rsid w:val="656CE28E"/>
    <w:rsid w:val="657B805B"/>
    <w:rsid w:val="659575B2"/>
    <w:rsid w:val="65A12A3F"/>
    <w:rsid w:val="65A88432"/>
    <w:rsid w:val="65BA3414"/>
    <w:rsid w:val="66029009"/>
    <w:rsid w:val="665B9604"/>
    <w:rsid w:val="665E2CAD"/>
    <w:rsid w:val="6663E48E"/>
    <w:rsid w:val="6674C0A6"/>
    <w:rsid w:val="66A6E584"/>
    <w:rsid w:val="66A71DA6"/>
    <w:rsid w:val="66C0E134"/>
    <w:rsid w:val="66F477FC"/>
    <w:rsid w:val="66F70725"/>
    <w:rsid w:val="66F880A0"/>
    <w:rsid w:val="671362A1"/>
    <w:rsid w:val="6727EAF2"/>
    <w:rsid w:val="672BF4AA"/>
    <w:rsid w:val="6743FA36"/>
    <w:rsid w:val="6747D511"/>
    <w:rsid w:val="67578FE9"/>
    <w:rsid w:val="67860DB2"/>
    <w:rsid w:val="67B55BF4"/>
    <w:rsid w:val="67BAB7D4"/>
    <w:rsid w:val="67C2B854"/>
    <w:rsid w:val="67F39074"/>
    <w:rsid w:val="6807DC0B"/>
    <w:rsid w:val="6829471C"/>
    <w:rsid w:val="6834B6CF"/>
    <w:rsid w:val="689346B4"/>
    <w:rsid w:val="68D0094E"/>
    <w:rsid w:val="68E880EF"/>
    <w:rsid w:val="6943D8B3"/>
    <w:rsid w:val="6963BF46"/>
    <w:rsid w:val="6977BBFD"/>
    <w:rsid w:val="6989760B"/>
    <w:rsid w:val="699016CD"/>
    <w:rsid w:val="69A32E78"/>
    <w:rsid w:val="69BD9219"/>
    <w:rsid w:val="69C48479"/>
    <w:rsid w:val="69D6FDB7"/>
    <w:rsid w:val="69E40AB8"/>
    <w:rsid w:val="6A230683"/>
    <w:rsid w:val="6A494635"/>
    <w:rsid w:val="6AAC443F"/>
    <w:rsid w:val="6AB1FB56"/>
    <w:rsid w:val="6AB20B75"/>
    <w:rsid w:val="6B065D68"/>
    <w:rsid w:val="6B2C1607"/>
    <w:rsid w:val="6B33AE7B"/>
    <w:rsid w:val="6B357EA8"/>
    <w:rsid w:val="6B3E148A"/>
    <w:rsid w:val="6B4813A7"/>
    <w:rsid w:val="6B6B721C"/>
    <w:rsid w:val="6BAC1291"/>
    <w:rsid w:val="6BC56454"/>
    <w:rsid w:val="6BE8342F"/>
    <w:rsid w:val="6BFCA8FD"/>
    <w:rsid w:val="6BFF3FC4"/>
    <w:rsid w:val="6C0385E4"/>
    <w:rsid w:val="6C0E85D3"/>
    <w:rsid w:val="6C18EC0F"/>
    <w:rsid w:val="6C1B17F3"/>
    <w:rsid w:val="6C2C58C2"/>
    <w:rsid w:val="6C35556D"/>
    <w:rsid w:val="6C40040D"/>
    <w:rsid w:val="6C42B5CD"/>
    <w:rsid w:val="6C64E447"/>
    <w:rsid w:val="6C72EC48"/>
    <w:rsid w:val="6C78061A"/>
    <w:rsid w:val="6C8176EF"/>
    <w:rsid w:val="6D0F3F0C"/>
    <w:rsid w:val="6D1C11A3"/>
    <w:rsid w:val="6D598856"/>
    <w:rsid w:val="6D5A08D2"/>
    <w:rsid w:val="6D5A2353"/>
    <w:rsid w:val="6D8F46D2"/>
    <w:rsid w:val="6D9CE2B4"/>
    <w:rsid w:val="6DB50A89"/>
    <w:rsid w:val="6DB91B22"/>
    <w:rsid w:val="6DBD00AA"/>
    <w:rsid w:val="6DD4E4EC"/>
    <w:rsid w:val="6E13E892"/>
    <w:rsid w:val="6E3833E3"/>
    <w:rsid w:val="6E3A4DAE"/>
    <w:rsid w:val="6E3F06D8"/>
    <w:rsid w:val="6E5F5B57"/>
    <w:rsid w:val="6E663DFF"/>
    <w:rsid w:val="6E69466C"/>
    <w:rsid w:val="6E9F045A"/>
    <w:rsid w:val="6EA32CE3"/>
    <w:rsid w:val="6EA91637"/>
    <w:rsid w:val="6EBECA76"/>
    <w:rsid w:val="6F307471"/>
    <w:rsid w:val="6F983B28"/>
    <w:rsid w:val="6FA928F4"/>
    <w:rsid w:val="6FC91468"/>
    <w:rsid w:val="6FF08120"/>
    <w:rsid w:val="70253B04"/>
    <w:rsid w:val="704B8E11"/>
    <w:rsid w:val="705C040F"/>
    <w:rsid w:val="70668BE3"/>
    <w:rsid w:val="706DDC71"/>
    <w:rsid w:val="708CD4FF"/>
    <w:rsid w:val="70AE6D8A"/>
    <w:rsid w:val="7157E1C1"/>
    <w:rsid w:val="715F1FBC"/>
    <w:rsid w:val="717EBCB9"/>
    <w:rsid w:val="71D4ECA0"/>
    <w:rsid w:val="71D84DEE"/>
    <w:rsid w:val="72126987"/>
    <w:rsid w:val="722B94CD"/>
    <w:rsid w:val="72372A8A"/>
    <w:rsid w:val="7238B968"/>
    <w:rsid w:val="723D6741"/>
    <w:rsid w:val="72458F08"/>
    <w:rsid w:val="72505229"/>
    <w:rsid w:val="7257BDD1"/>
    <w:rsid w:val="726992C0"/>
    <w:rsid w:val="72A6C79B"/>
    <w:rsid w:val="72D215EB"/>
    <w:rsid w:val="730901B1"/>
    <w:rsid w:val="73206999"/>
    <w:rsid w:val="734293C8"/>
    <w:rsid w:val="7346BDC0"/>
    <w:rsid w:val="735EB248"/>
    <w:rsid w:val="736B8C0F"/>
    <w:rsid w:val="736E4528"/>
    <w:rsid w:val="738DC6E4"/>
    <w:rsid w:val="73D34130"/>
    <w:rsid w:val="73E55A66"/>
    <w:rsid w:val="74103986"/>
    <w:rsid w:val="7416AD51"/>
    <w:rsid w:val="74183AFA"/>
    <w:rsid w:val="74195AF6"/>
    <w:rsid w:val="74280D77"/>
    <w:rsid w:val="744323D2"/>
    <w:rsid w:val="74475409"/>
    <w:rsid w:val="747565E4"/>
    <w:rsid w:val="74826DFF"/>
    <w:rsid w:val="748B47F6"/>
    <w:rsid w:val="748B5315"/>
    <w:rsid w:val="74D3B204"/>
    <w:rsid w:val="74E816B5"/>
    <w:rsid w:val="74F1D1A8"/>
    <w:rsid w:val="7516F758"/>
    <w:rsid w:val="751BAB80"/>
    <w:rsid w:val="7525AB73"/>
    <w:rsid w:val="752EEB3A"/>
    <w:rsid w:val="7535ACD8"/>
    <w:rsid w:val="7542A2D6"/>
    <w:rsid w:val="75434E54"/>
    <w:rsid w:val="75566FFA"/>
    <w:rsid w:val="7572BBBC"/>
    <w:rsid w:val="7574B2C2"/>
    <w:rsid w:val="75787986"/>
    <w:rsid w:val="75957296"/>
    <w:rsid w:val="75E99276"/>
    <w:rsid w:val="75F063A9"/>
    <w:rsid w:val="75F56ADE"/>
    <w:rsid w:val="76091145"/>
    <w:rsid w:val="760918A7"/>
    <w:rsid w:val="76152D31"/>
    <w:rsid w:val="762DCAF6"/>
    <w:rsid w:val="764FE8EE"/>
    <w:rsid w:val="765DEE78"/>
    <w:rsid w:val="766398BF"/>
    <w:rsid w:val="7672C7ED"/>
    <w:rsid w:val="769B8C2B"/>
    <w:rsid w:val="76B9030A"/>
    <w:rsid w:val="76CAEB88"/>
    <w:rsid w:val="76E863AD"/>
    <w:rsid w:val="770AE209"/>
    <w:rsid w:val="77320EF4"/>
    <w:rsid w:val="773699AB"/>
    <w:rsid w:val="7738E856"/>
    <w:rsid w:val="773E2FB4"/>
    <w:rsid w:val="774FB08E"/>
    <w:rsid w:val="776B0E69"/>
    <w:rsid w:val="7774F35D"/>
    <w:rsid w:val="77AD0A65"/>
    <w:rsid w:val="77B66347"/>
    <w:rsid w:val="78272186"/>
    <w:rsid w:val="783C8B90"/>
    <w:rsid w:val="78613190"/>
    <w:rsid w:val="787AAC4F"/>
    <w:rsid w:val="78A1394C"/>
    <w:rsid w:val="78A91EA7"/>
    <w:rsid w:val="78BED42B"/>
    <w:rsid w:val="78BF02FB"/>
    <w:rsid w:val="78D72CCD"/>
    <w:rsid w:val="79119CF5"/>
    <w:rsid w:val="795D101F"/>
    <w:rsid w:val="796C024D"/>
    <w:rsid w:val="79713CA5"/>
    <w:rsid w:val="79762FA1"/>
    <w:rsid w:val="797A1A79"/>
    <w:rsid w:val="799E0961"/>
    <w:rsid w:val="79B0ABA5"/>
    <w:rsid w:val="79BA74E7"/>
    <w:rsid w:val="79C5AA84"/>
    <w:rsid w:val="79CAA260"/>
    <w:rsid w:val="79EB0611"/>
    <w:rsid w:val="79F99C34"/>
    <w:rsid w:val="7A44D47B"/>
    <w:rsid w:val="7A6C97AF"/>
    <w:rsid w:val="7A771C41"/>
    <w:rsid w:val="7A7C01CD"/>
    <w:rsid w:val="7A80BE87"/>
    <w:rsid w:val="7A83798C"/>
    <w:rsid w:val="7A8BD4C4"/>
    <w:rsid w:val="7A900058"/>
    <w:rsid w:val="7AA0B7A1"/>
    <w:rsid w:val="7AAF0379"/>
    <w:rsid w:val="7AD57AD0"/>
    <w:rsid w:val="7AE53A20"/>
    <w:rsid w:val="7AEEFC4A"/>
    <w:rsid w:val="7B81035F"/>
    <w:rsid w:val="7B98EE58"/>
    <w:rsid w:val="7BAC6221"/>
    <w:rsid w:val="7BB484E6"/>
    <w:rsid w:val="7BCECE73"/>
    <w:rsid w:val="7BD464D8"/>
    <w:rsid w:val="7C333F34"/>
    <w:rsid w:val="7C3CA8F3"/>
    <w:rsid w:val="7C4BCA40"/>
    <w:rsid w:val="7C50047D"/>
    <w:rsid w:val="7C8AD435"/>
    <w:rsid w:val="7C9C12F7"/>
    <w:rsid w:val="7CC30473"/>
    <w:rsid w:val="7CD30091"/>
    <w:rsid w:val="7D0BB303"/>
    <w:rsid w:val="7D0D382F"/>
    <w:rsid w:val="7D125EA2"/>
    <w:rsid w:val="7D326F02"/>
    <w:rsid w:val="7D51EE55"/>
    <w:rsid w:val="7D938265"/>
    <w:rsid w:val="7D9783D0"/>
    <w:rsid w:val="7DB5B28A"/>
    <w:rsid w:val="7DC0C981"/>
    <w:rsid w:val="7DCB3BFC"/>
    <w:rsid w:val="7DD2DBDE"/>
    <w:rsid w:val="7DE1FC30"/>
    <w:rsid w:val="7DE6002A"/>
    <w:rsid w:val="7DF063ED"/>
    <w:rsid w:val="7DF59C0C"/>
    <w:rsid w:val="7E549BAB"/>
    <w:rsid w:val="7E5E9F1F"/>
    <w:rsid w:val="7E5F4D1B"/>
    <w:rsid w:val="7EC38B6A"/>
    <w:rsid w:val="7ED4B80B"/>
    <w:rsid w:val="7F1CB98E"/>
    <w:rsid w:val="7F3E81C9"/>
    <w:rsid w:val="7F56783F"/>
    <w:rsid w:val="7F80E5CE"/>
    <w:rsid w:val="7F95D1D0"/>
    <w:rsid w:val="7FB090EE"/>
    <w:rsid w:val="7FF4D57F"/>
    <w:rsid w:val="7FF5C3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3571"/>
  <w15:docId w15:val="{535E2F43-A914-4B0D-950B-404A9DAF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5"/>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iPriority="99"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5FA6"/>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0537E9"/>
    <w:pPr>
      <w:keepNext/>
      <w:spacing w:before="600" w:after="240"/>
      <w:outlineLvl w:val="0"/>
    </w:pPr>
    <w:rPr>
      <w:rFonts w:ascii="Arial" w:hAnsi="Arial" w:cs="Arial"/>
      <w:b/>
      <w:bCs/>
      <w:color w:val="1E1545" w:themeColor="text1"/>
      <w:kern w:val="28"/>
      <w:sz w:val="56"/>
      <w:szCs w:val="36"/>
      <w:lang w:eastAsia="en-US"/>
    </w:rPr>
  </w:style>
  <w:style w:type="paragraph" w:styleId="Heading2">
    <w:name w:val="heading 2"/>
    <w:next w:val="Normal"/>
    <w:link w:val="Heading2Char"/>
    <w:qFormat/>
    <w:rsid w:val="004C1C9D"/>
    <w:pPr>
      <w:keepNext/>
      <w:spacing w:before="240" w:after="240"/>
      <w:outlineLvl w:val="1"/>
    </w:pPr>
    <w:rPr>
      <w:rFonts w:ascii="Arial" w:hAnsi="Arial" w:cs="Arial"/>
      <w:b/>
      <w:bCs/>
      <w:iCs/>
      <w:color w:val="1E1545" w:themeColor="text1"/>
      <w:sz w:val="40"/>
      <w:szCs w:val="44"/>
      <w:lang w:eastAsia="en-US"/>
    </w:rPr>
  </w:style>
  <w:style w:type="paragraph" w:styleId="Heading3">
    <w:name w:val="heading 3"/>
    <w:next w:val="Normal"/>
    <w:link w:val="Heading3Char"/>
    <w:qFormat/>
    <w:rsid w:val="00D35FA6"/>
    <w:pPr>
      <w:spacing w:before="120" w:after="120"/>
      <w:outlineLvl w:val="2"/>
    </w:pPr>
    <w:rPr>
      <w:rFonts w:ascii="Arial" w:hAnsi="Arial" w:cs="Arial"/>
      <w:b/>
      <w:bCs/>
      <w:color w:val="1E1545" w:themeColor="text1"/>
      <w:sz w:val="36"/>
      <w:szCs w:val="32"/>
      <w:lang w:eastAsia="en-US"/>
    </w:rPr>
  </w:style>
  <w:style w:type="paragraph" w:styleId="Heading4">
    <w:name w:val="heading 4"/>
    <w:next w:val="Normal"/>
    <w:link w:val="Heading4Char"/>
    <w:qFormat/>
    <w:rsid w:val="004123B1"/>
    <w:pPr>
      <w:keepNext/>
      <w:spacing w:before="240" w:after="60"/>
      <w:outlineLvl w:val="3"/>
    </w:pPr>
    <w:rPr>
      <w:rFonts w:ascii="Arial" w:hAnsi="Arial"/>
      <w:b/>
      <w:bCs/>
      <w:iCs/>
      <w:color w:val="1E1545" w:themeColor="text1"/>
      <w:sz w:val="28"/>
      <w:szCs w:val="28"/>
      <w:lang w:eastAsia="en-US"/>
    </w:rPr>
  </w:style>
  <w:style w:type="paragraph" w:styleId="Heading5">
    <w:name w:val="heading 5"/>
    <w:next w:val="Normal"/>
    <w:link w:val="Heading5Char"/>
    <w:uiPriority w:val="9"/>
    <w:qFormat/>
    <w:rsid w:val="008D2691"/>
    <w:pPr>
      <w:keepNext/>
      <w:spacing w:before="120" w:line="276" w:lineRule="auto"/>
      <w:outlineLvl w:val="4"/>
    </w:pPr>
    <w:rPr>
      <w:rFonts w:ascii="Arial" w:hAnsi="Arial"/>
      <w:b/>
      <w:bCs/>
      <w:iCs/>
      <w:color w:val="2F5496"/>
      <w:sz w:val="24"/>
      <w:szCs w:val="26"/>
      <w:lang w:eastAsia="en-US"/>
    </w:rPr>
  </w:style>
  <w:style w:type="paragraph" w:styleId="Heading6">
    <w:name w:val="heading 6"/>
    <w:next w:val="Normal"/>
    <w:link w:val="Heading6Char"/>
    <w:rsid w:val="000537E9"/>
    <w:pPr>
      <w:keepNext/>
      <w:spacing w:before="240" w:after="60"/>
      <w:outlineLvl w:val="5"/>
    </w:pPr>
    <w:rPr>
      <w:rFonts w:ascii="Arial" w:hAnsi="Arial"/>
      <w:b/>
      <w:bCs/>
      <w:sz w:val="22"/>
      <w:szCs w:val="22"/>
      <w:lang w:eastAsia="en-US"/>
    </w:rPr>
  </w:style>
  <w:style w:type="paragraph" w:styleId="Heading7">
    <w:name w:val="heading 7"/>
    <w:next w:val="Normal"/>
    <w:link w:val="Heading7Char"/>
    <w:uiPriority w:val="9"/>
    <w:unhideWhenUsed/>
    <w:rsid w:val="000537E9"/>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uiPriority w:val="9"/>
    <w:unhideWhenUsed/>
    <w:rsid w:val="000537E9"/>
    <w:pPr>
      <w:keepNext/>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uiPriority w:val="9"/>
    <w:unhideWhenUsed/>
    <w:rsid w:val="000537E9"/>
    <w:pPr>
      <w:keepNext/>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uiPriority w:val="99"/>
    <w:qFormat/>
    <w:rsid w:val="00464DA2"/>
    <w:pPr>
      <w:numPr>
        <w:ilvl w:val="1"/>
      </w:numPr>
      <w:spacing w:before="120" w:after="3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uiPriority w:val="99"/>
    <w:rsid w:val="00464DA2"/>
    <w:rPr>
      <w:rFonts w:ascii="Arial" w:eastAsiaTheme="majorEastAsia" w:hAnsi="Arial" w:cstheme="majorBidi"/>
      <w:iCs/>
      <w:color w:val="3F4A75"/>
      <w:spacing w:val="15"/>
      <w:sz w:val="56"/>
      <w:szCs w:val="56"/>
      <w:lang w:eastAsia="en-US"/>
    </w:rPr>
  </w:style>
  <w:style w:type="paragraph" w:styleId="Title">
    <w:name w:val="Title"/>
    <w:next w:val="Normal"/>
    <w:link w:val="TitleChar"/>
    <w:uiPriority w:val="10"/>
    <w:qFormat/>
    <w:rsid w:val="003D4418"/>
    <w:pPr>
      <w:spacing w:before="1560" w:after="36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uiPriority w:val="10"/>
    <w:rsid w:val="003D4418"/>
    <w:rPr>
      <w:rFonts w:ascii="Arial" w:eastAsiaTheme="majorEastAsia" w:hAnsi="Arial" w:cstheme="majorBidi"/>
      <w:b/>
      <w:color w:val="3F4A75"/>
      <w:kern w:val="28"/>
      <w:sz w:val="80"/>
      <w:szCs w:val="80"/>
      <w:lang w:eastAsia="en-US"/>
    </w:rPr>
  </w:style>
  <w:style w:type="paragraph" w:styleId="NoSpacing">
    <w:name w:val="No Spacing"/>
    <w:link w:val="NoSpacingChar"/>
    <w:uiPriority w:val="1"/>
    <w:qFormat/>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C11410"/>
    <w:pPr>
      <w:ind w:left="720"/>
    </w:pPr>
    <w:rPr>
      <w:rFonts w:ascii="Arial" w:hAnsi="Arial"/>
      <w:i/>
      <w:iCs/>
      <w:color w:val="1E1545" w:themeColor="text1"/>
      <w:sz w:val="24"/>
      <w:szCs w:val="24"/>
      <w:lang w:eastAsia="en-US"/>
    </w:rPr>
  </w:style>
  <w:style w:type="character" w:customStyle="1" w:styleId="QuoteChar">
    <w:name w:val="Quote Char"/>
    <w:basedOn w:val="DefaultParagraphFont"/>
    <w:link w:val="Quote"/>
    <w:uiPriority w:val="29"/>
    <w:rsid w:val="00C11410"/>
    <w:rPr>
      <w:rFonts w:ascii="Arial" w:hAnsi="Arial"/>
      <w:i/>
      <w:iCs/>
      <w:color w:val="1E1545" w:themeColor="text1"/>
      <w:sz w:val="24"/>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Paragraph"/>
    <w:uiPriority w:val="99"/>
    <w:rsid w:val="006F781F"/>
    <w:pPr>
      <w:numPr>
        <w:ilvl w:val="1"/>
        <w:numId w:val="39"/>
      </w:numPr>
    </w:pPr>
  </w:style>
  <w:style w:type="paragraph" w:styleId="ListNumber2">
    <w:name w:val="List Number 2"/>
    <w:basedOn w:val="Normal"/>
    <w:uiPriority w:val="99"/>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Recommendation,List Paragraph1,List Paragraph11,L,Bullet point,Body text,Bullet Point,Bulletr List Paragraph,Content descriptions,FooterText,List Bullet 1,List Paragraph2,List Paragraph21,Listeafsnit1,NFP GP Bulleted List"/>
    <w:basedOn w:val="Normal"/>
    <w:link w:val="ListParagraphChar"/>
    <w:uiPriority w:val="34"/>
    <w:qFormat/>
    <w:rsid w:val="00BF7AD7"/>
    <w:pPr>
      <w:ind w:left="720"/>
      <w:contextualSpacing/>
    </w:pPr>
  </w:style>
  <w:style w:type="paragraph" w:styleId="ListNumber3">
    <w:name w:val="List Number 3"/>
    <w:aliases w:val="List Third Level"/>
    <w:basedOn w:val="ListNumber2"/>
    <w:uiPriority w:val="99"/>
    <w:rsid w:val="00BF7AD7"/>
    <w:pPr>
      <w:numPr>
        <w:numId w:val="2"/>
      </w:numPr>
      <w:tabs>
        <w:tab w:val="num" w:pos="1440"/>
      </w:tabs>
    </w:pPr>
    <w:rPr>
      <w:rFonts w:eastAsia="Cambria"/>
      <w:color w:val="auto"/>
      <w:szCs w:val="22"/>
      <w:lang w:val="en-US"/>
    </w:rPr>
  </w:style>
  <w:style w:type="paragraph" w:customStyle="1" w:styleId="ImageTitle">
    <w:name w:val="Image Title"/>
    <w:uiPriority w:val="99"/>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uiPriority w:val="99"/>
    <w:rsid w:val="00BF7AD7"/>
    <w:rPr>
      <w:rFonts w:ascii="Tahoma" w:hAnsi="Tahoma" w:cs="Tahoma"/>
      <w:sz w:val="16"/>
      <w:szCs w:val="16"/>
    </w:rPr>
  </w:style>
  <w:style w:type="character" w:customStyle="1" w:styleId="BalloonTextChar">
    <w:name w:val="Balloon Text Char"/>
    <w:basedOn w:val="DefaultParagraphFont"/>
    <w:link w:val="BalloonText"/>
    <w:uiPriority w:val="99"/>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D35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E2F3"/>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link w:val="TabletextChar"/>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uiPriority w:val="99"/>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rsid w:val="001F4CD4"/>
    <w:rPr>
      <w:rFonts w:ascii="Arial" w:hAnsi="Arial"/>
      <w:szCs w:val="24"/>
      <w:lang w:eastAsia="en-US"/>
    </w:rPr>
  </w:style>
  <w:style w:type="paragraph" w:customStyle="1" w:styleId="TableHeaderWhite">
    <w:name w:val="Table Header White"/>
    <w:basedOn w:val="Normal"/>
    <w:next w:val="Tabletext"/>
    <w:uiPriority w:val="99"/>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uiPriority w:val="99"/>
    <w:locked/>
    <w:rsid w:val="00ED28BD"/>
    <w:rPr>
      <w:b/>
      <w:bCs/>
      <w:color w:val="F1F2F2" w:themeColor="background1"/>
      <w:szCs w:val="20"/>
    </w:rPr>
  </w:style>
  <w:style w:type="numbering" w:customStyle="1" w:styleId="CurrentList3">
    <w:name w:val="Current List3"/>
    <w:uiPriority w:val="99"/>
    <w:rsid w:val="00573037"/>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uiPriority w:val="99"/>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uiPriority w:val="99"/>
    <w:qFormat/>
    <w:rsid w:val="00BF7AD7"/>
    <w:pPr>
      <w:numPr>
        <w:numId w:val="3"/>
      </w:numPr>
    </w:pPr>
  </w:style>
  <w:style w:type="paragraph" w:customStyle="1" w:styleId="Tablelistnumber">
    <w:name w:val="Table list number"/>
    <w:basedOn w:val="Tabletext"/>
    <w:uiPriority w:val="99"/>
    <w:qFormat/>
    <w:rsid w:val="00BF7AD7"/>
    <w:pPr>
      <w:numPr>
        <w:numId w:val="4"/>
      </w:numPr>
    </w:pPr>
    <w:rPr>
      <w:bCs/>
      <w14:numSpacing w14:val="proportional"/>
    </w:rPr>
  </w:style>
  <w:style w:type="paragraph" w:customStyle="1" w:styleId="TableHeader">
    <w:name w:val="Table Header"/>
    <w:basedOn w:val="Normal"/>
    <w:next w:val="Tabletext"/>
    <w:uiPriority w:val="99"/>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link w:val="CaptionChar"/>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uiPriority w:val="99"/>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rsid w:val="00177AD2"/>
    <w:rPr>
      <w:b/>
      <w:caps/>
      <w:smallCaps w:val="0"/>
      <w:color w:val="358189"/>
      <w:bdr w:val="none" w:sz="0" w:space="0" w:color="auto"/>
    </w:rPr>
  </w:style>
  <w:style w:type="paragraph" w:customStyle="1" w:styleId="PolicyStatement">
    <w:name w:val="PolicyStatement"/>
    <w:basedOn w:val="Normal"/>
    <w:uiPriority w:val="99"/>
    <w:qFormat/>
    <w:rsid w:val="00873CDE"/>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uiPriority w:val="99"/>
    <w:rsid w:val="00E37590"/>
    <w:rPr>
      <w:rFonts w:ascii="Arial" w:hAnsi="Arial"/>
      <w:b/>
      <w:bCs/>
      <w:color w:val="1E1545" w:themeColor="text1"/>
      <w:sz w:val="24"/>
      <w:szCs w:val="24"/>
      <w:lang w:eastAsia="en-US"/>
    </w:rPr>
  </w:style>
  <w:style w:type="paragraph" w:customStyle="1" w:styleId="IntroPara">
    <w:name w:val="Intro Para"/>
    <w:basedOn w:val="Normal"/>
    <w:next w:val="Normal"/>
    <w:uiPriority w:val="99"/>
    <w:qFormat/>
    <w:rsid w:val="004F075D"/>
    <w:pPr>
      <w:spacing w:before="480" w:after="240" w:line="400" w:lineRule="exact"/>
    </w:pPr>
    <w:rPr>
      <w:sz w:val="32"/>
      <w:szCs w:val="28"/>
    </w:rPr>
  </w:style>
  <w:style w:type="paragraph" w:customStyle="1" w:styleId="TableTextright">
    <w:name w:val="Table Text right"/>
    <w:basedOn w:val="Tabletext"/>
    <w:uiPriority w:val="99"/>
    <w:rsid w:val="00BF7AD7"/>
    <w:pPr>
      <w:jc w:val="right"/>
    </w:pPr>
  </w:style>
  <w:style w:type="paragraph" w:customStyle="1" w:styleId="Tabletextright0">
    <w:name w:val="Table text right"/>
    <w:basedOn w:val="Tabletext"/>
    <w:uiPriority w:val="99"/>
    <w:rsid w:val="00BF7AD7"/>
    <w:pPr>
      <w:jc w:val="right"/>
    </w:pPr>
  </w:style>
  <w:style w:type="paragraph" w:customStyle="1" w:styleId="Tabletextcentre">
    <w:name w:val="Table text centre"/>
    <w:basedOn w:val="Tabletext"/>
    <w:uiPriority w:val="99"/>
    <w:rsid w:val="00BF7AD7"/>
    <w:pPr>
      <w:jc w:val="center"/>
    </w:pPr>
  </w:style>
  <w:style w:type="paragraph" w:customStyle="1" w:styleId="Boxheading">
    <w:name w:val="Box heading"/>
    <w:basedOn w:val="Boxtype"/>
    <w:uiPriority w:val="99"/>
    <w:qFormat/>
    <w:rsid w:val="00BF7AD7"/>
    <w:pPr>
      <w:spacing w:before="240"/>
    </w:pPr>
    <w:rPr>
      <w:rFonts w:cs="Times New Roman"/>
      <w:b/>
      <w:bCs/>
      <w:caps/>
      <w:color w:val="358189"/>
      <w:szCs w:val="20"/>
    </w:rPr>
  </w:style>
  <w:style w:type="paragraph" w:customStyle="1" w:styleId="Boxtype">
    <w:name w:val="Box type"/>
    <w:next w:val="Normal"/>
    <w:uiPriority w:val="99"/>
    <w:qFormat/>
    <w:rsid w:val="00977B07"/>
    <w:pPr>
      <w:pBdr>
        <w:top w:val="single" w:sz="24" w:space="20" w:color="DA576C" w:themeColor="accent4"/>
        <w:left w:val="single" w:sz="24" w:space="10" w:color="DA576C" w:themeColor="accent4"/>
        <w:bottom w:val="single" w:sz="24" w:space="10" w:color="DA576C" w:themeColor="accent4"/>
        <w:right w:val="single" w:sz="24" w:space="10" w:color="DA576C" w:themeColor="accent4"/>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uiPriority w:val="99"/>
    <w:rsid w:val="00BF7AD7"/>
  </w:style>
  <w:style w:type="character" w:customStyle="1" w:styleId="Heading7Char">
    <w:name w:val="Heading 7 Char"/>
    <w:basedOn w:val="DefaultParagraphFont"/>
    <w:link w:val="Heading7"/>
    <w:uiPriority w:val="9"/>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rsid w:val="00E169D8"/>
    <w:pPr>
      <w:numPr>
        <w:numId w:val="5"/>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rsid w:val="00E169D8"/>
    <w:pPr>
      <w:numPr>
        <w:numId w:val="6"/>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ListParagraph"/>
    <w:uiPriority w:val="99"/>
    <w:rsid w:val="003D4418"/>
    <w:pPr>
      <w:tabs>
        <w:tab w:val="num" w:pos="360"/>
      </w:tabs>
      <w:ind w:left="360" w:hanging="360"/>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573037"/>
    <w:pPr>
      <w:keepLines/>
      <w:spacing w:before="240" w:after="0" w:line="259" w:lineRule="auto"/>
      <w:outlineLvl w:val="9"/>
    </w:pPr>
    <w:rPr>
      <w:rFonts w:eastAsiaTheme="majorEastAsia" w:cstheme="majorBidi"/>
      <w:bCs w:val="0"/>
      <w:color w:val="1E1545" w:themeColor="text2"/>
      <w:kern w:val="0"/>
      <w:sz w:val="32"/>
      <w:szCs w:val="32"/>
      <w:lang w:val="en-US"/>
    </w:rPr>
  </w:style>
  <w:style w:type="paragraph" w:styleId="TOC1">
    <w:name w:val="toc 1"/>
    <w:next w:val="Normal"/>
    <w:autoRedefine/>
    <w:uiPriority w:val="39"/>
    <w:unhideWhenUsed/>
    <w:rsid w:val="006E680B"/>
    <w:pPr>
      <w:keepNext/>
      <w:tabs>
        <w:tab w:val="left" w:pos="1134"/>
        <w:tab w:val="right" w:pos="9060"/>
      </w:tabs>
      <w:spacing w:before="100" w:after="100" w:line="276" w:lineRule="auto"/>
    </w:pPr>
    <w:rPr>
      <w:rFonts w:ascii="Arial" w:hAnsi="Arial" w:cs="Arial"/>
      <w:b/>
      <w:iCs/>
      <w:noProof/>
      <w:color w:val="1E1545" w:themeColor="text1"/>
      <w:sz w:val="22"/>
      <w:szCs w:val="22"/>
      <w:lang w:eastAsia="en-US"/>
    </w:rPr>
  </w:style>
  <w:style w:type="paragraph" w:styleId="TOC2">
    <w:name w:val="toc 2"/>
    <w:next w:val="Normal"/>
    <w:uiPriority w:val="39"/>
    <w:unhideWhenUsed/>
    <w:rsid w:val="006E680B"/>
    <w:pPr>
      <w:ind w:left="238"/>
    </w:pPr>
    <w:rPr>
      <w:rFonts w:ascii="Arial" w:hAnsi="Arial" w:cstheme="minorHAnsi"/>
      <w:b/>
      <w:iCs/>
      <w:color w:val="1E1545" w:themeColor="text1"/>
      <w:sz w:val="22"/>
      <w:lang w:eastAsia="en-US"/>
    </w:rPr>
  </w:style>
  <w:style w:type="paragraph" w:styleId="TOC3">
    <w:name w:val="toc 3"/>
    <w:next w:val="Normal"/>
    <w:autoRedefine/>
    <w:uiPriority w:val="39"/>
    <w:unhideWhenUsed/>
    <w:rsid w:val="004C1C9D"/>
    <w:pPr>
      <w:tabs>
        <w:tab w:val="right" w:leader="dot" w:pos="9060"/>
      </w:tabs>
      <w:ind w:left="482"/>
    </w:pPr>
    <w:rPr>
      <w:rFonts w:ascii="Arial" w:hAnsi="Arial" w:cs="Arial"/>
      <w:noProof/>
      <w:color w:val="1E1545" w:themeColor="text1"/>
      <w:sz w:val="22"/>
      <w:szCs w:val="22"/>
      <w:lang w:eastAsia="en-US"/>
    </w:rPr>
  </w:style>
  <w:style w:type="paragraph" w:styleId="TOC4">
    <w:name w:val="toc 4"/>
    <w:next w:val="Normal"/>
    <w:autoRedefine/>
    <w:uiPriority w:val="39"/>
    <w:unhideWhenUsed/>
    <w:rsid w:val="00D219B8"/>
    <w:pPr>
      <w:ind w:left="720"/>
    </w:pPr>
    <w:rPr>
      <w:rFonts w:asciiTheme="minorHAnsi" w:hAnsiTheme="minorHAnsi" w:cstheme="minorHAnsi"/>
      <w:color w:val="1E1545" w:themeColor="text1"/>
      <w:lang w:eastAsia="en-US"/>
    </w:rPr>
  </w:style>
  <w:style w:type="paragraph" w:styleId="TOC5">
    <w:name w:val="toc 5"/>
    <w:next w:val="Normal"/>
    <w:autoRedefine/>
    <w:uiPriority w:val="39"/>
    <w:unhideWhenUsed/>
    <w:rsid w:val="00D219B8"/>
    <w:pPr>
      <w:ind w:left="960"/>
    </w:pPr>
    <w:rPr>
      <w:rFonts w:asciiTheme="minorHAnsi" w:hAnsiTheme="minorHAnsi" w:cstheme="minorHAnsi"/>
      <w:color w:val="1E1545" w:themeColor="text1"/>
      <w:lang w:eastAsia="en-US"/>
    </w:rPr>
  </w:style>
  <w:style w:type="paragraph" w:styleId="TOC6">
    <w:name w:val="toc 6"/>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uiPriority w:val="99"/>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1">
    <w:name w:val="H1"/>
    <w:basedOn w:val="Normal"/>
    <w:next w:val="Normal"/>
    <w:uiPriority w:val="99"/>
    <w:rsid w:val="0096034D"/>
    <w:pPr>
      <w:pBdr>
        <w:bottom w:val="single" w:sz="4" w:space="19" w:color="D9566C"/>
      </w:pBdr>
      <w:tabs>
        <w:tab w:val="left" w:pos="3055"/>
      </w:tabs>
      <w:suppressAutoHyphens/>
      <w:autoSpaceDE w:val="0"/>
      <w:autoSpaceDN w:val="0"/>
      <w:adjustRightInd w:val="0"/>
      <w:spacing w:before="454" w:after="794" w:line="600" w:lineRule="atLeast"/>
      <w:textAlignment w:val="center"/>
    </w:pPr>
    <w:rPr>
      <w:rFonts w:ascii="Proxima Nova" w:hAnsi="Proxima Nova" w:cs="Proxima Nova"/>
      <w:b/>
      <w:bCs/>
      <w:color w:val="1E1544"/>
      <w:sz w:val="56"/>
      <w:szCs w:val="56"/>
      <w:lang w:val="en-US" w:eastAsia="en-AU"/>
    </w:rPr>
  </w:style>
  <w:style w:type="paragraph" w:customStyle="1" w:styleId="Body">
    <w:name w:val="Body"/>
    <w:basedOn w:val="Normal"/>
    <w:uiPriority w:val="99"/>
    <w:rsid w:val="0096034D"/>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1E1544"/>
      <w:lang w:val="en-GB" w:eastAsia="en-AU"/>
    </w:rPr>
  </w:style>
  <w:style w:type="paragraph" w:customStyle="1" w:styleId="Bullets">
    <w:name w:val="Bullets"/>
    <w:basedOn w:val="Normal"/>
    <w:uiPriority w:val="99"/>
    <w:rsid w:val="0096034D"/>
    <w:pPr>
      <w:tabs>
        <w:tab w:val="left" w:pos="1250"/>
      </w:tabs>
      <w:suppressAutoHyphens/>
      <w:autoSpaceDE w:val="0"/>
      <w:autoSpaceDN w:val="0"/>
      <w:adjustRightInd w:val="0"/>
      <w:spacing w:before="57" w:after="28" w:line="288" w:lineRule="auto"/>
      <w:ind w:left="283" w:hanging="283"/>
      <w:textAlignment w:val="center"/>
    </w:pPr>
    <w:rPr>
      <w:rFonts w:ascii="Proxima Nova" w:hAnsi="Proxima Nova" w:cs="Proxima Nova"/>
      <w:color w:val="1E1544"/>
      <w:lang w:val="en-GB" w:eastAsia="en-AU"/>
    </w:rPr>
  </w:style>
  <w:style w:type="character" w:customStyle="1" w:styleId="AcronymFlagChar">
    <w:name w:val="Acronym Flag Char"/>
    <w:uiPriority w:val="99"/>
    <w:rsid w:val="0096034D"/>
    <w:rPr>
      <w:rFonts w:ascii="Arial" w:hAnsi="Arial" w:cs="Arial"/>
      <w:w w:val="100"/>
    </w:rPr>
  </w:style>
  <w:style w:type="paragraph" w:customStyle="1" w:styleId="H3">
    <w:name w:val="H3"/>
    <w:basedOn w:val="Body"/>
    <w:uiPriority w:val="99"/>
    <w:rsid w:val="0096034D"/>
    <w:pPr>
      <w:spacing w:before="170"/>
    </w:pPr>
    <w:rPr>
      <w:b/>
      <w:bCs/>
      <w:sz w:val="32"/>
      <w:szCs w:val="32"/>
    </w:rPr>
  </w:style>
  <w:style w:type="paragraph" w:customStyle="1" w:styleId="H2">
    <w:name w:val="H2"/>
    <w:basedOn w:val="Normal"/>
    <w:uiPriority w:val="99"/>
    <w:rsid w:val="0096034D"/>
    <w:pPr>
      <w:tabs>
        <w:tab w:val="left" w:pos="1250"/>
      </w:tabs>
      <w:suppressAutoHyphens/>
      <w:autoSpaceDE w:val="0"/>
      <w:autoSpaceDN w:val="0"/>
      <w:adjustRightInd w:val="0"/>
      <w:spacing w:before="227" w:after="113" w:line="288" w:lineRule="auto"/>
      <w:textAlignment w:val="center"/>
    </w:pPr>
    <w:rPr>
      <w:rFonts w:ascii="Proxima Nova" w:hAnsi="Proxima Nova" w:cs="Proxima Nova"/>
      <w:b/>
      <w:bCs/>
      <w:color w:val="D9566C"/>
      <w:sz w:val="44"/>
      <w:szCs w:val="44"/>
      <w:lang w:val="en-GB" w:eastAsia="en-AU"/>
    </w:rPr>
  </w:style>
  <w:style w:type="numbering" w:customStyle="1" w:styleId="CurrentList4">
    <w:name w:val="Current List4"/>
    <w:uiPriority w:val="99"/>
    <w:rsid w:val="00573037"/>
    <w:pPr>
      <w:numPr>
        <w:numId w:val="11"/>
      </w:numPr>
    </w:pPr>
  </w:style>
  <w:style w:type="character" w:styleId="UnresolvedMention">
    <w:name w:val="Unresolved Mention"/>
    <w:basedOn w:val="DefaultParagraphFont"/>
    <w:uiPriority w:val="99"/>
    <w:semiHidden/>
    <w:unhideWhenUsed/>
    <w:rsid w:val="001520B9"/>
    <w:rPr>
      <w:color w:val="605E5C"/>
      <w:shd w:val="clear" w:color="auto" w:fill="E1DFDD"/>
    </w:rPr>
  </w:style>
  <w:style w:type="paragraph" w:customStyle="1" w:styleId="TableBoldH1">
    <w:name w:val="Table Bold H1"/>
    <w:basedOn w:val="Body"/>
    <w:uiPriority w:val="99"/>
    <w:rsid w:val="001520B9"/>
    <w:rPr>
      <w:b/>
      <w:bCs/>
      <w:color w:val="FFFFFF"/>
    </w:rPr>
  </w:style>
  <w:style w:type="character" w:customStyle="1" w:styleId="Heading8Char">
    <w:name w:val="Heading 8 Char"/>
    <w:basedOn w:val="DefaultParagraphFont"/>
    <w:link w:val="Heading8"/>
    <w:uiPriority w:val="9"/>
    <w:rsid w:val="00573037"/>
    <w:rPr>
      <w:rFonts w:asciiTheme="majorHAnsi" w:eastAsiaTheme="majorEastAsia" w:hAnsiTheme="majorHAnsi" w:cstheme="majorBidi"/>
      <w:color w:val="332476" w:themeColor="text1" w:themeTint="D8"/>
      <w:sz w:val="21"/>
      <w:szCs w:val="21"/>
      <w:lang w:eastAsia="en-US"/>
    </w:rPr>
  </w:style>
  <w:style w:type="paragraph" w:customStyle="1" w:styleId="BulletBreakpages">
    <w:name w:val="Bullet Break pages"/>
    <w:basedOn w:val="BodyText"/>
    <w:rsid w:val="000F0173"/>
    <w:pPr>
      <w:numPr>
        <w:numId w:val="10"/>
      </w:numPr>
      <w:spacing w:line="260" w:lineRule="exact"/>
    </w:pPr>
    <w:rPr>
      <w:color w:val="FFFFFF"/>
    </w:rPr>
  </w:style>
  <w:style w:type="character" w:customStyle="1" w:styleId="Heading9Char">
    <w:name w:val="Heading 9 Char"/>
    <w:basedOn w:val="DefaultParagraphFont"/>
    <w:link w:val="Heading9"/>
    <w:uiPriority w:val="9"/>
    <w:rsid w:val="00573037"/>
    <w:rPr>
      <w:rFonts w:asciiTheme="majorHAnsi" w:eastAsiaTheme="majorEastAsia" w:hAnsiTheme="majorHAnsi" w:cstheme="majorBidi"/>
      <w:i/>
      <w:iCs/>
      <w:color w:val="332476" w:themeColor="text1" w:themeTint="D8"/>
      <w:sz w:val="21"/>
      <w:szCs w:val="21"/>
      <w:lang w:eastAsia="en-US"/>
    </w:rPr>
  </w:style>
  <w:style w:type="numbering" w:customStyle="1" w:styleId="CurrentList2">
    <w:name w:val="Current List2"/>
    <w:uiPriority w:val="99"/>
    <w:rsid w:val="00094035"/>
    <w:pPr>
      <w:numPr>
        <w:numId w:val="37"/>
      </w:numPr>
    </w:pPr>
  </w:style>
  <w:style w:type="numbering" w:customStyle="1" w:styleId="CurrentList5">
    <w:name w:val="Current List5"/>
    <w:uiPriority w:val="99"/>
    <w:rsid w:val="000537E9"/>
    <w:pPr>
      <w:numPr>
        <w:numId w:val="44"/>
      </w:numPr>
    </w:pPr>
  </w:style>
  <w:style w:type="numbering" w:customStyle="1" w:styleId="CurrentList6">
    <w:name w:val="Current List6"/>
    <w:uiPriority w:val="99"/>
    <w:rsid w:val="000537E9"/>
    <w:pPr>
      <w:numPr>
        <w:numId w:val="12"/>
      </w:numPr>
    </w:pPr>
  </w:style>
  <w:style w:type="numbering" w:customStyle="1" w:styleId="CurrentList7">
    <w:name w:val="Current List7"/>
    <w:uiPriority w:val="99"/>
    <w:rsid w:val="000537E9"/>
    <w:pPr>
      <w:numPr>
        <w:numId w:val="13"/>
      </w:numPr>
    </w:pPr>
  </w:style>
  <w:style w:type="numbering" w:customStyle="1" w:styleId="CurrentList8">
    <w:name w:val="Current List8"/>
    <w:uiPriority w:val="99"/>
    <w:rsid w:val="000537E9"/>
  </w:style>
  <w:style w:type="numbering" w:customStyle="1" w:styleId="CurrentList9">
    <w:name w:val="Current List9"/>
    <w:uiPriority w:val="99"/>
    <w:rsid w:val="000537E9"/>
    <w:pPr>
      <w:numPr>
        <w:numId w:val="14"/>
      </w:numPr>
    </w:pPr>
  </w:style>
  <w:style w:type="numbering" w:customStyle="1" w:styleId="CurrentList10">
    <w:name w:val="Current List10"/>
    <w:uiPriority w:val="99"/>
    <w:rsid w:val="000537E9"/>
    <w:pPr>
      <w:numPr>
        <w:numId w:val="26"/>
      </w:numPr>
    </w:pPr>
  </w:style>
  <w:style w:type="numbering" w:customStyle="1" w:styleId="CurrentList11">
    <w:name w:val="Current List11"/>
    <w:uiPriority w:val="99"/>
    <w:rsid w:val="000537E9"/>
  </w:style>
  <w:style w:type="numbering" w:customStyle="1" w:styleId="CurrentList12">
    <w:name w:val="Current List12"/>
    <w:uiPriority w:val="99"/>
    <w:rsid w:val="000537E9"/>
    <w:pPr>
      <w:numPr>
        <w:numId w:val="15"/>
      </w:numPr>
    </w:pPr>
  </w:style>
  <w:style w:type="numbering" w:customStyle="1" w:styleId="CurrentList13">
    <w:name w:val="Current List13"/>
    <w:uiPriority w:val="99"/>
    <w:rsid w:val="000537E9"/>
    <w:pPr>
      <w:numPr>
        <w:numId w:val="16"/>
      </w:numPr>
    </w:pPr>
  </w:style>
  <w:style w:type="numbering" w:customStyle="1" w:styleId="CurrentList14">
    <w:name w:val="Current List14"/>
    <w:uiPriority w:val="99"/>
    <w:rsid w:val="000537E9"/>
    <w:pPr>
      <w:numPr>
        <w:numId w:val="27"/>
      </w:numPr>
    </w:pPr>
  </w:style>
  <w:style w:type="numbering" w:customStyle="1" w:styleId="CurrentList15">
    <w:name w:val="Current List15"/>
    <w:uiPriority w:val="99"/>
    <w:rsid w:val="000537E9"/>
  </w:style>
  <w:style w:type="numbering" w:customStyle="1" w:styleId="CurrentList16">
    <w:name w:val="Current List16"/>
    <w:uiPriority w:val="99"/>
    <w:rsid w:val="000537E9"/>
  </w:style>
  <w:style w:type="numbering" w:customStyle="1" w:styleId="CurrentList17">
    <w:name w:val="Current List17"/>
    <w:uiPriority w:val="99"/>
    <w:rsid w:val="000537E9"/>
    <w:pPr>
      <w:numPr>
        <w:numId w:val="28"/>
      </w:numPr>
    </w:pPr>
  </w:style>
  <w:style w:type="numbering" w:customStyle="1" w:styleId="CurrentList18">
    <w:name w:val="Current List18"/>
    <w:uiPriority w:val="99"/>
    <w:rsid w:val="000537E9"/>
    <w:pPr>
      <w:numPr>
        <w:numId w:val="17"/>
      </w:numPr>
    </w:pPr>
  </w:style>
  <w:style w:type="numbering" w:customStyle="1" w:styleId="CurrentList19">
    <w:name w:val="Current List19"/>
    <w:uiPriority w:val="99"/>
    <w:rsid w:val="000537E9"/>
    <w:pPr>
      <w:numPr>
        <w:numId w:val="18"/>
      </w:numPr>
    </w:pPr>
  </w:style>
  <w:style w:type="numbering" w:customStyle="1" w:styleId="CurrentList20">
    <w:name w:val="Current List20"/>
    <w:uiPriority w:val="99"/>
    <w:rsid w:val="000537E9"/>
    <w:pPr>
      <w:numPr>
        <w:numId w:val="42"/>
      </w:numPr>
    </w:pPr>
  </w:style>
  <w:style w:type="numbering" w:customStyle="1" w:styleId="CurrentList21">
    <w:name w:val="Current List21"/>
    <w:uiPriority w:val="99"/>
    <w:rsid w:val="008C2B26"/>
    <w:pPr>
      <w:numPr>
        <w:numId w:val="40"/>
      </w:numPr>
    </w:pPr>
  </w:style>
  <w:style w:type="numbering" w:customStyle="1" w:styleId="CurrentList22">
    <w:name w:val="Current List22"/>
    <w:uiPriority w:val="99"/>
    <w:rsid w:val="008C2B26"/>
    <w:pPr>
      <w:numPr>
        <w:numId w:val="29"/>
      </w:numPr>
    </w:pPr>
  </w:style>
  <w:style w:type="character" w:styleId="CommentReference">
    <w:name w:val="annotation reference"/>
    <w:basedOn w:val="DefaultParagraphFont"/>
    <w:uiPriority w:val="99"/>
    <w:unhideWhenUsed/>
    <w:rsid w:val="008C2B26"/>
    <w:rPr>
      <w:sz w:val="16"/>
      <w:szCs w:val="16"/>
    </w:rPr>
  </w:style>
  <w:style w:type="paragraph" w:styleId="CommentText">
    <w:name w:val="annotation text"/>
    <w:basedOn w:val="Normal"/>
    <w:link w:val="CommentTextChar"/>
    <w:uiPriority w:val="99"/>
    <w:unhideWhenUsed/>
    <w:rsid w:val="008C2B26"/>
    <w:pPr>
      <w:spacing w:line="240" w:lineRule="auto"/>
    </w:pPr>
    <w:rPr>
      <w:sz w:val="20"/>
      <w:szCs w:val="20"/>
    </w:rPr>
  </w:style>
  <w:style w:type="character" w:customStyle="1" w:styleId="CommentTextChar">
    <w:name w:val="Comment Text Char"/>
    <w:basedOn w:val="DefaultParagraphFont"/>
    <w:link w:val="CommentText"/>
    <w:uiPriority w:val="99"/>
    <w:rsid w:val="008C2B26"/>
    <w:rPr>
      <w:rFonts w:ascii="Arial" w:hAnsi="Arial"/>
      <w:color w:val="1E1545" w:themeColor="text1"/>
      <w:lang w:eastAsia="en-US"/>
    </w:rPr>
  </w:style>
  <w:style w:type="paragraph" w:styleId="CommentSubject">
    <w:name w:val="annotation subject"/>
    <w:basedOn w:val="CommentText"/>
    <w:next w:val="CommentText"/>
    <w:link w:val="CommentSubjectChar"/>
    <w:uiPriority w:val="99"/>
    <w:semiHidden/>
    <w:unhideWhenUsed/>
    <w:rsid w:val="008C2B26"/>
    <w:rPr>
      <w:b/>
      <w:bCs/>
    </w:rPr>
  </w:style>
  <w:style w:type="character" w:customStyle="1" w:styleId="CommentSubjectChar">
    <w:name w:val="Comment Subject Char"/>
    <w:basedOn w:val="CommentTextChar"/>
    <w:link w:val="CommentSubject"/>
    <w:uiPriority w:val="99"/>
    <w:semiHidden/>
    <w:rsid w:val="008C2B26"/>
    <w:rPr>
      <w:rFonts w:ascii="Arial" w:hAnsi="Arial"/>
      <w:b/>
      <w:bCs/>
      <w:color w:val="1E1545" w:themeColor="text1"/>
      <w:lang w:eastAsia="en-US"/>
    </w:rPr>
  </w:style>
  <w:style w:type="numbering" w:customStyle="1" w:styleId="CurrentList23">
    <w:name w:val="Current List23"/>
    <w:uiPriority w:val="99"/>
    <w:rsid w:val="008C2B26"/>
    <w:pPr>
      <w:numPr>
        <w:numId w:val="30"/>
      </w:numPr>
    </w:pPr>
  </w:style>
  <w:style w:type="numbering" w:customStyle="1" w:styleId="CurrentList24">
    <w:name w:val="Current List24"/>
    <w:uiPriority w:val="99"/>
    <w:rsid w:val="008C2B26"/>
    <w:pPr>
      <w:numPr>
        <w:numId w:val="31"/>
      </w:numPr>
    </w:pPr>
  </w:style>
  <w:style w:type="numbering" w:customStyle="1" w:styleId="CurrentList25">
    <w:name w:val="Current List25"/>
    <w:uiPriority w:val="99"/>
    <w:rsid w:val="008C2B26"/>
    <w:pPr>
      <w:numPr>
        <w:numId w:val="32"/>
      </w:numPr>
    </w:pPr>
  </w:style>
  <w:style w:type="paragraph" w:customStyle="1" w:styleId="H1SectionHeading">
    <w:name w:val="(H1)Section Heading"/>
    <w:basedOn w:val="Heading1"/>
    <w:qFormat/>
    <w:rsid w:val="00EC2A9D"/>
    <w:pPr>
      <w:numPr>
        <w:numId w:val="19"/>
      </w:numPr>
    </w:pPr>
    <w:rPr>
      <w:rFonts w:cs="Times New Roman"/>
      <w:kern w:val="0"/>
      <w:szCs w:val="56"/>
    </w:rPr>
  </w:style>
  <w:style w:type="numbering" w:customStyle="1" w:styleId="CurrentList26">
    <w:name w:val="Current List26"/>
    <w:uiPriority w:val="99"/>
    <w:rsid w:val="00EA030B"/>
    <w:pPr>
      <w:numPr>
        <w:numId w:val="33"/>
      </w:numPr>
    </w:pPr>
  </w:style>
  <w:style w:type="numbering" w:customStyle="1" w:styleId="CurrentList27">
    <w:name w:val="Current List27"/>
    <w:uiPriority w:val="99"/>
    <w:rsid w:val="00EA030B"/>
    <w:pPr>
      <w:numPr>
        <w:numId w:val="34"/>
      </w:numPr>
    </w:pPr>
  </w:style>
  <w:style w:type="paragraph" w:customStyle="1" w:styleId="NumberedHeading2">
    <w:name w:val="Numbered Heading 2"/>
    <w:basedOn w:val="H1SectionHeading"/>
    <w:rsid w:val="00295373"/>
    <w:pPr>
      <w:numPr>
        <w:ilvl w:val="1"/>
        <w:numId w:val="20"/>
      </w:numPr>
      <w:outlineLvl w:val="1"/>
    </w:pPr>
    <w:rPr>
      <w:color w:val="1E1545" w:themeColor="text2"/>
      <w:sz w:val="48"/>
    </w:rPr>
  </w:style>
  <w:style w:type="numbering" w:customStyle="1" w:styleId="CurrentList28">
    <w:name w:val="Current List28"/>
    <w:uiPriority w:val="99"/>
    <w:rsid w:val="00EA030B"/>
    <w:pPr>
      <w:numPr>
        <w:numId w:val="41"/>
      </w:numPr>
    </w:pPr>
  </w:style>
  <w:style w:type="numbering" w:customStyle="1" w:styleId="CurrentList29">
    <w:name w:val="Current List29"/>
    <w:uiPriority w:val="99"/>
    <w:rsid w:val="00295373"/>
    <w:pPr>
      <w:numPr>
        <w:numId w:val="35"/>
      </w:numPr>
    </w:pPr>
  </w:style>
  <w:style w:type="numbering" w:customStyle="1" w:styleId="CurrentList30">
    <w:name w:val="Current List30"/>
    <w:uiPriority w:val="99"/>
    <w:rsid w:val="00295373"/>
    <w:pPr>
      <w:numPr>
        <w:numId w:val="36"/>
      </w:numPr>
    </w:pPr>
  </w:style>
  <w:style w:type="paragraph" w:customStyle="1" w:styleId="Sectionsub-heading">
    <w:name w:val="Section sub-heading"/>
    <w:basedOn w:val="Heading2"/>
    <w:next w:val="Sectiondotpoints"/>
    <w:link w:val="Sectionsub-headingChar"/>
    <w:rsid w:val="0075734A"/>
    <w:pPr>
      <w:spacing w:line="460" w:lineRule="exact"/>
      <w:ind w:left="23"/>
    </w:pPr>
    <w:rPr>
      <w:b w:val="0"/>
      <w:color w:val="FFFFFF"/>
    </w:rPr>
  </w:style>
  <w:style w:type="character" w:customStyle="1" w:styleId="Sectionsub-headingChar">
    <w:name w:val="Section sub-heading Char"/>
    <w:basedOn w:val="DefaultParagraphFont"/>
    <w:link w:val="Sectionsub-heading"/>
    <w:rsid w:val="0075734A"/>
    <w:rPr>
      <w:rFonts w:ascii="Arial" w:hAnsi="Arial" w:cs="Arial"/>
      <w:bCs/>
      <w:iCs/>
      <w:color w:val="FFFFFF"/>
      <w:sz w:val="44"/>
      <w:szCs w:val="28"/>
      <w:lang w:eastAsia="en-US"/>
    </w:rPr>
  </w:style>
  <w:style w:type="paragraph" w:customStyle="1" w:styleId="Sectiondotpoints">
    <w:name w:val="Section dot points"/>
    <w:basedOn w:val="BodyText"/>
    <w:link w:val="SectiondotpointsChar"/>
    <w:rsid w:val="0075734A"/>
    <w:pPr>
      <w:numPr>
        <w:numId w:val="9"/>
      </w:numPr>
      <w:spacing w:line="260" w:lineRule="exact"/>
    </w:pPr>
    <w:rPr>
      <w:color w:val="F1F2F2" w:themeColor="background1"/>
    </w:rPr>
  </w:style>
  <w:style w:type="character" w:customStyle="1" w:styleId="SectiondotpointsChar">
    <w:name w:val="Section dot points Char"/>
    <w:basedOn w:val="BodyTextChar"/>
    <w:link w:val="Sectiondotpoints"/>
    <w:rsid w:val="0075734A"/>
    <w:rPr>
      <w:rFonts w:ascii="Arial" w:hAnsi="Arial"/>
      <w:color w:val="F1F2F2" w:themeColor="background1"/>
      <w:sz w:val="24"/>
      <w:szCs w:val="24"/>
      <w:lang w:eastAsia="en-US"/>
    </w:rPr>
  </w:style>
  <w:style w:type="character" w:styleId="FollowedHyperlink">
    <w:name w:val="FollowedHyperlink"/>
    <w:basedOn w:val="DefaultParagraphFont"/>
    <w:uiPriority w:val="99"/>
    <w:semiHidden/>
    <w:unhideWhenUsed/>
    <w:rsid w:val="00766EF2"/>
    <w:rPr>
      <w:color w:val="0070C0"/>
      <w:u w:val="single"/>
    </w:rPr>
  </w:style>
  <w:style w:type="character" w:customStyle="1" w:styleId="ListParagraphChar">
    <w:name w:val="List Paragraph Char"/>
    <w:aliases w:val="#List Paragraph Char,Recommendation Char,List Paragraph1 Char,List Paragraph11 Char,L Char,Bullet point Char,Body text Char,Bullet Point Char,Bulletr List Paragraph Char,Content descriptions Char,FooterText Char,List Bullet 1 Char"/>
    <w:basedOn w:val="DefaultParagraphFont"/>
    <w:link w:val="ListParagraph"/>
    <w:uiPriority w:val="34"/>
    <w:qFormat/>
    <w:rsid w:val="00E14968"/>
    <w:rPr>
      <w:rFonts w:ascii="Arial" w:hAnsi="Arial"/>
      <w:color w:val="1E1545" w:themeColor="text1"/>
      <w:sz w:val="24"/>
      <w:szCs w:val="24"/>
      <w:lang w:eastAsia="en-US"/>
    </w:rPr>
  </w:style>
  <w:style w:type="table" w:customStyle="1" w:styleId="MACtable">
    <w:name w:val="MAC table"/>
    <w:basedOn w:val="TableNormal"/>
    <w:uiPriority w:val="99"/>
    <w:rsid w:val="005E7607"/>
    <w:rPr>
      <w:rFonts w:ascii="Arial" w:eastAsiaTheme="minorHAnsi" w:hAnsi="Arial" w:cstheme="minorBidi"/>
      <w:szCs w:val="22"/>
      <w:lang w:eastAsia="en-US"/>
    </w:rPr>
    <w:tblPr>
      <w:tblBorders>
        <w:top w:val="single" w:sz="4" w:space="0" w:color="3374B7"/>
        <w:left w:val="single" w:sz="4" w:space="0" w:color="3374B7"/>
        <w:bottom w:val="single" w:sz="4" w:space="0" w:color="3374B7"/>
        <w:right w:val="single" w:sz="4" w:space="0" w:color="3374B7"/>
        <w:insideH w:val="single" w:sz="4" w:space="0" w:color="3374B7"/>
        <w:insideV w:val="single" w:sz="4" w:space="0" w:color="3374B7"/>
      </w:tblBorders>
    </w:tblPr>
    <w:tcPr>
      <w:shd w:val="clear" w:color="auto" w:fill="auto"/>
    </w:tcPr>
    <w:tblStylePr w:type="firstRow">
      <w:rPr>
        <w:rFonts w:ascii="Arial" w:hAnsi="Arial"/>
        <w:b w:val="0"/>
        <w:color w:val="F1F2F2" w:themeColor="background1"/>
        <w:sz w:val="22"/>
      </w:rPr>
      <w:tblPr/>
      <w:tcPr>
        <w:tcBorders>
          <w:top w:val="single" w:sz="4" w:space="0" w:color="3374B7"/>
          <w:left w:val="single" w:sz="4" w:space="0" w:color="3374B7"/>
          <w:bottom w:val="single" w:sz="4" w:space="0" w:color="3374B7"/>
          <w:right w:val="single" w:sz="4" w:space="0" w:color="3374B7"/>
          <w:insideH w:val="single" w:sz="4" w:space="0" w:color="3374B7"/>
          <w:insideV w:val="single" w:sz="4" w:space="0" w:color="3374B7"/>
          <w:tl2br w:val="nil"/>
          <w:tr2bl w:val="nil"/>
        </w:tcBorders>
        <w:shd w:val="clear" w:color="auto" w:fill="3374B7"/>
      </w:tcPr>
    </w:tblStylePr>
    <w:tblStylePr w:type="lastRow">
      <w:rPr>
        <w:b/>
      </w:rPr>
      <w:tblPr/>
      <w:tcPr>
        <w:tcBorders>
          <w:top w:val="nil"/>
          <w:left w:val="nil"/>
          <w:bottom w:val="nil"/>
          <w:right w:val="nil"/>
          <w:insideH w:val="nil"/>
          <w:insideV w:val="nil"/>
          <w:tl2br w:val="nil"/>
          <w:tr2bl w:val="nil"/>
        </w:tcBorders>
        <w:shd w:val="pct50" w:color="3374B7" w:fill="3374B7"/>
      </w:tcPr>
    </w:tblStylePr>
  </w:style>
  <w:style w:type="character" w:customStyle="1" w:styleId="normaltextrun">
    <w:name w:val="normaltextrun"/>
    <w:basedOn w:val="DefaultParagraphFont"/>
    <w:rsid w:val="00DF79F7"/>
  </w:style>
  <w:style w:type="paragraph" w:customStyle="1" w:styleId="paragraph">
    <w:name w:val="paragraph"/>
    <w:aliases w:val="a"/>
    <w:basedOn w:val="Normal"/>
    <w:link w:val="paragraphChar"/>
    <w:rsid w:val="00DF79F7"/>
    <w:pPr>
      <w:spacing w:before="100" w:beforeAutospacing="1" w:after="100" w:afterAutospacing="1" w:line="240" w:lineRule="auto"/>
    </w:pPr>
    <w:rPr>
      <w:rFonts w:ascii="Times New Roman" w:hAnsi="Times New Roman"/>
      <w:color w:val="auto"/>
      <w:lang w:eastAsia="en-AU"/>
    </w:rPr>
  </w:style>
  <w:style w:type="paragraph" w:styleId="ListBullet">
    <w:name w:val="List Bullet"/>
    <w:basedOn w:val="ListParagraph"/>
    <w:link w:val="ListBulletChar"/>
    <w:uiPriority w:val="99"/>
    <w:qFormat/>
    <w:rsid w:val="003D4418"/>
    <w:pPr>
      <w:numPr>
        <w:numId w:val="39"/>
      </w:numPr>
    </w:pPr>
    <w:rPr>
      <w:iCs/>
    </w:rPr>
  </w:style>
  <w:style w:type="paragraph" w:customStyle="1" w:styleId="Tabletextleft">
    <w:name w:val="Table text left"/>
    <w:autoRedefine/>
    <w:qFormat/>
    <w:locked/>
    <w:rsid w:val="006472C5"/>
    <w:pPr>
      <w:spacing w:before="60" w:after="60"/>
    </w:pPr>
    <w:rPr>
      <w:rFonts w:ascii="Arial" w:hAnsi="Arial"/>
      <w:color w:val="1E1545" w:themeColor="text1"/>
      <w:sz w:val="21"/>
      <w:szCs w:val="24"/>
      <w:lang w:eastAsia="en-US"/>
    </w:rPr>
  </w:style>
  <w:style w:type="paragraph" w:customStyle="1" w:styleId="FigureTitle">
    <w:name w:val="Figure Title"/>
    <w:next w:val="Normal"/>
    <w:uiPriority w:val="99"/>
    <w:qFormat/>
    <w:rsid w:val="006472C5"/>
    <w:pPr>
      <w:spacing w:before="120" w:after="120"/>
    </w:pPr>
    <w:rPr>
      <w:rFonts w:ascii="Arial" w:hAnsi="Arial" w:cs="Arial"/>
      <w:b/>
      <w:bCs/>
      <w:iCs/>
      <w:color w:val="1E1545" w:themeColor="text1"/>
      <w:sz w:val="22"/>
      <w:szCs w:val="22"/>
      <w:lang w:eastAsia="en-US"/>
    </w:rPr>
  </w:style>
  <w:style w:type="paragraph" w:customStyle="1" w:styleId="SectionHeading">
    <w:name w:val="Section Heading"/>
    <w:basedOn w:val="Heading1"/>
    <w:next w:val="Normal"/>
    <w:uiPriority w:val="99"/>
    <w:rsid w:val="006472C5"/>
    <w:pPr>
      <w:spacing w:before="240" w:after="60"/>
    </w:pPr>
    <w:rPr>
      <w:color w:val="3F4A75"/>
      <w:sz w:val="44"/>
      <w:szCs w:val="32"/>
    </w:rPr>
  </w:style>
  <w:style w:type="paragraph" w:customStyle="1" w:styleId="VisionBox">
    <w:name w:val="VisionBox"/>
    <w:basedOn w:val="Normal"/>
    <w:rsid w:val="006472C5"/>
    <w:pPr>
      <w:pBdr>
        <w:top w:val="single" w:sz="4" w:space="15" w:color="358189"/>
        <w:bottom w:val="single" w:sz="4" w:space="10" w:color="358189"/>
      </w:pBdr>
      <w:spacing w:before="240" w:after="240" w:line="340" w:lineRule="exact"/>
    </w:pPr>
    <w:rPr>
      <w:rFonts w:eastAsiaTheme="minorHAnsi"/>
      <w:color w:val="358189"/>
      <w:sz w:val="22"/>
    </w:rPr>
  </w:style>
  <w:style w:type="table" w:styleId="TableGridLight">
    <w:name w:val="Grid Table Light"/>
    <w:basedOn w:val="TableNormal"/>
    <w:uiPriority w:val="40"/>
    <w:rsid w:val="006472C5"/>
    <w:rPr>
      <w:rFonts w:asciiTheme="minorHAnsi" w:eastAsiaTheme="minorHAnsi" w:hAnsiTheme="minorHAnsi" w:cstheme="minorBidi"/>
      <w:szCs w:val="22"/>
      <w:lang w:eastAsia="en-US"/>
    </w:rPr>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rPr>
      <w:tblPr/>
      <w:tcPr>
        <w:shd w:val="clear" w:color="auto" w:fill="F0BBC3" w:themeFill="accent4" w:themeFillTint="66"/>
      </w:tcPr>
    </w:tblStylePr>
  </w:style>
  <w:style w:type="paragraph" w:styleId="Revision">
    <w:name w:val="Revision"/>
    <w:hidden/>
    <w:uiPriority w:val="99"/>
    <w:semiHidden/>
    <w:rsid w:val="006472C5"/>
    <w:rPr>
      <w:rFonts w:ascii="Arial" w:hAnsi="Arial"/>
      <w:color w:val="1E1545" w:themeColor="text1"/>
      <w:sz w:val="22"/>
      <w:szCs w:val="24"/>
      <w:lang w:eastAsia="en-US"/>
    </w:rPr>
  </w:style>
  <w:style w:type="character" w:customStyle="1" w:styleId="Heading2Char">
    <w:name w:val="Heading 2 Char"/>
    <w:basedOn w:val="DefaultParagraphFont"/>
    <w:link w:val="Heading2"/>
    <w:rsid w:val="004C1C9D"/>
    <w:rPr>
      <w:rFonts w:ascii="Arial" w:hAnsi="Arial" w:cs="Arial"/>
      <w:b/>
      <w:bCs/>
      <w:iCs/>
      <w:color w:val="1E1545" w:themeColor="text1"/>
      <w:sz w:val="40"/>
      <w:szCs w:val="44"/>
      <w:lang w:eastAsia="en-US"/>
    </w:rPr>
  </w:style>
  <w:style w:type="character" w:customStyle="1" w:styleId="Heading1Char">
    <w:name w:val="Heading 1 Char"/>
    <w:basedOn w:val="DefaultParagraphFont"/>
    <w:link w:val="Heading1"/>
    <w:uiPriority w:val="99"/>
    <w:rsid w:val="006472C5"/>
    <w:rPr>
      <w:rFonts w:ascii="Arial" w:hAnsi="Arial" w:cs="Arial"/>
      <w:b/>
      <w:bCs/>
      <w:color w:val="1E1545" w:themeColor="text1"/>
      <w:kern w:val="28"/>
      <w:sz w:val="56"/>
      <w:szCs w:val="36"/>
      <w:lang w:eastAsia="en-US"/>
    </w:rPr>
  </w:style>
  <w:style w:type="character" w:customStyle="1" w:styleId="Heading3Char">
    <w:name w:val="Heading 3 Char"/>
    <w:basedOn w:val="DefaultParagraphFont"/>
    <w:link w:val="Heading3"/>
    <w:rsid w:val="00D35FA6"/>
    <w:rPr>
      <w:rFonts w:ascii="Arial" w:hAnsi="Arial" w:cs="Arial"/>
      <w:b/>
      <w:bCs/>
      <w:color w:val="1E1545" w:themeColor="text1"/>
      <w:sz w:val="36"/>
      <w:szCs w:val="32"/>
      <w:lang w:eastAsia="en-US"/>
    </w:rPr>
  </w:style>
  <w:style w:type="character" w:customStyle="1" w:styleId="Heading4Char">
    <w:name w:val="Heading 4 Char"/>
    <w:basedOn w:val="DefaultParagraphFont"/>
    <w:link w:val="Heading4"/>
    <w:rsid w:val="00316B74"/>
    <w:rPr>
      <w:rFonts w:ascii="Arial" w:hAnsi="Arial"/>
      <w:b/>
      <w:bCs/>
      <w:iCs/>
      <w:color w:val="1E1545" w:themeColor="text1"/>
      <w:sz w:val="28"/>
      <w:szCs w:val="28"/>
      <w:lang w:eastAsia="en-US"/>
    </w:rPr>
  </w:style>
  <w:style w:type="character" w:customStyle="1" w:styleId="Heading5Char">
    <w:name w:val="Heading 5 Char"/>
    <w:basedOn w:val="DefaultParagraphFont"/>
    <w:link w:val="Heading5"/>
    <w:uiPriority w:val="9"/>
    <w:rsid w:val="008D2691"/>
    <w:rPr>
      <w:rFonts w:ascii="Arial" w:hAnsi="Arial"/>
      <w:b/>
      <w:bCs/>
      <w:iCs/>
      <w:color w:val="2F5496"/>
      <w:sz w:val="24"/>
      <w:szCs w:val="26"/>
      <w:lang w:eastAsia="en-US"/>
    </w:rPr>
  </w:style>
  <w:style w:type="character" w:customStyle="1" w:styleId="Heading6Char">
    <w:name w:val="Heading 6 Char"/>
    <w:basedOn w:val="DefaultParagraphFont"/>
    <w:link w:val="Heading6"/>
    <w:rsid w:val="00316B74"/>
    <w:rPr>
      <w:rFonts w:ascii="Arial" w:hAnsi="Arial"/>
      <w:b/>
      <w:bCs/>
      <w:sz w:val="22"/>
      <w:szCs w:val="22"/>
      <w:lang w:eastAsia="en-US"/>
    </w:rPr>
  </w:style>
  <w:style w:type="paragraph" w:customStyle="1" w:styleId="Titlepage">
    <w:name w:val="Title page"/>
    <w:basedOn w:val="Title"/>
    <w:rsid w:val="006472C5"/>
    <w:pPr>
      <w:spacing w:before="4000"/>
      <w:ind w:left="1701"/>
      <w:contextualSpacing w:val="0"/>
      <w:jc w:val="center"/>
    </w:pPr>
    <w:rPr>
      <w:rFonts w:ascii="Georgia" w:hAnsi="Georgia"/>
      <w:b w:val="0"/>
      <w:color w:val="24596E"/>
      <w:spacing w:val="5"/>
      <w:kern w:val="0"/>
      <w:sz w:val="66"/>
      <w:szCs w:val="66"/>
      <w:lang w:eastAsia="en-AU"/>
    </w:rPr>
  </w:style>
  <w:style w:type="character" w:customStyle="1" w:styleId="NoSpacingChar">
    <w:name w:val="No Spacing Char"/>
    <w:basedOn w:val="DefaultParagraphFont"/>
    <w:link w:val="NoSpacing"/>
    <w:uiPriority w:val="1"/>
    <w:rsid w:val="006472C5"/>
    <w:rPr>
      <w:sz w:val="24"/>
      <w:szCs w:val="24"/>
      <w:lang w:eastAsia="en-US"/>
    </w:rPr>
  </w:style>
  <w:style w:type="character" w:customStyle="1" w:styleId="UnresolvedMention1">
    <w:name w:val="Unresolved Mention1"/>
    <w:basedOn w:val="DefaultParagraphFont"/>
    <w:uiPriority w:val="99"/>
    <w:semiHidden/>
    <w:unhideWhenUsed/>
    <w:rsid w:val="006472C5"/>
    <w:rPr>
      <w:color w:val="605E5C"/>
      <w:shd w:val="clear" w:color="auto" w:fill="E1DFDD"/>
    </w:rPr>
  </w:style>
  <w:style w:type="paragraph" w:customStyle="1" w:styleId="Smalltext">
    <w:name w:val="Small text"/>
    <w:basedOn w:val="Normal"/>
    <w:rsid w:val="006472C5"/>
    <w:pPr>
      <w:spacing w:before="480" w:line="240" w:lineRule="auto"/>
    </w:pPr>
    <w:rPr>
      <w:color w:val="auto"/>
      <w:sz w:val="12"/>
      <w:szCs w:val="16"/>
      <w:lang w:val="en-US"/>
    </w:rPr>
  </w:style>
  <w:style w:type="table" w:customStyle="1" w:styleId="DSSDatatablestyle">
    <w:name w:val="DSS Data table style"/>
    <w:basedOn w:val="TableNormal"/>
    <w:uiPriority w:val="99"/>
    <w:rsid w:val="006472C5"/>
    <w:rPr>
      <w:rFonts w:ascii="Arial" w:eastAsiaTheme="minorHAnsi" w:hAnsi="Arial" w:cstheme="minorBidi"/>
      <w:sz w:val="22"/>
      <w:szCs w:val="22"/>
      <w:lang w:eastAsia="en-US"/>
    </w:rPr>
    <w:tblPr>
      <w:tblStyleRowBandSize w:val="1"/>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rFonts w:ascii="Arial" w:hAnsi="Arial"/>
        <w:b w:val="0"/>
        <w:color w:val="F1F2F2" w:themeColor="background1"/>
        <w:sz w:val="22"/>
      </w:rPr>
      <w:tblPr/>
      <w:tcPr>
        <w:shd w:val="clear" w:color="auto" w:fill="1F848B" w:themeFill="accent1" w:themeFillShade="BF"/>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6472C5"/>
    <w:rPr>
      <w:rFonts w:ascii="Arial" w:eastAsiaTheme="minorHAnsi" w:hAnsi="Arial" w:cstheme="minorBidi"/>
      <w:sz w:val="22"/>
      <w:szCs w:val="22"/>
      <w:lang w:eastAsia="en-US"/>
    </w:rPr>
    <w:tblPr>
      <w:tblStyleRowBandSize w:val="1"/>
      <w:tblInd w:w="113" w:type="dxa"/>
    </w:tblPr>
    <w:tblStylePr w:type="firstRow">
      <w:pPr>
        <w:jc w:val="left"/>
      </w:pPr>
      <w:rPr>
        <w:rFonts w:ascii="Arial" w:hAnsi="Arial"/>
        <w:b/>
        <w:sz w:val="22"/>
      </w:rPr>
      <w:tblPr/>
      <w:tcPr>
        <w:shd w:val="clear" w:color="auto" w:fill="00AEB9"/>
      </w:tcPr>
    </w:tblStylePr>
    <w:tblStylePr w:type="lastRow">
      <w:rPr>
        <w:rFonts w:ascii="Arial" w:hAnsi="Arial"/>
        <w:b/>
        <w:sz w:val="22"/>
      </w:rPr>
      <w:tblPr/>
      <w:tcPr>
        <w:tcBorders>
          <w:top w:val="nil"/>
          <w:left w:val="nil"/>
          <w:bottom w:val="single" w:sz="8" w:space="0" w:color="auto"/>
          <w:right w:val="nil"/>
          <w:insideH w:val="nil"/>
          <w:insideV w:val="nil"/>
        </w:tcBorders>
      </w:tcPr>
    </w:tblStylePr>
    <w:tblStylePr w:type="band2Horz">
      <w:tblPr/>
      <w:tcPr>
        <w:shd w:val="clear" w:color="auto" w:fill="B1E4E3"/>
      </w:tcPr>
    </w:tblStylePr>
  </w:style>
  <w:style w:type="numbering" w:customStyle="1" w:styleId="NoList1">
    <w:name w:val="No List1"/>
    <w:next w:val="NoList"/>
    <w:uiPriority w:val="99"/>
    <w:semiHidden/>
    <w:unhideWhenUsed/>
    <w:rsid w:val="006472C5"/>
  </w:style>
  <w:style w:type="paragraph" w:customStyle="1" w:styleId="TOCHeading1">
    <w:name w:val="TOC Heading 1"/>
    <w:basedOn w:val="Normal"/>
    <w:uiPriority w:val="99"/>
    <w:rsid w:val="006472C5"/>
    <w:pPr>
      <w:widowControl w:val="0"/>
      <w:autoSpaceDE w:val="0"/>
      <w:autoSpaceDN w:val="0"/>
      <w:adjustRightInd w:val="0"/>
      <w:spacing w:before="113" w:after="57" w:line="288" w:lineRule="auto"/>
      <w:textAlignment w:val="center"/>
    </w:pPr>
    <w:rPr>
      <w:rFonts w:ascii="DIN-Bold" w:hAnsi="DIN-Bold" w:cs="DIN-Bold"/>
      <w:b/>
      <w:bCs/>
      <w:color w:val="7A2E60"/>
      <w:lang w:val="en-GB"/>
    </w:rPr>
  </w:style>
  <w:style w:type="paragraph" w:customStyle="1" w:styleId="TOCHeading1Rules">
    <w:name w:val="TOC Heading 1 Rules"/>
    <w:basedOn w:val="Normal"/>
    <w:uiPriority w:val="99"/>
    <w:rsid w:val="006472C5"/>
    <w:pPr>
      <w:widowControl w:val="0"/>
      <w:pBdr>
        <w:top w:val="single" w:sz="8" w:space="19" w:color="7A2E60"/>
      </w:pBdr>
      <w:autoSpaceDE w:val="0"/>
      <w:autoSpaceDN w:val="0"/>
      <w:adjustRightInd w:val="0"/>
      <w:spacing w:before="340" w:after="57" w:line="288" w:lineRule="auto"/>
      <w:textAlignment w:val="center"/>
    </w:pPr>
    <w:rPr>
      <w:rFonts w:ascii="DIN-Bold" w:hAnsi="DIN-Bold" w:cs="DIN-Bold"/>
      <w:b/>
      <w:bCs/>
      <w:color w:val="7A2E60"/>
      <w:lang w:val="en-GB"/>
    </w:rPr>
  </w:style>
  <w:style w:type="paragraph" w:customStyle="1" w:styleId="TOCHeading2">
    <w:name w:val="TOC Heading 2"/>
    <w:basedOn w:val="Normal"/>
    <w:uiPriority w:val="99"/>
    <w:rsid w:val="006472C5"/>
    <w:pPr>
      <w:widowControl w:val="0"/>
      <w:autoSpaceDE w:val="0"/>
      <w:autoSpaceDN w:val="0"/>
      <w:adjustRightInd w:val="0"/>
      <w:spacing w:after="57" w:line="288" w:lineRule="auto"/>
      <w:textAlignment w:val="center"/>
    </w:pPr>
    <w:rPr>
      <w:rFonts w:ascii="DIN-Bold" w:hAnsi="DIN-Bold" w:cs="DIN-Bold"/>
      <w:b/>
      <w:bCs/>
      <w:color w:val="000000"/>
      <w:sz w:val="20"/>
      <w:szCs w:val="20"/>
      <w:lang w:val="en-GB"/>
    </w:rPr>
  </w:style>
  <w:style w:type="paragraph" w:customStyle="1" w:styleId="TOCHeading3">
    <w:name w:val="TOC Heading 3"/>
    <w:basedOn w:val="Normal"/>
    <w:uiPriority w:val="99"/>
    <w:rsid w:val="006472C5"/>
    <w:pPr>
      <w:widowControl w:val="0"/>
      <w:autoSpaceDE w:val="0"/>
      <w:autoSpaceDN w:val="0"/>
      <w:adjustRightInd w:val="0"/>
      <w:spacing w:after="57" w:line="288" w:lineRule="auto"/>
      <w:ind w:left="397"/>
      <w:textAlignment w:val="center"/>
    </w:pPr>
    <w:rPr>
      <w:rFonts w:ascii="DIN-Bold" w:hAnsi="DIN-Bold" w:cs="DIN-Bold"/>
      <w:b/>
      <w:bCs/>
      <w:color w:val="000000"/>
      <w:sz w:val="18"/>
      <w:szCs w:val="18"/>
      <w:lang w:val="en-GB"/>
    </w:rPr>
  </w:style>
  <w:style w:type="paragraph" w:customStyle="1" w:styleId="TableHeading">
    <w:name w:val="Table Heading"/>
    <w:basedOn w:val="Normal"/>
    <w:uiPriority w:val="99"/>
    <w:rsid w:val="006472C5"/>
    <w:pPr>
      <w:widowControl w:val="0"/>
      <w:suppressAutoHyphens/>
      <w:autoSpaceDE w:val="0"/>
      <w:autoSpaceDN w:val="0"/>
      <w:adjustRightInd w:val="0"/>
      <w:spacing w:after="0" w:line="288" w:lineRule="auto"/>
      <w:textAlignment w:val="center"/>
    </w:pPr>
    <w:rPr>
      <w:rFonts w:cs="Arial"/>
      <w:b/>
      <w:bCs/>
      <w:sz w:val="20"/>
      <w:szCs w:val="20"/>
      <w:lang w:val="en-GB"/>
    </w:rPr>
  </w:style>
  <w:style w:type="paragraph" w:customStyle="1" w:styleId="TableContents">
    <w:name w:val="Table Contents"/>
    <w:basedOn w:val="Normal"/>
    <w:uiPriority w:val="99"/>
    <w:rsid w:val="006472C5"/>
    <w:pPr>
      <w:widowControl w:val="0"/>
      <w:suppressAutoHyphens/>
      <w:autoSpaceDE w:val="0"/>
      <w:autoSpaceDN w:val="0"/>
      <w:adjustRightInd w:val="0"/>
      <w:spacing w:after="0" w:line="288" w:lineRule="auto"/>
      <w:jc w:val="center"/>
      <w:textAlignment w:val="center"/>
    </w:pPr>
    <w:rPr>
      <w:rFonts w:ascii="HelveticaNeue-Light" w:hAnsi="HelveticaNeue-Light" w:cs="HelveticaNeue-Light"/>
      <w:color w:val="000000"/>
      <w:sz w:val="20"/>
      <w:szCs w:val="20"/>
      <w:lang w:val="en-GB"/>
    </w:rPr>
  </w:style>
  <w:style w:type="character" w:customStyle="1" w:styleId="SubtleReference1">
    <w:name w:val="Subtle Reference1"/>
    <w:basedOn w:val="DefaultParagraphFont"/>
    <w:uiPriority w:val="31"/>
    <w:rsid w:val="006472C5"/>
    <w:rPr>
      <w:smallCaps/>
      <w:color w:val="C0504D"/>
      <w:u w:val="single"/>
    </w:rPr>
  </w:style>
  <w:style w:type="paragraph" w:customStyle="1" w:styleId="BodyItalic">
    <w:name w:val="Body Italic"/>
    <w:basedOn w:val="Normal"/>
    <w:autoRedefine/>
    <w:uiPriority w:val="98"/>
    <w:rsid w:val="006472C5"/>
    <w:pPr>
      <w:pageBreakBefore/>
      <w:suppressAutoHyphens/>
      <w:spacing w:line="240" w:lineRule="auto"/>
    </w:pPr>
    <w:rPr>
      <w:rFonts w:ascii="Georgia" w:eastAsiaTheme="minorHAnsi" w:hAnsi="Georgia" w:cs="HelveticaNeue-LightItalic"/>
      <w:iCs/>
      <w:color w:val="auto"/>
      <w:sz w:val="28"/>
      <w:szCs w:val="28"/>
      <w:lang w:val="en-GB"/>
    </w:rPr>
  </w:style>
  <w:style w:type="character" w:styleId="PageNumber">
    <w:name w:val="page number"/>
    <w:basedOn w:val="DefaultParagraphFont"/>
    <w:uiPriority w:val="99"/>
    <w:semiHidden/>
    <w:unhideWhenUsed/>
    <w:rsid w:val="006472C5"/>
  </w:style>
  <w:style w:type="paragraph" w:styleId="BodyText2">
    <w:name w:val="Body Text 2"/>
    <w:basedOn w:val="Normal"/>
    <w:link w:val="BodyText2Char"/>
    <w:semiHidden/>
    <w:rsid w:val="006472C5"/>
    <w:pPr>
      <w:spacing w:before="40" w:line="480" w:lineRule="auto"/>
    </w:pPr>
    <w:rPr>
      <w:color w:val="auto"/>
      <w:sz w:val="20"/>
      <w:szCs w:val="20"/>
    </w:rPr>
  </w:style>
  <w:style w:type="character" w:customStyle="1" w:styleId="BodyText2Char">
    <w:name w:val="Body Text 2 Char"/>
    <w:basedOn w:val="DefaultParagraphFont"/>
    <w:link w:val="BodyText2"/>
    <w:semiHidden/>
    <w:rsid w:val="006472C5"/>
    <w:rPr>
      <w:rFonts w:ascii="Arial" w:hAnsi="Arial"/>
      <w:lang w:eastAsia="en-US"/>
    </w:rPr>
  </w:style>
  <w:style w:type="character" w:styleId="FootnoteReference">
    <w:name w:val="footnote reference"/>
    <w:basedOn w:val="DefaultParagraphFont"/>
    <w:uiPriority w:val="99"/>
    <w:rsid w:val="006472C5"/>
    <w:rPr>
      <w:vertAlign w:val="superscript"/>
    </w:rPr>
  </w:style>
  <w:style w:type="character" w:styleId="EndnoteReference">
    <w:name w:val="endnote reference"/>
    <w:basedOn w:val="DefaultParagraphFont"/>
    <w:uiPriority w:val="99"/>
    <w:semiHidden/>
    <w:unhideWhenUsed/>
    <w:rsid w:val="006472C5"/>
    <w:rPr>
      <w:vertAlign w:val="superscript"/>
    </w:rPr>
  </w:style>
  <w:style w:type="character" w:styleId="BookTitle">
    <w:name w:val="Book Title"/>
    <w:uiPriority w:val="33"/>
    <w:rsid w:val="006472C5"/>
    <w:rPr>
      <w:i/>
      <w:iCs/>
      <w:smallCaps/>
      <w:spacing w:val="5"/>
    </w:rPr>
  </w:style>
  <w:style w:type="character" w:customStyle="1" w:styleId="CaptionChar">
    <w:name w:val="Caption Char"/>
    <w:link w:val="Caption"/>
    <w:locked/>
    <w:rsid w:val="006472C5"/>
    <w:rPr>
      <w:rFonts w:ascii="Arial" w:hAnsi="Arial"/>
      <w:b/>
      <w:bCs/>
      <w:color w:val="2AB1BB" w:themeColor="accent1"/>
      <w:sz w:val="18"/>
      <w:szCs w:val="18"/>
      <w:lang w:eastAsia="en-US"/>
    </w:rPr>
  </w:style>
  <w:style w:type="character" w:customStyle="1" w:styleId="ListBulletChar">
    <w:name w:val="List Bullet Char"/>
    <w:link w:val="ListBullet"/>
    <w:uiPriority w:val="99"/>
    <w:locked/>
    <w:rsid w:val="003D4418"/>
    <w:rPr>
      <w:rFonts w:ascii="Arial" w:hAnsi="Arial"/>
      <w:iCs/>
      <w:color w:val="1E1545" w:themeColor="text1"/>
      <w:sz w:val="24"/>
      <w:szCs w:val="24"/>
      <w:lang w:eastAsia="en-US"/>
    </w:rPr>
  </w:style>
  <w:style w:type="paragraph" w:customStyle="1" w:styleId="HouldCHSPGrant">
    <w:name w:val="Hould CHSP Grant"/>
    <w:basedOn w:val="Normal"/>
    <w:uiPriority w:val="98"/>
    <w:rsid w:val="006472C5"/>
    <w:pPr>
      <w:spacing w:after="200"/>
    </w:pPr>
    <w:rPr>
      <w:rFonts w:eastAsia="Cambria"/>
      <w:color w:val="auto"/>
      <w:sz w:val="22"/>
      <w:szCs w:val="22"/>
    </w:rPr>
  </w:style>
  <w:style w:type="character" w:customStyle="1" w:styleId="FollowedHyperlink1">
    <w:name w:val="FollowedHyperlink1"/>
    <w:basedOn w:val="DefaultParagraphFont"/>
    <w:uiPriority w:val="99"/>
    <w:semiHidden/>
    <w:unhideWhenUsed/>
    <w:rsid w:val="006472C5"/>
    <w:rPr>
      <w:color w:val="800080"/>
      <w:u w:val="single"/>
    </w:rPr>
  </w:style>
  <w:style w:type="table" w:customStyle="1" w:styleId="MediumGrid3-Accent11">
    <w:name w:val="Medium Grid 3 - Accent 11"/>
    <w:basedOn w:val="TableNormal"/>
    <w:next w:val="MediumGrid3-Accent1"/>
    <w:uiPriority w:val="69"/>
    <w:rsid w:val="006472C5"/>
    <w:rPr>
      <w:rFonts w:asciiTheme="minorHAnsi" w:eastAsia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otnoteTextChar1">
    <w:name w:val="Footnote Text Char1"/>
    <w:basedOn w:val="DefaultParagraphFont"/>
    <w:uiPriority w:val="99"/>
    <w:rsid w:val="006472C5"/>
    <w:rPr>
      <w:rFonts w:ascii="Arial" w:eastAsia="Times New Roman" w:hAnsi="Arial" w:cs="Times New Roman"/>
      <w:sz w:val="20"/>
      <w:szCs w:val="20"/>
      <w:lang w:eastAsia="en-AU"/>
    </w:rPr>
  </w:style>
  <w:style w:type="table" w:styleId="MediumGrid3-Accent1">
    <w:name w:val="Medium Grid 3 Accent 1"/>
    <w:basedOn w:val="TableNormal"/>
    <w:uiPriority w:val="69"/>
    <w:locked/>
    <w:rsid w:val="006472C5"/>
    <w:rPr>
      <w:rFonts w:ascii="Arial" w:eastAsiaTheme="minorHAnsi" w:hAnsi="Arial" w:cstheme="minorBidi"/>
      <w:sz w:val="22"/>
      <w:szCs w:val="22"/>
      <w:lang w:eastAsia="en-US"/>
    </w:rPr>
    <w:tblPr>
      <w:tblStyleRowBandSize w:val="1"/>
      <w:tblStyleColBandSize w:val="1"/>
      <w:tbl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6" w:space="0" w:color="F1F2F2" w:themeColor="background1"/>
        <w:insideV w:val="single" w:sz="6" w:space="0" w:color="F1F2F2" w:themeColor="background1"/>
      </w:tblBorders>
    </w:tblPr>
    <w:tcPr>
      <w:shd w:val="clear" w:color="auto" w:fill="C6EFF2" w:themeFill="accent1" w:themeFillTint="3F"/>
    </w:tcPr>
    <w:tblStylePr w:type="firstRow">
      <w:rPr>
        <w:b w:val="0"/>
        <w:bCs/>
        <w:i w:val="0"/>
        <w:iCs w:val="0"/>
        <w:color w:val="F1F2F2" w:themeColor="background1"/>
      </w:rPr>
      <w:tblPr/>
      <w:tcPr>
        <w:shd w:val="clear" w:color="auto" w:fill="1F848B" w:themeFill="accent1" w:themeFillShade="BF"/>
      </w:tcPr>
    </w:tblStylePr>
    <w:tblStylePr w:type="lastRow">
      <w:rPr>
        <w:b/>
        <w:bCs/>
        <w:i w:val="0"/>
        <w:iCs w:val="0"/>
        <w:color w:val="F1F2F2" w:themeColor="background1"/>
      </w:rPr>
      <w:tblPr/>
      <w:tcPr>
        <w:tcBorders>
          <w:top w:val="single" w:sz="24" w:space="0" w:color="F1F2F2" w:themeColor="background1"/>
          <w:left w:val="single" w:sz="8" w:space="0" w:color="F1F2F2" w:themeColor="background1"/>
          <w:bottom w:val="single" w:sz="8" w:space="0" w:color="F1F2F2" w:themeColor="background1"/>
          <w:right w:val="single" w:sz="8" w:space="0" w:color="F1F2F2" w:themeColor="background1"/>
          <w:insideH w:val="nil"/>
          <w:insideV w:val="single" w:sz="8" w:space="0" w:color="F1F2F2" w:themeColor="background1"/>
        </w:tcBorders>
        <w:shd w:val="clear" w:color="auto" w:fill="2AB1BB" w:themeFill="accent1"/>
      </w:tcPr>
    </w:tblStylePr>
    <w:tblStylePr w:type="firstCol">
      <w:rPr>
        <w:b w:val="0"/>
        <w:bCs/>
        <w:i w:val="0"/>
        <w:iCs w:val="0"/>
        <w:color w:val="F1F2F2" w:themeColor="background1"/>
      </w:rPr>
      <w:tblPr/>
      <w:tcPr>
        <w:shd w:val="clear" w:color="auto" w:fill="1F848B" w:themeFill="accent1" w:themeFillShade="BF"/>
      </w:tcPr>
    </w:tblStylePr>
    <w:tblStylePr w:type="lastCol">
      <w:rPr>
        <w:b/>
        <w:bCs/>
        <w:i w:val="0"/>
        <w:iCs w:val="0"/>
        <w:color w:val="F1F2F2" w:themeColor="background1"/>
      </w:rPr>
      <w:tblPr/>
      <w:tcPr>
        <w:tcBorders>
          <w:top w:val="nil"/>
          <w:left w:val="single" w:sz="24" w:space="0" w:color="F1F2F2" w:themeColor="background1"/>
          <w:bottom w:val="nil"/>
          <w:right w:val="nil"/>
          <w:insideH w:val="nil"/>
          <w:insideV w:val="nil"/>
        </w:tcBorders>
        <w:shd w:val="clear" w:color="auto" w:fill="2AB1BB" w:themeFill="accent1"/>
      </w:tcPr>
    </w:tblStylePr>
    <w:tblStylePr w:type="band1Vert">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nil"/>
          <w:insideV w:val="nil"/>
        </w:tcBorders>
        <w:shd w:val="clear" w:color="auto" w:fill="8CDFE5" w:themeFill="accent1" w:themeFillTint="7F"/>
      </w:tcPr>
    </w:tblStylePr>
    <w:tblStylePr w:type="band1Horz">
      <w:tblPr/>
      <w:tcPr>
        <w:tcBorders>
          <w:top w:val="single" w:sz="8" w:space="0" w:color="F1F2F2" w:themeColor="background1"/>
          <w:left w:val="single" w:sz="8" w:space="0" w:color="F1F2F2" w:themeColor="background1"/>
          <w:bottom w:val="single" w:sz="8" w:space="0" w:color="F1F2F2" w:themeColor="background1"/>
          <w:right w:val="single" w:sz="8" w:space="0" w:color="F1F2F2" w:themeColor="background1"/>
          <w:insideH w:val="single" w:sz="8" w:space="0" w:color="F1F2F2" w:themeColor="background1"/>
          <w:insideV w:val="single" w:sz="8" w:space="0" w:color="F1F2F2" w:themeColor="background1"/>
        </w:tcBorders>
        <w:shd w:val="clear" w:color="auto" w:fill="8CDFE5" w:themeFill="accent1" w:themeFillTint="7F"/>
      </w:tcPr>
    </w:tblStylePr>
  </w:style>
  <w:style w:type="table" w:styleId="MediumShading1-Accent2">
    <w:name w:val="Medium Shading 1 Accent 2"/>
    <w:basedOn w:val="TableNormal"/>
    <w:uiPriority w:val="63"/>
    <w:locked/>
    <w:rsid w:val="006472C5"/>
    <w:tblPr>
      <w:tblStyleRowBandSize w:val="1"/>
      <w:tblStyleColBandSize w:val="1"/>
      <w:tblBorders>
        <w:top w:val="single" w:sz="8"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single" w:sz="8" w:space="0" w:color="99CE72" w:themeColor="accent2" w:themeTint="BF"/>
      </w:tblBorders>
    </w:tblPr>
    <w:tblStylePr w:type="firstRow">
      <w:pPr>
        <w:spacing w:before="0" w:after="0" w:line="240" w:lineRule="auto"/>
      </w:pPr>
      <w:rPr>
        <w:b/>
        <w:bCs/>
        <w:color w:val="F1F2F2" w:themeColor="background1"/>
      </w:rPr>
      <w:tblPr/>
      <w:tcPr>
        <w:tcBorders>
          <w:top w:val="single" w:sz="8"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nil"/>
          <w:insideV w:val="nil"/>
        </w:tcBorders>
        <w:shd w:val="clear" w:color="auto" w:fill="78BE43" w:themeFill="accent2"/>
      </w:tcPr>
    </w:tblStylePr>
    <w:tblStylePr w:type="lastRow">
      <w:pPr>
        <w:spacing w:before="0" w:after="0" w:line="240" w:lineRule="auto"/>
      </w:pPr>
      <w:rPr>
        <w:b/>
        <w:bCs/>
      </w:rPr>
      <w:tblPr/>
      <w:tcPr>
        <w:tcBorders>
          <w:top w:val="double" w:sz="6" w:space="0" w:color="99CE72" w:themeColor="accent2" w:themeTint="BF"/>
          <w:left w:val="single" w:sz="8" w:space="0" w:color="99CE72" w:themeColor="accent2" w:themeTint="BF"/>
          <w:bottom w:val="single" w:sz="8" w:space="0" w:color="99CE72" w:themeColor="accent2" w:themeTint="BF"/>
          <w:right w:val="single" w:sz="8" w:space="0" w:color="99CE7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FD0" w:themeFill="accent2" w:themeFillTint="3F"/>
      </w:tcPr>
    </w:tblStylePr>
    <w:tblStylePr w:type="band1Horz">
      <w:tblPr/>
      <w:tcPr>
        <w:tcBorders>
          <w:insideH w:val="nil"/>
          <w:insideV w:val="nil"/>
        </w:tcBorders>
        <w:shd w:val="clear" w:color="auto" w:fill="DDEFD0"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rsid w:val="006472C5"/>
    <w:pPr>
      <w:spacing w:after="0" w:line="240" w:lineRule="auto"/>
    </w:pPr>
    <w:rPr>
      <w:rFonts w:ascii="Courier New" w:eastAsiaTheme="minorHAnsi" w:hAnsi="Courier New" w:cs="Courier New"/>
      <w:color w:val="auto"/>
      <w:sz w:val="20"/>
      <w:szCs w:val="20"/>
    </w:rPr>
  </w:style>
  <w:style w:type="character" w:customStyle="1" w:styleId="PlainTextChar">
    <w:name w:val="Plain Text Char"/>
    <w:basedOn w:val="DefaultParagraphFont"/>
    <w:link w:val="PlainText"/>
    <w:uiPriority w:val="99"/>
    <w:rsid w:val="006472C5"/>
    <w:rPr>
      <w:rFonts w:ascii="Courier New" w:eastAsiaTheme="minorHAnsi" w:hAnsi="Courier New" w:cs="Courier New"/>
      <w:lang w:eastAsia="en-US"/>
    </w:rPr>
  </w:style>
  <w:style w:type="paragraph" w:customStyle="1" w:styleId="subsection">
    <w:name w:val="subsection"/>
    <w:aliases w:val="ss,Subsection"/>
    <w:basedOn w:val="Normal"/>
    <w:link w:val="subsectionChar"/>
    <w:rsid w:val="006472C5"/>
    <w:pPr>
      <w:numPr>
        <w:numId w:val="22"/>
      </w:numPr>
      <w:tabs>
        <w:tab w:val="left" w:pos="993"/>
      </w:tabs>
      <w:spacing w:line="240" w:lineRule="auto"/>
      <w:ind w:right="707"/>
    </w:pPr>
    <w:rPr>
      <w:rFonts w:cs="Arial"/>
      <w:color w:val="auto"/>
      <w:sz w:val="22"/>
      <w:szCs w:val="22"/>
      <w:lang w:val="en-GB"/>
    </w:rPr>
  </w:style>
  <w:style w:type="paragraph" w:customStyle="1" w:styleId="Tablebulletpointopen">
    <w:name w:val="Table bullet point (open)"/>
    <w:basedOn w:val="Tabletext"/>
    <w:link w:val="TablebulletpointopenChar"/>
    <w:rsid w:val="006472C5"/>
    <w:pPr>
      <w:numPr>
        <w:numId w:val="24"/>
      </w:numPr>
      <w:spacing w:before="60" w:after="0" w:line="240" w:lineRule="atLeast"/>
      <w:ind w:right="119"/>
    </w:pPr>
  </w:style>
  <w:style w:type="paragraph" w:customStyle="1" w:styleId="NumberedList">
    <w:name w:val="Numbered List"/>
    <w:basedOn w:val="Normal"/>
    <w:rsid w:val="006472C5"/>
    <w:pPr>
      <w:numPr>
        <w:numId w:val="23"/>
      </w:numPr>
      <w:spacing w:after="100" w:line="300" w:lineRule="auto"/>
    </w:pPr>
    <w:rPr>
      <w:rFonts w:eastAsiaTheme="majorEastAsia" w:cs="Arial"/>
      <w:color w:val="auto"/>
      <w:szCs w:val="20"/>
      <w:lang w:val="en" w:eastAsia="en-AU"/>
    </w:rPr>
  </w:style>
  <w:style w:type="paragraph" w:customStyle="1" w:styleId="Indent">
    <w:name w:val="Indent"/>
    <w:basedOn w:val="ListParagraph"/>
    <w:rsid w:val="003D4418"/>
    <w:pPr>
      <w:spacing w:after="60" w:line="240" w:lineRule="auto"/>
      <w:ind w:left="624"/>
      <w:contextualSpacing w:val="0"/>
    </w:pPr>
    <w:rPr>
      <w:rFonts w:asciiTheme="minorBidi" w:eastAsiaTheme="minorHAnsi" w:hAnsiTheme="minorBidi"/>
      <w:color w:val="auto"/>
      <w:lang w:val="en-GB"/>
    </w:rPr>
  </w:style>
  <w:style w:type="paragraph" w:styleId="ListNumber4">
    <w:name w:val="List Number 4"/>
    <w:basedOn w:val="Normal"/>
    <w:uiPriority w:val="99"/>
    <w:semiHidden/>
    <w:unhideWhenUsed/>
    <w:rsid w:val="006472C5"/>
    <w:pPr>
      <w:spacing w:after="200"/>
      <w:ind w:left="1476" w:hanging="369"/>
    </w:pPr>
    <w:rPr>
      <w:rFonts w:eastAsiaTheme="minorHAnsi" w:cs="Arial"/>
      <w:color w:val="auto"/>
      <w:sz w:val="22"/>
      <w:szCs w:val="22"/>
      <w:lang w:eastAsia="en-AU"/>
    </w:rPr>
  </w:style>
  <w:style w:type="paragraph" w:styleId="ListNumber5">
    <w:name w:val="List Number 5"/>
    <w:basedOn w:val="Normal"/>
    <w:uiPriority w:val="99"/>
    <w:semiHidden/>
    <w:unhideWhenUsed/>
    <w:rsid w:val="006472C5"/>
    <w:pPr>
      <w:spacing w:after="200"/>
      <w:ind w:left="1845" w:hanging="369"/>
    </w:pPr>
    <w:rPr>
      <w:rFonts w:eastAsiaTheme="minorHAnsi" w:cs="Arial"/>
      <w:color w:val="auto"/>
      <w:sz w:val="22"/>
      <w:szCs w:val="22"/>
      <w:lang w:eastAsia="en-AU"/>
    </w:rPr>
  </w:style>
  <w:style w:type="paragraph" w:customStyle="1" w:styleId="Tablecolumnheadings">
    <w:name w:val="Table column headings"/>
    <w:basedOn w:val="Tabletext"/>
    <w:rsid w:val="006472C5"/>
    <w:pPr>
      <w:keepNext/>
      <w:spacing w:before="40" w:after="40" w:line="240" w:lineRule="atLeast"/>
      <w:ind w:right="119"/>
    </w:pPr>
    <w:rPr>
      <w:rFonts w:eastAsiaTheme="minorHAnsi" w:cs="Arial"/>
      <w:b/>
      <w:color w:val="F1F2F2" w:themeColor="background1"/>
      <w:szCs w:val="22"/>
    </w:rPr>
  </w:style>
  <w:style w:type="table" w:styleId="GridTable4-Accent1">
    <w:name w:val="Grid Table 4 Accent 1"/>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style>
  <w:style w:type="character" w:customStyle="1" w:styleId="TabletextChar">
    <w:name w:val="Table text Char"/>
    <w:basedOn w:val="DefaultParagraphFont"/>
    <w:link w:val="Tabletext"/>
    <w:rsid w:val="006472C5"/>
    <w:rPr>
      <w:rFonts w:ascii="Arial" w:hAnsi="Arial"/>
      <w:color w:val="1E1545" w:themeColor="text1"/>
      <w:lang w:eastAsia="en-US"/>
    </w:rPr>
  </w:style>
  <w:style w:type="character" w:customStyle="1" w:styleId="TablebulletpointopenChar">
    <w:name w:val="Table bullet point (open) Char"/>
    <w:basedOn w:val="TabletextChar"/>
    <w:link w:val="Tablebulletpointopen"/>
    <w:rsid w:val="006472C5"/>
    <w:rPr>
      <w:rFonts w:ascii="Arial" w:hAnsi="Arial"/>
      <w:color w:val="1E1545" w:themeColor="text1"/>
      <w:lang w:eastAsia="en-US"/>
    </w:rPr>
  </w:style>
  <w:style w:type="paragraph" w:customStyle="1" w:styleId="Boxtext">
    <w:name w:val="Box text"/>
    <w:basedOn w:val="Normal"/>
    <w:link w:val="BoxtextChar"/>
    <w:uiPriority w:val="98"/>
    <w:rsid w:val="006472C5"/>
    <w:pPr>
      <w:pBdr>
        <w:top w:val="single" w:sz="4" w:space="1" w:color="auto"/>
        <w:left w:val="single" w:sz="4" w:space="4" w:color="auto"/>
        <w:bottom w:val="single" w:sz="4" w:space="1" w:color="auto"/>
        <w:right w:val="single" w:sz="4" w:space="4" w:color="auto"/>
      </w:pBdr>
      <w:shd w:val="clear" w:color="auto" w:fill="D1F2F4" w:themeFill="accent1" w:themeFillTint="33"/>
      <w:spacing w:after="20" w:line="240" w:lineRule="auto"/>
    </w:pPr>
    <w:rPr>
      <w:color w:val="auto"/>
      <w:sz w:val="22"/>
    </w:rPr>
  </w:style>
  <w:style w:type="character" w:customStyle="1" w:styleId="BoxtextChar">
    <w:name w:val="Box text Char"/>
    <w:basedOn w:val="DefaultParagraphFont"/>
    <w:link w:val="Boxtext"/>
    <w:uiPriority w:val="98"/>
    <w:rsid w:val="006472C5"/>
    <w:rPr>
      <w:rFonts w:ascii="Arial" w:hAnsi="Arial"/>
      <w:sz w:val="22"/>
      <w:szCs w:val="24"/>
      <w:shd w:val="clear" w:color="auto" w:fill="D1F2F4" w:themeFill="accent1" w:themeFillTint="33"/>
      <w:lang w:eastAsia="en-US"/>
    </w:rPr>
  </w:style>
  <w:style w:type="paragraph" w:styleId="Index1">
    <w:name w:val="index 1"/>
    <w:basedOn w:val="Normal"/>
    <w:next w:val="Normal"/>
    <w:autoRedefine/>
    <w:uiPriority w:val="99"/>
    <w:semiHidden/>
    <w:unhideWhenUsed/>
    <w:rsid w:val="006472C5"/>
    <w:pPr>
      <w:spacing w:before="0" w:after="0" w:line="240" w:lineRule="auto"/>
      <w:ind w:left="220" w:hanging="220"/>
    </w:pPr>
    <w:rPr>
      <w:color w:val="auto"/>
      <w:sz w:val="22"/>
    </w:rPr>
  </w:style>
  <w:style w:type="paragraph" w:styleId="IndexHeading">
    <w:name w:val="index heading"/>
    <w:basedOn w:val="Normal"/>
    <w:next w:val="Index1"/>
    <w:uiPriority w:val="99"/>
    <w:rsid w:val="006472C5"/>
    <w:pPr>
      <w:spacing w:line="240" w:lineRule="auto"/>
    </w:pPr>
    <w:rPr>
      <w:rFonts w:asciiTheme="majorHAnsi" w:eastAsiaTheme="majorEastAsia" w:hAnsiTheme="majorHAnsi" w:cstheme="majorBidi"/>
      <w:b/>
      <w:bCs/>
      <w:color w:val="auto"/>
      <w:sz w:val="22"/>
    </w:rPr>
  </w:style>
  <w:style w:type="table" w:styleId="ListTable4-Accent3">
    <w:name w:val="List Table 4 Accent 3"/>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bCs/>
        <w:color w:val="auto"/>
        <w:sz w:val="22"/>
      </w:rPr>
      <w:tblPr/>
      <w:tcPr>
        <w:tcBorders>
          <w:top w:val="single" w:sz="4" w:space="0" w:color="8C5AA5" w:themeColor="accent3"/>
          <w:left w:val="single" w:sz="4" w:space="0" w:color="8C5AA5" w:themeColor="accent3"/>
          <w:bottom w:val="single" w:sz="4" w:space="0" w:color="8C5AA5" w:themeColor="accent3"/>
          <w:right w:val="single" w:sz="4" w:space="0" w:color="8C5AA5" w:themeColor="accent3"/>
          <w:insideH w:val="nil"/>
        </w:tcBorders>
        <w:shd w:val="clear" w:color="auto" w:fill="8C5AA5" w:themeFill="accent3"/>
      </w:tcPr>
    </w:tblStylePr>
    <w:tblStylePr w:type="lastRow">
      <w:rPr>
        <w:b/>
        <w:bCs/>
      </w:rPr>
      <w:tblPr/>
      <w:tcPr>
        <w:tcBorders>
          <w:top w:val="double" w:sz="4" w:space="0" w:color="BA9CC9" w:themeColor="accent3" w:themeTint="99"/>
        </w:tcBorders>
      </w:tcPr>
    </w:tblStylePr>
    <w:tblStylePr w:type="firstCol">
      <w:rPr>
        <w:b/>
        <w:bCs/>
      </w:rPr>
    </w:tblStylePr>
    <w:tblStylePr w:type="lastCol">
      <w:rPr>
        <w:b/>
        <w:bCs/>
      </w:rPr>
    </w:tblStylePr>
    <w:tblStylePr w:type="band1Vert">
      <w:tblPr/>
      <w:tcPr>
        <w:shd w:val="clear" w:color="auto" w:fill="E8DEED" w:themeFill="accent3" w:themeFillTint="33"/>
      </w:tcPr>
    </w:tblStylePr>
  </w:style>
  <w:style w:type="table" w:styleId="GridTable4-Accent6">
    <w:name w:val="Grid Table 4 Accent 6"/>
    <w:basedOn w:val="TableNormal"/>
    <w:uiPriority w:val="49"/>
    <w:rsid w:val="006472C5"/>
    <w:rPr>
      <w:rFonts w:asciiTheme="minorHAnsi" w:eastAsiaTheme="minorHAnsi" w:hAnsiTheme="minorHAnsi" w:cstheme="minorBidi"/>
      <w:sz w:val="22"/>
      <w:szCs w:val="22"/>
      <w:lang w:eastAsia="en-US"/>
    </w:rPr>
    <w:tblPr>
      <w:tblStyleRowBandSize w:val="1"/>
      <w:tblStyleColBandSize w:val="1"/>
      <w:tblBorders>
        <w:top w:val="single" w:sz="4" w:space="0" w:color="CDDD6A" w:themeColor="accent6" w:themeTint="99"/>
        <w:left w:val="single" w:sz="4" w:space="0" w:color="CDDD6A" w:themeColor="accent6" w:themeTint="99"/>
        <w:bottom w:val="single" w:sz="4" w:space="0" w:color="CDDD6A" w:themeColor="accent6" w:themeTint="99"/>
        <w:right w:val="single" w:sz="4" w:space="0" w:color="CDDD6A" w:themeColor="accent6" w:themeTint="99"/>
        <w:insideH w:val="single" w:sz="4" w:space="0" w:color="CDDD6A" w:themeColor="accent6" w:themeTint="99"/>
        <w:insideV w:val="single" w:sz="4" w:space="0" w:color="CDDD6A" w:themeColor="accent6" w:themeTint="99"/>
      </w:tblBorders>
    </w:tblPr>
    <w:tblStylePr w:type="firstRow">
      <w:rPr>
        <w:b/>
        <w:bCs/>
        <w:color w:val="auto"/>
      </w:rPr>
      <w:tblPr/>
      <w:tcPr>
        <w:tcBorders>
          <w:top w:val="single" w:sz="4" w:space="0" w:color="97A926" w:themeColor="accent6"/>
          <w:left w:val="single" w:sz="4" w:space="0" w:color="97A926" w:themeColor="accent6"/>
          <w:bottom w:val="single" w:sz="4" w:space="0" w:color="97A926" w:themeColor="accent6"/>
          <w:right w:val="single" w:sz="4" w:space="0" w:color="97A926" w:themeColor="accent6"/>
          <w:insideH w:val="nil"/>
          <w:insideV w:val="nil"/>
        </w:tcBorders>
        <w:shd w:val="clear" w:color="auto" w:fill="97A926" w:themeFill="accent6"/>
      </w:tcPr>
    </w:tblStylePr>
    <w:tblStylePr w:type="lastRow">
      <w:rPr>
        <w:b/>
        <w:bCs/>
      </w:rPr>
      <w:tblPr/>
      <w:tcPr>
        <w:tcBorders>
          <w:top w:val="double" w:sz="4" w:space="0" w:color="97A926" w:themeColor="accent6"/>
        </w:tcBorders>
      </w:tcPr>
    </w:tblStylePr>
    <w:tblStylePr w:type="firstCol">
      <w:rPr>
        <w:b/>
        <w:bCs/>
      </w:rPr>
    </w:tblStylePr>
    <w:tblStylePr w:type="lastCol">
      <w:rPr>
        <w:b/>
        <w:bCs/>
      </w:rPr>
    </w:tblStylePr>
    <w:tblStylePr w:type="band1Vert">
      <w:tblPr/>
      <w:tcPr>
        <w:shd w:val="clear" w:color="auto" w:fill="EEF4CD" w:themeFill="accent6" w:themeFillTint="33"/>
      </w:tcPr>
    </w:tblStylePr>
  </w:style>
  <w:style w:type="paragraph" w:styleId="ListBullet3">
    <w:name w:val="List Bullet 3"/>
    <w:basedOn w:val="ListBullet"/>
    <w:uiPriority w:val="99"/>
    <w:rsid w:val="00D35FA6"/>
    <w:pPr>
      <w:ind w:left="1037"/>
    </w:pPr>
  </w:style>
  <w:style w:type="character" w:customStyle="1" w:styleId="eop">
    <w:name w:val="eop"/>
    <w:basedOn w:val="DefaultParagraphFont"/>
    <w:rsid w:val="006472C5"/>
  </w:style>
  <w:style w:type="paragraph" w:customStyle="1" w:styleId="Paragraphtext">
    <w:name w:val="Paragraph text"/>
    <w:basedOn w:val="Normal"/>
    <w:rsid w:val="006472C5"/>
    <w:pPr>
      <w:spacing w:after="60" w:line="240" w:lineRule="auto"/>
    </w:pPr>
    <w:rPr>
      <w:rFonts w:asciiTheme="minorHAnsi" w:hAnsiTheme="minorHAnsi"/>
      <w:sz w:val="21"/>
    </w:rPr>
  </w:style>
  <w:style w:type="character" w:customStyle="1" w:styleId="null1">
    <w:name w:val="null1"/>
    <w:basedOn w:val="DefaultParagraphFont"/>
    <w:rsid w:val="006472C5"/>
  </w:style>
  <w:style w:type="paragraph" w:customStyle="1" w:styleId="null">
    <w:name w:val="null"/>
    <w:basedOn w:val="Normal"/>
    <w:rsid w:val="006472C5"/>
    <w:pPr>
      <w:spacing w:before="100" w:beforeAutospacing="1" w:after="100" w:afterAutospacing="1" w:line="240" w:lineRule="auto"/>
    </w:pPr>
    <w:rPr>
      <w:rFonts w:ascii="Calibri" w:eastAsiaTheme="minorHAnsi" w:hAnsi="Calibri" w:cs="Calibri"/>
      <w:color w:val="auto"/>
      <w:sz w:val="22"/>
      <w:szCs w:val="22"/>
      <w:lang w:eastAsia="en-AU"/>
    </w:rPr>
  </w:style>
  <w:style w:type="paragraph" w:customStyle="1" w:styleId="boxtext0">
    <w:name w:val="box text"/>
    <w:basedOn w:val="IntenseQuote"/>
    <w:uiPriority w:val="98"/>
    <w:rsid w:val="006472C5"/>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line="276" w:lineRule="auto"/>
      <w:ind w:left="862" w:right="862"/>
    </w:pPr>
    <w:rPr>
      <w:rFonts w:eastAsiaTheme="minorHAnsi" w:cstheme="minorBidi"/>
      <w:b w:val="0"/>
      <w:i w:val="0"/>
      <w:color w:val="auto"/>
      <w:sz w:val="24"/>
    </w:rPr>
  </w:style>
  <w:style w:type="character" w:customStyle="1" w:styleId="tabchar">
    <w:name w:val="tabchar"/>
    <w:basedOn w:val="DefaultParagraphFont"/>
    <w:uiPriority w:val="99"/>
    <w:semiHidden/>
    <w:rsid w:val="006472C5"/>
  </w:style>
  <w:style w:type="paragraph" w:styleId="Date">
    <w:name w:val="Date"/>
    <w:basedOn w:val="Normal"/>
    <w:next w:val="Normal"/>
    <w:link w:val="DateChar"/>
    <w:uiPriority w:val="99"/>
    <w:rsid w:val="006472C5"/>
    <w:rPr>
      <w:sz w:val="22"/>
    </w:rPr>
  </w:style>
  <w:style w:type="character" w:customStyle="1" w:styleId="DateChar">
    <w:name w:val="Date Char"/>
    <w:basedOn w:val="DefaultParagraphFont"/>
    <w:link w:val="Date"/>
    <w:uiPriority w:val="99"/>
    <w:rsid w:val="006472C5"/>
    <w:rPr>
      <w:rFonts w:ascii="Arial" w:hAnsi="Arial"/>
      <w:color w:val="1E1545" w:themeColor="text1"/>
      <w:sz w:val="22"/>
      <w:szCs w:val="24"/>
      <w:lang w:eastAsia="en-US"/>
    </w:rPr>
  </w:style>
  <w:style w:type="paragraph" w:customStyle="1" w:styleId="ServiceListServiceType">
    <w:name w:val="Service List Service Type"/>
    <w:basedOn w:val="Normal"/>
    <w:link w:val="ServiceListServiceTypeChar"/>
    <w:uiPriority w:val="99"/>
    <w:qFormat/>
    <w:rsid w:val="006472C5"/>
    <w:pPr>
      <w:spacing w:before="0" w:after="0"/>
      <w:contextualSpacing/>
    </w:pPr>
    <w:rPr>
      <w:rFonts w:eastAsiaTheme="minorHAnsi" w:cstheme="minorBidi"/>
      <w:b/>
      <w:bCs/>
      <w:sz w:val="22"/>
      <w:szCs w:val="22"/>
    </w:rPr>
  </w:style>
  <w:style w:type="paragraph" w:customStyle="1" w:styleId="ServiceListSub-Program">
    <w:name w:val="Service List Sub-Program"/>
    <w:basedOn w:val="Normal"/>
    <w:link w:val="ServiceListSub-ProgramChar"/>
    <w:uiPriority w:val="99"/>
    <w:qFormat/>
    <w:rsid w:val="006472C5"/>
    <w:pPr>
      <w:spacing w:after="0"/>
    </w:pPr>
    <w:rPr>
      <w:rFonts w:eastAsiaTheme="minorHAnsi" w:cstheme="minorBidi"/>
      <w:b/>
      <w:bCs/>
    </w:rPr>
  </w:style>
  <w:style w:type="character" w:customStyle="1" w:styleId="ServiceListServiceTypeChar">
    <w:name w:val="Service List Service Type Char"/>
    <w:basedOn w:val="DefaultParagraphFont"/>
    <w:link w:val="ServiceListServiceType"/>
    <w:uiPriority w:val="99"/>
    <w:rsid w:val="006472C5"/>
    <w:rPr>
      <w:rFonts w:ascii="Arial" w:eastAsiaTheme="minorHAnsi" w:hAnsi="Arial" w:cstheme="minorBidi"/>
      <w:b/>
      <w:bCs/>
      <w:color w:val="1E1545" w:themeColor="text1"/>
      <w:sz w:val="22"/>
      <w:szCs w:val="22"/>
      <w:lang w:eastAsia="en-US"/>
    </w:rPr>
  </w:style>
  <w:style w:type="character" w:customStyle="1" w:styleId="ServiceListSub-ProgramChar">
    <w:name w:val="Service List Sub-Program Char"/>
    <w:basedOn w:val="DefaultParagraphFont"/>
    <w:link w:val="ServiceListSub-Program"/>
    <w:uiPriority w:val="99"/>
    <w:rsid w:val="006472C5"/>
    <w:rPr>
      <w:rFonts w:ascii="Arial" w:eastAsiaTheme="minorHAnsi" w:hAnsi="Arial" w:cstheme="minorBidi"/>
      <w:b/>
      <w:bCs/>
      <w:color w:val="1E1545" w:themeColor="text1"/>
      <w:sz w:val="24"/>
      <w:szCs w:val="24"/>
      <w:lang w:eastAsia="en-US"/>
    </w:rPr>
  </w:style>
  <w:style w:type="paragraph" w:customStyle="1" w:styleId="ServiceListBulletPoints">
    <w:name w:val="Service List Bullet Points"/>
    <w:basedOn w:val="ListParagraph"/>
    <w:link w:val="ServiceListBulletPointsChar"/>
    <w:uiPriority w:val="99"/>
    <w:qFormat/>
    <w:rsid w:val="006472C5"/>
    <w:pPr>
      <w:spacing w:before="0" w:after="0"/>
      <w:ind w:left="714" w:hanging="357"/>
    </w:pPr>
    <w:rPr>
      <w:rFonts w:eastAsiaTheme="minorHAnsi" w:cstheme="minorBidi"/>
      <w:sz w:val="22"/>
      <w:lang w:val="en-GB"/>
    </w:rPr>
  </w:style>
  <w:style w:type="character" w:customStyle="1" w:styleId="ServiceListBulletPointsChar">
    <w:name w:val="Service List Bullet Points Char"/>
    <w:basedOn w:val="ListParagraphChar"/>
    <w:link w:val="ServiceListBulletPoints"/>
    <w:uiPriority w:val="99"/>
    <w:rsid w:val="006472C5"/>
    <w:rPr>
      <w:rFonts w:ascii="Arial" w:eastAsiaTheme="minorHAnsi" w:hAnsi="Arial" w:cstheme="minorBidi"/>
      <w:color w:val="1E1545" w:themeColor="text1"/>
      <w:sz w:val="22"/>
      <w:szCs w:val="24"/>
      <w:lang w:val="en-GB" w:eastAsia="en-US"/>
    </w:rPr>
  </w:style>
  <w:style w:type="character" w:customStyle="1" w:styleId="Hyperlink1">
    <w:name w:val="Hyperlink1"/>
    <w:basedOn w:val="DefaultParagraphFont"/>
    <w:uiPriority w:val="99"/>
    <w:rsid w:val="006472C5"/>
    <w:rPr>
      <w:color w:val="0000FF"/>
      <w:u w:val="single"/>
    </w:rPr>
  </w:style>
  <w:style w:type="paragraph" w:customStyle="1" w:styleId="ServiceTypeCh5">
    <w:name w:val="Service Type: Ch5"/>
    <w:basedOn w:val="Normal"/>
    <w:link w:val="ServiceTypeCh5Char"/>
    <w:uiPriority w:val="99"/>
    <w:qFormat/>
    <w:rsid w:val="006472C5"/>
    <w:pPr>
      <w:spacing w:before="0" w:after="0"/>
    </w:pPr>
    <w:rPr>
      <w:rFonts w:eastAsiaTheme="minorHAnsi" w:cstheme="minorBidi"/>
      <w:b/>
      <w:bCs/>
      <w:sz w:val="32"/>
      <w:szCs w:val="32"/>
    </w:rPr>
  </w:style>
  <w:style w:type="paragraph" w:customStyle="1" w:styleId="Ch5BodyText">
    <w:name w:val="Ch5 Body Text"/>
    <w:basedOn w:val="Normal"/>
    <w:link w:val="Ch5BodyTextChar"/>
    <w:uiPriority w:val="99"/>
    <w:rsid w:val="006472C5"/>
    <w:pPr>
      <w:spacing w:before="0" w:after="60" w:line="240" w:lineRule="auto"/>
    </w:pPr>
    <w:rPr>
      <w:rFonts w:eastAsiaTheme="minorHAnsi" w:cstheme="minorBidi"/>
      <w:sz w:val="22"/>
    </w:rPr>
  </w:style>
  <w:style w:type="character" w:customStyle="1" w:styleId="ServiceTypeCh5Char">
    <w:name w:val="Service Type: Ch5 Char"/>
    <w:basedOn w:val="DefaultParagraphFont"/>
    <w:link w:val="ServiceTypeCh5"/>
    <w:uiPriority w:val="99"/>
    <w:rsid w:val="006472C5"/>
    <w:rPr>
      <w:rFonts w:ascii="Arial" w:eastAsiaTheme="minorHAnsi" w:hAnsi="Arial" w:cstheme="minorBidi"/>
      <w:b/>
      <w:bCs/>
      <w:color w:val="1E1545" w:themeColor="text1"/>
      <w:sz w:val="32"/>
      <w:szCs w:val="32"/>
      <w:lang w:eastAsia="en-US"/>
    </w:rPr>
  </w:style>
  <w:style w:type="paragraph" w:customStyle="1" w:styleId="Ch5BoxHeading">
    <w:name w:val="Ch5 Box Heading"/>
    <w:basedOn w:val="Normal"/>
    <w:link w:val="Ch5BoxHeadingChar"/>
    <w:uiPriority w:val="99"/>
    <w:qFormat/>
    <w:rsid w:val="006472C5"/>
    <w:pPr>
      <w:spacing w:before="0" w:after="0"/>
    </w:pPr>
    <w:rPr>
      <w:rFonts w:eastAsiaTheme="minorHAnsi" w:cstheme="minorBidi"/>
      <w:b/>
      <w:bCs/>
    </w:rPr>
  </w:style>
  <w:style w:type="character" w:customStyle="1" w:styleId="Ch5BodyTextChar">
    <w:name w:val="Ch5 Body Text Char"/>
    <w:basedOn w:val="DefaultParagraphFont"/>
    <w:link w:val="Ch5BodyText"/>
    <w:uiPriority w:val="99"/>
    <w:rsid w:val="006472C5"/>
    <w:rPr>
      <w:rFonts w:ascii="Arial" w:eastAsiaTheme="minorHAnsi" w:hAnsi="Arial" w:cstheme="minorBidi"/>
      <w:color w:val="1E1545" w:themeColor="text1"/>
      <w:sz w:val="22"/>
      <w:szCs w:val="24"/>
      <w:lang w:eastAsia="en-US"/>
    </w:rPr>
  </w:style>
  <w:style w:type="character" w:customStyle="1" w:styleId="Ch5BoxHeadingChar">
    <w:name w:val="Ch5 Box Heading Char"/>
    <w:basedOn w:val="DefaultParagraphFont"/>
    <w:link w:val="Ch5BoxHeading"/>
    <w:uiPriority w:val="99"/>
    <w:rsid w:val="006472C5"/>
    <w:rPr>
      <w:rFonts w:ascii="Arial" w:eastAsiaTheme="minorHAnsi" w:hAnsi="Arial" w:cstheme="minorBidi"/>
      <w:b/>
      <w:bCs/>
      <w:color w:val="1E1545" w:themeColor="text1"/>
      <w:sz w:val="24"/>
      <w:szCs w:val="24"/>
      <w:lang w:eastAsia="en-US"/>
    </w:rPr>
  </w:style>
  <w:style w:type="paragraph" w:customStyle="1" w:styleId="Bullitlead">
    <w:name w:val="Bullit lead"/>
    <w:basedOn w:val="Normal"/>
    <w:rsid w:val="006472C5"/>
    <w:pPr>
      <w:spacing w:after="80" w:line="240" w:lineRule="auto"/>
    </w:pPr>
    <w:rPr>
      <w:color w:val="auto"/>
      <w:sz w:val="22"/>
    </w:rPr>
  </w:style>
  <w:style w:type="paragraph" w:customStyle="1" w:styleId="Sectionheading0">
    <w:name w:val="Section heading"/>
    <w:basedOn w:val="Heading1"/>
    <w:rsid w:val="0065604D"/>
    <w:pPr>
      <w:ind w:left="502" w:hanging="360"/>
    </w:pPr>
    <w:rPr>
      <w:color w:val="F1F2F2" w:themeColor="background1"/>
    </w:rPr>
  </w:style>
  <w:style w:type="paragraph" w:customStyle="1" w:styleId="BoldedSub-Heading">
    <w:name w:val="Bolded Sub-Heading"/>
    <w:basedOn w:val="Normal"/>
    <w:link w:val="BoldedSub-HeadingChar"/>
    <w:rsid w:val="00B91160"/>
    <w:pPr>
      <w:spacing w:before="240"/>
    </w:pPr>
    <w:rPr>
      <w:b/>
      <w:bCs/>
    </w:rPr>
  </w:style>
  <w:style w:type="character" w:customStyle="1" w:styleId="BoldedSub-HeadingChar">
    <w:name w:val="Bolded Sub-Heading Char"/>
    <w:basedOn w:val="DefaultParagraphFont"/>
    <w:link w:val="BoldedSub-Heading"/>
    <w:rsid w:val="00B91160"/>
    <w:rPr>
      <w:rFonts w:ascii="Arial" w:hAnsi="Arial"/>
      <w:b/>
      <w:bCs/>
      <w:color w:val="1E1545" w:themeColor="text1"/>
      <w:sz w:val="24"/>
      <w:szCs w:val="24"/>
      <w:lang w:eastAsia="en-US"/>
    </w:rPr>
  </w:style>
  <w:style w:type="paragraph" w:customStyle="1" w:styleId="Intropara0">
    <w:name w:val="Intro para"/>
    <w:basedOn w:val="Normal"/>
    <w:rsid w:val="00DF41A6"/>
    <w:pPr>
      <w:spacing w:after="360" w:line="420" w:lineRule="exact"/>
    </w:pPr>
    <w:rPr>
      <w:rFonts w:asciiTheme="minorHAnsi" w:eastAsiaTheme="minorHAnsi" w:hAnsiTheme="minorHAnsi" w:cstheme="minorBidi"/>
      <w:color w:val="97A926" w:themeColor="accent6"/>
      <w:sz w:val="28"/>
      <w:szCs w:val="32"/>
    </w:rPr>
  </w:style>
  <w:style w:type="paragraph" w:customStyle="1" w:styleId="pf0">
    <w:name w:val="pf0"/>
    <w:basedOn w:val="Normal"/>
    <w:rsid w:val="00CF02B0"/>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CF02B0"/>
    <w:rPr>
      <w:rFonts w:ascii="Segoe UI" w:hAnsi="Segoe UI" w:cs="Segoe UI" w:hint="default"/>
      <w:color w:val="1E1545"/>
      <w:sz w:val="18"/>
      <w:szCs w:val="18"/>
    </w:rPr>
  </w:style>
  <w:style w:type="paragraph" w:customStyle="1" w:styleId="pf1">
    <w:name w:val="pf1"/>
    <w:basedOn w:val="Normal"/>
    <w:rsid w:val="00F14BA3"/>
    <w:pPr>
      <w:spacing w:before="100" w:beforeAutospacing="1" w:after="100" w:afterAutospacing="1" w:line="240" w:lineRule="auto"/>
      <w:ind w:left="720"/>
    </w:pPr>
    <w:rPr>
      <w:rFonts w:ascii="Times New Roman" w:hAnsi="Times New Roman"/>
      <w:color w:val="auto"/>
      <w:lang w:eastAsia="en-AU"/>
    </w:rPr>
  </w:style>
  <w:style w:type="paragraph" w:customStyle="1" w:styleId="pf2">
    <w:name w:val="pf2"/>
    <w:basedOn w:val="Normal"/>
    <w:rsid w:val="00A65DCB"/>
    <w:pPr>
      <w:spacing w:before="100" w:beforeAutospacing="1" w:after="100" w:afterAutospacing="1" w:line="240" w:lineRule="auto"/>
    </w:pPr>
    <w:rPr>
      <w:rFonts w:ascii="Times New Roman" w:hAnsi="Times New Roman"/>
      <w:color w:val="auto"/>
      <w:lang w:eastAsia="en-AU"/>
    </w:rPr>
  </w:style>
  <w:style w:type="character" w:customStyle="1" w:styleId="cf21">
    <w:name w:val="cf21"/>
    <w:basedOn w:val="DefaultParagraphFont"/>
    <w:rsid w:val="00A65DCB"/>
    <w:rPr>
      <w:rFonts w:ascii="Segoe UI" w:hAnsi="Segoe UI" w:cs="Segoe UI" w:hint="default"/>
      <w:sz w:val="18"/>
      <w:szCs w:val="18"/>
    </w:rPr>
  </w:style>
  <w:style w:type="character" w:customStyle="1" w:styleId="cf31">
    <w:name w:val="cf31"/>
    <w:basedOn w:val="DefaultParagraphFont"/>
    <w:rsid w:val="00A65DCB"/>
    <w:rPr>
      <w:rFonts w:ascii="Segoe UI" w:hAnsi="Segoe UI" w:cs="Segoe UI" w:hint="default"/>
      <w:sz w:val="18"/>
      <w:szCs w:val="18"/>
    </w:rPr>
  </w:style>
  <w:style w:type="character" w:customStyle="1" w:styleId="cf41">
    <w:name w:val="cf41"/>
    <w:basedOn w:val="DefaultParagraphFont"/>
    <w:rsid w:val="00A65DCB"/>
    <w:rPr>
      <w:rFonts w:ascii="Segoe UI" w:hAnsi="Segoe UI" w:cs="Segoe UI" w:hint="default"/>
      <w:sz w:val="18"/>
      <w:szCs w:val="18"/>
    </w:rPr>
  </w:style>
  <w:style w:type="paragraph" w:customStyle="1" w:styleId="notepara">
    <w:name w:val="notepara"/>
    <w:basedOn w:val="Normal"/>
    <w:rsid w:val="009C1E44"/>
    <w:pPr>
      <w:spacing w:before="100" w:beforeAutospacing="1" w:after="100" w:afterAutospacing="1" w:line="240" w:lineRule="auto"/>
    </w:pPr>
    <w:rPr>
      <w:rFonts w:ascii="Times New Roman" w:hAnsi="Times New Roman"/>
      <w:color w:val="auto"/>
      <w:lang w:eastAsia="en-AU"/>
    </w:rPr>
  </w:style>
  <w:style w:type="character" w:customStyle="1" w:styleId="ui-provider">
    <w:name w:val="ui-provider"/>
    <w:basedOn w:val="DefaultParagraphFont"/>
    <w:rsid w:val="00A809D7"/>
  </w:style>
  <w:style w:type="character" w:customStyle="1" w:styleId="cf11">
    <w:name w:val="cf11"/>
    <w:basedOn w:val="DefaultParagraphFont"/>
    <w:rsid w:val="00F6415B"/>
    <w:rPr>
      <w:rFonts w:ascii="Segoe UI" w:hAnsi="Segoe UI" w:cs="Segoe UI" w:hint="default"/>
      <w:sz w:val="18"/>
      <w:szCs w:val="18"/>
    </w:rPr>
  </w:style>
  <w:style w:type="character" w:customStyle="1" w:styleId="subsectionChar">
    <w:name w:val="subsection Char"/>
    <w:aliases w:val="ss Char"/>
    <w:basedOn w:val="DefaultParagraphFont"/>
    <w:link w:val="subsection"/>
    <w:locked/>
    <w:rsid w:val="005676CA"/>
    <w:rPr>
      <w:rFonts w:ascii="Arial" w:hAnsi="Arial" w:cs="Arial"/>
      <w:sz w:val="22"/>
      <w:szCs w:val="22"/>
      <w:lang w:val="en-GB" w:eastAsia="en-US"/>
    </w:rPr>
  </w:style>
  <w:style w:type="character" w:customStyle="1" w:styleId="paragraphChar">
    <w:name w:val="paragraph Char"/>
    <w:aliases w:val="a Char"/>
    <w:link w:val="paragraph"/>
    <w:rsid w:val="005676CA"/>
    <w:rPr>
      <w:sz w:val="24"/>
      <w:szCs w:val="24"/>
    </w:rPr>
  </w:style>
  <w:style w:type="paragraph" w:customStyle="1" w:styleId="paragraphsub">
    <w:name w:val="paragraph(sub)"/>
    <w:aliases w:val="aa"/>
    <w:basedOn w:val="Normal"/>
    <w:link w:val="paragraphsubChar"/>
    <w:rsid w:val="00401BB3"/>
    <w:pPr>
      <w:tabs>
        <w:tab w:val="right" w:pos="1985"/>
      </w:tabs>
      <w:spacing w:before="40" w:after="0" w:line="240" w:lineRule="auto"/>
      <w:ind w:left="2098" w:hanging="2098"/>
    </w:pPr>
    <w:rPr>
      <w:rFonts w:ascii="Times New Roman" w:hAnsi="Times New Roman"/>
      <w:color w:val="auto"/>
      <w:sz w:val="22"/>
      <w:szCs w:val="20"/>
      <w:lang w:eastAsia="en-AU"/>
    </w:rPr>
  </w:style>
  <w:style w:type="paragraph" w:customStyle="1" w:styleId="SubsectionHead">
    <w:name w:val="SubsectionHead"/>
    <w:aliases w:val="ssh"/>
    <w:basedOn w:val="Normal"/>
    <w:next w:val="subsection"/>
    <w:rsid w:val="00401BB3"/>
    <w:pPr>
      <w:keepNext/>
      <w:spacing w:before="240" w:after="0" w:line="240" w:lineRule="auto"/>
      <w:ind w:left="1134"/>
    </w:pPr>
    <w:rPr>
      <w:rFonts w:ascii="Times New Roman" w:hAnsi="Times New Roman"/>
      <w:i/>
      <w:color w:val="auto"/>
      <w:sz w:val="22"/>
      <w:szCs w:val="20"/>
      <w:lang w:eastAsia="en-AU"/>
    </w:rPr>
  </w:style>
  <w:style w:type="character" w:customStyle="1" w:styleId="paragraphsubChar">
    <w:name w:val="paragraph(sub) Char"/>
    <w:aliases w:val="aa Char"/>
    <w:link w:val="paragraphsub"/>
    <w:rsid w:val="00401BB3"/>
    <w:rPr>
      <w:sz w:val="22"/>
    </w:rPr>
  </w:style>
  <w:style w:type="character" w:customStyle="1" w:styleId="CharSectno">
    <w:name w:val="CharSectno"/>
    <w:basedOn w:val="DefaultParagraphFont"/>
    <w:qFormat/>
    <w:rsid w:val="00B0290C"/>
  </w:style>
  <w:style w:type="character" w:customStyle="1" w:styleId="findhit">
    <w:name w:val="findhit"/>
    <w:basedOn w:val="DefaultParagraphFont"/>
    <w:rsid w:val="00D57DDA"/>
  </w:style>
  <w:style w:type="paragraph" w:customStyle="1" w:styleId="NormalText">
    <w:name w:val="Normal Text"/>
    <w:basedOn w:val="Normal"/>
    <w:qFormat/>
    <w:rsid w:val="00D57DDA"/>
    <w:pPr>
      <w:spacing w:line="288" w:lineRule="auto"/>
    </w:pPr>
    <w:rPr>
      <w:rFonts w:cstheme="minorBidi"/>
      <w:szCs w:val="20"/>
      <w:shd w:val="clear" w:color="auto" w:fill="FFFFFF"/>
      <w:lang w:eastAsia="en-GB"/>
    </w:rPr>
  </w:style>
  <w:style w:type="paragraph" w:customStyle="1" w:styleId="Sub-headings">
    <w:name w:val="Sub-headings"/>
    <w:basedOn w:val="Header"/>
    <w:link w:val="Sub-headingsChar"/>
    <w:uiPriority w:val="1"/>
    <w:qFormat/>
    <w:rsid w:val="00FB2FF6"/>
    <w:pPr>
      <w:shd w:val="clear" w:color="auto" w:fill="E4E6E6" w:themeFill="background1" w:themeFillShade="F2"/>
      <w:tabs>
        <w:tab w:val="clear" w:pos="4513"/>
        <w:tab w:val="clear" w:pos="9026"/>
      </w:tabs>
      <w:spacing w:before="120" w:after="120" w:line="276" w:lineRule="auto"/>
    </w:pPr>
    <w:rPr>
      <w:rFonts w:eastAsiaTheme="majorEastAsia" w:cs="Arial"/>
      <w:b/>
      <w:bCs/>
      <w:sz w:val="24"/>
      <w:lang w:val="en-US" w:eastAsia="en-AU"/>
    </w:rPr>
  </w:style>
  <w:style w:type="character" w:customStyle="1" w:styleId="Sub-headingsChar">
    <w:name w:val="Sub-headings Char"/>
    <w:basedOn w:val="DefaultParagraphFont"/>
    <w:link w:val="Sub-headings"/>
    <w:uiPriority w:val="1"/>
    <w:rsid w:val="00FB2FF6"/>
    <w:rPr>
      <w:rFonts w:ascii="Arial" w:eastAsiaTheme="majorEastAsia" w:hAnsi="Arial" w:cs="Arial"/>
      <w:b/>
      <w:bCs/>
      <w:sz w:val="24"/>
      <w:szCs w:val="24"/>
      <w:shd w:val="clear" w:color="auto" w:fill="E4E6E6" w:themeFill="background1" w:themeFillShade="F2"/>
      <w:lang w:val="en-US"/>
    </w:rPr>
  </w:style>
  <w:style w:type="paragraph" w:styleId="List5">
    <w:name w:val="List 5"/>
    <w:basedOn w:val="Normal"/>
    <w:uiPriority w:val="99"/>
    <w:rsid w:val="003D4418"/>
    <w:pPr>
      <w:ind w:left="1415" w:hanging="283"/>
      <w:contextualSpacing/>
    </w:pPr>
  </w:style>
  <w:style w:type="character" w:styleId="Mention">
    <w:name w:val="Mention"/>
    <w:basedOn w:val="DefaultParagraphFont"/>
    <w:uiPriority w:val="99"/>
    <w:unhideWhenUsed/>
    <w:rsid w:val="00BF01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64919">
      <w:bodyDiv w:val="1"/>
      <w:marLeft w:val="0"/>
      <w:marRight w:val="0"/>
      <w:marTop w:val="0"/>
      <w:marBottom w:val="0"/>
      <w:divBdr>
        <w:top w:val="none" w:sz="0" w:space="0" w:color="auto"/>
        <w:left w:val="none" w:sz="0" w:space="0" w:color="auto"/>
        <w:bottom w:val="none" w:sz="0" w:space="0" w:color="auto"/>
        <w:right w:val="none" w:sz="0" w:space="0" w:color="auto"/>
      </w:divBdr>
    </w:div>
    <w:div w:id="30690871">
      <w:bodyDiv w:val="1"/>
      <w:marLeft w:val="0"/>
      <w:marRight w:val="0"/>
      <w:marTop w:val="0"/>
      <w:marBottom w:val="0"/>
      <w:divBdr>
        <w:top w:val="none" w:sz="0" w:space="0" w:color="auto"/>
        <w:left w:val="none" w:sz="0" w:space="0" w:color="auto"/>
        <w:bottom w:val="none" w:sz="0" w:space="0" w:color="auto"/>
        <w:right w:val="none" w:sz="0" w:space="0" w:color="auto"/>
      </w:divBdr>
    </w:div>
    <w:div w:id="35279579">
      <w:bodyDiv w:val="1"/>
      <w:marLeft w:val="0"/>
      <w:marRight w:val="0"/>
      <w:marTop w:val="0"/>
      <w:marBottom w:val="0"/>
      <w:divBdr>
        <w:top w:val="none" w:sz="0" w:space="0" w:color="auto"/>
        <w:left w:val="none" w:sz="0" w:space="0" w:color="auto"/>
        <w:bottom w:val="none" w:sz="0" w:space="0" w:color="auto"/>
        <w:right w:val="none" w:sz="0" w:space="0" w:color="auto"/>
      </w:divBdr>
    </w:div>
    <w:div w:id="55983165">
      <w:bodyDiv w:val="1"/>
      <w:marLeft w:val="0"/>
      <w:marRight w:val="0"/>
      <w:marTop w:val="0"/>
      <w:marBottom w:val="0"/>
      <w:divBdr>
        <w:top w:val="none" w:sz="0" w:space="0" w:color="auto"/>
        <w:left w:val="none" w:sz="0" w:space="0" w:color="auto"/>
        <w:bottom w:val="none" w:sz="0" w:space="0" w:color="auto"/>
        <w:right w:val="none" w:sz="0" w:space="0" w:color="auto"/>
      </w:divBdr>
    </w:div>
    <w:div w:id="61217049">
      <w:bodyDiv w:val="1"/>
      <w:marLeft w:val="0"/>
      <w:marRight w:val="0"/>
      <w:marTop w:val="0"/>
      <w:marBottom w:val="0"/>
      <w:divBdr>
        <w:top w:val="none" w:sz="0" w:space="0" w:color="auto"/>
        <w:left w:val="none" w:sz="0" w:space="0" w:color="auto"/>
        <w:bottom w:val="none" w:sz="0" w:space="0" w:color="auto"/>
        <w:right w:val="none" w:sz="0" w:space="0" w:color="auto"/>
      </w:divBdr>
    </w:div>
    <w:div w:id="70274681">
      <w:bodyDiv w:val="1"/>
      <w:marLeft w:val="0"/>
      <w:marRight w:val="0"/>
      <w:marTop w:val="0"/>
      <w:marBottom w:val="0"/>
      <w:divBdr>
        <w:top w:val="none" w:sz="0" w:space="0" w:color="auto"/>
        <w:left w:val="none" w:sz="0" w:space="0" w:color="auto"/>
        <w:bottom w:val="none" w:sz="0" w:space="0" w:color="auto"/>
        <w:right w:val="none" w:sz="0" w:space="0" w:color="auto"/>
      </w:divBdr>
      <w:divsChild>
        <w:div w:id="121075811">
          <w:marLeft w:val="0"/>
          <w:marRight w:val="0"/>
          <w:marTop w:val="0"/>
          <w:marBottom w:val="0"/>
          <w:divBdr>
            <w:top w:val="none" w:sz="0" w:space="0" w:color="auto"/>
            <w:left w:val="none" w:sz="0" w:space="0" w:color="auto"/>
            <w:bottom w:val="none" w:sz="0" w:space="0" w:color="auto"/>
            <w:right w:val="none" w:sz="0" w:space="0" w:color="auto"/>
          </w:divBdr>
        </w:div>
        <w:div w:id="346905320">
          <w:marLeft w:val="0"/>
          <w:marRight w:val="0"/>
          <w:marTop w:val="0"/>
          <w:marBottom w:val="0"/>
          <w:divBdr>
            <w:top w:val="none" w:sz="0" w:space="0" w:color="auto"/>
            <w:left w:val="none" w:sz="0" w:space="0" w:color="auto"/>
            <w:bottom w:val="none" w:sz="0" w:space="0" w:color="auto"/>
            <w:right w:val="none" w:sz="0" w:space="0" w:color="auto"/>
          </w:divBdr>
          <w:divsChild>
            <w:div w:id="1357654229">
              <w:marLeft w:val="0"/>
              <w:marRight w:val="0"/>
              <w:marTop w:val="30"/>
              <w:marBottom w:val="30"/>
              <w:divBdr>
                <w:top w:val="none" w:sz="0" w:space="0" w:color="auto"/>
                <w:left w:val="none" w:sz="0" w:space="0" w:color="auto"/>
                <w:bottom w:val="none" w:sz="0" w:space="0" w:color="auto"/>
                <w:right w:val="none" w:sz="0" w:space="0" w:color="auto"/>
              </w:divBdr>
              <w:divsChild>
                <w:div w:id="6253148">
                  <w:marLeft w:val="0"/>
                  <w:marRight w:val="0"/>
                  <w:marTop w:val="0"/>
                  <w:marBottom w:val="0"/>
                  <w:divBdr>
                    <w:top w:val="none" w:sz="0" w:space="0" w:color="auto"/>
                    <w:left w:val="none" w:sz="0" w:space="0" w:color="auto"/>
                    <w:bottom w:val="none" w:sz="0" w:space="0" w:color="auto"/>
                    <w:right w:val="none" w:sz="0" w:space="0" w:color="auto"/>
                  </w:divBdr>
                  <w:divsChild>
                    <w:div w:id="259534088">
                      <w:marLeft w:val="0"/>
                      <w:marRight w:val="0"/>
                      <w:marTop w:val="0"/>
                      <w:marBottom w:val="0"/>
                      <w:divBdr>
                        <w:top w:val="none" w:sz="0" w:space="0" w:color="auto"/>
                        <w:left w:val="none" w:sz="0" w:space="0" w:color="auto"/>
                        <w:bottom w:val="none" w:sz="0" w:space="0" w:color="auto"/>
                        <w:right w:val="none" w:sz="0" w:space="0" w:color="auto"/>
                      </w:divBdr>
                    </w:div>
                    <w:div w:id="374700405">
                      <w:marLeft w:val="0"/>
                      <w:marRight w:val="0"/>
                      <w:marTop w:val="0"/>
                      <w:marBottom w:val="0"/>
                      <w:divBdr>
                        <w:top w:val="none" w:sz="0" w:space="0" w:color="auto"/>
                        <w:left w:val="none" w:sz="0" w:space="0" w:color="auto"/>
                        <w:bottom w:val="none" w:sz="0" w:space="0" w:color="auto"/>
                        <w:right w:val="none" w:sz="0" w:space="0" w:color="auto"/>
                      </w:divBdr>
                    </w:div>
                    <w:div w:id="658656718">
                      <w:marLeft w:val="0"/>
                      <w:marRight w:val="0"/>
                      <w:marTop w:val="0"/>
                      <w:marBottom w:val="0"/>
                      <w:divBdr>
                        <w:top w:val="none" w:sz="0" w:space="0" w:color="auto"/>
                        <w:left w:val="none" w:sz="0" w:space="0" w:color="auto"/>
                        <w:bottom w:val="none" w:sz="0" w:space="0" w:color="auto"/>
                        <w:right w:val="none" w:sz="0" w:space="0" w:color="auto"/>
                      </w:divBdr>
                    </w:div>
                    <w:div w:id="1746804882">
                      <w:marLeft w:val="0"/>
                      <w:marRight w:val="0"/>
                      <w:marTop w:val="0"/>
                      <w:marBottom w:val="0"/>
                      <w:divBdr>
                        <w:top w:val="none" w:sz="0" w:space="0" w:color="auto"/>
                        <w:left w:val="none" w:sz="0" w:space="0" w:color="auto"/>
                        <w:bottom w:val="none" w:sz="0" w:space="0" w:color="auto"/>
                        <w:right w:val="none" w:sz="0" w:space="0" w:color="auto"/>
                      </w:divBdr>
                    </w:div>
                    <w:div w:id="1865168846">
                      <w:marLeft w:val="0"/>
                      <w:marRight w:val="0"/>
                      <w:marTop w:val="0"/>
                      <w:marBottom w:val="0"/>
                      <w:divBdr>
                        <w:top w:val="none" w:sz="0" w:space="0" w:color="auto"/>
                        <w:left w:val="none" w:sz="0" w:space="0" w:color="auto"/>
                        <w:bottom w:val="none" w:sz="0" w:space="0" w:color="auto"/>
                        <w:right w:val="none" w:sz="0" w:space="0" w:color="auto"/>
                      </w:divBdr>
                    </w:div>
                  </w:divsChild>
                </w:div>
                <w:div w:id="83964453">
                  <w:marLeft w:val="0"/>
                  <w:marRight w:val="0"/>
                  <w:marTop w:val="0"/>
                  <w:marBottom w:val="0"/>
                  <w:divBdr>
                    <w:top w:val="none" w:sz="0" w:space="0" w:color="auto"/>
                    <w:left w:val="none" w:sz="0" w:space="0" w:color="auto"/>
                    <w:bottom w:val="none" w:sz="0" w:space="0" w:color="auto"/>
                    <w:right w:val="none" w:sz="0" w:space="0" w:color="auto"/>
                  </w:divBdr>
                  <w:divsChild>
                    <w:div w:id="2118864161">
                      <w:marLeft w:val="0"/>
                      <w:marRight w:val="0"/>
                      <w:marTop w:val="0"/>
                      <w:marBottom w:val="0"/>
                      <w:divBdr>
                        <w:top w:val="none" w:sz="0" w:space="0" w:color="auto"/>
                        <w:left w:val="none" w:sz="0" w:space="0" w:color="auto"/>
                        <w:bottom w:val="none" w:sz="0" w:space="0" w:color="auto"/>
                        <w:right w:val="none" w:sz="0" w:space="0" w:color="auto"/>
                      </w:divBdr>
                    </w:div>
                  </w:divsChild>
                </w:div>
                <w:div w:id="545333431">
                  <w:marLeft w:val="0"/>
                  <w:marRight w:val="0"/>
                  <w:marTop w:val="0"/>
                  <w:marBottom w:val="0"/>
                  <w:divBdr>
                    <w:top w:val="none" w:sz="0" w:space="0" w:color="auto"/>
                    <w:left w:val="none" w:sz="0" w:space="0" w:color="auto"/>
                    <w:bottom w:val="none" w:sz="0" w:space="0" w:color="auto"/>
                    <w:right w:val="none" w:sz="0" w:space="0" w:color="auto"/>
                  </w:divBdr>
                  <w:divsChild>
                    <w:div w:id="366373369">
                      <w:marLeft w:val="0"/>
                      <w:marRight w:val="0"/>
                      <w:marTop w:val="0"/>
                      <w:marBottom w:val="0"/>
                      <w:divBdr>
                        <w:top w:val="none" w:sz="0" w:space="0" w:color="auto"/>
                        <w:left w:val="none" w:sz="0" w:space="0" w:color="auto"/>
                        <w:bottom w:val="none" w:sz="0" w:space="0" w:color="auto"/>
                        <w:right w:val="none" w:sz="0" w:space="0" w:color="auto"/>
                      </w:divBdr>
                    </w:div>
                  </w:divsChild>
                </w:div>
                <w:div w:id="552157148">
                  <w:marLeft w:val="0"/>
                  <w:marRight w:val="0"/>
                  <w:marTop w:val="0"/>
                  <w:marBottom w:val="0"/>
                  <w:divBdr>
                    <w:top w:val="none" w:sz="0" w:space="0" w:color="auto"/>
                    <w:left w:val="none" w:sz="0" w:space="0" w:color="auto"/>
                    <w:bottom w:val="none" w:sz="0" w:space="0" w:color="auto"/>
                    <w:right w:val="none" w:sz="0" w:space="0" w:color="auto"/>
                  </w:divBdr>
                  <w:divsChild>
                    <w:div w:id="2054696844">
                      <w:marLeft w:val="0"/>
                      <w:marRight w:val="0"/>
                      <w:marTop w:val="0"/>
                      <w:marBottom w:val="0"/>
                      <w:divBdr>
                        <w:top w:val="none" w:sz="0" w:space="0" w:color="auto"/>
                        <w:left w:val="none" w:sz="0" w:space="0" w:color="auto"/>
                        <w:bottom w:val="none" w:sz="0" w:space="0" w:color="auto"/>
                        <w:right w:val="none" w:sz="0" w:space="0" w:color="auto"/>
                      </w:divBdr>
                    </w:div>
                  </w:divsChild>
                </w:div>
                <w:div w:id="1358317193">
                  <w:marLeft w:val="0"/>
                  <w:marRight w:val="0"/>
                  <w:marTop w:val="0"/>
                  <w:marBottom w:val="0"/>
                  <w:divBdr>
                    <w:top w:val="none" w:sz="0" w:space="0" w:color="auto"/>
                    <w:left w:val="none" w:sz="0" w:space="0" w:color="auto"/>
                    <w:bottom w:val="none" w:sz="0" w:space="0" w:color="auto"/>
                    <w:right w:val="none" w:sz="0" w:space="0" w:color="auto"/>
                  </w:divBdr>
                  <w:divsChild>
                    <w:div w:id="1076317842">
                      <w:marLeft w:val="0"/>
                      <w:marRight w:val="0"/>
                      <w:marTop w:val="0"/>
                      <w:marBottom w:val="0"/>
                      <w:divBdr>
                        <w:top w:val="none" w:sz="0" w:space="0" w:color="auto"/>
                        <w:left w:val="none" w:sz="0" w:space="0" w:color="auto"/>
                        <w:bottom w:val="none" w:sz="0" w:space="0" w:color="auto"/>
                        <w:right w:val="none" w:sz="0" w:space="0" w:color="auto"/>
                      </w:divBdr>
                    </w:div>
                  </w:divsChild>
                </w:div>
                <w:div w:id="1383283171">
                  <w:marLeft w:val="0"/>
                  <w:marRight w:val="0"/>
                  <w:marTop w:val="0"/>
                  <w:marBottom w:val="0"/>
                  <w:divBdr>
                    <w:top w:val="none" w:sz="0" w:space="0" w:color="auto"/>
                    <w:left w:val="none" w:sz="0" w:space="0" w:color="auto"/>
                    <w:bottom w:val="none" w:sz="0" w:space="0" w:color="auto"/>
                    <w:right w:val="none" w:sz="0" w:space="0" w:color="auto"/>
                  </w:divBdr>
                  <w:divsChild>
                    <w:div w:id="2065982803">
                      <w:marLeft w:val="0"/>
                      <w:marRight w:val="0"/>
                      <w:marTop w:val="0"/>
                      <w:marBottom w:val="0"/>
                      <w:divBdr>
                        <w:top w:val="none" w:sz="0" w:space="0" w:color="auto"/>
                        <w:left w:val="none" w:sz="0" w:space="0" w:color="auto"/>
                        <w:bottom w:val="none" w:sz="0" w:space="0" w:color="auto"/>
                        <w:right w:val="none" w:sz="0" w:space="0" w:color="auto"/>
                      </w:divBdr>
                    </w:div>
                  </w:divsChild>
                </w:div>
                <w:div w:id="1729451991">
                  <w:marLeft w:val="0"/>
                  <w:marRight w:val="0"/>
                  <w:marTop w:val="0"/>
                  <w:marBottom w:val="0"/>
                  <w:divBdr>
                    <w:top w:val="none" w:sz="0" w:space="0" w:color="auto"/>
                    <w:left w:val="none" w:sz="0" w:space="0" w:color="auto"/>
                    <w:bottom w:val="none" w:sz="0" w:space="0" w:color="auto"/>
                    <w:right w:val="none" w:sz="0" w:space="0" w:color="auto"/>
                  </w:divBdr>
                  <w:divsChild>
                    <w:div w:id="602808014">
                      <w:marLeft w:val="0"/>
                      <w:marRight w:val="0"/>
                      <w:marTop w:val="0"/>
                      <w:marBottom w:val="0"/>
                      <w:divBdr>
                        <w:top w:val="none" w:sz="0" w:space="0" w:color="auto"/>
                        <w:left w:val="none" w:sz="0" w:space="0" w:color="auto"/>
                        <w:bottom w:val="none" w:sz="0" w:space="0" w:color="auto"/>
                        <w:right w:val="none" w:sz="0" w:space="0" w:color="auto"/>
                      </w:divBdr>
                    </w:div>
                  </w:divsChild>
                </w:div>
                <w:div w:id="1732995076">
                  <w:marLeft w:val="0"/>
                  <w:marRight w:val="0"/>
                  <w:marTop w:val="0"/>
                  <w:marBottom w:val="0"/>
                  <w:divBdr>
                    <w:top w:val="none" w:sz="0" w:space="0" w:color="auto"/>
                    <w:left w:val="none" w:sz="0" w:space="0" w:color="auto"/>
                    <w:bottom w:val="none" w:sz="0" w:space="0" w:color="auto"/>
                    <w:right w:val="none" w:sz="0" w:space="0" w:color="auto"/>
                  </w:divBdr>
                  <w:divsChild>
                    <w:div w:id="142699882">
                      <w:marLeft w:val="0"/>
                      <w:marRight w:val="0"/>
                      <w:marTop w:val="0"/>
                      <w:marBottom w:val="0"/>
                      <w:divBdr>
                        <w:top w:val="none" w:sz="0" w:space="0" w:color="auto"/>
                        <w:left w:val="none" w:sz="0" w:space="0" w:color="auto"/>
                        <w:bottom w:val="none" w:sz="0" w:space="0" w:color="auto"/>
                        <w:right w:val="none" w:sz="0" w:space="0" w:color="auto"/>
                      </w:divBdr>
                    </w:div>
                    <w:div w:id="406730024">
                      <w:marLeft w:val="0"/>
                      <w:marRight w:val="0"/>
                      <w:marTop w:val="0"/>
                      <w:marBottom w:val="0"/>
                      <w:divBdr>
                        <w:top w:val="none" w:sz="0" w:space="0" w:color="auto"/>
                        <w:left w:val="none" w:sz="0" w:space="0" w:color="auto"/>
                        <w:bottom w:val="none" w:sz="0" w:space="0" w:color="auto"/>
                        <w:right w:val="none" w:sz="0" w:space="0" w:color="auto"/>
                      </w:divBdr>
                    </w:div>
                    <w:div w:id="655838332">
                      <w:marLeft w:val="0"/>
                      <w:marRight w:val="0"/>
                      <w:marTop w:val="0"/>
                      <w:marBottom w:val="0"/>
                      <w:divBdr>
                        <w:top w:val="none" w:sz="0" w:space="0" w:color="auto"/>
                        <w:left w:val="none" w:sz="0" w:space="0" w:color="auto"/>
                        <w:bottom w:val="none" w:sz="0" w:space="0" w:color="auto"/>
                        <w:right w:val="none" w:sz="0" w:space="0" w:color="auto"/>
                      </w:divBdr>
                    </w:div>
                    <w:div w:id="1380666277">
                      <w:marLeft w:val="0"/>
                      <w:marRight w:val="0"/>
                      <w:marTop w:val="0"/>
                      <w:marBottom w:val="0"/>
                      <w:divBdr>
                        <w:top w:val="none" w:sz="0" w:space="0" w:color="auto"/>
                        <w:left w:val="none" w:sz="0" w:space="0" w:color="auto"/>
                        <w:bottom w:val="none" w:sz="0" w:space="0" w:color="auto"/>
                        <w:right w:val="none" w:sz="0" w:space="0" w:color="auto"/>
                      </w:divBdr>
                    </w:div>
                    <w:div w:id="1529562314">
                      <w:marLeft w:val="0"/>
                      <w:marRight w:val="0"/>
                      <w:marTop w:val="0"/>
                      <w:marBottom w:val="0"/>
                      <w:divBdr>
                        <w:top w:val="none" w:sz="0" w:space="0" w:color="auto"/>
                        <w:left w:val="none" w:sz="0" w:space="0" w:color="auto"/>
                        <w:bottom w:val="none" w:sz="0" w:space="0" w:color="auto"/>
                        <w:right w:val="none" w:sz="0" w:space="0" w:color="auto"/>
                      </w:divBdr>
                    </w:div>
                  </w:divsChild>
                </w:div>
                <w:div w:id="1972397267">
                  <w:marLeft w:val="0"/>
                  <w:marRight w:val="0"/>
                  <w:marTop w:val="0"/>
                  <w:marBottom w:val="0"/>
                  <w:divBdr>
                    <w:top w:val="none" w:sz="0" w:space="0" w:color="auto"/>
                    <w:left w:val="none" w:sz="0" w:space="0" w:color="auto"/>
                    <w:bottom w:val="none" w:sz="0" w:space="0" w:color="auto"/>
                    <w:right w:val="none" w:sz="0" w:space="0" w:color="auto"/>
                  </w:divBdr>
                  <w:divsChild>
                    <w:div w:id="650257423">
                      <w:marLeft w:val="0"/>
                      <w:marRight w:val="0"/>
                      <w:marTop w:val="0"/>
                      <w:marBottom w:val="0"/>
                      <w:divBdr>
                        <w:top w:val="none" w:sz="0" w:space="0" w:color="auto"/>
                        <w:left w:val="none" w:sz="0" w:space="0" w:color="auto"/>
                        <w:bottom w:val="none" w:sz="0" w:space="0" w:color="auto"/>
                        <w:right w:val="none" w:sz="0" w:space="0" w:color="auto"/>
                      </w:divBdr>
                    </w:div>
                  </w:divsChild>
                </w:div>
                <w:div w:id="2004773825">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 w:id="2145728976">
                  <w:marLeft w:val="0"/>
                  <w:marRight w:val="0"/>
                  <w:marTop w:val="0"/>
                  <w:marBottom w:val="0"/>
                  <w:divBdr>
                    <w:top w:val="none" w:sz="0" w:space="0" w:color="auto"/>
                    <w:left w:val="none" w:sz="0" w:space="0" w:color="auto"/>
                    <w:bottom w:val="none" w:sz="0" w:space="0" w:color="auto"/>
                    <w:right w:val="none" w:sz="0" w:space="0" w:color="auto"/>
                  </w:divBdr>
                  <w:divsChild>
                    <w:div w:id="4088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08153">
          <w:marLeft w:val="0"/>
          <w:marRight w:val="0"/>
          <w:marTop w:val="0"/>
          <w:marBottom w:val="0"/>
          <w:divBdr>
            <w:top w:val="none" w:sz="0" w:space="0" w:color="auto"/>
            <w:left w:val="none" w:sz="0" w:space="0" w:color="auto"/>
            <w:bottom w:val="none" w:sz="0" w:space="0" w:color="auto"/>
            <w:right w:val="none" w:sz="0" w:space="0" w:color="auto"/>
          </w:divBdr>
        </w:div>
        <w:div w:id="497425834">
          <w:marLeft w:val="0"/>
          <w:marRight w:val="0"/>
          <w:marTop w:val="0"/>
          <w:marBottom w:val="0"/>
          <w:divBdr>
            <w:top w:val="none" w:sz="0" w:space="0" w:color="auto"/>
            <w:left w:val="none" w:sz="0" w:space="0" w:color="auto"/>
            <w:bottom w:val="none" w:sz="0" w:space="0" w:color="auto"/>
            <w:right w:val="none" w:sz="0" w:space="0" w:color="auto"/>
          </w:divBdr>
        </w:div>
        <w:div w:id="529413980">
          <w:marLeft w:val="0"/>
          <w:marRight w:val="0"/>
          <w:marTop w:val="0"/>
          <w:marBottom w:val="0"/>
          <w:divBdr>
            <w:top w:val="none" w:sz="0" w:space="0" w:color="auto"/>
            <w:left w:val="none" w:sz="0" w:space="0" w:color="auto"/>
            <w:bottom w:val="none" w:sz="0" w:space="0" w:color="auto"/>
            <w:right w:val="none" w:sz="0" w:space="0" w:color="auto"/>
          </w:divBdr>
        </w:div>
        <w:div w:id="831524437">
          <w:marLeft w:val="0"/>
          <w:marRight w:val="0"/>
          <w:marTop w:val="0"/>
          <w:marBottom w:val="0"/>
          <w:divBdr>
            <w:top w:val="none" w:sz="0" w:space="0" w:color="auto"/>
            <w:left w:val="none" w:sz="0" w:space="0" w:color="auto"/>
            <w:bottom w:val="none" w:sz="0" w:space="0" w:color="auto"/>
            <w:right w:val="none" w:sz="0" w:space="0" w:color="auto"/>
          </w:divBdr>
        </w:div>
        <w:div w:id="853953795">
          <w:marLeft w:val="0"/>
          <w:marRight w:val="0"/>
          <w:marTop w:val="0"/>
          <w:marBottom w:val="0"/>
          <w:divBdr>
            <w:top w:val="none" w:sz="0" w:space="0" w:color="auto"/>
            <w:left w:val="none" w:sz="0" w:space="0" w:color="auto"/>
            <w:bottom w:val="none" w:sz="0" w:space="0" w:color="auto"/>
            <w:right w:val="none" w:sz="0" w:space="0" w:color="auto"/>
          </w:divBdr>
        </w:div>
        <w:div w:id="881670529">
          <w:marLeft w:val="0"/>
          <w:marRight w:val="0"/>
          <w:marTop w:val="0"/>
          <w:marBottom w:val="0"/>
          <w:divBdr>
            <w:top w:val="none" w:sz="0" w:space="0" w:color="auto"/>
            <w:left w:val="none" w:sz="0" w:space="0" w:color="auto"/>
            <w:bottom w:val="none" w:sz="0" w:space="0" w:color="auto"/>
            <w:right w:val="none" w:sz="0" w:space="0" w:color="auto"/>
          </w:divBdr>
          <w:divsChild>
            <w:div w:id="386338925">
              <w:marLeft w:val="0"/>
              <w:marRight w:val="0"/>
              <w:marTop w:val="30"/>
              <w:marBottom w:val="30"/>
              <w:divBdr>
                <w:top w:val="none" w:sz="0" w:space="0" w:color="auto"/>
                <w:left w:val="none" w:sz="0" w:space="0" w:color="auto"/>
                <w:bottom w:val="none" w:sz="0" w:space="0" w:color="auto"/>
                <w:right w:val="none" w:sz="0" w:space="0" w:color="auto"/>
              </w:divBdr>
              <w:divsChild>
                <w:div w:id="100036633">
                  <w:marLeft w:val="0"/>
                  <w:marRight w:val="0"/>
                  <w:marTop w:val="0"/>
                  <w:marBottom w:val="0"/>
                  <w:divBdr>
                    <w:top w:val="none" w:sz="0" w:space="0" w:color="auto"/>
                    <w:left w:val="none" w:sz="0" w:space="0" w:color="auto"/>
                    <w:bottom w:val="none" w:sz="0" w:space="0" w:color="auto"/>
                    <w:right w:val="none" w:sz="0" w:space="0" w:color="auto"/>
                  </w:divBdr>
                  <w:divsChild>
                    <w:div w:id="601648686">
                      <w:marLeft w:val="0"/>
                      <w:marRight w:val="0"/>
                      <w:marTop w:val="0"/>
                      <w:marBottom w:val="0"/>
                      <w:divBdr>
                        <w:top w:val="none" w:sz="0" w:space="0" w:color="auto"/>
                        <w:left w:val="none" w:sz="0" w:space="0" w:color="auto"/>
                        <w:bottom w:val="none" w:sz="0" w:space="0" w:color="auto"/>
                        <w:right w:val="none" w:sz="0" w:space="0" w:color="auto"/>
                      </w:divBdr>
                    </w:div>
                  </w:divsChild>
                </w:div>
                <w:div w:id="425922133">
                  <w:marLeft w:val="0"/>
                  <w:marRight w:val="0"/>
                  <w:marTop w:val="0"/>
                  <w:marBottom w:val="0"/>
                  <w:divBdr>
                    <w:top w:val="none" w:sz="0" w:space="0" w:color="auto"/>
                    <w:left w:val="none" w:sz="0" w:space="0" w:color="auto"/>
                    <w:bottom w:val="none" w:sz="0" w:space="0" w:color="auto"/>
                    <w:right w:val="none" w:sz="0" w:space="0" w:color="auto"/>
                  </w:divBdr>
                  <w:divsChild>
                    <w:div w:id="1643001240">
                      <w:marLeft w:val="0"/>
                      <w:marRight w:val="0"/>
                      <w:marTop w:val="0"/>
                      <w:marBottom w:val="0"/>
                      <w:divBdr>
                        <w:top w:val="none" w:sz="0" w:space="0" w:color="auto"/>
                        <w:left w:val="none" w:sz="0" w:space="0" w:color="auto"/>
                        <w:bottom w:val="none" w:sz="0" w:space="0" w:color="auto"/>
                        <w:right w:val="none" w:sz="0" w:space="0" w:color="auto"/>
                      </w:divBdr>
                    </w:div>
                  </w:divsChild>
                </w:div>
                <w:div w:id="570234565">
                  <w:marLeft w:val="0"/>
                  <w:marRight w:val="0"/>
                  <w:marTop w:val="0"/>
                  <w:marBottom w:val="0"/>
                  <w:divBdr>
                    <w:top w:val="none" w:sz="0" w:space="0" w:color="auto"/>
                    <w:left w:val="none" w:sz="0" w:space="0" w:color="auto"/>
                    <w:bottom w:val="none" w:sz="0" w:space="0" w:color="auto"/>
                    <w:right w:val="none" w:sz="0" w:space="0" w:color="auto"/>
                  </w:divBdr>
                  <w:divsChild>
                    <w:div w:id="1028141133">
                      <w:marLeft w:val="0"/>
                      <w:marRight w:val="0"/>
                      <w:marTop w:val="0"/>
                      <w:marBottom w:val="0"/>
                      <w:divBdr>
                        <w:top w:val="none" w:sz="0" w:space="0" w:color="auto"/>
                        <w:left w:val="none" w:sz="0" w:space="0" w:color="auto"/>
                        <w:bottom w:val="none" w:sz="0" w:space="0" w:color="auto"/>
                        <w:right w:val="none" w:sz="0" w:space="0" w:color="auto"/>
                      </w:divBdr>
                    </w:div>
                  </w:divsChild>
                </w:div>
                <w:div w:id="834028291">
                  <w:marLeft w:val="0"/>
                  <w:marRight w:val="0"/>
                  <w:marTop w:val="0"/>
                  <w:marBottom w:val="0"/>
                  <w:divBdr>
                    <w:top w:val="none" w:sz="0" w:space="0" w:color="auto"/>
                    <w:left w:val="none" w:sz="0" w:space="0" w:color="auto"/>
                    <w:bottom w:val="none" w:sz="0" w:space="0" w:color="auto"/>
                    <w:right w:val="none" w:sz="0" w:space="0" w:color="auto"/>
                  </w:divBdr>
                  <w:divsChild>
                    <w:div w:id="2064088804">
                      <w:marLeft w:val="0"/>
                      <w:marRight w:val="0"/>
                      <w:marTop w:val="0"/>
                      <w:marBottom w:val="0"/>
                      <w:divBdr>
                        <w:top w:val="none" w:sz="0" w:space="0" w:color="auto"/>
                        <w:left w:val="none" w:sz="0" w:space="0" w:color="auto"/>
                        <w:bottom w:val="none" w:sz="0" w:space="0" w:color="auto"/>
                        <w:right w:val="none" w:sz="0" w:space="0" w:color="auto"/>
                      </w:divBdr>
                    </w:div>
                  </w:divsChild>
                </w:div>
                <w:div w:id="859396024">
                  <w:marLeft w:val="0"/>
                  <w:marRight w:val="0"/>
                  <w:marTop w:val="0"/>
                  <w:marBottom w:val="0"/>
                  <w:divBdr>
                    <w:top w:val="none" w:sz="0" w:space="0" w:color="auto"/>
                    <w:left w:val="none" w:sz="0" w:space="0" w:color="auto"/>
                    <w:bottom w:val="none" w:sz="0" w:space="0" w:color="auto"/>
                    <w:right w:val="none" w:sz="0" w:space="0" w:color="auto"/>
                  </w:divBdr>
                  <w:divsChild>
                    <w:div w:id="601377145">
                      <w:marLeft w:val="0"/>
                      <w:marRight w:val="0"/>
                      <w:marTop w:val="0"/>
                      <w:marBottom w:val="0"/>
                      <w:divBdr>
                        <w:top w:val="none" w:sz="0" w:space="0" w:color="auto"/>
                        <w:left w:val="none" w:sz="0" w:space="0" w:color="auto"/>
                        <w:bottom w:val="none" w:sz="0" w:space="0" w:color="auto"/>
                        <w:right w:val="none" w:sz="0" w:space="0" w:color="auto"/>
                      </w:divBdr>
                    </w:div>
                  </w:divsChild>
                </w:div>
                <w:div w:id="1298956269">
                  <w:marLeft w:val="0"/>
                  <w:marRight w:val="0"/>
                  <w:marTop w:val="0"/>
                  <w:marBottom w:val="0"/>
                  <w:divBdr>
                    <w:top w:val="none" w:sz="0" w:space="0" w:color="auto"/>
                    <w:left w:val="none" w:sz="0" w:space="0" w:color="auto"/>
                    <w:bottom w:val="none" w:sz="0" w:space="0" w:color="auto"/>
                    <w:right w:val="none" w:sz="0" w:space="0" w:color="auto"/>
                  </w:divBdr>
                  <w:divsChild>
                    <w:div w:id="1639408989">
                      <w:marLeft w:val="0"/>
                      <w:marRight w:val="0"/>
                      <w:marTop w:val="0"/>
                      <w:marBottom w:val="0"/>
                      <w:divBdr>
                        <w:top w:val="none" w:sz="0" w:space="0" w:color="auto"/>
                        <w:left w:val="none" w:sz="0" w:space="0" w:color="auto"/>
                        <w:bottom w:val="none" w:sz="0" w:space="0" w:color="auto"/>
                        <w:right w:val="none" w:sz="0" w:space="0" w:color="auto"/>
                      </w:divBdr>
                    </w:div>
                  </w:divsChild>
                </w:div>
                <w:div w:id="1485269723">
                  <w:marLeft w:val="0"/>
                  <w:marRight w:val="0"/>
                  <w:marTop w:val="0"/>
                  <w:marBottom w:val="0"/>
                  <w:divBdr>
                    <w:top w:val="none" w:sz="0" w:space="0" w:color="auto"/>
                    <w:left w:val="none" w:sz="0" w:space="0" w:color="auto"/>
                    <w:bottom w:val="none" w:sz="0" w:space="0" w:color="auto"/>
                    <w:right w:val="none" w:sz="0" w:space="0" w:color="auto"/>
                  </w:divBdr>
                  <w:divsChild>
                    <w:div w:id="335573204">
                      <w:marLeft w:val="0"/>
                      <w:marRight w:val="0"/>
                      <w:marTop w:val="0"/>
                      <w:marBottom w:val="0"/>
                      <w:divBdr>
                        <w:top w:val="none" w:sz="0" w:space="0" w:color="auto"/>
                        <w:left w:val="none" w:sz="0" w:space="0" w:color="auto"/>
                        <w:bottom w:val="none" w:sz="0" w:space="0" w:color="auto"/>
                        <w:right w:val="none" w:sz="0" w:space="0" w:color="auto"/>
                      </w:divBdr>
                    </w:div>
                    <w:div w:id="501438102">
                      <w:marLeft w:val="0"/>
                      <w:marRight w:val="0"/>
                      <w:marTop w:val="0"/>
                      <w:marBottom w:val="0"/>
                      <w:divBdr>
                        <w:top w:val="none" w:sz="0" w:space="0" w:color="auto"/>
                        <w:left w:val="none" w:sz="0" w:space="0" w:color="auto"/>
                        <w:bottom w:val="none" w:sz="0" w:space="0" w:color="auto"/>
                        <w:right w:val="none" w:sz="0" w:space="0" w:color="auto"/>
                      </w:divBdr>
                    </w:div>
                    <w:div w:id="554850241">
                      <w:marLeft w:val="0"/>
                      <w:marRight w:val="0"/>
                      <w:marTop w:val="0"/>
                      <w:marBottom w:val="0"/>
                      <w:divBdr>
                        <w:top w:val="none" w:sz="0" w:space="0" w:color="auto"/>
                        <w:left w:val="none" w:sz="0" w:space="0" w:color="auto"/>
                        <w:bottom w:val="none" w:sz="0" w:space="0" w:color="auto"/>
                        <w:right w:val="none" w:sz="0" w:space="0" w:color="auto"/>
                      </w:divBdr>
                    </w:div>
                  </w:divsChild>
                </w:div>
                <w:div w:id="1835341469">
                  <w:marLeft w:val="0"/>
                  <w:marRight w:val="0"/>
                  <w:marTop w:val="0"/>
                  <w:marBottom w:val="0"/>
                  <w:divBdr>
                    <w:top w:val="none" w:sz="0" w:space="0" w:color="auto"/>
                    <w:left w:val="none" w:sz="0" w:space="0" w:color="auto"/>
                    <w:bottom w:val="none" w:sz="0" w:space="0" w:color="auto"/>
                    <w:right w:val="none" w:sz="0" w:space="0" w:color="auto"/>
                  </w:divBdr>
                  <w:divsChild>
                    <w:div w:id="13456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7727">
          <w:marLeft w:val="0"/>
          <w:marRight w:val="0"/>
          <w:marTop w:val="0"/>
          <w:marBottom w:val="0"/>
          <w:divBdr>
            <w:top w:val="none" w:sz="0" w:space="0" w:color="auto"/>
            <w:left w:val="none" w:sz="0" w:space="0" w:color="auto"/>
            <w:bottom w:val="none" w:sz="0" w:space="0" w:color="auto"/>
            <w:right w:val="none" w:sz="0" w:space="0" w:color="auto"/>
          </w:divBdr>
        </w:div>
        <w:div w:id="1277132405">
          <w:marLeft w:val="0"/>
          <w:marRight w:val="0"/>
          <w:marTop w:val="0"/>
          <w:marBottom w:val="0"/>
          <w:divBdr>
            <w:top w:val="none" w:sz="0" w:space="0" w:color="auto"/>
            <w:left w:val="none" w:sz="0" w:space="0" w:color="auto"/>
            <w:bottom w:val="none" w:sz="0" w:space="0" w:color="auto"/>
            <w:right w:val="none" w:sz="0" w:space="0" w:color="auto"/>
          </w:divBdr>
          <w:divsChild>
            <w:div w:id="1417362855">
              <w:marLeft w:val="0"/>
              <w:marRight w:val="0"/>
              <w:marTop w:val="30"/>
              <w:marBottom w:val="30"/>
              <w:divBdr>
                <w:top w:val="none" w:sz="0" w:space="0" w:color="auto"/>
                <w:left w:val="none" w:sz="0" w:space="0" w:color="auto"/>
                <w:bottom w:val="none" w:sz="0" w:space="0" w:color="auto"/>
                <w:right w:val="none" w:sz="0" w:space="0" w:color="auto"/>
              </w:divBdr>
              <w:divsChild>
                <w:div w:id="10689660">
                  <w:marLeft w:val="0"/>
                  <w:marRight w:val="0"/>
                  <w:marTop w:val="0"/>
                  <w:marBottom w:val="0"/>
                  <w:divBdr>
                    <w:top w:val="none" w:sz="0" w:space="0" w:color="auto"/>
                    <w:left w:val="none" w:sz="0" w:space="0" w:color="auto"/>
                    <w:bottom w:val="none" w:sz="0" w:space="0" w:color="auto"/>
                    <w:right w:val="none" w:sz="0" w:space="0" w:color="auto"/>
                  </w:divBdr>
                  <w:divsChild>
                    <w:div w:id="957298170">
                      <w:marLeft w:val="0"/>
                      <w:marRight w:val="0"/>
                      <w:marTop w:val="0"/>
                      <w:marBottom w:val="0"/>
                      <w:divBdr>
                        <w:top w:val="none" w:sz="0" w:space="0" w:color="auto"/>
                        <w:left w:val="none" w:sz="0" w:space="0" w:color="auto"/>
                        <w:bottom w:val="none" w:sz="0" w:space="0" w:color="auto"/>
                        <w:right w:val="none" w:sz="0" w:space="0" w:color="auto"/>
                      </w:divBdr>
                    </w:div>
                    <w:div w:id="1553733240">
                      <w:marLeft w:val="0"/>
                      <w:marRight w:val="0"/>
                      <w:marTop w:val="0"/>
                      <w:marBottom w:val="0"/>
                      <w:divBdr>
                        <w:top w:val="none" w:sz="0" w:space="0" w:color="auto"/>
                        <w:left w:val="none" w:sz="0" w:space="0" w:color="auto"/>
                        <w:bottom w:val="none" w:sz="0" w:space="0" w:color="auto"/>
                        <w:right w:val="none" w:sz="0" w:space="0" w:color="auto"/>
                      </w:divBdr>
                    </w:div>
                  </w:divsChild>
                </w:div>
                <w:div w:id="18285333">
                  <w:marLeft w:val="0"/>
                  <w:marRight w:val="0"/>
                  <w:marTop w:val="0"/>
                  <w:marBottom w:val="0"/>
                  <w:divBdr>
                    <w:top w:val="none" w:sz="0" w:space="0" w:color="auto"/>
                    <w:left w:val="none" w:sz="0" w:space="0" w:color="auto"/>
                    <w:bottom w:val="none" w:sz="0" w:space="0" w:color="auto"/>
                    <w:right w:val="none" w:sz="0" w:space="0" w:color="auto"/>
                  </w:divBdr>
                  <w:divsChild>
                    <w:div w:id="1136415326">
                      <w:marLeft w:val="0"/>
                      <w:marRight w:val="0"/>
                      <w:marTop w:val="0"/>
                      <w:marBottom w:val="0"/>
                      <w:divBdr>
                        <w:top w:val="none" w:sz="0" w:space="0" w:color="auto"/>
                        <w:left w:val="none" w:sz="0" w:space="0" w:color="auto"/>
                        <w:bottom w:val="none" w:sz="0" w:space="0" w:color="auto"/>
                        <w:right w:val="none" w:sz="0" w:space="0" w:color="auto"/>
                      </w:divBdr>
                    </w:div>
                  </w:divsChild>
                </w:div>
                <w:div w:id="337192884">
                  <w:marLeft w:val="0"/>
                  <w:marRight w:val="0"/>
                  <w:marTop w:val="0"/>
                  <w:marBottom w:val="0"/>
                  <w:divBdr>
                    <w:top w:val="none" w:sz="0" w:space="0" w:color="auto"/>
                    <w:left w:val="none" w:sz="0" w:space="0" w:color="auto"/>
                    <w:bottom w:val="none" w:sz="0" w:space="0" w:color="auto"/>
                    <w:right w:val="none" w:sz="0" w:space="0" w:color="auto"/>
                  </w:divBdr>
                  <w:divsChild>
                    <w:div w:id="1986155373">
                      <w:marLeft w:val="0"/>
                      <w:marRight w:val="0"/>
                      <w:marTop w:val="0"/>
                      <w:marBottom w:val="0"/>
                      <w:divBdr>
                        <w:top w:val="none" w:sz="0" w:space="0" w:color="auto"/>
                        <w:left w:val="none" w:sz="0" w:space="0" w:color="auto"/>
                        <w:bottom w:val="none" w:sz="0" w:space="0" w:color="auto"/>
                        <w:right w:val="none" w:sz="0" w:space="0" w:color="auto"/>
                      </w:divBdr>
                    </w:div>
                  </w:divsChild>
                </w:div>
                <w:div w:id="610667523">
                  <w:marLeft w:val="0"/>
                  <w:marRight w:val="0"/>
                  <w:marTop w:val="0"/>
                  <w:marBottom w:val="0"/>
                  <w:divBdr>
                    <w:top w:val="none" w:sz="0" w:space="0" w:color="auto"/>
                    <w:left w:val="none" w:sz="0" w:space="0" w:color="auto"/>
                    <w:bottom w:val="none" w:sz="0" w:space="0" w:color="auto"/>
                    <w:right w:val="none" w:sz="0" w:space="0" w:color="auto"/>
                  </w:divBdr>
                  <w:divsChild>
                    <w:div w:id="489296501">
                      <w:marLeft w:val="0"/>
                      <w:marRight w:val="0"/>
                      <w:marTop w:val="0"/>
                      <w:marBottom w:val="0"/>
                      <w:divBdr>
                        <w:top w:val="none" w:sz="0" w:space="0" w:color="auto"/>
                        <w:left w:val="none" w:sz="0" w:space="0" w:color="auto"/>
                        <w:bottom w:val="none" w:sz="0" w:space="0" w:color="auto"/>
                        <w:right w:val="none" w:sz="0" w:space="0" w:color="auto"/>
                      </w:divBdr>
                    </w:div>
                  </w:divsChild>
                </w:div>
                <w:div w:id="724372843">
                  <w:marLeft w:val="0"/>
                  <w:marRight w:val="0"/>
                  <w:marTop w:val="0"/>
                  <w:marBottom w:val="0"/>
                  <w:divBdr>
                    <w:top w:val="none" w:sz="0" w:space="0" w:color="auto"/>
                    <w:left w:val="none" w:sz="0" w:space="0" w:color="auto"/>
                    <w:bottom w:val="none" w:sz="0" w:space="0" w:color="auto"/>
                    <w:right w:val="none" w:sz="0" w:space="0" w:color="auto"/>
                  </w:divBdr>
                  <w:divsChild>
                    <w:div w:id="517231576">
                      <w:marLeft w:val="0"/>
                      <w:marRight w:val="0"/>
                      <w:marTop w:val="0"/>
                      <w:marBottom w:val="0"/>
                      <w:divBdr>
                        <w:top w:val="none" w:sz="0" w:space="0" w:color="auto"/>
                        <w:left w:val="none" w:sz="0" w:space="0" w:color="auto"/>
                        <w:bottom w:val="none" w:sz="0" w:space="0" w:color="auto"/>
                        <w:right w:val="none" w:sz="0" w:space="0" w:color="auto"/>
                      </w:divBdr>
                    </w:div>
                    <w:div w:id="650790531">
                      <w:marLeft w:val="0"/>
                      <w:marRight w:val="0"/>
                      <w:marTop w:val="0"/>
                      <w:marBottom w:val="0"/>
                      <w:divBdr>
                        <w:top w:val="none" w:sz="0" w:space="0" w:color="auto"/>
                        <w:left w:val="none" w:sz="0" w:space="0" w:color="auto"/>
                        <w:bottom w:val="none" w:sz="0" w:space="0" w:color="auto"/>
                        <w:right w:val="none" w:sz="0" w:space="0" w:color="auto"/>
                      </w:divBdr>
                    </w:div>
                  </w:divsChild>
                </w:div>
                <w:div w:id="725683939">
                  <w:marLeft w:val="0"/>
                  <w:marRight w:val="0"/>
                  <w:marTop w:val="0"/>
                  <w:marBottom w:val="0"/>
                  <w:divBdr>
                    <w:top w:val="none" w:sz="0" w:space="0" w:color="auto"/>
                    <w:left w:val="none" w:sz="0" w:space="0" w:color="auto"/>
                    <w:bottom w:val="none" w:sz="0" w:space="0" w:color="auto"/>
                    <w:right w:val="none" w:sz="0" w:space="0" w:color="auto"/>
                  </w:divBdr>
                  <w:divsChild>
                    <w:div w:id="1692561580">
                      <w:marLeft w:val="0"/>
                      <w:marRight w:val="0"/>
                      <w:marTop w:val="0"/>
                      <w:marBottom w:val="0"/>
                      <w:divBdr>
                        <w:top w:val="none" w:sz="0" w:space="0" w:color="auto"/>
                        <w:left w:val="none" w:sz="0" w:space="0" w:color="auto"/>
                        <w:bottom w:val="none" w:sz="0" w:space="0" w:color="auto"/>
                        <w:right w:val="none" w:sz="0" w:space="0" w:color="auto"/>
                      </w:divBdr>
                    </w:div>
                  </w:divsChild>
                </w:div>
                <w:div w:id="989797182">
                  <w:marLeft w:val="0"/>
                  <w:marRight w:val="0"/>
                  <w:marTop w:val="0"/>
                  <w:marBottom w:val="0"/>
                  <w:divBdr>
                    <w:top w:val="none" w:sz="0" w:space="0" w:color="auto"/>
                    <w:left w:val="none" w:sz="0" w:space="0" w:color="auto"/>
                    <w:bottom w:val="none" w:sz="0" w:space="0" w:color="auto"/>
                    <w:right w:val="none" w:sz="0" w:space="0" w:color="auto"/>
                  </w:divBdr>
                  <w:divsChild>
                    <w:div w:id="1465461766">
                      <w:marLeft w:val="0"/>
                      <w:marRight w:val="0"/>
                      <w:marTop w:val="0"/>
                      <w:marBottom w:val="0"/>
                      <w:divBdr>
                        <w:top w:val="none" w:sz="0" w:space="0" w:color="auto"/>
                        <w:left w:val="none" w:sz="0" w:space="0" w:color="auto"/>
                        <w:bottom w:val="none" w:sz="0" w:space="0" w:color="auto"/>
                        <w:right w:val="none" w:sz="0" w:space="0" w:color="auto"/>
                      </w:divBdr>
                    </w:div>
                    <w:div w:id="1727483384">
                      <w:marLeft w:val="0"/>
                      <w:marRight w:val="0"/>
                      <w:marTop w:val="0"/>
                      <w:marBottom w:val="0"/>
                      <w:divBdr>
                        <w:top w:val="none" w:sz="0" w:space="0" w:color="auto"/>
                        <w:left w:val="none" w:sz="0" w:space="0" w:color="auto"/>
                        <w:bottom w:val="none" w:sz="0" w:space="0" w:color="auto"/>
                        <w:right w:val="none" w:sz="0" w:space="0" w:color="auto"/>
                      </w:divBdr>
                    </w:div>
                  </w:divsChild>
                </w:div>
                <w:div w:id="1031955198">
                  <w:marLeft w:val="0"/>
                  <w:marRight w:val="0"/>
                  <w:marTop w:val="0"/>
                  <w:marBottom w:val="0"/>
                  <w:divBdr>
                    <w:top w:val="none" w:sz="0" w:space="0" w:color="auto"/>
                    <w:left w:val="none" w:sz="0" w:space="0" w:color="auto"/>
                    <w:bottom w:val="none" w:sz="0" w:space="0" w:color="auto"/>
                    <w:right w:val="none" w:sz="0" w:space="0" w:color="auto"/>
                  </w:divBdr>
                  <w:divsChild>
                    <w:div w:id="908347673">
                      <w:marLeft w:val="0"/>
                      <w:marRight w:val="0"/>
                      <w:marTop w:val="0"/>
                      <w:marBottom w:val="0"/>
                      <w:divBdr>
                        <w:top w:val="none" w:sz="0" w:space="0" w:color="auto"/>
                        <w:left w:val="none" w:sz="0" w:space="0" w:color="auto"/>
                        <w:bottom w:val="none" w:sz="0" w:space="0" w:color="auto"/>
                        <w:right w:val="none" w:sz="0" w:space="0" w:color="auto"/>
                      </w:divBdr>
                    </w:div>
                    <w:div w:id="1415396251">
                      <w:marLeft w:val="0"/>
                      <w:marRight w:val="0"/>
                      <w:marTop w:val="0"/>
                      <w:marBottom w:val="0"/>
                      <w:divBdr>
                        <w:top w:val="none" w:sz="0" w:space="0" w:color="auto"/>
                        <w:left w:val="none" w:sz="0" w:space="0" w:color="auto"/>
                        <w:bottom w:val="none" w:sz="0" w:space="0" w:color="auto"/>
                        <w:right w:val="none" w:sz="0" w:space="0" w:color="auto"/>
                      </w:divBdr>
                    </w:div>
                    <w:div w:id="1871215766">
                      <w:marLeft w:val="0"/>
                      <w:marRight w:val="0"/>
                      <w:marTop w:val="0"/>
                      <w:marBottom w:val="0"/>
                      <w:divBdr>
                        <w:top w:val="none" w:sz="0" w:space="0" w:color="auto"/>
                        <w:left w:val="none" w:sz="0" w:space="0" w:color="auto"/>
                        <w:bottom w:val="none" w:sz="0" w:space="0" w:color="auto"/>
                        <w:right w:val="none" w:sz="0" w:space="0" w:color="auto"/>
                      </w:divBdr>
                    </w:div>
                  </w:divsChild>
                </w:div>
                <w:div w:id="1830513421">
                  <w:marLeft w:val="0"/>
                  <w:marRight w:val="0"/>
                  <w:marTop w:val="0"/>
                  <w:marBottom w:val="0"/>
                  <w:divBdr>
                    <w:top w:val="none" w:sz="0" w:space="0" w:color="auto"/>
                    <w:left w:val="none" w:sz="0" w:space="0" w:color="auto"/>
                    <w:bottom w:val="none" w:sz="0" w:space="0" w:color="auto"/>
                    <w:right w:val="none" w:sz="0" w:space="0" w:color="auto"/>
                  </w:divBdr>
                  <w:divsChild>
                    <w:div w:id="539901399">
                      <w:marLeft w:val="0"/>
                      <w:marRight w:val="0"/>
                      <w:marTop w:val="0"/>
                      <w:marBottom w:val="0"/>
                      <w:divBdr>
                        <w:top w:val="none" w:sz="0" w:space="0" w:color="auto"/>
                        <w:left w:val="none" w:sz="0" w:space="0" w:color="auto"/>
                        <w:bottom w:val="none" w:sz="0" w:space="0" w:color="auto"/>
                        <w:right w:val="none" w:sz="0" w:space="0" w:color="auto"/>
                      </w:divBdr>
                    </w:div>
                  </w:divsChild>
                </w:div>
                <w:div w:id="2002659363">
                  <w:marLeft w:val="0"/>
                  <w:marRight w:val="0"/>
                  <w:marTop w:val="0"/>
                  <w:marBottom w:val="0"/>
                  <w:divBdr>
                    <w:top w:val="none" w:sz="0" w:space="0" w:color="auto"/>
                    <w:left w:val="none" w:sz="0" w:space="0" w:color="auto"/>
                    <w:bottom w:val="none" w:sz="0" w:space="0" w:color="auto"/>
                    <w:right w:val="none" w:sz="0" w:space="0" w:color="auto"/>
                  </w:divBdr>
                  <w:divsChild>
                    <w:div w:id="34350162">
                      <w:marLeft w:val="0"/>
                      <w:marRight w:val="0"/>
                      <w:marTop w:val="0"/>
                      <w:marBottom w:val="0"/>
                      <w:divBdr>
                        <w:top w:val="none" w:sz="0" w:space="0" w:color="auto"/>
                        <w:left w:val="none" w:sz="0" w:space="0" w:color="auto"/>
                        <w:bottom w:val="none" w:sz="0" w:space="0" w:color="auto"/>
                        <w:right w:val="none" w:sz="0" w:space="0" w:color="auto"/>
                      </w:divBdr>
                    </w:div>
                  </w:divsChild>
                </w:div>
                <w:div w:id="2019961161">
                  <w:marLeft w:val="0"/>
                  <w:marRight w:val="0"/>
                  <w:marTop w:val="0"/>
                  <w:marBottom w:val="0"/>
                  <w:divBdr>
                    <w:top w:val="none" w:sz="0" w:space="0" w:color="auto"/>
                    <w:left w:val="none" w:sz="0" w:space="0" w:color="auto"/>
                    <w:bottom w:val="none" w:sz="0" w:space="0" w:color="auto"/>
                    <w:right w:val="none" w:sz="0" w:space="0" w:color="auto"/>
                  </w:divBdr>
                  <w:divsChild>
                    <w:div w:id="18291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77167">
          <w:marLeft w:val="0"/>
          <w:marRight w:val="0"/>
          <w:marTop w:val="0"/>
          <w:marBottom w:val="0"/>
          <w:divBdr>
            <w:top w:val="none" w:sz="0" w:space="0" w:color="auto"/>
            <w:left w:val="none" w:sz="0" w:space="0" w:color="auto"/>
            <w:bottom w:val="none" w:sz="0" w:space="0" w:color="auto"/>
            <w:right w:val="none" w:sz="0" w:space="0" w:color="auto"/>
          </w:divBdr>
        </w:div>
        <w:div w:id="1433672263">
          <w:marLeft w:val="0"/>
          <w:marRight w:val="0"/>
          <w:marTop w:val="0"/>
          <w:marBottom w:val="0"/>
          <w:divBdr>
            <w:top w:val="none" w:sz="0" w:space="0" w:color="auto"/>
            <w:left w:val="none" w:sz="0" w:space="0" w:color="auto"/>
            <w:bottom w:val="none" w:sz="0" w:space="0" w:color="auto"/>
            <w:right w:val="none" w:sz="0" w:space="0" w:color="auto"/>
          </w:divBdr>
        </w:div>
        <w:div w:id="1490369422">
          <w:marLeft w:val="0"/>
          <w:marRight w:val="0"/>
          <w:marTop w:val="0"/>
          <w:marBottom w:val="0"/>
          <w:divBdr>
            <w:top w:val="none" w:sz="0" w:space="0" w:color="auto"/>
            <w:left w:val="none" w:sz="0" w:space="0" w:color="auto"/>
            <w:bottom w:val="none" w:sz="0" w:space="0" w:color="auto"/>
            <w:right w:val="none" w:sz="0" w:space="0" w:color="auto"/>
          </w:divBdr>
          <w:divsChild>
            <w:div w:id="2051763133">
              <w:marLeft w:val="0"/>
              <w:marRight w:val="0"/>
              <w:marTop w:val="30"/>
              <w:marBottom w:val="30"/>
              <w:divBdr>
                <w:top w:val="none" w:sz="0" w:space="0" w:color="auto"/>
                <w:left w:val="none" w:sz="0" w:space="0" w:color="auto"/>
                <w:bottom w:val="none" w:sz="0" w:space="0" w:color="auto"/>
                <w:right w:val="none" w:sz="0" w:space="0" w:color="auto"/>
              </w:divBdr>
              <w:divsChild>
                <w:div w:id="105083069">
                  <w:marLeft w:val="0"/>
                  <w:marRight w:val="0"/>
                  <w:marTop w:val="0"/>
                  <w:marBottom w:val="0"/>
                  <w:divBdr>
                    <w:top w:val="none" w:sz="0" w:space="0" w:color="auto"/>
                    <w:left w:val="none" w:sz="0" w:space="0" w:color="auto"/>
                    <w:bottom w:val="none" w:sz="0" w:space="0" w:color="auto"/>
                    <w:right w:val="none" w:sz="0" w:space="0" w:color="auto"/>
                  </w:divBdr>
                  <w:divsChild>
                    <w:div w:id="141120195">
                      <w:marLeft w:val="0"/>
                      <w:marRight w:val="0"/>
                      <w:marTop w:val="0"/>
                      <w:marBottom w:val="0"/>
                      <w:divBdr>
                        <w:top w:val="none" w:sz="0" w:space="0" w:color="auto"/>
                        <w:left w:val="none" w:sz="0" w:space="0" w:color="auto"/>
                        <w:bottom w:val="none" w:sz="0" w:space="0" w:color="auto"/>
                        <w:right w:val="none" w:sz="0" w:space="0" w:color="auto"/>
                      </w:divBdr>
                    </w:div>
                    <w:div w:id="159851871">
                      <w:marLeft w:val="0"/>
                      <w:marRight w:val="0"/>
                      <w:marTop w:val="0"/>
                      <w:marBottom w:val="0"/>
                      <w:divBdr>
                        <w:top w:val="none" w:sz="0" w:space="0" w:color="auto"/>
                        <w:left w:val="none" w:sz="0" w:space="0" w:color="auto"/>
                        <w:bottom w:val="none" w:sz="0" w:space="0" w:color="auto"/>
                        <w:right w:val="none" w:sz="0" w:space="0" w:color="auto"/>
                      </w:divBdr>
                    </w:div>
                    <w:div w:id="1674526464">
                      <w:marLeft w:val="0"/>
                      <w:marRight w:val="0"/>
                      <w:marTop w:val="0"/>
                      <w:marBottom w:val="0"/>
                      <w:divBdr>
                        <w:top w:val="none" w:sz="0" w:space="0" w:color="auto"/>
                        <w:left w:val="none" w:sz="0" w:space="0" w:color="auto"/>
                        <w:bottom w:val="none" w:sz="0" w:space="0" w:color="auto"/>
                        <w:right w:val="none" w:sz="0" w:space="0" w:color="auto"/>
                      </w:divBdr>
                    </w:div>
                    <w:div w:id="2046977183">
                      <w:marLeft w:val="0"/>
                      <w:marRight w:val="0"/>
                      <w:marTop w:val="0"/>
                      <w:marBottom w:val="0"/>
                      <w:divBdr>
                        <w:top w:val="none" w:sz="0" w:space="0" w:color="auto"/>
                        <w:left w:val="none" w:sz="0" w:space="0" w:color="auto"/>
                        <w:bottom w:val="none" w:sz="0" w:space="0" w:color="auto"/>
                        <w:right w:val="none" w:sz="0" w:space="0" w:color="auto"/>
                      </w:divBdr>
                    </w:div>
                  </w:divsChild>
                </w:div>
                <w:div w:id="200291892">
                  <w:marLeft w:val="0"/>
                  <w:marRight w:val="0"/>
                  <w:marTop w:val="0"/>
                  <w:marBottom w:val="0"/>
                  <w:divBdr>
                    <w:top w:val="none" w:sz="0" w:space="0" w:color="auto"/>
                    <w:left w:val="none" w:sz="0" w:space="0" w:color="auto"/>
                    <w:bottom w:val="none" w:sz="0" w:space="0" w:color="auto"/>
                    <w:right w:val="none" w:sz="0" w:space="0" w:color="auto"/>
                  </w:divBdr>
                  <w:divsChild>
                    <w:div w:id="895778081">
                      <w:marLeft w:val="0"/>
                      <w:marRight w:val="0"/>
                      <w:marTop w:val="0"/>
                      <w:marBottom w:val="0"/>
                      <w:divBdr>
                        <w:top w:val="none" w:sz="0" w:space="0" w:color="auto"/>
                        <w:left w:val="none" w:sz="0" w:space="0" w:color="auto"/>
                        <w:bottom w:val="none" w:sz="0" w:space="0" w:color="auto"/>
                        <w:right w:val="none" w:sz="0" w:space="0" w:color="auto"/>
                      </w:divBdr>
                    </w:div>
                  </w:divsChild>
                </w:div>
                <w:div w:id="267397951">
                  <w:marLeft w:val="0"/>
                  <w:marRight w:val="0"/>
                  <w:marTop w:val="0"/>
                  <w:marBottom w:val="0"/>
                  <w:divBdr>
                    <w:top w:val="none" w:sz="0" w:space="0" w:color="auto"/>
                    <w:left w:val="none" w:sz="0" w:space="0" w:color="auto"/>
                    <w:bottom w:val="none" w:sz="0" w:space="0" w:color="auto"/>
                    <w:right w:val="none" w:sz="0" w:space="0" w:color="auto"/>
                  </w:divBdr>
                  <w:divsChild>
                    <w:div w:id="248544999">
                      <w:marLeft w:val="0"/>
                      <w:marRight w:val="0"/>
                      <w:marTop w:val="0"/>
                      <w:marBottom w:val="0"/>
                      <w:divBdr>
                        <w:top w:val="none" w:sz="0" w:space="0" w:color="auto"/>
                        <w:left w:val="none" w:sz="0" w:space="0" w:color="auto"/>
                        <w:bottom w:val="none" w:sz="0" w:space="0" w:color="auto"/>
                        <w:right w:val="none" w:sz="0" w:space="0" w:color="auto"/>
                      </w:divBdr>
                    </w:div>
                    <w:div w:id="459807875">
                      <w:marLeft w:val="0"/>
                      <w:marRight w:val="0"/>
                      <w:marTop w:val="0"/>
                      <w:marBottom w:val="0"/>
                      <w:divBdr>
                        <w:top w:val="none" w:sz="0" w:space="0" w:color="auto"/>
                        <w:left w:val="none" w:sz="0" w:space="0" w:color="auto"/>
                        <w:bottom w:val="none" w:sz="0" w:space="0" w:color="auto"/>
                        <w:right w:val="none" w:sz="0" w:space="0" w:color="auto"/>
                      </w:divBdr>
                    </w:div>
                    <w:div w:id="490682856">
                      <w:marLeft w:val="0"/>
                      <w:marRight w:val="0"/>
                      <w:marTop w:val="0"/>
                      <w:marBottom w:val="0"/>
                      <w:divBdr>
                        <w:top w:val="none" w:sz="0" w:space="0" w:color="auto"/>
                        <w:left w:val="none" w:sz="0" w:space="0" w:color="auto"/>
                        <w:bottom w:val="none" w:sz="0" w:space="0" w:color="auto"/>
                        <w:right w:val="none" w:sz="0" w:space="0" w:color="auto"/>
                      </w:divBdr>
                    </w:div>
                    <w:div w:id="1471358512">
                      <w:marLeft w:val="0"/>
                      <w:marRight w:val="0"/>
                      <w:marTop w:val="0"/>
                      <w:marBottom w:val="0"/>
                      <w:divBdr>
                        <w:top w:val="none" w:sz="0" w:space="0" w:color="auto"/>
                        <w:left w:val="none" w:sz="0" w:space="0" w:color="auto"/>
                        <w:bottom w:val="none" w:sz="0" w:space="0" w:color="auto"/>
                        <w:right w:val="none" w:sz="0" w:space="0" w:color="auto"/>
                      </w:divBdr>
                    </w:div>
                  </w:divsChild>
                </w:div>
                <w:div w:id="502399227">
                  <w:marLeft w:val="0"/>
                  <w:marRight w:val="0"/>
                  <w:marTop w:val="0"/>
                  <w:marBottom w:val="0"/>
                  <w:divBdr>
                    <w:top w:val="none" w:sz="0" w:space="0" w:color="auto"/>
                    <w:left w:val="none" w:sz="0" w:space="0" w:color="auto"/>
                    <w:bottom w:val="none" w:sz="0" w:space="0" w:color="auto"/>
                    <w:right w:val="none" w:sz="0" w:space="0" w:color="auto"/>
                  </w:divBdr>
                  <w:divsChild>
                    <w:div w:id="1047147427">
                      <w:marLeft w:val="0"/>
                      <w:marRight w:val="0"/>
                      <w:marTop w:val="0"/>
                      <w:marBottom w:val="0"/>
                      <w:divBdr>
                        <w:top w:val="none" w:sz="0" w:space="0" w:color="auto"/>
                        <w:left w:val="none" w:sz="0" w:space="0" w:color="auto"/>
                        <w:bottom w:val="none" w:sz="0" w:space="0" w:color="auto"/>
                        <w:right w:val="none" w:sz="0" w:space="0" w:color="auto"/>
                      </w:divBdr>
                    </w:div>
                  </w:divsChild>
                </w:div>
                <w:div w:id="510266201">
                  <w:marLeft w:val="0"/>
                  <w:marRight w:val="0"/>
                  <w:marTop w:val="0"/>
                  <w:marBottom w:val="0"/>
                  <w:divBdr>
                    <w:top w:val="none" w:sz="0" w:space="0" w:color="auto"/>
                    <w:left w:val="none" w:sz="0" w:space="0" w:color="auto"/>
                    <w:bottom w:val="none" w:sz="0" w:space="0" w:color="auto"/>
                    <w:right w:val="none" w:sz="0" w:space="0" w:color="auto"/>
                  </w:divBdr>
                  <w:divsChild>
                    <w:div w:id="924413360">
                      <w:marLeft w:val="0"/>
                      <w:marRight w:val="0"/>
                      <w:marTop w:val="0"/>
                      <w:marBottom w:val="0"/>
                      <w:divBdr>
                        <w:top w:val="none" w:sz="0" w:space="0" w:color="auto"/>
                        <w:left w:val="none" w:sz="0" w:space="0" w:color="auto"/>
                        <w:bottom w:val="none" w:sz="0" w:space="0" w:color="auto"/>
                        <w:right w:val="none" w:sz="0" w:space="0" w:color="auto"/>
                      </w:divBdr>
                    </w:div>
                  </w:divsChild>
                </w:div>
                <w:div w:id="1133522014">
                  <w:marLeft w:val="0"/>
                  <w:marRight w:val="0"/>
                  <w:marTop w:val="0"/>
                  <w:marBottom w:val="0"/>
                  <w:divBdr>
                    <w:top w:val="none" w:sz="0" w:space="0" w:color="auto"/>
                    <w:left w:val="none" w:sz="0" w:space="0" w:color="auto"/>
                    <w:bottom w:val="none" w:sz="0" w:space="0" w:color="auto"/>
                    <w:right w:val="none" w:sz="0" w:space="0" w:color="auto"/>
                  </w:divBdr>
                  <w:divsChild>
                    <w:div w:id="1487552468">
                      <w:marLeft w:val="0"/>
                      <w:marRight w:val="0"/>
                      <w:marTop w:val="0"/>
                      <w:marBottom w:val="0"/>
                      <w:divBdr>
                        <w:top w:val="none" w:sz="0" w:space="0" w:color="auto"/>
                        <w:left w:val="none" w:sz="0" w:space="0" w:color="auto"/>
                        <w:bottom w:val="none" w:sz="0" w:space="0" w:color="auto"/>
                        <w:right w:val="none" w:sz="0" w:space="0" w:color="auto"/>
                      </w:divBdr>
                    </w:div>
                  </w:divsChild>
                </w:div>
                <w:div w:id="1169373479">
                  <w:marLeft w:val="0"/>
                  <w:marRight w:val="0"/>
                  <w:marTop w:val="0"/>
                  <w:marBottom w:val="0"/>
                  <w:divBdr>
                    <w:top w:val="none" w:sz="0" w:space="0" w:color="auto"/>
                    <w:left w:val="none" w:sz="0" w:space="0" w:color="auto"/>
                    <w:bottom w:val="none" w:sz="0" w:space="0" w:color="auto"/>
                    <w:right w:val="none" w:sz="0" w:space="0" w:color="auto"/>
                  </w:divBdr>
                  <w:divsChild>
                    <w:div w:id="346255446">
                      <w:marLeft w:val="0"/>
                      <w:marRight w:val="0"/>
                      <w:marTop w:val="0"/>
                      <w:marBottom w:val="0"/>
                      <w:divBdr>
                        <w:top w:val="none" w:sz="0" w:space="0" w:color="auto"/>
                        <w:left w:val="none" w:sz="0" w:space="0" w:color="auto"/>
                        <w:bottom w:val="none" w:sz="0" w:space="0" w:color="auto"/>
                        <w:right w:val="none" w:sz="0" w:space="0" w:color="auto"/>
                      </w:divBdr>
                    </w:div>
                  </w:divsChild>
                </w:div>
                <w:div w:id="1380011396">
                  <w:marLeft w:val="0"/>
                  <w:marRight w:val="0"/>
                  <w:marTop w:val="0"/>
                  <w:marBottom w:val="0"/>
                  <w:divBdr>
                    <w:top w:val="none" w:sz="0" w:space="0" w:color="auto"/>
                    <w:left w:val="none" w:sz="0" w:space="0" w:color="auto"/>
                    <w:bottom w:val="none" w:sz="0" w:space="0" w:color="auto"/>
                    <w:right w:val="none" w:sz="0" w:space="0" w:color="auto"/>
                  </w:divBdr>
                  <w:divsChild>
                    <w:div w:id="1413621034">
                      <w:marLeft w:val="0"/>
                      <w:marRight w:val="0"/>
                      <w:marTop w:val="0"/>
                      <w:marBottom w:val="0"/>
                      <w:divBdr>
                        <w:top w:val="none" w:sz="0" w:space="0" w:color="auto"/>
                        <w:left w:val="none" w:sz="0" w:space="0" w:color="auto"/>
                        <w:bottom w:val="none" w:sz="0" w:space="0" w:color="auto"/>
                        <w:right w:val="none" w:sz="0" w:space="0" w:color="auto"/>
                      </w:divBdr>
                    </w:div>
                  </w:divsChild>
                </w:div>
                <w:div w:id="1680690400">
                  <w:marLeft w:val="0"/>
                  <w:marRight w:val="0"/>
                  <w:marTop w:val="0"/>
                  <w:marBottom w:val="0"/>
                  <w:divBdr>
                    <w:top w:val="none" w:sz="0" w:space="0" w:color="auto"/>
                    <w:left w:val="none" w:sz="0" w:space="0" w:color="auto"/>
                    <w:bottom w:val="none" w:sz="0" w:space="0" w:color="auto"/>
                    <w:right w:val="none" w:sz="0" w:space="0" w:color="auto"/>
                  </w:divBdr>
                  <w:divsChild>
                    <w:div w:id="46730825">
                      <w:marLeft w:val="0"/>
                      <w:marRight w:val="0"/>
                      <w:marTop w:val="0"/>
                      <w:marBottom w:val="0"/>
                      <w:divBdr>
                        <w:top w:val="none" w:sz="0" w:space="0" w:color="auto"/>
                        <w:left w:val="none" w:sz="0" w:space="0" w:color="auto"/>
                        <w:bottom w:val="none" w:sz="0" w:space="0" w:color="auto"/>
                        <w:right w:val="none" w:sz="0" w:space="0" w:color="auto"/>
                      </w:divBdr>
                    </w:div>
                    <w:div w:id="88695399">
                      <w:marLeft w:val="0"/>
                      <w:marRight w:val="0"/>
                      <w:marTop w:val="0"/>
                      <w:marBottom w:val="0"/>
                      <w:divBdr>
                        <w:top w:val="none" w:sz="0" w:space="0" w:color="auto"/>
                        <w:left w:val="none" w:sz="0" w:space="0" w:color="auto"/>
                        <w:bottom w:val="none" w:sz="0" w:space="0" w:color="auto"/>
                        <w:right w:val="none" w:sz="0" w:space="0" w:color="auto"/>
                      </w:divBdr>
                    </w:div>
                    <w:div w:id="117338893">
                      <w:marLeft w:val="0"/>
                      <w:marRight w:val="0"/>
                      <w:marTop w:val="0"/>
                      <w:marBottom w:val="0"/>
                      <w:divBdr>
                        <w:top w:val="none" w:sz="0" w:space="0" w:color="auto"/>
                        <w:left w:val="none" w:sz="0" w:space="0" w:color="auto"/>
                        <w:bottom w:val="none" w:sz="0" w:space="0" w:color="auto"/>
                        <w:right w:val="none" w:sz="0" w:space="0" w:color="auto"/>
                      </w:divBdr>
                    </w:div>
                    <w:div w:id="168713083">
                      <w:marLeft w:val="0"/>
                      <w:marRight w:val="0"/>
                      <w:marTop w:val="0"/>
                      <w:marBottom w:val="0"/>
                      <w:divBdr>
                        <w:top w:val="none" w:sz="0" w:space="0" w:color="auto"/>
                        <w:left w:val="none" w:sz="0" w:space="0" w:color="auto"/>
                        <w:bottom w:val="none" w:sz="0" w:space="0" w:color="auto"/>
                        <w:right w:val="none" w:sz="0" w:space="0" w:color="auto"/>
                      </w:divBdr>
                    </w:div>
                    <w:div w:id="305670976">
                      <w:marLeft w:val="0"/>
                      <w:marRight w:val="0"/>
                      <w:marTop w:val="0"/>
                      <w:marBottom w:val="0"/>
                      <w:divBdr>
                        <w:top w:val="none" w:sz="0" w:space="0" w:color="auto"/>
                        <w:left w:val="none" w:sz="0" w:space="0" w:color="auto"/>
                        <w:bottom w:val="none" w:sz="0" w:space="0" w:color="auto"/>
                        <w:right w:val="none" w:sz="0" w:space="0" w:color="auto"/>
                      </w:divBdr>
                    </w:div>
                    <w:div w:id="540557113">
                      <w:marLeft w:val="0"/>
                      <w:marRight w:val="0"/>
                      <w:marTop w:val="0"/>
                      <w:marBottom w:val="0"/>
                      <w:divBdr>
                        <w:top w:val="none" w:sz="0" w:space="0" w:color="auto"/>
                        <w:left w:val="none" w:sz="0" w:space="0" w:color="auto"/>
                        <w:bottom w:val="none" w:sz="0" w:space="0" w:color="auto"/>
                        <w:right w:val="none" w:sz="0" w:space="0" w:color="auto"/>
                      </w:divBdr>
                    </w:div>
                    <w:div w:id="753816426">
                      <w:marLeft w:val="0"/>
                      <w:marRight w:val="0"/>
                      <w:marTop w:val="0"/>
                      <w:marBottom w:val="0"/>
                      <w:divBdr>
                        <w:top w:val="none" w:sz="0" w:space="0" w:color="auto"/>
                        <w:left w:val="none" w:sz="0" w:space="0" w:color="auto"/>
                        <w:bottom w:val="none" w:sz="0" w:space="0" w:color="auto"/>
                        <w:right w:val="none" w:sz="0" w:space="0" w:color="auto"/>
                      </w:divBdr>
                    </w:div>
                    <w:div w:id="1074161187">
                      <w:marLeft w:val="0"/>
                      <w:marRight w:val="0"/>
                      <w:marTop w:val="0"/>
                      <w:marBottom w:val="0"/>
                      <w:divBdr>
                        <w:top w:val="none" w:sz="0" w:space="0" w:color="auto"/>
                        <w:left w:val="none" w:sz="0" w:space="0" w:color="auto"/>
                        <w:bottom w:val="none" w:sz="0" w:space="0" w:color="auto"/>
                        <w:right w:val="none" w:sz="0" w:space="0" w:color="auto"/>
                      </w:divBdr>
                    </w:div>
                    <w:div w:id="1185245084">
                      <w:marLeft w:val="0"/>
                      <w:marRight w:val="0"/>
                      <w:marTop w:val="0"/>
                      <w:marBottom w:val="0"/>
                      <w:divBdr>
                        <w:top w:val="none" w:sz="0" w:space="0" w:color="auto"/>
                        <w:left w:val="none" w:sz="0" w:space="0" w:color="auto"/>
                        <w:bottom w:val="none" w:sz="0" w:space="0" w:color="auto"/>
                        <w:right w:val="none" w:sz="0" w:space="0" w:color="auto"/>
                      </w:divBdr>
                    </w:div>
                    <w:div w:id="1342784072">
                      <w:marLeft w:val="0"/>
                      <w:marRight w:val="0"/>
                      <w:marTop w:val="0"/>
                      <w:marBottom w:val="0"/>
                      <w:divBdr>
                        <w:top w:val="none" w:sz="0" w:space="0" w:color="auto"/>
                        <w:left w:val="none" w:sz="0" w:space="0" w:color="auto"/>
                        <w:bottom w:val="none" w:sz="0" w:space="0" w:color="auto"/>
                        <w:right w:val="none" w:sz="0" w:space="0" w:color="auto"/>
                      </w:divBdr>
                    </w:div>
                    <w:div w:id="1479492037">
                      <w:marLeft w:val="0"/>
                      <w:marRight w:val="0"/>
                      <w:marTop w:val="0"/>
                      <w:marBottom w:val="0"/>
                      <w:divBdr>
                        <w:top w:val="none" w:sz="0" w:space="0" w:color="auto"/>
                        <w:left w:val="none" w:sz="0" w:space="0" w:color="auto"/>
                        <w:bottom w:val="none" w:sz="0" w:space="0" w:color="auto"/>
                        <w:right w:val="none" w:sz="0" w:space="0" w:color="auto"/>
                      </w:divBdr>
                    </w:div>
                    <w:div w:id="1819609106">
                      <w:marLeft w:val="0"/>
                      <w:marRight w:val="0"/>
                      <w:marTop w:val="0"/>
                      <w:marBottom w:val="0"/>
                      <w:divBdr>
                        <w:top w:val="none" w:sz="0" w:space="0" w:color="auto"/>
                        <w:left w:val="none" w:sz="0" w:space="0" w:color="auto"/>
                        <w:bottom w:val="none" w:sz="0" w:space="0" w:color="auto"/>
                        <w:right w:val="none" w:sz="0" w:space="0" w:color="auto"/>
                      </w:divBdr>
                    </w:div>
                  </w:divsChild>
                </w:div>
                <w:div w:id="1813475010">
                  <w:marLeft w:val="0"/>
                  <w:marRight w:val="0"/>
                  <w:marTop w:val="0"/>
                  <w:marBottom w:val="0"/>
                  <w:divBdr>
                    <w:top w:val="none" w:sz="0" w:space="0" w:color="auto"/>
                    <w:left w:val="none" w:sz="0" w:space="0" w:color="auto"/>
                    <w:bottom w:val="none" w:sz="0" w:space="0" w:color="auto"/>
                    <w:right w:val="none" w:sz="0" w:space="0" w:color="auto"/>
                  </w:divBdr>
                  <w:divsChild>
                    <w:div w:id="405420582">
                      <w:marLeft w:val="0"/>
                      <w:marRight w:val="0"/>
                      <w:marTop w:val="0"/>
                      <w:marBottom w:val="0"/>
                      <w:divBdr>
                        <w:top w:val="none" w:sz="0" w:space="0" w:color="auto"/>
                        <w:left w:val="none" w:sz="0" w:space="0" w:color="auto"/>
                        <w:bottom w:val="none" w:sz="0" w:space="0" w:color="auto"/>
                        <w:right w:val="none" w:sz="0" w:space="0" w:color="auto"/>
                      </w:divBdr>
                    </w:div>
                  </w:divsChild>
                </w:div>
                <w:div w:id="1866360998">
                  <w:marLeft w:val="0"/>
                  <w:marRight w:val="0"/>
                  <w:marTop w:val="0"/>
                  <w:marBottom w:val="0"/>
                  <w:divBdr>
                    <w:top w:val="none" w:sz="0" w:space="0" w:color="auto"/>
                    <w:left w:val="none" w:sz="0" w:space="0" w:color="auto"/>
                    <w:bottom w:val="none" w:sz="0" w:space="0" w:color="auto"/>
                    <w:right w:val="none" w:sz="0" w:space="0" w:color="auto"/>
                  </w:divBdr>
                  <w:divsChild>
                    <w:div w:id="3682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468054">
          <w:marLeft w:val="0"/>
          <w:marRight w:val="0"/>
          <w:marTop w:val="0"/>
          <w:marBottom w:val="0"/>
          <w:divBdr>
            <w:top w:val="none" w:sz="0" w:space="0" w:color="auto"/>
            <w:left w:val="none" w:sz="0" w:space="0" w:color="auto"/>
            <w:bottom w:val="none" w:sz="0" w:space="0" w:color="auto"/>
            <w:right w:val="none" w:sz="0" w:space="0" w:color="auto"/>
          </w:divBdr>
          <w:divsChild>
            <w:div w:id="1115637814">
              <w:marLeft w:val="0"/>
              <w:marRight w:val="0"/>
              <w:marTop w:val="30"/>
              <w:marBottom w:val="30"/>
              <w:divBdr>
                <w:top w:val="none" w:sz="0" w:space="0" w:color="auto"/>
                <w:left w:val="none" w:sz="0" w:space="0" w:color="auto"/>
                <w:bottom w:val="none" w:sz="0" w:space="0" w:color="auto"/>
                <w:right w:val="none" w:sz="0" w:space="0" w:color="auto"/>
              </w:divBdr>
              <w:divsChild>
                <w:div w:id="71709072">
                  <w:marLeft w:val="0"/>
                  <w:marRight w:val="0"/>
                  <w:marTop w:val="0"/>
                  <w:marBottom w:val="0"/>
                  <w:divBdr>
                    <w:top w:val="none" w:sz="0" w:space="0" w:color="auto"/>
                    <w:left w:val="none" w:sz="0" w:space="0" w:color="auto"/>
                    <w:bottom w:val="none" w:sz="0" w:space="0" w:color="auto"/>
                    <w:right w:val="none" w:sz="0" w:space="0" w:color="auto"/>
                  </w:divBdr>
                  <w:divsChild>
                    <w:div w:id="1296761936">
                      <w:marLeft w:val="0"/>
                      <w:marRight w:val="0"/>
                      <w:marTop w:val="0"/>
                      <w:marBottom w:val="0"/>
                      <w:divBdr>
                        <w:top w:val="none" w:sz="0" w:space="0" w:color="auto"/>
                        <w:left w:val="none" w:sz="0" w:space="0" w:color="auto"/>
                        <w:bottom w:val="none" w:sz="0" w:space="0" w:color="auto"/>
                        <w:right w:val="none" w:sz="0" w:space="0" w:color="auto"/>
                      </w:divBdr>
                    </w:div>
                  </w:divsChild>
                </w:div>
                <w:div w:id="245649257">
                  <w:marLeft w:val="0"/>
                  <w:marRight w:val="0"/>
                  <w:marTop w:val="0"/>
                  <w:marBottom w:val="0"/>
                  <w:divBdr>
                    <w:top w:val="none" w:sz="0" w:space="0" w:color="auto"/>
                    <w:left w:val="none" w:sz="0" w:space="0" w:color="auto"/>
                    <w:bottom w:val="none" w:sz="0" w:space="0" w:color="auto"/>
                    <w:right w:val="none" w:sz="0" w:space="0" w:color="auto"/>
                  </w:divBdr>
                  <w:divsChild>
                    <w:div w:id="1737628534">
                      <w:marLeft w:val="0"/>
                      <w:marRight w:val="0"/>
                      <w:marTop w:val="0"/>
                      <w:marBottom w:val="0"/>
                      <w:divBdr>
                        <w:top w:val="none" w:sz="0" w:space="0" w:color="auto"/>
                        <w:left w:val="none" w:sz="0" w:space="0" w:color="auto"/>
                        <w:bottom w:val="none" w:sz="0" w:space="0" w:color="auto"/>
                        <w:right w:val="none" w:sz="0" w:space="0" w:color="auto"/>
                      </w:divBdr>
                    </w:div>
                  </w:divsChild>
                </w:div>
                <w:div w:id="444807359">
                  <w:marLeft w:val="0"/>
                  <w:marRight w:val="0"/>
                  <w:marTop w:val="0"/>
                  <w:marBottom w:val="0"/>
                  <w:divBdr>
                    <w:top w:val="none" w:sz="0" w:space="0" w:color="auto"/>
                    <w:left w:val="none" w:sz="0" w:space="0" w:color="auto"/>
                    <w:bottom w:val="none" w:sz="0" w:space="0" w:color="auto"/>
                    <w:right w:val="none" w:sz="0" w:space="0" w:color="auto"/>
                  </w:divBdr>
                  <w:divsChild>
                    <w:div w:id="53159636">
                      <w:marLeft w:val="0"/>
                      <w:marRight w:val="0"/>
                      <w:marTop w:val="0"/>
                      <w:marBottom w:val="0"/>
                      <w:divBdr>
                        <w:top w:val="none" w:sz="0" w:space="0" w:color="auto"/>
                        <w:left w:val="none" w:sz="0" w:space="0" w:color="auto"/>
                        <w:bottom w:val="none" w:sz="0" w:space="0" w:color="auto"/>
                        <w:right w:val="none" w:sz="0" w:space="0" w:color="auto"/>
                      </w:divBdr>
                    </w:div>
                    <w:div w:id="1861354820">
                      <w:marLeft w:val="0"/>
                      <w:marRight w:val="0"/>
                      <w:marTop w:val="0"/>
                      <w:marBottom w:val="0"/>
                      <w:divBdr>
                        <w:top w:val="none" w:sz="0" w:space="0" w:color="auto"/>
                        <w:left w:val="none" w:sz="0" w:space="0" w:color="auto"/>
                        <w:bottom w:val="none" w:sz="0" w:space="0" w:color="auto"/>
                        <w:right w:val="none" w:sz="0" w:space="0" w:color="auto"/>
                      </w:divBdr>
                    </w:div>
                  </w:divsChild>
                </w:div>
                <w:div w:id="626277108">
                  <w:marLeft w:val="0"/>
                  <w:marRight w:val="0"/>
                  <w:marTop w:val="0"/>
                  <w:marBottom w:val="0"/>
                  <w:divBdr>
                    <w:top w:val="none" w:sz="0" w:space="0" w:color="auto"/>
                    <w:left w:val="none" w:sz="0" w:space="0" w:color="auto"/>
                    <w:bottom w:val="none" w:sz="0" w:space="0" w:color="auto"/>
                    <w:right w:val="none" w:sz="0" w:space="0" w:color="auto"/>
                  </w:divBdr>
                  <w:divsChild>
                    <w:div w:id="547842046">
                      <w:marLeft w:val="0"/>
                      <w:marRight w:val="0"/>
                      <w:marTop w:val="0"/>
                      <w:marBottom w:val="0"/>
                      <w:divBdr>
                        <w:top w:val="none" w:sz="0" w:space="0" w:color="auto"/>
                        <w:left w:val="none" w:sz="0" w:space="0" w:color="auto"/>
                        <w:bottom w:val="none" w:sz="0" w:space="0" w:color="auto"/>
                        <w:right w:val="none" w:sz="0" w:space="0" w:color="auto"/>
                      </w:divBdr>
                    </w:div>
                  </w:divsChild>
                </w:div>
                <w:div w:id="654644588">
                  <w:marLeft w:val="0"/>
                  <w:marRight w:val="0"/>
                  <w:marTop w:val="0"/>
                  <w:marBottom w:val="0"/>
                  <w:divBdr>
                    <w:top w:val="none" w:sz="0" w:space="0" w:color="auto"/>
                    <w:left w:val="none" w:sz="0" w:space="0" w:color="auto"/>
                    <w:bottom w:val="none" w:sz="0" w:space="0" w:color="auto"/>
                    <w:right w:val="none" w:sz="0" w:space="0" w:color="auto"/>
                  </w:divBdr>
                  <w:divsChild>
                    <w:div w:id="800345972">
                      <w:marLeft w:val="0"/>
                      <w:marRight w:val="0"/>
                      <w:marTop w:val="0"/>
                      <w:marBottom w:val="0"/>
                      <w:divBdr>
                        <w:top w:val="none" w:sz="0" w:space="0" w:color="auto"/>
                        <w:left w:val="none" w:sz="0" w:space="0" w:color="auto"/>
                        <w:bottom w:val="none" w:sz="0" w:space="0" w:color="auto"/>
                        <w:right w:val="none" w:sz="0" w:space="0" w:color="auto"/>
                      </w:divBdr>
                    </w:div>
                    <w:div w:id="1211067127">
                      <w:marLeft w:val="0"/>
                      <w:marRight w:val="0"/>
                      <w:marTop w:val="0"/>
                      <w:marBottom w:val="0"/>
                      <w:divBdr>
                        <w:top w:val="none" w:sz="0" w:space="0" w:color="auto"/>
                        <w:left w:val="none" w:sz="0" w:space="0" w:color="auto"/>
                        <w:bottom w:val="none" w:sz="0" w:space="0" w:color="auto"/>
                        <w:right w:val="none" w:sz="0" w:space="0" w:color="auto"/>
                      </w:divBdr>
                    </w:div>
                  </w:divsChild>
                </w:div>
                <w:div w:id="686948759">
                  <w:marLeft w:val="0"/>
                  <w:marRight w:val="0"/>
                  <w:marTop w:val="0"/>
                  <w:marBottom w:val="0"/>
                  <w:divBdr>
                    <w:top w:val="none" w:sz="0" w:space="0" w:color="auto"/>
                    <w:left w:val="none" w:sz="0" w:space="0" w:color="auto"/>
                    <w:bottom w:val="none" w:sz="0" w:space="0" w:color="auto"/>
                    <w:right w:val="none" w:sz="0" w:space="0" w:color="auto"/>
                  </w:divBdr>
                  <w:divsChild>
                    <w:div w:id="538707172">
                      <w:marLeft w:val="0"/>
                      <w:marRight w:val="0"/>
                      <w:marTop w:val="0"/>
                      <w:marBottom w:val="0"/>
                      <w:divBdr>
                        <w:top w:val="none" w:sz="0" w:space="0" w:color="auto"/>
                        <w:left w:val="none" w:sz="0" w:space="0" w:color="auto"/>
                        <w:bottom w:val="none" w:sz="0" w:space="0" w:color="auto"/>
                        <w:right w:val="none" w:sz="0" w:space="0" w:color="auto"/>
                      </w:divBdr>
                    </w:div>
                  </w:divsChild>
                </w:div>
                <w:div w:id="739668747">
                  <w:marLeft w:val="0"/>
                  <w:marRight w:val="0"/>
                  <w:marTop w:val="0"/>
                  <w:marBottom w:val="0"/>
                  <w:divBdr>
                    <w:top w:val="none" w:sz="0" w:space="0" w:color="auto"/>
                    <w:left w:val="none" w:sz="0" w:space="0" w:color="auto"/>
                    <w:bottom w:val="none" w:sz="0" w:space="0" w:color="auto"/>
                    <w:right w:val="none" w:sz="0" w:space="0" w:color="auto"/>
                  </w:divBdr>
                  <w:divsChild>
                    <w:div w:id="2015455621">
                      <w:marLeft w:val="0"/>
                      <w:marRight w:val="0"/>
                      <w:marTop w:val="0"/>
                      <w:marBottom w:val="0"/>
                      <w:divBdr>
                        <w:top w:val="none" w:sz="0" w:space="0" w:color="auto"/>
                        <w:left w:val="none" w:sz="0" w:space="0" w:color="auto"/>
                        <w:bottom w:val="none" w:sz="0" w:space="0" w:color="auto"/>
                        <w:right w:val="none" w:sz="0" w:space="0" w:color="auto"/>
                      </w:divBdr>
                    </w:div>
                  </w:divsChild>
                </w:div>
                <w:div w:id="1053234580">
                  <w:marLeft w:val="0"/>
                  <w:marRight w:val="0"/>
                  <w:marTop w:val="0"/>
                  <w:marBottom w:val="0"/>
                  <w:divBdr>
                    <w:top w:val="none" w:sz="0" w:space="0" w:color="auto"/>
                    <w:left w:val="none" w:sz="0" w:space="0" w:color="auto"/>
                    <w:bottom w:val="none" w:sz="0" w:space="0" w:color="auto"/>
                    <w:right w:val="none" w:sz="0" w:space="0" w:color="auto"/>
                  </w:divBdr>
                  <w:divsChild>
                    <w:div w:id="313218610">
                      <w:marLeft w:val="0"/>
                      <w:marRight w:val="0"/>
                      <w:marTop w:val="0"/>
                      <w:marBottom w:val="0"/>
                      <w:divBdr>
                        <w:top w:val="none" w:sz="0" w:space="0" w:color="auto"/>
                        <w:left w:val="none" w:sz="0" w:space="0" w:color="auto"/>
                        <w:bottom w:val="none" w:sz="0" w:space="0" w:color="auto"/>
                        <w:right w:val="none" w:sz="0" w:space="0" w:color="auto"/>
                      </w:divBdr>
                    </w:div>
                    <w:div w:id="1008559697">
                      <w:marLeft w:val="0"/>
                      <w:marRight w:val="0"/>
                      <w:marTop w:val="0"/>
                      <w:marBottom w:val="0"/>
                      <w:divBdr>
                        <w:top w:val="none" w:sz="0" w:space="0" w:color="auto"/>
                        <w:left w:val="none" w:sz="0" w:space="0" w:color="auto"/>
                        <w:bottom w:val="none" w:sz="0" w:space="0" w:color="auto"/>
                        <w:right w:val="none" w:sz="0" w:space="0" w:color="auto"/>
                      </w:divBdr>
                    </w:div>
                    <w:div w:id="1247963382">
                      <w:marLeft w:val="0"/>
                      <w:marRight w:val="0"/>
                      <w:marTop w:val="0"/>
                      <w:marBottom w:val="0"/>
                      <w:divBdr>
                        <w:top w:val="none" w:sz="0" w:space="0" w:color="auto"/>
                        <w:left w:val="none" w:sz="0" w:space="0" w:color="auto"/>
                        <w:bottom w:val="none" w:sz="0" w:space="0" w:color="auto"/>
                        <w:right w:val="none" w:sz="0" w:space="0" w:color="auto"/>
                      </w:divBdr>
                    </w:div>
                    <w:div w:id="1676763645">
                      <w:marLeft w:val="0"/>
                      <w:marRight w:val="0"/>
                      <w:marTop w:val="0"/>
                      <w:marBottom w:val="0"/>
                      <w:divBdr>
                        <w:top w:val="none" w:sz="0" w:space="0" w:color="auto"/>
                        <w:left w:val="none" w:sz="0" w:space="0" w:color="auto"/>
                        <w:bottom w:val="none" w:sz="0" w:space="0" w:color="auto"/>
                        <w:right w:val="none" w:sz="0" w:space="0" w:color="auto"/>
                      </w:divBdr>
                    </w:div>
                  </w:divsChild>
                </w:div>
                <w:div w:id="1087535209">
                  <w:marLeft w:val="0"/>
                  <w:marRight w:val="0"/>
                  <w:marTop w:val="0"/>
                  <w:marBottom w:val="0"/>
                  <w:divBdr>
                    <w:top w:val="none" w:sz="0" w:space="0" w:color="auto"/>
                    <w:left w:val="none" w:sz="0" w:space="0" w:color="auto"/>
                    <w:bottom w:val="none" w:sz="0" w:space="0" w:color="auto"/>
                    <w:right w:val="none" w:sz="0" w:space="0" w:color="auto"/>
                  </w:divBdr>
                  <w:divsChild>
                    <w:div w:id="850218875">
                      <w:marLeft w:val="0"/>
                      <w:marRight w:val="0"/>
                      <w:marTop w:val="0"/>
                      <w:marBottom w:val="0"/>
                      <w:divBdr>
                        <w:top w:val="none" w:sz="0" w:space="0" w:color="auto"/>
                        <w:left w:val="none" w:sz="0" w:space="0" w:color="auto"/>
                        <w:bottom w:val="none" w:sz="0" w:space="0" w:color="auto"/>
                        <w:right w:val="none" w:sz="0" w:space="0" w:color="auto"/>
                      </w:divBdr>
                    </w:div>
                    <w:div w:id="1196389629">
                      <w:marLeft w:val="0"/>
                      <w:marRight w:val="0"/>
                      <w:marTop w:val="0"/>
                      <w:marBottom w:val="0"/>
                      <w:divBdr>
                        <w:top w:val="none" w:sz="0" w:space="0" w:color="auto"/>
                        <w:left w:val="none" w:sz="0" w:space="0" w:color="auto"/>
                        <w:bottom w:val="none" w:sz="0" w:space="0" w:color="auto"/>
                        <w:right w:val="none" w:sz="0" w:space="0" w:color="auto"/>
                      </w:divBdr>
                    </w:div>
                  </w:divsChild>
                </w:div>
                <w:div w:id="1292322420">
                  <w:marLeft w:val="0"/>
                  <w:marRight w:val="0"/>
                  <w:marTop w:val="0"/>
                  <w:marBottom w:val="0"/>
                  <w:divBdr>
                    <w:top w:val="none" w:sz="0" w:space="0" w:color="auto"/>
                    <w:left w:val="none" w:sz="0" w:space="0" w:color="auto"/>
                    <w:bottom w:val="none" w:sz="0" w:space="0" w:color="auto"/>
                    <w:right w:val="none" w:sz="0" w:space="0" w:color="auto"/>
                  </w:divBdr>
                  <w:divsChild>
                    <w:div w:id="361177162">
                      <w:marLeft w:val="0"/>
                      <w:marRight w:val="0"/>
                      <w:marTop w:val="0"/>
                      <w:marBottom w:val="0"/>
                      <w:divBdr>
                        <w:top w:val="none" w:sz="0" w:space="0" w:color="auto"/>
                        <w:left w:val="none" w:sz="0" w:space="0" w:color="auto"/>
                        <w:bottom w:val="none" w:sz="0" w:space="0" w:color="auto"/>
                        <w:right w:val="none" w:sz="0" w:space="0" w:color="auto"/>
                      </w:divBdr>
                    </w:div>
                  </w:divsChild>
                </w:div>
                <w:div w:id="1384788016">
                  <w:marLeft w:val="0"/>
                  <w:marRight w:val="0"/>
                  <w:marTop w:val="0"/>
                  <w:marBottom w:val="0"/>
                  <w:divBdr>
                    <w:top w:val="none" w:sz="0" w:space="0" w:color="auto"/>
                    <w:left w:val="none" w:sz="0" w:space="0" w:color="auto"/>
                    <w:bottom w:val="none" w:sz="0" w:space="0" w:color="auto"/>
                    <w:right w:val="none" w:sz="0" w:space="0" w:color="auto"/>
                  </w:divBdr>
                  <w:divsChild>
                    <w:div w:id="1751657424">
                      <w:marLeft w:val="0"/>
                      <w:marRight w:val="0"/>
                      <w:marTop w:val="0"/>
                      <w:marBottom w:val="0"/>
                      <w:divBdr>
                        <w:top w:val="none" w:sz="0" w:space="0" w:color="auto"/>
                        <w:left w:val="none" w:sz="0" w:space="0" w:color="auto"/>
                        <w:bottom w:val="none" w:sz="0" w:space="0" w:color="auto"/>
                        <w:right w:val="none" w:sz="0" w:space="0" w:color="auto"/>
                      </w:divBdr>
                    </w:div>
                  </w:divsChild>
                </w:div>
                <w:div w:id="1609464097">
                  <w:marLeft w:val="0"/>
                  <w:marRight w:val="0"/>
                  <w:marTop w:val="0"/>
                  <w:marBottom w:val="0"/>
                  <w:divBdr>
                    <w:top w:val="none" w:sz="0" w:space="0" w:color="auto"/>
                    <w:left w:val="none" w:sz="0" w:space="0" w:color="auto"/>
                    <w:bottom w:val="none" w:sz="0" w:space="0" w:color="auto"/>
                    <w:right w:val="none" w:sz="0" w:space="0" w:color="auto"/>
                  </w:divBdr>
                  <w:divsChild>
                    <w:div w:id="152719519">
                      <w:marLeft w:val="0"/>
                      <w:marRight w:val="0"/>
                      <w:marTop w:val="0"/>
                      <w:marBottom w:val="0"/>
                      <w:divBdr>
                        <w:top w:val="none" w:sz="0" w:space="0" w:color="auto"/>
                        <w:left w:val="none" w:sz="0" w:space="0" w:color="auto"/>
                        <w:bottom w:val="none" w:sz="0" w:space="0" w:color="auto"/>
                        <w:right w:val="none" w:sz="0" w:space="0" w:color="auto"/>
                      </w:divBdr>
                    </w:div>
                    <w:div w:id="511068907">
                      <w:marLeft w:val="0"/>
                      <w:marRight w:val="0"/>
                      <w:marTop w:val="0"/>
                      <w:marBottom w:val="0"/>
                      <w:divBdr>
                        <w:top w:val="none" w:sz="0" w:space="0" w:color="auto"/>
                        <w:left w:val="none" w:sz="0" w:space="0" w:color="auto"/>
                        <w:bottom w:val="none" w:sz="0" w:space="0" w:color="auto"/>
                        <w:right w:val="none" w:sz="0" w:space="0" w:color="auto"/>
                      </w:divBdr>
                    </w:div>
                    <w:div w:id="1806463340">
                      <w:marLeft w:val="0"/>
                      <w:marRight w:val="0"/>
                      <w:marTop w:val="0"/>
                      <w:marBottom w:val="0"/>
                      <w:divBdr>
                        <w:top w:val="none" w:sz="0" w:space="0" w:color="auto"/>
                        <w:left w:val="none" w:sz="0" w:space="0" w:color="auto"/>
                        <w:bottom w:val="none" w:sz="0" w:space="0" w:color="auto"/>
                        <w:right w:val="none" w:sz="0" w:space="0" w:color="auto"/>
                      </w:divBdr>
                    </w:div>
                    <w:div w:id="1894730927">
                      <w:marLeft w:val="0"/>
                      <w:marRight w:val="0"/>
                      <w:marTop w:val="0"/>
                      <w:marBottom w:val="0"/>
                      <w:divBdr>
                        <w:top w:val="none" w:sz="0" w:space="0" w:color="auto"/>
                        <w:left w:val="none" w:sz="0" w:space="0" w:color="auto"/>
                        <w:bottom w:val="none" w:sz="0" w:space="0" w:color="auto"/>
                        <w:right w:val="none" w:sz="0" w:space="0" w:color="auto"/>
                      </w:divBdr>
                    </w:div>
                  </w:divsChild>
                </w:div>
                <w:div w:id="1697267034">
                  <w:marLeft w:val="0"/>
                  <w:marRight w:val="0"/>
                  <w:marTop w:val="0"/>
                  <w:marBottom w:val="0"/>
                  <w:divBdr>
                    <w:top w:val="none" w:sz="0" w:space="0" w:color="auto"/>
                    <w:left w:val="none" w:sz="0" w:space="0" w:color="auto"/>
                    <w:bottom w:val="none" w:sz="0" w:space="0" w:color="auto"/>
                    <w:right w:val="none" w:sz="0" w:space="0" w:color="auto"/>
                  </w:divBdr>
                  <w:divsChild>
                    <w:div w:id="469250237">
                      <w:marLeft w:val="0"/>
                      <w:marRight w:val="0"/>
                      <w:marTop w:val="0"/>
                      <w:marBottom w:val="0"/>
                      <w:divBdr>
                        <w:top w:val="none" w:sz="0" w:space="0" w:color="auto"/>
                        <w:left w:val="none" w:sz="0" w:space="0" w:color="auto"/>
                        <w:bottom w:val="none" w:sz="0" w:space="0" w:color="auto"/>
                        <w:right w:val="none" w:sz="0" w:space="0" w:color="auto"/>
                      </w:divBdr>
                    </w:div>
                  </w:divsChild>
                </w:div>
                <w:div w:id="1786190042">
                  <w:marLeft w:val="0"/>
                  <w:marRight w:val="0"/>
                  <w:marTop w:val="0"/>
                  <w:marBottom w:val="0"/>
                  <w:divBdr>
                    <w:top w:val="none" w:sz="0" w:space="0" w:color="auto"/>
                    <w:left w:val="none" w:sz="0" w:space="0" w:color="auto"/>
                    <w:bottom w:val="none" w:sz="0" w:space="0" w:color="auto"/>
                    <w:right w:val="none" w:sz="0" w:space="0" w:color="auto"/>
                  </w:divBdr>
                  <w:divsChild>
                    <w:div w:id="30425128">
                      <w:marLeft w:val="0"/>
                      <w:marRight w:val="0"/>
                      <w:marTop w:val="0"/>
                      <w:marBottom w:val="0"/>
                      <w:divBdr>
                        <w:top w:val="none" w:sz="0" w:space="0" w:color="auto"/>
                        <w:left w:val="none" w:sz="0" w:space="0" w:color="auto"/>
                        <w:bottom w:val="none" w:sz="0" w:space="0" w:color="auto"/>
                        <w:right w:val="none" w:sz="0" w:space="0" w:color="auto"/>
                      </w:divBdr>
                    </w:div>
                  </w:divsChild>
                </w:div>
                <w:div w:id="1875270377">
                  <w:marLeft w:val="0"/>
                  <w:marRight w:val="0"/>
                  <w:marTop w:val="0"/>
                  <w:marBottom w:val="0"/>
                  <w:divBdr>
                    <w:top w:val="none" w:sz="0" w:space="0" w:color="auto"/>
                    <w:left w:val="none" w:sz="0" w:space="0" w:color="auto"/>
                    <w:bottom w:val="none" w:sz="0" w:space="0" w:color="auto"/>
                    <w:right w:val="none" w:sz="0" w:space="0" w:color="auto"/>
                  </w:divBdr>
                  <w:divsChild>
                    <w:div w:id="898980669">
                      <w:marLeft w:val="0"/>
                      <w:marRight w:val="0"/>
                      <w:marTop w:val="0"/>
                      <w:marBottom w:val="0"/>
                      <w:divBdr>
                        <w:top w:val="none" w:sz="0" w:space="0" w:color="auto"/>
                        <w:left w:val="none" w:sz="0" w:space="0" w:color="auto"/>
                        <w:bottom w:val="none" w:sz="0" w:space="0" w:color="auto"/>
                        <w:right w:val="none" w:sz="0" w:space="0" w:color="auto"/>
                      </w:divBdr>
                    </w:div>
                    <w:div w:id="962271593">
                      <w:marLeft w:val="0"/>
                      <w:marRight w:val="0"/>
                      <w:marTop w:val="0"/>
                      <w:marBottom w:val="0"/>
                      <w:divBdr>
                        <w:top w:val="none" w:sz="0" w:space="0" w:color="auto"/>
                        <w:left w:val="none" w:sz="0" w:space="0" w:color="auto"/>
                        <w:bottom w:val="none" w:sz="0" w:space="0" w:color="auto"/>
                        <w:right w:val="none" w:sz="0" w:space="0" w:color="auto"/>
                      </w:divBdr>
                    </w:div>
                    <w:div w:id="1724064690">
                      <w:marLeft w:val="0"/>
                      <w:marRight w:val="0"/>
                      <w:marTop w:val="0"/>
                      <w:marBottom w:val="0"/>
                      <w:divBdr>
                        <w:top w:val="none" w:sz="0" w:space="0" w:color="auto"/>
                        <w:left w:val="none" w:sz="0" w:space="0" w:color="auto"/>
                        <w:bottom w:val="none" w:sz="0" w:space="0" w:color="auto"/>
                        <w:right w:val="none" w:sz="0" w:space="0" w:color="auto"/>
                      </w:divBdr>
                    </w:div>
                    <w:div w:id="2019305556">
                      <w:marLeft w:val="0"/>
                      <w:marRight w:val="0"/>
                      <w:marTop w:val="0"/>
                      <w:marBottom w:val="0"/>
                      <w:divBdr>
                        <w:top w:val="none" w:sz="0" w:space="0" w:color="auto"/>
                        <w:left w:val="none" w:sz="0" w:space="0" w:color="auto"/>
                        <w:bottom w:val="none" w:sz="0" w:space="0" w:color="auto"/>
                        <w:right w:val="none" w:sz="0" w:space="0" w:color="auto"/>
                      </w:divBdr>
                    </w:div>
                  </w:divsChild>
                </w:div>
                <w:div w:id="1928149904">
                  <w:marLeft w:val="0"/>
                  <w:marRight w:val="0"/>
                  <w:marTop w:val="0"/>
                  <w:marBottom w:val="0"/>
                  <w:divBdr>
                    <w:top w:val="none" w:sz="0" w:space="0" w:color="auto"/>
                    <w:left w:val="none" w:sz="0" w:space="0" w:color="auto"/>
                    <w:bottom w:val="none" w:sz="0" w:space="0" w:color="auto"/>
                    <w:right w:val="none" w:sz="0" w:space="0" w:color="auto"/>
                  </w:divBdr>
                  <w:divsChild>
                    <w:div w:id="772896562">
                      <w:marLeft w:val="0"/>
                      <w:marRight w:val="0"/>
                      <w:marTop w:val="0"/>
                      <w:marBottom w:val="0"/>
                      <w:divBdr>
                        <w:top w:val="none" w:sz="0" w:space="0" w:color="auto"/>
                        <w:left w:val="none" w:sz="0" w:space="0" w:color="auto"/>
                        <w:bottom w:val="none" w:sz="0" w:space="0" w:color="auto"/>
                        <w:right w:val="none" w:sz="0" w:space="0" w:color="auto"/>
                      </w:divBdr>
                    </w:div>
                  </w:divsChild>
                </w:div>
                <w:div w:id="1950506037">
                  <w:marLeft w:val="0"/>
                  <w:marRight w:val="0"/>
                  <w:marTop w:val="0"/>
                  <w:marBottom w:val="0"/>
                  <w:divBdr>
                    <w:top w:val="none" w:sz="0" w:space="0" w:color="auto"/>
                    <w:left w:val="none" w:sz="0" w:space="0" w:color="auto"/>
                    <w:bottom w:val="none" w:sz="0" w:space="0" w:color="auto"/>
                    <w:right w:val="none" w:sz="0" w:space="0" w:color="auto"/>
                  </w:divBdr>
                  <w:divsChild>
                    <w:div w:id="92865209">
                      <w:marLeft w:val="0"/>
                      <w:marRight w:val="0"/>
                      <w:marTop w:val="0"/>
                      <w:marBottom w:val="0"/>
                      <w:divBdr>
                        <w:top w:val="none" w:sz="0" w:space="0" w:color="auto"/>
                        <w:left w:val="none" w:sz="0" w:space="0" w:color="auto"/>
                        <w:bottom w:val="none" w:sz="0" w:space="0" w:color="auto"/>
                        <w:right w:val="none" w:sz="0" w:space="0" w:color="auto"/>
                      </w:divBdr>
                    </w:div>
                    <w:div w:id="222519970">
                      <w:marLeft w:val="0"/>
                      <w:marRight w:val="0"/>
                      <w:marTop w:val="0"/>
                      <w:marBottom w:val="0"/>
                      <w:divBdr>
                        <w:top w:val="none" w:sz="0" w:space="0" w:color="auto"/>
                        <w:left w:val="none" w:sz="0" w:space="0" w:color="auto"/>
                        <w:bottom w:val="none" w:sz="0" w:space="0" w:color="auto"/>
                        <w:right w:val="none" w:sz="0" w:space="0" w:color="auto"/>
                      </w:divBdr>
                    </w:div>
                    <w:div w:id="324357256">
                      <w:marLeft w:val="0"/>
                      <w:marRight w:val="0"/>
                      <w:marTop w:val="0"/>
                      <w:marBottom w:val="0"/>
                      <w:divBdr>
                        <w:top w:val="none" w:sz="0" w:space="0" w:color="auto"/>
                        <w:left w:val="none" w:sz="0" w:space="0" w:color="auto"/>
                        <w:bottom w:val="none" w:sz="0" w:space="0" w:color="auto"/>
                        <w:right w:val="none" w:sz="0" w:space="0" w:color="auto"/>
                      </w:divBdr>
                    </w:div>
                    <w:div w:id="362557950">
                      <w:marLeft w:val="0"/>
                      <w:marRight w:val="0"/>
                      <w:marTop w:val="0"/>
                      <w:marBottom w:val="0"/>
                      <w:divBdr>
                        <w:top w:val="none" w:sz="0" w:space="0" w:color="auto"/>
                        <w:left w:val="none" w:sz="0" w:space="0" w:color="auto"/>
                        <w:bottom w:val="none" w:sz="0" w:space="0" w:color="auto"/>
                        <w:right w:val="none" w:sz="0" w:space="0" w:color="auto"/>
                      </w:divBdr>
                    </w:div>
                  </w:divsChild>
                </w:div>
                <w:div w:id="2060548250">
                  <w:marLeft w:val="0"/>
                  <w:marRight w:val="0"/>
                  <w:marTop w:val="0"/>
                  <w:marBottom w:val="0"/>
                  <w:divBdr>
                    <w:top w:val="none" w:sz="0" w:space="0" w:color="auto"/>
                    <w:left w:val="none" w:sz="0" w:space="0" w:color="auto"/>
                    <w:bottom w:val="none" w:sz="0" w:space="0" w:color="auto"/>
                    <w:right w:val="none" w:sz="0" w:space="0" w:color="auto"/>
                  </w:divBdr>
                  <w:divsChild>
                    <w:div w:id="1155143147">
                      <w:marLeft w:val="0"/>
                      <w:marRight w:val="0"/>
                      <w:marTop w:val="0"/>
                      <w:marBottom w:val="0"/>
                      <w:divBdr>
                        <w:top w:val="none" w:sz="0" w:space="0" w:color="auto"/>
                        <w:left w:val="none" w:sz="0" w:space="0" w:color="auto"/>
                        <w:bottom w:val="none" w:sz="0" w:space="0" w:color="auto"/>
                        <w:right w:val="none" w:sz="0" w:space="0" w:color="auto"/>
                      </w:divBdr>
                    </w:div>
                    <w:div w:id="1285385663">
                      <w:marLeft w:val="0"/>
                      <w:marRight w:val="0"/>
                      <w:marTop w:val="0"/>
                      <w:marBottom w:val="0"/>
                      <w:divBdr>
                        <w:top w:val="none" w:sz="0" w:space="0" w:color="auto"/>
                        <w:left w:val="none" w:sz="0" w:space="0" w:color="auto"/>
                        <w:bottom w:val="none" w:sz="0" w:space="0" w:color="auto"/>
                        <w:right w:val="none" w:sz="0" w:space="0" w:color="auto"/>
                      </w:divBdr>
                    </w:div>
                    <w:div w:id="1406998393">
                      <w:marLeft w:val="0"/>
                      <w:marRight w:val="0"/>
                      <w:marTop w:val="0"/>
                      <w:marBottom w:val="0"/>
                      <w:divBdr>
                        <w:top w:val="none" w:sz="0" w:space="0" w:color="auto"/>
                        <w:left w:val="none" w:sz="0" w:space="0" w:color="auto"/>
                        <w:bottom w:val="none" w:sz="0" w:space="0" w:color="auto"/>
                        <w:right w:val="none" w:sz="0" w:space="0" w:color="auto"/>
                      </w:divBdr>
                    </w:div>
                    <w:div w:id="1432320014">
                      <w:marLeft w:val="0"/>
                      <w:marRight w:val="0"/>
                      <w:marTop w:val="0"/>
                      <w:marBottom w:val="0"/>
                      <w:divBdr>
                        <w:top w:val="none" w:sz="0" w:space="0" w:color="auto"/>
                        <w:left w:val="none" w:sz="0" w:space="0" w:color="auto"/>
                        <w:bottom w:val="none" w:sz="0" w:space="0" w:color="auto"/>
                        <w:right w:val="none" w:sz="0" w:space="0" w:color="auto"/>
                      </w:divBdr>
                    </w:div>
                  </w:divsChild>
                </w:div>
                <w:div w:id="2067948341">
                  <w:marLeft w:val="0"/>
                  <w:marRight w:val="0"/>
                  <w:marTop w:val="0"/>
                  <w:marBottom w:val="0"/>
                  <w:divBdr>
                    <w:top w:val="none" w:sz="0" w:space="0" w:color="auto"/>
                    <w:left w:val="none" w:sz="0" w:space="0" w:color="auto"/>
                    <w:bottom w:val="none" w:sz="0" w:space="0" w:color="auto"/>
                    <w:right w:val="none" w:sz="0" w:space="0" w:color="auto"/>
                  </w:divBdr>
                  <w:divsChild>
                    <w:div w:id="697587247">
                      <w:marLeft w:val="0"/>
                      <w:marRight w:val="0"/>
                      <w:marTop w:val="0"/>
                      <w:marBottom w:val="0"/>
                      <w:divBdr>
                        <w:top w:val="none" w:sz="0" w:space="0" w:color="auto"/>
                        <w:left w:val="none" w:sz="0" w:space="0" w:color="auto"/>
                        <w:bottom w:val="none" w:sz="0" w:space="0" w:color="auto"/>
                        <w:right w:val="none" w:sz="0" w:space="0" w:color="auto"/>
                      </w:divBdr>
                    </w:div>
                  </w:divsChild>
                </w:div>
                <w:div w:id="2136826146">
                  <w:marLeft w:val="0"/>
                  <w:marRight w:val="0"/>
                  <w:marTop w:val="0"/>
                  <w:marBottom w:val="0"/>
                  <w:divBdr>
                    <w:top w:val="none" w:sz="0" w:space="0" w:color="auto"/>
                    <w:left w:val="none" w:sz="0" w:space="0" w:color="auto"/>
                    <w:bottom w:val="none" w:sz="0" w:space="0" w:color="auto"/>
                    <w:right w:val="none" w:sz="0" w:space="0" w:color="auto"/>
                  </w:divBdr>
                  <w:divsChild>
                    <w:div w:id="206891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90098">
          <w:marLeft w:val="0"/>
          <w:marRight w:val="0"/>
          <w:marTop w:val="0"/>
          <w:marBottom w:val="0"/>
          <w:divBdr>
            <w:top w:val="none" w:sz="0" w:space="0" w:color="auto"/>
            <w:left w:val="none" w:sz="0" w:space="0" w:color="auto"/>
            <w:bottom w:val="none" w:sz="0" w:space="0" w:color="auto"/>
            <w:right w:val="none" w:sz="0" w:space="0" w:color="auto"/>
          </w:divBdr>
        </w:div>
        <w:div w:id="2104262059">
          <w:marLeft w:val="0"/>
          <w:marRight w:val="0"/>
          <w:marTop w:val="0"/>
          <w:marBottom w:val="0"/>
          <w:divBdr>
            <w:top w:val="none" w:sz="0" w:space="0" w:color="auto"/>
            <w:left w:val="none" w:sz="0" w:space="0" w:color="auto"/>
            <w:bottom w:val="none" w:sz="0" w:space="0" w:color="auto"/>
            <w:right w:val="none" w:sz="0" w:space="0" w:color="auto"/>
          </w:divBdr>
          <w:divsChild>
            <w:div w:id="635332722">
              <w:marLeft w:val="0"/>
              <w:marRight w:val="0"/>
              <w:marTop w:val="30"/>
              <w:marBottom w:val="30"/>
              <w:divBdr>
                <w:top w:val="none" w:sz="0" w:space="0" w:color="auto"/>
                <w:left w:val="none" w:sz="0" w:space="0" w:color="auto"/>
                <w:bottom w:val="none" w:sz="0" w:space="0" w:color="auto"/>
                <w:right w:val="none" w:sz="0" w:space="0" w:color="auto"/>
              </w:divBdr>
              <w:divsChild>
                <w:div w:id="20860269">
                  <w:marLeft w:val="0"/>
                  <w:marRight w:val="0"/>
                  <w:marTop w:val="0"/>
                  <w:marBottom w:val="0"/>
                  <w:divBdr>
                    <w:top w:val="none" w:sz="0" w:space="0" w:color="auto"/>
                    <w:left w:val="none" w:sz="0" w:space="0" w:color="auto"/>
                    <w:bottom w:val="none" w:sz="0" w:space="0" w:color="auto"/>
                    <w:right w:val="none" w:sz="0" w:space="0" w:color="auto"/>
                  </w:divBdr>
                  <w:divsChild>
                    <w:div w:id="1515341922">
                      <w:marLeft w:val="0"/>
                      <w:marRight w:val="0"/>
                      <w:marTop w:val="0"/>
                      <w:marBottom w:val="0"/>
                      <w:divBdr>
                        <w:top w:val="none" w:sz="0" w:space="0" w:color="auto"/>
                        <w:left w:val="none" w:sz="0" w:space="0" w:color="auto"/>
                        <w:bottom w:val="none" w:sz="0" w:space="0" w:color="auto"/>
                        <w:right w:val="none" w:sz="0" w:space="0" w:color="auto"/>
                      </w:divBdr>
                    </w:div>
                  </w:divsChild>
                </w:div>
                <w:div w:id="87776740">
                  <w:marLeft w:val="0"/>
                  <w:marRight w:val="0"/>
                  <w:marTop w:val="0"/>
                  <w:marBottom w:val="0"/>
                  <w:divBdr>
                    <w:top w:val="none" w:sz="0" w:space="0" w:color="auto"/>
                    <w:left w:val="none" w:sz="0" w:space="0" w:color="auto"/>
                    <w:bottom w:val="none" w:sz="0" w:space="0" w:color="auto"/>
                    <w:right w:val="none" w:sz="0" w:space="0" w:color="auto"/>
                  </w:divBdr>
                  <w:divsChild>
                    <w:div w:id="1668942051">
                      <w:marLeft w:val="0"/>
                      <w:marRight w:val="0"/>
                      <w:marTop w:val="0"/>
                      <w:marBottom w:val="0"/>
                      <w:divBdr>
                        <w:top w:val="none" w:sz="0" w:space="0" w:color="auto"/>
                        <w:left w:val="none" w:sz="0" w:space="0" w:color="auto"/>
                        <w:bottom w:val="none" w:sz="0" w:space="0" w:color="auto"/>
                        <w:right w:val="none" w:sz="0" w:space="0" w:color="auto"/>
                      </w:divBdr>
                    </w:div>
                  </w:divsChild>
                </w:div>
                <w:div w:id="349647479">
                  <w:marLeft w:val="0"/>
                  <w:marRight w:val="0"/>
                  <w:marTop w:val="0"/>
                  <w:marBottom w:val="0"/>
                  <w:divBdr>
                    <w:top w:val="none" w:sz="0" w:space="0" w:color="auto"/>
                    <w:left w:val="none" w:sz="0" w:space="0" w:color="auto"/>
                    <w:bottom w:val="none" w:sz="0" w:space="0" w:color="auto"/>
                    <w:right w:val="none" w:sz="0" w:space="0" w:color="auto"/>
                  </w:divBdr>
                  <w:divsChild>
                    <w:div w:id="495464362">
                      <w:marLeft w:val="0"/>
                      <w:marRight w:val="0"/>
                      <w:marTop w:val="0"/>
                      <w:marBottom w:val="0"/>
                      <w:divBdr>
                        <w:top w:val="none" w:sz="0" w:space="0" w:color="auto"/>
                        <w:left w:val="none" w:sz="0" w:space="0" w:color="auto"/>
                        <w:bottom w:val="none" w:sz="0" w:space="0" w:color="auto"/>
                        <w:right w:val="none" w:sz="0" w:space="0" w:color="auto"/>
                      </w:divBdr>
                    </w:div>
                  </w:divsChild>
                </w:div>
                <w:div w:id="462967521">
                  <w:marLeft w:val="0"/>
                  <w:marRight w:val="0"/>
                  <w:marTop w:val="0"/>
                  <w:marBottom w:val="0"/>
                  <w:divBdr>
                    <w:top w:val="none" w:sz="0" w:space="0" w:color="auto"/>
                    <w:left w:val="none" w:sz="0" w:space="0" w:color="auto"/>
                    <w:bottom w:val="none" w:sz="0" w:space="0" w:color="auto"/>
                    <w:right w:val="none" w:sz="0" w:space="0" w:color="auto"/>
                  </w:divBdr>
                  <w:divsChild>
                    <w:div w:id="162623974">
                      <w:marLeft w:val="0"/>
                      <w:marRight w:val="0"/>
                      <w:marTop w:val="0"/>
                      <w:marBottom w:val="0"/>
                      <w:divBdr>
                        <w:top w:val="none" w:sz="0" w:space="0" w:color="auto"/>
                        <w:left w:val="none" w:sz="0" w:space="0" w:color="auto"/>
                        <w:bottom w:val="none" w:sz="0" w:space="0" w:color="auto"/>
                        <w:right w:val="none" w:sz="0" w:space="0" w:color="auto"/>
                      </w:divBdr>
                    </w:div>
                  </w:divsChild>
                </w:div>
                <w:div w:id="733041789">
                  <w:marLeft w:val="0"/>
                  <w:marRight w:val="0"/>
                  <w:marTop w:val="0"/>
                  <w:marBottom w:val="0"/>
                  <w:divBdr>
                    <w:top w:val="none" w:sz="0" w:space="0" w:color="auto"/>
                    <w:left w:val="none" w:sz="0" w:space="0" w:color="auto"/>
                    <w:bottom w:val="none" w:sz="0" w:space="0" w:color="auto"/>
                    <w:right w:val="none" w:sz="0" w:space="0" w:color="auto"/>
                  </w:divBdr>
                  <w:divsChild>
                    <w:div w:id="421217593">
                      <w:marLeft w:val="0"/>
                      <w:marRight w:val="0"/>
                      <w:marTop w:val="0"/>
                      <w:marBottom w:val="0"/>
                      <w:divBdr>
                        <w:top w:val="none" w:sz="0" w:space="0" w:color="auto"/>
                        <w:left w:val="none" w:sz="0" w:space="0" w:color="auto"/>
                        <w:bottom w:val="none" w:sz="0" w:space="0" w:color="auto"/>
                        <w:right w:val="none" w:sz="0" w:space="0" w:color="auto"/>
                      </w:divBdr>
                    </w:div>
                    <w:div w:id="634795387">
                      <w:marLeft w:val="0"/>
                      <w:marRight w:val="0"/>
                      <w:marTop w:val="0"/>
                      <w:marBottom w:val="0"/>
                      <w:divBdr>
                        <w:top w:val="none" w:sz="0" w:space="0" w:color="auto"/>
                        <w:left w:val="none" w:sz="0" w:space="0" w:color="auto"/>
                        <w:bottom w:val="none" w:sz="0" w:space="0" w:color="auto"/>
                        <w:right w:val="none" w:sz="0" w:space="0" w:color="auto"/>
                      </w:divBdr>
                    </w:div>
                    <w:div w:id="1288045929">
                      <w:marLeft w:val="0"/>
                      <w:marRight w:val="0"/>
                      <w:marTop w:val="0"/>
                      <w:marBottom w:val="0"/>
                      <w:divBdr>
                        <w:top w:val="none" w:sz="0" w:space="0" w:color="auto"/>
                        <w:left w:val="none" w:sz="0" w:space="0" w:color="auto"/>
                        <w:bottom w:val="none" w:sz="0" w:space="0" w:color="auto"/>
                        <w:right w:val="none" w:sz="0" w:space="0" w:color="auto"/>
                      </w:divBdr>
                    </w:div>
                    <w:div w:id="1359086974">
                      <w:marLeft w:val="0"/>
                      <w:marRight w:val="0"/>
                      <w:marTop w:val="0"/>
                      <w:marBottom w:val="0"/>
                      <w:divBdr>
                        <w:top w:val="none" w:sz="0" w:space="0" w:color="auto"/>
                        <w:left w:val="none" w:sz="0" w:space="0" w:color="auto"/>
                        <w:bottom w:val="none" w:sz="0" w:space="0" w:color="auto"/>
                        <w:right w:val="none" w:sz="0" w:space="0" w:color="auto"/>
                      </w:divBdr>
                    </w:div>
                  </w:divsChild>
                </w:div>
                <w:div w:id="844520348">
                  <w:marLeft w:val="0"/>
                  <w:marRight w:val="0"/>
                  <w:marTop w:val="0"/>
                  <w:marBottom w:val="0"/>
                  <w:divBdr>
                    <w:top w:val="none" w:sz="0" w:space="0" w:color="auto"/>
                    <w:left w:val="none" w:sz="0" w:space="0" w:color="auto"/>
                    <w:bottom w:val="none" w:sz="0" w:space="0" w:color="auto"/>
                    <w:right w:val="none" w:sz="0" w:space="0" w:color="auto"/>
                  </w:divBdr>
                  <w:divsChild>
                    <w:div w:id="199514152">
                      <w:marLeft w:val="0"/>
                      <w:marRight w:val="0"/>
                      <w:marTop w:val="0"/>
                      <w:marBottom w:val="0"/>
                      <w:divBdr>
                        <w:top w:val="none" w:sz="0" w:space="0" w:color="auto"/>
                        <w:left w:val="none" w:sz="0" w:space="0" w:color="auto"/>
                        <w:bottom w:val="none" w:sz="0" w:space="0" w:color="auto"/>
                        <w:right w:val="none" w:sz="0" w:space="0" w:color="auto"/>
                      </w:divBdr>
                    </w:div>
                    <w:div w:id="251664293">
                      <w:marLeft w:val="0"/>
                      <w:marRight w:val="0"/>
                      <w:marTop w:val="0"/>
                      <w:marBottom w:val="0"/>
                      <w:divBdr>
                        <w:top w:val="none" w:sz="0" w:space="0" w:color="auto"/>
                        <w:left w:val="none" w:sz="0" w:space="0" w:color="auto"/>
                        <w:bottom w:val="none" w:sz="0" w:space="0" w:color="auto"/>
                        <w:right w:val="none" w:sz="0" w:space="0" w:color="auto"/>
                      </w:divBdr>
                    </w:div>
                    <w:div w:id="449670001">
                      <w:marLeft w:val="0"/>
                      <w:marRight w:val="0"/>
                      <w:marTop w:val="0"/>
                      <w:marBottom w:val="0"/>
                      <w:divBdr>
                        <w:top w:val="none" w:sz="0" w:space="0" w:color="auto"/>
                        <w:left w:val="none" w:sz="0" w:space="0" w:color="auto"/>
                        <w:bottom w:val="none" w:sz="0" w:space="0" w:color="auto"/>
                        <w:right w:val="none" w:sz="0" w:space="0" w:color="auto"/>
                      </w:divBdr>
                    </w:div>
                    <w:div w:id="943149456">
                      <w:marLeft w:val="0"/>
                      <w:marRight w:val="0"/>
                      <w:marTop w:val="0"/>
                      <w:marBottom w:val="0"/>
                      <w:divBdr>
                        <w:top w:val="none" w:sz="0" w:space="0" w:color="auto"/>
                        <w:left w:val="none" w:sz="0" w:space="0" w:color="auto"/>
                        <w:bottom w:val="none" w:sz="0" w:space="0" w:color="auto"/>
                        <w:right w:val="none" w:sz="0" w:space="0" w:color="auto"/>
                      </w:divBdr>
                    </w:div>
                    <w:div w:id="1162623367">
                      <w:marLeft w:val="0"/>
                      <w:marRight w:val="0"/>
                      <w:marTop w:val="0"/>
                      <w:marBottom w:val="0"/>
                      <w:divBdr>
                        <w:top w:val="none" w:sz="0" w:space="0" w:color="auto"/>
                        <w:left w:val="none" w:sz="0" w:space="0" w:color="auto"/>
                        <w:bottom w:val="none" w:sz="0" w:space="0" w:color="auto"/>
                        <w:right w:val="none" w:sz="0" w:space="0" w:color="auto"/>
                      </w:divBdr>
                    </w:div>
                    <w:div w:id="1346981751">
                      <w:marLeft w:val="0"/>
                      <w:marRight w:val="0"/>
                      <w:marTop w:val="0"/>
                      <w:marBottom w:val="0"/>
                      <w:divBdr>
                        <w:top w:val="none" w:sz="0" w:space="0" w:color="auto"/>
                        <w:left w:val="none" w:sz="0" w:space="0" w:color="auto"/>
                        <w:bottom w:val="none" w:sz="0" w:space="0" w:color="auto"/>
                        <w:right w:val="none" w:sz="0" w:space="0" w:color="auto"/>
                      </w:divBdr>
                    </w:div>
                    <w:div w:id="1957710354">
                      <w:marLeft w:val="0"/>
                      <w:marRight w:val="0"/>
                      <w:marTop w:val="0"/>
                      <w:marBottom w:val="0"/>
                      <w:divBdr>
                        <w:top w:val="none" w:sz="0" w:space="0" w:color="auto"/>
                        <w:left w:val="none" w:sz="0" w:space="0" w:color="auto"/>
                        <w:bottom w:val="none" w:sz="0" w:space="0" w:color="auto"/>
                        <w:right w:val="none" w:sz="0" w:space="0" w:color="auto"/>
                      </w:divBdr>
                    </w:div>
                  </w:divsChild>
                </w:div>
                <w:div w:id="2046519348">
                  <w:marLeft w:val="0"/>
                  <w:marRight w:val="0"/>
                  <w:marTop w:val="0"/>
                  <w:marBottom w:val="0"/>
                  <w:divBdr>
                    <w:top w:val="none" w:sz="0" w:space="0" w:color="auto"/>
                    <w:left w:val="none" w:sz="0" w:space="0" w:color="auto"/>
                    <w:bottom w:val="none" w:sz="0" w:space="0" w:color="auto"/>
                    <w:right w:val="none" w:sz="0" w:space="0" w:color="auto"/>
                  </w:divBdr>
                  <w:divsChild>
                    <w:div w:id="1632245548">
                      <w:marLeft w:val="0"/>
                      <w:marRight w:val="0"/>
                      <w:marTop w:val="0"/>
                      <w:marBottom w:val="0"/>
                      <w:divBdr>
                        <w:top w:val="none" w:sz="0" w:space="0" w:color="auto"/>
                        <w:left w:val="none" w:sz="0" w:space="0" w:color="auto"/>
                        <w:bottom w:val="none" w:sz="0" w:space="0" w:color="auto"/>
                        <w:right w:val="none" w:sz="0" w:space="0" w:color="auto"/>
                      </w:divBdr>
                    </w:div>
                  </w:divsChild>
                </w:div>
                <w:div w:id="2067991745">
                  <w:marLeft w:val="0"/>
                  <w:marRight w:val="0"/>
                  <w:marTop w:val="0"/>
                  <w:marBottom w:val="0"/>
                  <w:divBdr>
                    <w:top w:val="none" w:sz="0" w:space="0" w:color="auto"/>
                    <w:left w:val="none" w:sz="0" w:space="0" w:color="auto"/>
                    <w:bottom w:val="none" w:sz="0" w:space="0" w:color="auto"/>
                    <w:right w:val="none" w:sz="0" w:space="0" w:color="auto"/>
                  </w:divBdr>
                  <w:divsChild>
                    <w:div w:id="9926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07244">
      <w:bodyDiv w:val="1"/>
      <w:marLeft w:val="0"/>
      <w:marRight w:val="0"/>
      <w:marTop w:val="0"/>
      <w:marBottom w:val="0"/>
      <w:divBdr>
        <w:top w:val="none" w:sz="0" w:space="0" w:color="auto"/>
        <w:left w:val="none" w:sz="0" w:space="0" w:color="auto"/>
        <w:bottom w:val="none" w:sz="0" w:space="0" w:color="auto"/>
        <w:right w:val="none" w:sz="0" w:space="0" w:color="auto"/>
      </w:divBdr>
    </w:div>
    <w:div w:id="81802774">
      <w:bodyDiv w:val="1"/>
      <w:marLeft w:val="0"/>
      <w:marRight w:val="0"/>
      <w:marTop w:val="0"/>
      <w:marBottom w:val="0"/>
      <w:divBdr>
        <w:top w:val="none" w:sz="0" w:space="0" w:color="auto"/>
        <w:left w:val="none" w:sz="0" w:space="0" w:color="auto"/>
        <w:bottom w:val="none" w:sz="0" w:space="0" w:color="auto"/>
        <w:right w:val="none" w:sz="0" w:space="0" w:color="auto"/>
      </w:divBdr>
    </w:div>
    <w:div w:id="82461464">
      <w:bodyDiv w:val="1"/>
      <w:marLeft w:val="0"/>
      <w:marRight w:val="0"/>
      <w:marTop w:val="0"/>
      <w:marBottom w:val="0"/>
      <w:divBdr>
        <w:top w:val="none" w:sz="0" w:space="0" w:color="auto"/>
        <w:left w:val="none" w:sz="0" w:space="0" w:color="auto"/>
        <w:bottom w:val="none" w:sz="0" w:space="0" w:color="auto"/>
        <w:right w:val="none" w:sz="0" w:space="0" w:color="auto"/>
      </w:divBdr>
    </w:div>
    <w:div w:id="88890108">
      <w:bodyDiv w:val="1"/>
      <w:marLeft w:val="0"/>
      <w:marRight w:val="0"/>
      <w:marTop w:val="0"/>
      <w:marBottom w:val="0"/>
      <w:divBdr>
        <w:top w:val="none" w:sz="0" w:space="0" w:color="auto"/>
        <w:left w:val="none" w:sz="0" w:space="0" w:color="auto"/>
        <w:bottom w:val="none" w:sz="0" w:space="0" w:color="auto"/>
        <w:right w:val="none" w:sz="0" w:space="0" w:color="auto"/>
      </w:divBdr>
    </w:div>
    <w:div w:id="101415201">
      <w:bodyDiv w:val="1"/>
      <w:marLeft w:val="0"/>
      <w:marRight w:val="0"/>
      <w:marTop w:val="0"/>
      <w:marBottom w:val="0"/>
      <w:divBdr>
        <w:top w:val="none" w:sz="0" w:space="0" w:color="auto"/>
        <w:left w:val="none" w:sz="0" w:space="0" w:color="auto"/>
        <w:bottom w:val="none" w:sz="0" w:space="0" w:color="auto"/>
        <w:right w:val="none" w:sz="0" w:space="0" w:color="auto"/>
      </w:divBdr>
    </w:div>
    <w:div w:id="105928690">
      <w:bodyDiv w:val="1"/>
      <w:marLeft w:val="0"/>
      <w:marRight w:val="0"/>
      <w:marTop w:val="0"/>
      <w:marBottom w:val="0"/>
      <w:divBdr>
        <w:top w:val="none" w:sz="0" w:space="0" w:color="auto"/>
        <w:left w:val="none" w:sz="0" w:space="0" w:color="auto"/>
        <w:bottom w:val="none" w:sz="0" w:space="0" w:color="auto"/>
        <w:right w:val="none" w:sz="0" w:space="0" w:color="auto"/>
      </w:divBdr>
    </w:div>
    <w:div w:id="106899521">
      <w:bodyDiv w:val="1"/>
      <w:marLeft w:val="0"/>
      <w:marRight w:val="0"/>
      <w:marTop w:val="0"/>
      <w:marBottom w:val="0"/>
      <w:divBdr>
        <w:top w:val="none" w:sz="0" w:space="0" w:color="auto"/>
        <w:left w:val="none" w:sz="0" w:space="0" w:color="auto"/>
        <w:bottom w:val="none" w:sz="0" w:space="0" w:color="auto"/>
        <w:right w:val="none" w:sz="0" w:space="0" w:color="auto"/>
      </w:divBdr>
      <w:divsChild>
        <w:div w:id="50542823">
          <w:marLeft w:val="0"/>
          <w:marRight w:val="0"/>
          <w:marTop w:val="0"/>
          <w:marBottom w:val="0"/>
          <w:divBdr>
            <w:top w:val="none" w:sz="0" w:space="0" w:color="auto"/>
            <w:left w:val="none" w:sz="0" w:space="0" w:color="auto"/>
            <w:bottom w:val="none" w:sz="0" w:space="0" w:color="auto"/>
            <w:right w:val="none" w:sz="0" w:space="0" w:color="auto"/>
          </w:divBdr>
        </w:div>
        <w:div w:id="609505664">
          <w:marLeft w:val="0"/>
          <w:marRight w:val="0"/>
          <w:marTop w:val="0"/>
          <w:marBottom w:val="0"/>
          <w:divBdr>
            <w:top w:val="none" w:sz="0" w:space="0" w:color="auto"/>
            <w:left w:val="none" w:sz="0" w:space="0" w:color="auto"/>
            <w:bottom w:val="none" w:sz="0" w:space="0" w:color="auto"/>
            <w:right w:val="none" w:sz="0" w:space="0" w:color="auto"/>
          </w:divBdr>
        </w:div>
        <w:div w:id="1322000183">
          <w:marLeft w:val="0"/>
          <w:marRight w:val="0"/>
          <w:marTop w:val="0"/>
          <w:marBottom w:val="0"/>
          <w:divBdr>
            <w:top w:val="none" w:sz="0" w:space="0" w:color="auto"/>
            <w:left w:val="none" w:sz="0" w:space="0" w:color="auto"/>
            <w:bottom w:val="none" w:sz="0" w:space="0" w:color="auto"/>
            <w:right w:val="none" w:sz="0" w:space="0" w:color="auto"/>
          </w:divBdr>
        </w:div>
      </w:divsChild>
    </w:div>
    <w:div w:id="135727207">
      <w:bodyDiv w:val="1"/>
      <w:marLeft w:val="0"/>
      <w:marRight w:val="0"/>
      <w:marTop w:val="0"/>
      <w:marBottom w:val="0"/>
      <w:divBdr>
        <w:top w:val="none" w:sz="0" w:space="0" w:color="auto"/>
        <w:left w:val="none" w:sz="0" w:space="0" w:color="auto"/>
        <w:bottom w:val="none" w:sz="0" w:space="0" w:color="auto"/>
        <w:right w:val="none" w:sz="0" w:space="0" w:color="auto"/>
      </w:divBdr>
    </w:div>
    <w:div w:id="162362177">
      <w:bodyDiv w:val="1"/>
      <w:marLeft w:val="0"/>
      <w:marRight w:val="0"/>
      <w:marTop w:val="0"/>
      <w:marBottom w:val="0"/>
      <w:divBdr>
        <w:top w:val="none" w:sz="0" w:space="0" w:color="auto"/>
        <w:left w:val="none" w:sz="0" w:space="0" w:color="auto"/>
        <w:bottom w:val="none" w:sz="0" w:space="0" w:color="auto"/>
        <w:right w:val="none" w:sz="0" w:space="0" w:color="auto"/>
      </w:divBdr>
    </w:div>
    <w:div w:id="214972180">
      <w:bodyDiv w:val="1"/>
      <w:marLeft w:val="0"/>
      <w:marRight w:val="0"/>
      <w:marTop w:val="0"/>
      <w:marBottom w:val="0"/>
      <w:divBdr>
        <w:top w:val="none" w:sz="0" w:space="0" w:color="auto"/>
        <w:left w:val="none" w:sz="0" w:space="0" w:color="auto"/>
        <w:bottom w:val="none" w:sz="0" w:space="0" w:color="auto"/>
        <w:right w:val="none" w:sz="0" w:space="0" w:color="auto"/>
      </w:divBdr>
      <w:divsChild>
        <w:div w:id="494803254">
          <w:marLeft w:val="0"/>
          <w:marRight w:val="0"/>
          <w:marTop w:val="0"/>
          <w:marBottom w:val="0"/>
          <w:divBdr>
            <w:top w:val="none" w:sz="0" w:space="0" w:color="auto"/>
            <w:left w:val="none" w:sz="0" w:space="0" w:color="auto"/>
            <w:bottom w:val="none" w:sz="0" w:space="0" w:color="auto"/>
            <w:right w:val="none" w:sz="0" w:space="0" w:color="auto"/>
          </w:divBdr>
        </w:div>
        <w:div w:id="735904628">
          <w:marLeft w:val="0"/>
          <w:marRight w:val="0"/>
          <w:marTop w:val="0"/>
          <w:marBottom w:val="0"/>
          <w:divBdr>
            <w:top w:val="none" w:sz="0" w:space="0" w:color="auto"/>
            <w:left w:val="none" w:sz="0" w:space="0" w:color="auto"/>
            <w:bottom w:val="none" w:sz="0" w:space="0" w:color="auto"/>
            <w:right w:val="none" w:sz="0" w:space="0" w:color="auto"/>
          </w:divBdr>
        </w:div>
        <w:div w:id="872309263">
          <w:marLeft w:val="0"/>
          <w:marRight w:val="0"/>
          <w:marTop w:val="0"/>
          <w:marBottom w:val="0"/>
          <w:divBdr>
            <w:top w:val="none" w:sz="0" w:space="0" w:color="auto"/>
            <w:left w:val="none" w:sz="0" w:space="0" w:color="auto"/>
            <w:bottom w:val="none" w:sz="0" w:space="0" w:color="auto"/>
            <w:right w:val="none" w:sz="0" w:space="0" w:color="auto"/>
          </w:divBdr>
        </w:div>
        <w:div w:id="1922523347">
          <w:marLeft w:val="0"/>
          <w:marRight w:val="0"/>
          <w:marTop w:val="0"/>
          <w:marBottom w:val="0"/>
          <w:divBdr>
            <w:top w:val="none" w:sz="0" w:space="0" w:color="auto"/>
            <w:left w:val="none" w:sz="0" w:space="0" w:color="auto"/>
            <w:bottom w:val="none" w:sz="0" w:space="0" w:color="auto"/>
            <w:right w:val="none" w:sz="0" w:space="0" w:color="auto"/>
          </w:divBdr>
        </w:div>
      </w:divsChild>
    </w:div>
    <w:div w:id="226384831">
      <w:bodyDiv w:val="1"/>
      <w:marLeft w:val="0"/>
      <w:marRight w:val="0"/>
      <w:marTop w:val="0"/>
      <w:marBottom w:val="0"/>
      <w:divBdr>
        <w:top w:val="none" w:sz="0" w:space="0" w:color="auto"/>
        <w:left w:val="none" w:sz="0" w:space="0" w:color="auto"/>
        <w:bottom w:val="none" w:sz="0" w:space="0" w:color="auto"/>
        <w:right w:val="none" w:sz="0" w:space="0" w:color="auto"/>
      </w:divBdr>
    </w:div>
    <w:div w:id="270819760">
      <w:bodyDiv w:val="1"/>
      <w:marLeft w:val="0"/>
      <w:marRight w:val="0"/>
      <w:marTop w:val="0"/>
      <w:marBottom w:val="0"/>
      <w:divBdr>
        <w:top w:val="none" w:sz="0" w:space="0" w:color="auto"/>
        <w:left w:val="none" w:sz="0" w:space="0" w:color="auto"/>
        <w:bottom w:val="none" w:sz="0" w:space="0" w:color="auto"/>
        <w:right w:val="none" w:sz="0" w:space="0" w:color="auto"/>
      </w:divBdr>
      <w:divsChild>
        <w:div w:id="513761752">
          <w:marLeft w:val="0"/>
          <w:marRight w:val="0"/>
          <w:marTop w:val="0"/>
          <w:marBottom w:val="0"/>
          <w:divBdr>
            <w:top w:val="none" w:sz="0" w:space="0" w:color="auto"/>
            <w:left w:val="none" w:sz="0" w:space="0" w:color="auto"/>
            <w:bottom w:val="none" w:sz="0" w:space="0" w:color="auto"/>
            <w:right w:val="none" w:sz="0" w:space="0" w:color="auto"/>
          </w:divBdr>
        </w:div>
        <w:div w:id="1591088253">
          <w:marLeft w:val="0"/>
          <w:marRight w:val="0"/>
          <w:marTop w:val="0"/>
          <w:marBottom w:val="0"/>
          <w:divBdr>
            <w:top w:val="none" w:sz="0" w:space="0" w:color="auto"/>
            <w:left w:val="none" w:sz="0" w:space="0" w:color="auto"/>
            <w:bottom w:val="none" w:sz="0" w:space="0" w:color="auto"/>
            <w:right w:val="none" w:sz="0" w:space="0" w:color="auto"/>
          </w:divBdr>
          <w:divsChild>
            <w:div w:id="1149370791">
              <w:marLeft w:val="0"/>
              <w:marRight w:val="0"/>
              <w:marTop w:val="30"/>
              <w:marBottom w:val="30"/>
              <w:divBdr>
                <w:top w:val="none" w:sz="0" w:space="0" w:color="auto"/>
                <w:left w:val="none" w:sz="0" w:space="0" w:color="auto"/>
                <w:bottom w:val="none" w:sz="0" w:space="0" w:color="auto"/>
                <w:right w:val="none" w:sz="0" w:space="0" w:color="auto"/>
              </w:divBdr>
              <w:divsChild>
                <w:div w:id="271281960">
                  <w:marLeft w:val="0"/>
                  <w:marRight w:val="0"/>
                  <w:marTop w:val="0"/>
                  <w:marBottom w:val="0"/>
                  <w:divBdr>
                    <w:top w:val="none" w:sz="0" w:space="0" w:color="auto"/>
                    <w:left w:val="none" w:sz="0" w:space="0" w:color="auto"/>
                    <w:bottom w:val="none" w:sz="0" w:space="0" w:color="auto"/>
                    <w:right w:val="none" w:sz="0" w:space="0" w:color="auto"/>
                  </w:divBdr>
                  <w:divsChild>
                    <w:div w:id="186213300">
                      <w:marLeft w:val="0"/>
                      <w:marRight w:val="0"/>
                      <w:marTop w:val="0"/>
                      <w:marBottom w:val="0"/>
                      <w:divBdr>
                        <w:top w:val="none" w:sz="0" w:space="0" w:color="auto"/>
                        <w:left w:val="none" w:sz="0" w:space="0" w:color="auto"/>
                        <w:bottom w:val="none" w:sz="0" w:space="0" w:color="auto"/>
                        <w:right w:val="none" w:sz="0" w:space="0" w:color="auto"/>
                      </w:divBdr>
                    </w:div>
                    <w:div w:id="771898583">
                      <w:marLeft w:val="0"/>
                      <w:marRight w:val="0"/>
                      <w:marTop w:val="0"/>
                      <w:marBottom w:val="0"/>
                      <w:divBdr>
                        <w:top w:val="none" w:sz="0" w:space="0" w:color="auto"/>
                        <w:left w:val="none" w:sz="0" w:space="0" w:color="auto"/>
                        <w:bottom w:val="none" w:sz="0" w:space="0" w:color="auto"/>
                        <w:right w:val="none" w:sz="0" w:space="0" w:color="auto"/>
                      </w:divBdr>
                    </w:div>
                  </w:divsChild>
                </w:div>
                <w:div w:id="447315878">
                  <w:marLeft w:val="0"/>
                  <w:marRight w:val="0"/>
                  <w:marTop w:val="0"/>
                  <w:marBottom w:val="0"/>
                  <w:divBdr>
                    <w:top w:val="none" w:sz="0" w:space="0" w:color="auto"/>
                    <w:left w:val="none" w:sz="0" w:space="0" w:color="auto"/>
                    <w:bottom w:val="none" w:sz="0" w:space="0" w:color="auto"/>
                    <w:right w:val="none" w:sz="0" w:space="0" w:color="auto"/>
                  </w:divBdr>
                  <w:divsChild>
                    <w:div w:id="831331044">
                      <w:marLeft w:val="0"/>
                      <w:marRight w:val="0"/>
                      <w:marTop w:val="0"/>
                      <w:marBottom w:val="0"/>
                      <w:divBdr>
                        <w:top w:val="none" w:sz="0" w:space="0" w:color="auto"/>
                        <w:left w:val="none" w:sz="0" w:space="0" w:color="auto"/>
                        <w:bottom w:val="none" w:sz="0" w:space="0" w:color="auto"/>
                        <w:right w:val="none" w:sz="0" w:space="0" w:color="auto"/>
                      </w:divBdr>
                    </w:div>
                    <w:div w:id="1871143050">
                      <w:marLeft w:val="0"/>
                      <w:marRight w:val="0"/>
                      <w:marTop w:val="0"/>
                      <w:marBottom w:val="0"/>
                      <w:divBdr>
                        <w:top w:val="none" w:sz="0" w:space="0" w:color="auto"/>
                        <w:left w:val="none" w:sz="0" w:space="0" w:color="auto"/>
                        <w:bottom w:val="none" w:sz="0" w:space="0" w:color="auto"/>
                        <w:right w:val="none" w:sz="0" w:space="0" w:color="auto"/>
                      </w:divBdr>
                    </w:div>
                  </w:divsChild>
                </w:div>
                <w:div w:id="516700490">
                  <w:marLeft w:val="0"/>
                  <w:marRight w:val="0"/>
                  <w:marTop w:val="0"/>
                  <w:marBottom w:val="0"/>
                  <w:divBdr>
                    <w:top w:val="none" w:sz="0" w:space="0" w:color="auto"/>
                    <w:left w:val="none" w:sz="0" w:space="0" w:color="auto"/>
                    <w:bottom w:val="none" w:sz="0" w:space="0" w:color="auto"/>
                    <w:right w:val="none" w:sz="0" w:space="0" w:color="auto"/>
                  </w:divBdr>
                  <w:divsChild>
                    <w:div w:id="1638990572">
                      <w:marLeft w:val="0"/>
                      <w:marRight w:val="0"/>
                      <w:marTop w:val="0"/>
                      <w:marBottom w:val="0"/>
                      <w:divBdr>
                        <w:top w:val="none" w:sz="0" w:space="0" w:color="auto"/>
                        <w:left w:val="none" w:sz="0" w:space="0" w:color="auto"/>
                        <w:bottom w:val="none" w:sz="0" w:space="0" w:color="auto"/>
                        <w:right w:val="none" w:sz="0" w:space="0" w:color="auto"/>
                      </w:divBdr>
                    </w:div>
                  </w:divsChild>
                </w:div>
                <w:div w:id="535847397">
                  <w:marLeft w:val="0"/>
                  <w:marRight w:val="0"/>
                  <w:marTop w:val="0"/>
                  <w:marBottom w:val="0"/>
                  <w:divBdr>
                    <w:top w:val="none" w:sz="0" w:space="0" w:color="auto"/>
                    <w:left w:val="none" w:sz="0" w:space="0" w:color="auto"/>
                    <w:bottom w:val="none" w:sz="0" w:space="0" w:color="auto"/>
                    <w:right w:val="none" w:sz="0" w:space="0" w:color="auto"/>
                  </w:divBdr>
                  <w:divsChild>
                    <w:div w:id="178082169">
                      <w:marLeft w:val="0"/>
                      <w:marRight w:val="0"/>
                      <w:marTop w:val="0"/>
                      <w:marBottom w:val="0"/>
                      <w:divBdr>
                        <w:top w:val="none" w:sz="0" w:space="0" w:color="auto"/>
                        <w:left w:val="none" w:sz="0" w:space="0" w:color="auto"/>
                        <w:bottom w:val="none" w:sz="0" w:space="0" w:color="auto"/>
                        <w:right w:val="none" w:sz="0" w:space="0" w:color="auto"/>
                      </w:divBdr>
                    </w:div>
                  </w:divsChild>
                </w:div>
                <w:div w:id="605625974">
                  <w:marLeft w:val="0"/>
                  <w:marRight w:val="0"/>
                  <w:marTop w:val="0"/>
                  <w:marBottom w:val="0"/>
                  <w:divBdr>
                    <w:top w:val="none" w:sz="0" w:space="0" w:color="auto"/>
                    <w:left w:val="none" w:sz="0" w:space="0" w:color="auto"/>
                    <w:bottom w:val="none" w:sz="0" w:space="0" w:color="auto"/>
                    <w:right w:val="none" w:sz="0" w:space="0" w:color="auto"/>
                  </w:divBdr>
                  <w:divsChild>
                    <w:div w:id="851337637">
                      <w:marLeft w:val="0"/>
                      <w:marRight w:val="0"/>
                      <w:marTop w:val="0"/>
                      <w:marBottom w:val="0"/>
                      <w:divBdr>
                        <w:top w:val="none" w:sz="0" w:space="0" w:color="auto"/>
                        <w:left w:val="none" w:sz="0" w:space="0" w:color="auto"/>
                        <w:bottom w:val="none" w:sz="0" w:space="0" w:color="auto"/>
                        <w:right w:val="none" w:sz="0" w:space="0" w:color="auto"/>
                      </w:divBdr>
                    </w:div>
                  </w:divsChild>
                </w:div>
                <w:div w:id="622078726">
                  <w:marLeft w:val="0"/>
                  <w:marRight w:val="0"/>
                  <w:marTop w:val="0"/>
                  <w:marBottom w:val="0"/>
                  <w:divBdr>
                    <w:top w:val="none" w:sz="0" w:space="0" w:color="auto"/>
                    <w:left w:val="none" w:sz="0" w:space="0" w:color="auto"/>
                    <w:bottom w:val="none" w:sz="0" w:space="0" w:color="auto"/>
                    <w:right w:val="none" w:sz="0" w:space="0" w:color="auto"/>
                  </w:divBdr>
                  <w:divsChild>
                    <w:div w:id="1163157985">
                      <w:marLeft w:val="0"/>
                      <w:marRight w:val="0"/>
                      <w:marTop w:val="0"/>
                      <w:marBottom w:val="0"/>
                      <w:divBdr>
                        <w:top w:val="none" w:sz="0" w:space="0" w:color="auto"/>
                        <w:left w:val="none" w:sz="0" w:space="0" w:color="auto"/>
                        <w:bottom w:val="none" w:sz="0" w:space="0" w:color="auto"/>
                        <w:right w:val="none" w:sz="0" w:space="0" w:color="auto"/>
                      </w:divBdr>
                    </w:div>
                    <w:div w:id="1523007564">
                      <w:marLeft w:val="0"/>
                      <w:marRight w:val="0"/>
                      <w:marTop w:val="0"/>
                      <w:marBottom w:val="0"/>
                      <w:divBdr>
                        <w:top w:val="none" w:sz="0" w:space="0" w:color="auto"/>
                        <w:left w:val="none" w:sz="0" w:space="0" w:color="auto"/>
                        <w:bottom w:val="none" w:sz="0" w:space="0" w:color="auto"/>
                        <w:right w:val="none" w:sz="0" w:space="0" w:color="auto"/>
                      </w:divBdr>
                    </w:div>
                  </w:divsChild>
                </w:div>
                <w:div w:id="848639864">
                  <w:marLeft w:val="0"/>
                  <w:marRight w:val="0"/>
                  <w:marTop w:val="0"/>
                  <w:marBottom w:val="0"/>
                  <w:divBdr>
                    <w:top w:val="none" w:sz="0" w:space="0" w:color="auto"/>
                    <w:left w:val="none" w:sz="0" w:space="0" w:color="auto"/>
                    <w:bottom w:val="none" w:sz="0" w:space="0" w:color="auto"/>
                    <w:right w:val="none" w:sz="0" w:space="0" w:color="auto"/>
                  </w:divBdr>
                  <w:divsChild>
                    <w:div w:id="167596399">
                      <w:marLeft w:val="0"/>
                      <w:marRight w:val="0"/>
                      <w:marTop w:val="0"/>
                      <w:marBottom w:val="0"/>
                      <w:divBdr>
                        <w:top w:val="none" w:sz="0" w:space="0" w:color="auto"/>
                        <w:left w:val="none" w:sz="0" w:space="0" w:color="auto"/>
                        <w:bottom w:val="none" w:sz="0" w:space="0" w:color="auto"/>
                        <w:right w:val="none" w:sz="0" w:space="0" w:color="auto"/>
                      </w:divBdr>
                    </w:div>
                  </w:divsChild>
                </w:div>
                <w:div w:id="996500325">
                  <w:marLeft w:val="0"/>
                  <w:marRight w:val="0"/>
                  <w:marTop w:val="0"/>
                  <w:marBottom w:val="0"/>
                  <w:divBdr>
                    <w:top w:val="none" w:sz="0" w:space="0" w:color="auto"/>
                    <w:left w:val="none" w:sz="0" w:space="0" w:color="auto"/>
                    <w:bottom w:val="none" w:sz="0" w:space="0" w:color="auto"/>
                    <w:right w:val="none" w:sz="0" w:space="0" w:color="auto"/>
                  </w:divBdr>
                  <w:divsChild>
                    <w:div w:id="2079205424">
                      <w:marLeft w:val="0"/>
                      <w:marRight w:val="0"/>
                      <w:marTop w:val="0"/>
                      <w:marBottom w:val="0"/>
                      <w:divBdr>
                        <w:top w:val="none" w:sz="0" w:space="0" w:color="auto"/>
                        <w:left w:val="none" w:sz="0" w:space="0" w:color="auto"/>
                        <w:bottom w:val="none" w:sz="0" w:space="0" w:color="auto"/>
                        <w:right w:val="none" w:sz="0" w:space="0" w:color="auto"/>
                      </w:divBdr>
                    </w:div>
                  </w:divsChild>
                </w:div>
                <w:div w:id="1146050625">
                  <w:marLeft w:val="0"/>
                  <w:marRight w:val="0"/>
                  <w:marTop w:val="0"/>
                  <w:marBottom w:val="0"/>
                  <w:divBdr>
                    <w:top w:val="none" w:sz="0" w:space="0" w:color="auto"/>
                    <w:left w:val="none" w:sz="0" w:space="0" w:color="auto"/>
                    <w:bottom w:val="none" w:sz="0" w:space="0" w:color="auto"/>
                    <w:right w:val="none" w:sz="0" w:space="0" w:color="auto"/>
                  </w:divBdr>
                  <w:divsChild>
                    <w:div w:id="1336542130">
                      <w:marLeft w:val="0"/>
                      <w:marRight w:val="0"/>
                      <w:marTop w:val="0"/>
                      <w:marBottom w:val="0"/>
                      <w:divBdr>
                        <w:top w:val="none" w:sz="0" w:space="0" w:color="auto"/>
                        <w:left w:val="none" w:sz="0" w:space="0" w:color="auto"/>
                        <w:bottom w:val="none" w:sz="0" w:space="0" w:color="auto"/>
                        <w:right w:val="none" w:sz="0" w:space="0" w:color="auto"/>
                      </w:divBdr>
                    </w:div>
                  </w:divsChild>
                </w:div>
                <w:div w:id="1446268844">
                  <w:marLeft w:val="0"/>
                  <w:marRight w:val="0"/>
                  <w:marTop w:val="0"/>
                  <w:marBottom w:val="0"/>
                  <w:divBdr>
                    <w:top w:val="none" w:sz="0" w:space="0" w:color="auto"/>
                    <w:left w:val="none" w:sz="0" w:space="0" w:color="auto"/>
                    <w:bottom w:val="none" w:sz="0" w:space="0" w:color="auto"/>
                    <w:right w:val="none" w:sz="0" w:space="0" w:color="auto"/>
                  </w:divBdr>
                  <w:divsChild>
                    <w:div w:id="1527711760">
                      <w:marLeft w:val="0"/>
                      <w:marRight w:val="0"/>
                      <w:marTop w:val="0"/>
                      <w:marBottom w:val="0"/>
                      <w:divBdr>
                        <w:top w:val="none" w:sz="0" w:space="0" w:color="auto"/>
                        <w:left w:val="none" w:sz="0" w:space="0" w:color="auto"/>
                        <w:bottom w:val="none" w:sz="0" w:space="0" w:color="auto"/>
                        <w:right w:val="none" w:sz="0" w:space="0" w:color="auto"/>
                      </w:divBdr>
                    </w:div>
                  </w:divsChild>
                </w:div>
                <w:div w:id="1543597122">
                  <w:marLeft w:val="0"/>
                  <w:marRight w:val="0"/>
                  <w:marTop w:val="0"/>
                  <w:marBottom w:val="0"/>
                  <w:divBdr>
                    <w:top w:val="none" w:sz="0" w:space="0" w:color="auto"/>
                    <w:left w:val="none" w:sz="0" w:space="0" w:color="auto"/>
                    <w:bottom w:val="none" w:sz="0" w:space="0" w:color="auto"/>
                    <w:right w:val="none" w:sz="0" w:space="0" w:color="auto"/>
                  </w:divBdr>
                  <w:divsChild>
                    <w:div w:id="1091002003">
                      <w:marLeft w:val="0"/>
                      <w:marRight w:val="0"/>
                      <w:marTop w:val="0"/>
                      <w:marBottom w:val="0"/>
                      <w:divBdr>
                        <w:top w:val="none" w:sz="0" w:space="0" w:color="auto"/>
                        <w:left w:val="none" w:sz="0" w:space="0" w:color="auto"/>
                        <w:bottom w:val="none" w:sz="0" w:space="0" w:color="auto"/>
                        <w:right w:val="none" w:sz="0" w:space="0" w:color="auto"/>
                      </w:divBdr>
                    </w:div>
                  </w:divsChild>
                </w:div>
                <w:div w:id="1674912319">
                  <w:marLeft w:val="0"/>
                  <w:marRight w:val="0"/>
                  <w:marTop w:val="0"/>
                  <w:marBottom w:val="0"/>
                  <w:divBdr>
                    <w:top w:val="none" w:sz="0" w:space="0" w:color="auto"/>
                    <w:left w:val="none" w:sz="0" w:space="0" w:color="auto"/>
                    <w:bottom w:val="none" w:sz="0" w:space="0" w:color="auto"/>
                    <w:right w:val="none" w:sz="0" w:space="0" w:color="auto"/>
                  </w:divBdr>
                  <w:divsChild>
                    <w:div w:id="558127563">
                      <w:marLeft w:val="0"/>
                      <w:marRight w:val="0"/>
                      <w:marTop w:val="0"/>
                      <w:marBottom w:val="0"/>
                      <w:divBdr>
                        <w:top w:val="none" w:sz="0" w:space="0" w:color="auto"/>
                        <w:left w:val="none" w:sz="0" w:space="0" w:color="auto"/>
                        <w:bottom w:val="none" w:sz="0" w:space="0" w:color="auto"/>
                        <w:right w:val="none" w:sz="0" w:space="0" w:color="auto"/>
                      </w:divBdr>
                    </w:div>
                  </w:divsChild>
                </w:div>
                <w:div w:id="1729914724">
                  <w:marLeft w:val="0"/>
                  <w:marRight w:val="0"/>
                  <w:marTop w:val="0"/>
                  <w:marBottom w:val="0"/>
                  <w:divBdr>
                    <w:top w:val="none" w:sz="0" w:space="0" w:color="auto"/>
                    <w:left w:val="none" w:sz="0" w:space="0" w:color="auto"/>
                    <w:bottom w:val="none" w:sz="0" w:space="0" w:color="auto"/>
                    <w:right w:val="none" w:sz="0" w:space="0" w:color="auto"/>
                  </w:divBdr>
                  <w:divsChild>
                    <w:div w:id="1185830603">
                      <w:marLeft w:val="0"/>
                      <w:marRight w:val="0"/>
                      <w:marTop w:val="0"/>
                      <w:marBottom w:val="0"/>
                      <w:divBdr>
                        <w:top w:val="none" w:sz="0" w:space="0" w:color="auto"/>
                        <w:left w:val="none" w:sz="0" w:space="0" w:color="auto"/>
                        <w:bottom w:val="none" w:sz="0" w:space="0" w:color="auto"/>
                        <w:right w:val="none" w:sz="0" w:space="0" w:color="auto"/>
                      </w:divBdr>
                    </w:div>
                    <w:div w:id="1289625498">
                      <w:marLeft w:val="0"/>
                      <w:marRight w:val="0"/>
                      <w:marTop w:val="0"/>
                      <w:marBottom w:val="0"/>
                      <w:divBdr>
                        <w:top w:val="none" w:sz="0" w:space="0" w:color="auto"/>
                        <w:left w:val="none" w:sz="0" w:space="0" w:color="auto"/>
                        <w:bottom w:val="none" w:sz="0" w:space="0" w:color="auto"/>
                        <w:right w:val="none" w:sz="0" w:space="0" w:color="auto"/>
                      </w:divBdr>
                    </w:div>
                  </w:divsChild>
                </w:div>
                <w:div w:id="2087222785">
                  <w:marLeft w:val="0"/>
                  <w:marRight w:val="0"/>
                  <w:marTop w:val="0"/>
                  <w:marBottom w:val="0"/>
                  <w:divBdr>
                    <w:top w:val="none" w:sz="0" w:space="0" w:color="auto"/>
                    <w:left w:val="none" w:sz="0" w:space="0" w:color="auto"/>
                    <w:bottom w:val="none" w:sz="0" w:space="0" w:color="auto"/>
                    <w:right w:val="none" w:sz="0" w:space="0" w:color="auto"/>
                  </w:divBdr>
                  <w:divsChild>
                    <w:div w:id="103574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679897">
      <w:bodyDiv w:val="1"/>
      <w:marLeft w:val="0"/>
      <w:marRight w:val="0"/>
      <w:marTop w:val="0"/>
      <w:marBottom w:val="0"/>
      <w:divBdr>
        <w:top w:val="none" w:sz="0" w:space="0" w:color="auto"/>
        <w:left w:val="none" w:sz="0" w:space="0" w:color="auto"/>
        <w:bottom w:val="none" w:sz="0" w:space="0" w:color="auto"/>
        <w:right w:val="none" w:sz="0" w:space="0" w:color="auto"/>
      </w:divBdr>
    </w:div>
    <w:div w:id="306713239">
      <w:bodyDiv w:val="1"/>
      <w:marLeft w:val="0"/>
      <w:marRight w:val="0"/>
      <w:marTop w:val="0"/>
      <w:marBottom w:val="0"/>
      <w:divBdr>
        <w:top w:val="none" w:sz="0" w:space="0" w:color="auto"/>
        <w:left w:val="none" w:sz="0" w:space="0" w:color="auto"/>
        <w:bottom w:val="none" w:sz="0" w:space="0" w:color="auto"/>
        <w:right w:val="none" w:sz="0" w:space="0" w:color="auto"/>
      </w:divBdr>
      <w:divsChild>
        <w:div w:id="858545739">
          <w:marLeft w:val="0"/>
          <w:marRight w:val="0"/>
          <w:marTop w:val="0"/>
          <w:marBottom w:val="0"/>
          <w:divBdr>
            <w:top w:val="none" w:sz="0" w:space="0" w:color="auto"/>
            <w:left w:val="none" w:sz="0" w:space="0" w:color="auto"/>
            <w:bottom w:val="none" w:sz="0" w:space="0" w:color="auto"/>
            <w:right w:val="none" w:sz="0" w:space="0" w:color="auto"/>
          </w:divBdr>
        </w:div>
        <w:div w:id="1996255607">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2196950">
      <w:bodyDiv w:val="1"/>
      <w:marLeft w:val="0"/>
      <w:marRight w:val="0"/>
      <w:marTop w:val="0"/>
      <w:marBottom w:val="0"/>
      <w:divBdr>
        <w:top w:val="none" w:sz="0" w:space="0" w:color="auto"/>
        <w:left w:val="none" w:sz="0" w:space="0" w:color="auto"/>
        <w:bottom w:val="none" w:sz="0" w:space="0" w:color="auto"/>
        <w:right w:val="none" w:sz="0" w:space="0" w:color="auto"/>
      </w:divBdr>
    </w:div>
    <w:div w:id="354498202">
      <w:bodyDiv w:val="1"/>
      <w:marLeft w:val="0"/>
      <w:marRight w:val="0"/>
      <w:marTop w:val="0"/>
      <w:marBottom w:val="0"/>
      <w:divBdr>
        <w:top w:val="none" w:sz="0" w:space="0" w:color="auto"/>
        <w:left w:val="none" w:sz="0" w:space="0" w:color="auto"/>
        <w:bottom w:val="none" w:sz="0" w:space="0" w:color="auto"/>
        <w:right w:val="none" w:sz="0" w:space="0" w:color="auto"/>
      </w:divBdr>
    </w:div>
    <w:div w:id="358943483">
      <w:bodyDiv w:val="1"/>
      <w:marLeft w:val="0"/>
      <w:marRight w:val="0"/>
      <w:marTop w:val="0"/>
      <w:marBottom w:val="0"/>
      <w:divBdr>
        <w:top w:val="none" w:sz="0" w:space="0" w:color="auto"/>
        <w:left w:val="none" w:sz="0" w:space="0" w:color="auto"/>
        <w:bottom w:val="none" w:sz="0" w:space="0" w:color="auto"/>
        <w:right w:val="none" w:sz="0" w:space="0" w:color="auto"/>
      </w:divBdr>
    </w:div>
    <w:div w:id="359865304">
      <w:bodyDiv w:val="1"/>
      <w:marLeft w:val="0"/>
      <w:marRight w:val="0"/>
      <w:marTop w:val="0"/>
      <w:marBottom w:val="0"/>
      <w:divBdr>
        <w:top w:val="none" w:sz="0" w:space="0" w:color="auto"/>
        <w:left w:val="none" w:sz="0" w:space="0" w:color="auto"/>
        <w:bottom w:val="none" w:sz="0" w:space="0" w:color="auto"/>
        <w:right w:val="none" w:sz="0" w:space="0" w:color="auto"/>
      </w:divBdr>
    </w:div>
    <w:div w:id="362098812">
      <w:bodyDiv w:val="1"/>
      <w:marLeft w:val="0"/>
      <w:marRight w:val="0"/>
      <w:marTop w:val="0"/>
      <w:marBottom w:val="0"/>
      <w:divBdr>
        <w:top w:val="none" w:sz="0" w:space="0" w:color="auto"/>
        <w:left w:val="none" w:sz="0" w:space="0" w:color="auto"/>
        <w:bottom w:val="none" w:sz="0" w:space="0" w:color="auto"/>
        <w:right w:val="none" w:sz="0" w:space="0" w:color="auto"/>
      </w:divBdr>
    </w:div>
    <w:div w:id="387339379">
      <w:bodyDiv w:val="1"/>
      <w:marLeft w:val="0"/>
      <w:marRight w:val="0"/>
      <w:marTop w:val="0"/>
      <w:marBottom w:val="0"/>
      <w:divBdr>
        <w:top w:val="none" w:sz="0" w:space="0" w:color="auto"/>
        <w:left w:val="none" w:sz="0" w:space="0" w:color="auto"/>
        <w:bottom w:val="none" w:sz="0" w:space="0" w:color="auto"/>
        <w:right w:val="none" w:sz="0" w:space="0" w:color="auto"/>
      </w:divBdr>
    </w:div>
    <w:div w:id="388891600">
      <w:bodyDiv w:val="1"/>
      <w:marLeft w:val="0"/>
      <w:marRight w:val="0"/>
      <w:marTop w:val="0"/>
      <w:marBottom w:val="0"/>
      <w:divBdr>
        <w:top w:val="none" w:sz="0" w:space="0" w:color="auto"/>
        <w:left w:val="none" w:sz="0" w:space="0" w:color="auto"/>
        <w:bottom w:val="none" w:sz="0" w:space="0" w:color="auto"/>
        <w:right w:val="none" w:sz="0" w:space="0" w:color="auto"/>
      </w:divBdr>
    </w:div>
    <w:div w:id="41990911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04051350">
      <w:bodyDiv w:val="1"/>
      <w:marLeft w:val="0"/>
      <w:marRight w:val="0"/>
      <w:marTop w:val="0"/>
      <w:marBottom w:val="0"/>
      <w:divBdr>
        <w:top w:val="none" w:sz="0" w:space="0" w:color="auto"/>
        <w:left w:val="none" w:sz="0" w:space="0" w:color="auto"/>
        <w:bottom w:val="none" w:sz="0" w:space="0" w:color="auto"/>
        <w:right w:val="none" w:sz="0" w:space="0" w:color="auto"/>
      </w:divBdr>
    </w:div>
    <w:div w:id="516770952">
      <w:bodyDiv w:val="1"/>
      <w:marLeft w:val="0"/>
      <w:marRight w:val="0"/>
      <w:marTop w:val="0"/>
      <w:marBottom w:val="0"/>
      <w:divBdr>
        <w:top w:val="none" w:sz="0" w:space="0" w:color="auto"/>
        <w:left w:val="none" w:sz="0" w:space="0" w:color="auto"/>
        <w:bottom w:val="none" w:sz="0" w:space="0" w:color="auto"/>
        <w:right w:val="none" w:sz="0" w:space="0" w:color="auto"/>
      </w:divBdr>
    </w:div>
    <w:div w:id="551428455">
      <w:bodyDiv w:val="1"/>
      <w:marLeft w:val="0"/>
      <w:marRight w:val="0"/>
      <w:marTop w:val="0"/>
      <w:marBottom w:val="0"/>
      <w:divBdr>
        <w:top w:val="none" w:sz="0" w:space="0" w:color="auto"/>
        <w:left w:val="none" w:sz="0" w:space="0" w:color="auto"/>
        <w:bottom w:val="none" w:sz="0" w:space="0" w:color="auto"/>
        <w:right w:val="none" w:sz="0" w:space="0" w:color="auto"/>
      </w:divBdr>
      <w:divsChild>
        <w:div w:id="279724594">
          <w:marLeft w:val="0"/>
          <w:marRight w:val="0"/>
          <w:marTop w:val="0"/>
          <w:marBottom w:val="0"/>
          <w:divBdr>
            <w:top w:val="none" w:sz="0" w:space="0" w:color="auto"/>
            <w:left w:val="none" w:sz="0" w:space="0" w:color="auto"/>
            <w:bottom w:val="none" w:sz="0" w:space="0" w:color="auto"/>
            <w:right w:val="none" w:sz="0" w:space="0" w:color="auto"/>
          </w:divBdr>
        </w:div>
        <w:div w:id="1153181659">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934476">
      <w:bodyDiv w:val="1"/>
      <w:marLeft w:val="0"/>
      <w:marRight w:val="0"/>
      <w:marTop w:val="0"/>
      <w:marBottom w:val="0"/>
      <w:divBdr>
        <w:top w:val="none" w:sz="0" w:space="0" w:color="auto"/>
        <w:left w:val="none" w:sz="0" w:space="0" w:color="auto"/>
        <w:bottom w:val="none" w:sz="0" w:space="0" w:color="auto"/>
        <w:right w:val="none" w:sz="0" w:space="0" w:color="auto"/>
      </w:divBdr>
    </w:div>
    <w:div w:id="612202819">
      <w:bodyDiv w:val="1"/>
      <w:marLeft w:val="0"/>
      <w:marRight w:val="0"/>
      <w:marTop w:val="0"/>
      <w:marBottom w:val="0"/>
      <w:divBdr>
        <w:top w:val="none" w:sz="0" w:space="0" w:color="auto"/>
        <w:left w:val="none" w:sz="0" w:space="0" w:color="auto"/>
        <w:bottom w:val="none" w:sz="0" w:space="0" w:color="auto"/>
        <w:right w:val="none" w:sz="0" w:space="0" w:color="auto"/>
      </w:divBdr>
    </w:div>
    <w:div w:id="623271259">
      <w:bodyDiv w:val="1"/>
      <w:marLeft w:val="0"/>
      <w:marRight w:val="0"/>
      <w:marTop w:val="0"/>
      <w:marBottom w:val="0"/>
      <w:divBdr>
        <w:top w:val="none" w:sz="0" w:space="0" w:color="auto"/>
        <w:left w:val="none" w:sz="0" w:space="0" w:color="auto"/>
        <w:bottom w:val="none" w:sz="0" w:space="0" w:color="auto"/>
        <w:right w:val="none" w:sz="0" w:space="0" w:color="auto"/>
      </w:divBdr>
      <w:divsChild>
        <w:div w:id="744498304">
          <w:marLeft w:val="0"/>
          <w:marRight w:val="0"/>
          <w:marTop w:val="0"/>
          <w:marBottom w:val="0"/>
          <w:divBdr>
            <w:top w:val="none" w:sz="0" w:space="0" w:color="auto"/>
            <w:left w:val="none" w:sz="0" w:space="0" w:color="auto"/>
            <w:bottom w:val="none" w:sz="0" w:space="0" w:color="auto"/>
            <w:right w:val="none" w:sz="0" w:space="0" w:color="auto"/>
          </w:divBdr>
        </w:div>
        <w:div w:id="1448811346">
          <w:marLeft w:val="0"/>
          <w:marRight w:val="0"/>
          <w:marTop w:val="0"/>
          <w:marBottom w:val="0"/>
          <w:divBdr>
            <w:top w:val="none" w:sz="0" w:space="0" w:color="auto"/>
            <w:left w:val="none" w:sz="0" w:space="0" w:color="auto"/>
            <w:bottom w:val="none" w:sz="0" w:space="0" w:color="auto"/>
            <w:right w:val="none" w:sz="0" w:space="0" w:color="auto"/>
          </w:divBdr>
        </w:div>
      </w:divsChild>
    </w:div>
    <w:div w:id="648245262">
      <w:bodyDiv w:val="1"/>
      <w:marLeft w:val="0"/>
      <w:marRight w:val="0"/>
      <w:marTop w:val="0"/>
      <w:marBottom w:val="0"/>
      <w:divBdr>
        <w:top w:val="none" w:sz="0" w:space="0" w:color="auto"/>
        <w:left w:val="none" w:sz="0" w:space="0" w:color="auto"/>
        <w:bottom w:val="none" w:sz="0" w:space="0" w:color="auto"/>
        <w:right w:val="none" w:sz="0" w:space="0" w:color="auto"/>
      </w:divBdr>
    </w:div>
    <w:div w:id="659425178">
      <w:bodyDiv w:val="1"/>
      <w:marLeft w:val="0"/>
      <w:marRight w:val="0"/>
      <w:marTop w:val="0"/>
      <w:marBottom w:val="0"/>
      <w:divBdr>
        <w:top w:val="none" w:sz="0" w:space="0" w:color="auto"/>
        <w:left w:val="none" w:sz="0" w:space="0" w:color="auto"/>
        <w:bottom w:val="none" w:sz="0" w:space="0" w:color="auto"/>
        <w:right w:val="none" w:sz="0" w:space="0" w:color="auto"/>
      </w:divBdr>
    </w:div>
    <w:div w:id="689915581">
      <w:bodyDiv w:val="1"/>
      <w:marLeft w:val="0"/>
      <w:marRight w:val="0"/>
      <w:marTop w:val="0"/>
      <w:marBottom w:val="0"/>
      <w:divBdr>
        <w:top w:val="none" w:sz="0" w:space="0" w:color="auto"/>
        <w:left w:val="none" w:sz="0" w:space="0" w:color="auto"/>
        <w:bottom w:val="none" w:sz="0" w:space="0" w:color="auto"/>
        <w:right w:val="none" w:sz="0" w:space="0" w:color="auto"/>
      </w:divBdr>
    </w:div>
    <w:div w:id="697198900">
      <w:bodyDiv w:val="1"/>
      <w:marLeft w:val="0"/>
      <w:marRight w:val="0"/>
      <w:marTop w:val="0"/>
      <w:marBottom w:val="0"/>
      <w:divBdr>
        <w:top w:val="none" w:sz="0" w:space="0" w:color="auto"/>
        <w:left w:val="none" w:sz="0" w:space="0" w:color="auto"/>
        <w:bottom w:val="none" w:sz="0" w:space="0" w:color="auto"/>
        <w:right w:val="none" w:sz="0" w:space="0" w:color="auto"/>
      </w:divBdr>
    </w:div>
    <w:div w:id="697583535">
      <w:bodyDiv w:val="1"/>
      <w:marLeft w:val="0"/>
      <w:marRight w:val="0"/>
      <w:marTop w:val="0"/>
      <w:marBottom w:val="0"/>
      <w:divBdr>
        <w:top w:val="none" w:sz="0" w:space="0" w:color="auto"/>
        <w:left w:val="none" w:sz="0" w:space="0" w:color="auto"/>
        <w:bottom w:val="none" w:sz="0" w:space="0" w:color="auto"/>
        <w:right w:val="none" w:sz="0" w:space="0" w:color="auto"/>
      </w:divBdr>
    </w:div>
    <w:div w:id="705906446">
      <w:bodyDiv w:val="1"/>
      <w:marLeft w:val="0"/>
      <w:marRight w:val="0"/>
      <w:marTop w:val="0"/>
      <w:marBottom w:val="0"/>
      <w:divBdr>
        <w:top w:val="none" w:sz="0" w:space="0" w:color="auto"/>
        <w:left w:val="none" w:sz="0" w:space="0" w:color="auto"/>
        <w:bottom w:val="none" w:sz="0" w:space="0" w:color="auto"/>
        <w:right w:val="none" w:sz="0" w:space="0" w:color="auto"/>
      </w:divBdr>
    </w:div>
    <w:div w:id="727336827">
      <w:bodyDiv w:val="1"/>
      <w:marLeft w:val="0"/>
      <w:marRight w:val="0"/>
      <w:marTop w:val="0"/>
      <w:marBottom w:val="0"/>
      <w:divBdr>
        <w:top w:val="none" w:sz="0" w:space="0" w:color="auto"/>
        <w:left w:val="none" w:sz="0" w:space="0" w:color="auto"/>
        <w:bottom w:val="none" w:sz="0" w:space="0" w:color="auto"/>
        <w:right w:val="none" w:sz="0" w:space="0" w:color="auto"/>
      </w:divBdr>
      <w:divsChild>
        <w:div w:id="9261134">
          <w:marLeft w:val="0"/>
          <w:marRight w:val="0"/>
          <w:marTop w:val="0"/>
          <w:marBottom w:val="0"/>
          <w:divBdr>
            <w:top w:val="none" w:sz="0" w:space="0" w:color="auto"/>
            <w:left w:val="none" w:sz="0" w:space="0" w:color="auto"/>
            <w:bottom w:val="none" w:sz="0" w:space="0" w:color="auto"/>
            <w:right w:val="none" w:sz="0" w:space="0" w:color="auto"/>
          </w:divBdr>
        </w:div>
        <w:div w:id="1009063351">
          <w:marLeft w:val="0"/>
          <w:marRight w:val="0"/>
          <w:marTop w:val="0"/>
          <w:marBottom w:val="0"/>
          <w:divBdr>
            <w:top w:val="none" w:sz="0" w:space="0" w:color="auto"/>
            <w:left w:val="none" w:sz="0" w:space="0" w:color="auto"/>
            <w:bottom w:val="none" w:sz="0" w:space="0" w:color="auto"/>
            <w:right w:val="none" w:sz="0" w:space="0" w:color="auto"/>
          </w:divBdr>
          <w:divsChild>
            <w:div w:id="985208858">
              <w:marLeft w:val="0"/>
              <w:marRight w:val="0"/>
              <w:marTop w:val="30"/>
              <w:marBottom w:val="30"/>
              <w:divBdr>
                <w:top w:val="none" w:sz="0" w:space="0" w:color="auto"/>
                <w:left w:val="none" w:sz="0" w:space="0" w:color="auto"/>
                <w:bottom w:val="none" w:sz="0" w:space="0" w:color="auto"/>
                <w:right w:val="none" w:sz="0" w:space="0" w:color="auto"/>
              </w:divBdr>
              <w:divsChild>
                <w:div w:id="150414750">
                  <w:marLeft w:val="0"/>
                  <w:marRight w:val="0"/>
                  <w:marTop w:val="0"/>
                  <w:marBottom w:val="0"/>
                  <w:divBdr>
                    <w:top w:val="none" w:sz="0" w:space="0" w:color="auto"/>
                    <w:left w:val="none" w:sz="0" w:space="0" w:color="auto"/>
                    <w:bottom w:val="none" w:sz="0" w:space="0" w:color="auto"/>
                    <w:right w:val="none" w:sz="0" w:space="0" w:color="auto"/>
                  </w:divBdr>
                  <w:divsChild>
                    <w:div w:id="736435135">
                      <w:marLeft w:val="0"/>
                      <w:marRight w:val="0"/>
                      <w:marTop w:val="0"/>
                      <w:marBottom w:val="0"/>
                      <w:divBdr>
                        <w:top w:val="none" w:sz="0" w:space="0" w:color="auto"/>
                        <w:left w:val="none" w:sz="0" w:space="0" w:color="auto"/>
                        <w:bottom w:val="none" w:sz="0" w:space="0" w:color="auto"/>
                        <w:right w:val="none" w:sz="0" w:space="0" w:color="auto"/>
                      </w:divBdr>
                    </w:div>
                  </w:divsChild>
                </w:div>
                <w:div w:id="185019844">
                  <w:marLeft w:val="0"/>
                  <w:marRight w:val="0"/>
                  <w:marTop w:val="0"/>
                  <w:marBottom w:val="0"/>
                  <w:divBdr>
                    <w:top w:val="none" w:sz="0" w:space="0" w:color="auto"/>
                    <w:left w:val="none" w:sz="0" w:space="0" w:color="auto"/>
                    <w:bottom w:val="none" w:sz="0" w:space="0" w:color="auto"/>
                    <w:right w:val="none" w:sz="0" w:space="0" w:color="auto"/>
                  </w:divBdr>
                  <w:divsChild>
                    <w:div w:id="1821117111">
                      <w:marLeft w:val="0"/>
                      <w:marRight w:val="0"/>
                      <w:marTop w:val="0"/>
                      <w:marBottom w:val="0"/>
                      <w:divBdr>
                        <w:top w:val="none" w:sz="0" w:space="0" w:color="auto"/>
                        <w:left w:val="none" w:sz="0" w:space="0" w:color="auto"/>
                        <w:bottom w:val="none" w:sz="0" w:space="0" w:color="auto"/>
                        <w:right w:val="none" w:sz="0" w:space="0" w:color="auto"/>
                      </w:divBdr>
                    </w:div>
                  </w:divsChild>
                </w:div>
                <w:div w:id="950430275">
                  <w:marLeft w:val="0"/>
                  <w:marRight w:val="0"/>
                  <w:marTop w:val="0"/>
                  <w:marBottom w:val="0"/>
                  <w:divBdr>
                    <w:top w:val="none" w:sz="0" w:space="0" w:color="auto"/>
                    <w:left w:val="none" w:sz="0" w:space="0" w:color="auto"/>
                    <w:bottom w:val="none" w:sz="0" w:space="0" w:color="auto"/>
                    <w:right w:val="none" w:sz="0" w:space="0" w:color="auto"/>
                  </w:divBdr>
                  <w:divsChild>
                    <w:div w:id="874731110">
                      <w:marLeft w:val="0"/>
                      <w:marRight w:val="0"/>
                      <w:marTop w:val="0"/>
                      <w:marBottom w:val="0"/>
                      <w:divBdr>
                        <w:top w:val="none" w:sz="0" w:space="0" w:color="auto"/>
                        <w:left w:val="none" w:sz="0" w:space="0" w:color="auto"/>
                        <w:bottom w:val="none" w:sz="0" w:space="0" w:color="auto"/>
                        <w:right w:val="none" w:sz="0" w:space="0" w:color="auto"/>
                      </w:divBdr>
                    </w:div>
                  </w:divsChild>
                </w:div>
                <w:div w:id="951011710">
                  <w:marLeft w:val="0"/>
                  <w:marRight w:val="0"/>
                  <w:marTop w:val="0"/>
                  <w:marBottom w:val="0"/>
                  <w:divBdr>
                    <w:top w:val="none" w:sz="0" w:space="0" w:color="auto"/>
                    <w:left w:val="none" w:sz="0" w:space="0" w:color="auto"/>
                    <w:bottom w:val="none" w:sz="0" w:space="0" w:color="auto"/>
                    <w:right w:val="none" w:sz="0" w:space="0" w:color="auto"/>
                  </w:divBdr>
                  <w:divsChild>
                    <w:div w:id="1288243826">
                      <w:marLeft w:val="0"/>
                      <w:marRight w:val="0"/>
                      <w:marTop w:val="0"/>
                      <w:marBottom w:val="0"/>
                      <w:divBdr>
                        <w:top w:val="none" w:sz="0" w:space="0" w:color="auto"/>
                        <w:left w:val="none" w:sz="0" w:space="0" w:color="auto"/>
                        <w:bottom w:val="none" w:sz="0" w:space="0" w:color="auto"/>
                        <w:right w:val="none" w:sz="0" w:space="0" w:color="auto"/>
                      </w:divBdr>
                    </w:div>
                  </w:divsChild>
                </w:div>
                <w:div w:id="1215390549">
                  <w:marLeft w:val="0"/>
                  <w:marRight w:val="0"/>
                  <w:marTop w:val="0"/>
                  <w:marBottom w:val="0"/>
                  <w:divBdr>
                    <w:top w:val="none" w:sz="0" w:space="0" w:color="auto"/>
                    <w:left w:val="none" w:sz="0" w:space="0" w:color="auto"/>
                    <w:bottom w:val="none" w:sz="0" w:space="0" w:color="auto"/>
                    <w:right w:val="none" w:sz="0" w:space="0" w:color="auto"/>
                  </w:divBdr>
                  <w:divsChild>
                    <w:div w:id="733744858">
                      <w:marLeft w:val="0"/>
                      <w:marRight w:val="0"/>
                      <w:marTop w:val="0"/>
                      <w:marBottom w:val="0"/>
                      <w:divBdr>
                        <w:top w:val="none" w:sz="0" w:space="0" w:color="auto"/>
                        <w:left w:val="none" w:sz="0" w:space="0" w:color="auto"/>
                        <w:bottom w:val="none" w:sz="0" w:space="0" w:color="auto"/>
                        <w:right w:val="none" w:sz="0" w:space="0" w:color="auto"/>
                      </w:divBdr>
                    </w:div>
                  </w:divsChild>
                </w:div>
                <w:div w:id="1670282527">
                  <w:marLeft w:val="0"/>
                  <w:marRight w:val="0"/>
                  <w:marTop w:val="0"/>
                  <w:marBottom w:val="0"/>
                  <w:divBdr>
                    <w:top w:val="none" w:sz="0" w:space="0" w:color="auto"/>
                    <w:left w:val="none" w:sz="0" w:space="0" w:color="auto"/>
                    <w:bottom w:val="none" w:sz="0" w:space="0" w:color="auto"/>
                    <w:right w:val="none" w:sz="0" w:space="0" w:color="auto"/>
                  </w:divBdr>
                  <w:divsChild>
                    <w:div w:id="116334523">
                      <w:marLeft w:val="0"/>
                      <w:marRight w:val="0"/>
                      <w:marTop w:val="0"/>
                      <w:marBottom w:val="0"/>
                      <w:divBdr>
                        <w:top w:val="none" w:sz="0" w:space="0" w:color="auto"/>
                        <w:left w:val="none" w:sz="0" w:space="0" w:color="auto"/>
                        <w:bottom w:val="none" w:sz="0" w:space="0" w:color="auto"/>
                        <w:right w:val="none" w:sz="0" w:space="0" w:color="auto"/>
                      </w:divBdr>
                    </w:div>
                    <w:div w:id="1514956446">
                      <w:marLeft w:val="0"/>
                      <w:marRight w:val="0"/>
                      <w:marTop w:val="0"/>
                      <w:marBottom w:val="0"/>
                      <w:divBdr>
                        <w:top w:val="none" w:sz="0" w:space="0" w:color="auto"/>
                        <w:left w:val="none" w:sz="0" w:space="0" w:color="auto"/>
                        <w:bottom w:val="none" w:sz="0" w:space="0" w:color="auto"/>
                        <w:right w:val="none" w:sz="0" w:space="0" w:color="auto"/>
                      </w:divBdr>
                    </w:div>
                    <w:div w:id="1710104934">
                      <w:marLeft w:val="0"/>
                      <w:marRight w:val="0"/>
                      <w:marTop w:val="0"/>
                      <w:marBottom w:val="0"/>
                      <w:divBdr>
                        <w:top w:val="none" w:sz="0" w:space="0" w:color="auto"/>
                        <w:left w:val="none" w:sz="0" w:space="0" w:color="auto"/>
                        <w:bottom w:val="none" w:sz="0" w:space="0" w:color="auto"/>
                        <w:right w:val="none" w:sz="0" w:space="0" w:color="auto"/>
                      </w:divBdr>
                    </w:div>
                  </w:divsChild>
                </w:div>
                <w:div w:id="1801917256">
                  <w:marLeft w:val="0"/>
                  <w:marRight w:val="0"/>
                  <w:marTop w:val="0"/>
                  <w:marBottom w:val="0"/>
                  <w:divBdr>
                    <w:top w:val="none" w:sz="0" w:space="0" w:color="auto"/>
                    <w:left w:val="none" w:sz="0" w:space="0" w:color="auto"/>
                    <w:bottom w:val="none" w:sz="0" w:space="0" w:color="auto"/>
                    <w:right w:val="none" w:sz="0" w:space="0" w:color="auto"/>
                  </w:divBdr>
                  <w:divsChild>
                    <w:div w:id="1303539389">
                      <w:marLeft w:val="0"/>
                      <w:marRight w:val="0"/>
                      <w:marTop w:val="0"/>
                      <w:marBottom w:val="0"/>
                      <w:divBdr>
                        <w:top w:val="none" w:sz="0" w:space="0" w:color="auto"/>
                        <w:left w:val="none" w:sz="0" w:space="0" w:color="auto"/>
                        <w:bottom w:val="none" w:sz="0" w:space="0" w:color="auto"/>
                        <w:right w:val="none" w:sz="0" w:space="0" w:color="auto"/>
                      </w:divBdr>
                    </w:div>
                  </w:divsChild>
                </w:div>
                <w:div w:id="2037537821">
                  <w:marLeft w:val="0"/>
                  <w:marRight w:val="0"/>
                  <w:marTop w:val="0"/>
                  <w:marBottom w:val="0"/>
                  <w:divBdr>
                    <w:top w:val="none" w:sz="0" w:space="0" w:color="auto"/>
                    <w:left w:val="none" w:sz="0" w:space="0" w:color="auto"/>
                    <w:bottom w:val="none" w:sz="0" w:space="0" w:color="auto"/>
                    <w:right w:val="none" w:sz="0" w:space="0" w:color="auto"/>
                  </w:divBdr>
                  <w:divsChild>
                    <w:div w:id="38164199">
                      <w:marLeft w:val="0"/>
                      <w:marRight w:val="0"/>
                      <w:marTop w:val="0"/>
                      <w:marBottom w:val="0"/>
                      <w:divBdr>
                        <w:top w:val="none" w:sz="0" w:space="0" w:color="auto"/>
                        <w:left w:val="none" w:sz="0" w:space="0" w:color="auto"/>
                        <w:bottom w:val="none" w:sz="0" w:space="0" w:color="auto"/>
                        <w:right w:val="none" w:sz="0" w:space="0" w:color="auto"/>
                      </w:divBdr>
                    </w:div>
                    <w:div w:id="1089958563">
                      <w:marLeft w:val="0"/>
                      <w:marRight w:val="0"/>
                      <w:marTop w:val="0"/>
                      <w:marBottom w:val="0"/>
                      <w:divBdr>
                        <w:top w:val="none" w:sz="0" w:space="0" w:color="auto"/>
                        <w:left w:val="none" w:sz="0" w:space="0" w:color="auto"/>
                        <w:bottom w:val="none" w:sz="0" w:space="0" w:color="auto"/>
                        <w:right w:val="none" w:sz="0" w:space="0" w:color="auto"/>
                      </w:divBdr>
                    </w:div>
                    <w:div w:id="1592542514">
                      <w:marLeft w:val="0"/>
                      <w:marRight w:val="0"/>
                      <w:marTop w:val="0"/>
                      <w:marBottom w:val="0"/>
                      <w:divBdr>
                        <w:top w:val="none" w:sz="0" w:space="0" w:color="auto"/>
                        <w:left w:val="none" w:sz="0" w:space="0" w:color="auto"/>
                        <w:bottom w:val="none" w:sz="0" w:space="0" w:color="auto"/>
                        <w:right w:val="none" w:sz="0" w:space="0" w:color="auto"/>
                      </w:divBdr>
                    </w:div>
                    <w:div w:id="17202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0721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705261">
      <w:bodyDiv w:val="1"/>
      <w:marLeft w:val="0"/>
      <w:marRight w:val="0"/>
      <w:marTop w:val="0"/>
      <w:marBottom w:val="0"/>
      <w:divBdr>
        <w:top w:val="none" w:sz="0" w:space="0" w:color="auto"/>
        <w:left w:val="none" w:sz="0" w:space="0" w:color="auto"/>
        <w:bottom w:val="none" w:sz="0" w:space="0" w:color="auto"/>
        <w:right w:val="none" w:sz="0" w:space="0" w:color="auto"/>
      </w:divBdr>
    </w:div>
    <w:div w:id="738092985">
      <w:bodyDiv w:val="1"/>
      <w:marLeft w:val="0"/>
      <w:marRight w:val="0"/>
      <w:marTop w:val="0"/>
      <w:marBottom w:val="0"/>
      <w:divBdr>
        <w:top w:val="none" w:sz="0" w:space="0" w:color="auto"/>
        <w:left w:val="none" w:sz="0" w:space="0" w:color="auto"/>
        <w:bottom w:val="none" w:sz="0" w:space="0" w:color="auto"/>
        <w:right w:val="none" w:sz="0" w:space="0" w:color="auto"/>
      </w:divBdr>
    </w:div>
    <w:div w:id="741222754">
      <w:bodyDiv w:val="1"/>
      <w:marLeft w:val="0"/>
      <w:marRight w:val="0"/>
      <w:marTop w:val="0"/>
      <w:marBottom w:val="0"/>
      <w:divBdr>
        <w:top w:val="none" w:sz="0" w:space="0" w:color="auto"/>
        <w:left w:val="none" w:sz="0" w:space="0" w:color="auto"/>
        <w:bottom w:val="none" w:sz="0" w:space="0" w:color="auto"/>
        <w:right w:val="none" w:sz="0" w:space="0" w:color="auto"/>
      </w:divBdr>
    </w:div>
    <w:div w:id="767115598">
      <w:bodyDiv w:val="1"/>
      <w:marLeft w:val="0"/>
      <w:marRight w:val="0"/>
      <w:marTop w:val="0"/>
      <w:marBottom w:val="0"/>
      <w:divBdr>
        <w:top w:val="none" w:sz="0" w:space="0" w:color="auto"/>
        <w:left w:val="none" w:sz="0" w:space="0" w:color="auto"/>
        <w:bottom w:val="none" w:sz="0" w:space="0" w:color="auto"/>
        <w:right w:val="none" w:sz="0" w:space="0" w:color="auto"/>
      </w:divBdr>
    </w:div>
    <w:div w:id="772357261">
      <w:bodyDiv w:val="1"/>
      <w:marLeft w:val="0"/>
      <w:marRight w:val="0"/>
      <w:marTop w:val="0"/>
      <w:marBottom w:val="0"/>
      <w:divBdr>
        <w:top w:val="none" w:sz="0" w:space="0" w:color="auto"/>
        <w:left w:val="none" w:sz="0" w:space="0" w:color="auto"/>
        <w:bottom w:val="none" w:sz="0" w:space="0" w:color="auto"/>
        <w:right w:val="none" w:sz="0" w:space="0" w:color="auto"/>
      </w:divBdr>
    </w:div>
    <w:div w:id="773984985">
      <w:bodyDiv w:val="1"/>
      <w:marLeft w:val="0"/>
      <w:marRight w:val="0"/>
      <w:marTop w:val="0"/>
      <w:marBottom w:val="0"/>
      <w:divBdr>
        <w:top w:val="none" w:sz="0" w:space="0" w:color="auto"/>
        <w:left w:val="none" w:sz="0" w:space="0" w:color="auto"/>
        <w:bottom w:val="none" w:sz="0" w:space="0" w:color="auto"/>
        <w:right w:val="none" w:sz="0" w:space="0" w:color="auto"/>
      </w:divBdr>
    </w:div>
    <w:div w:id="789083897">
      <w:bodyDiv w:val="1"/>
      <w:marLeft w:val="0"/>
      <w:marRight w:val="0"/>
      <w:marTop w:val="0"/>
      <w:marBottom w:val="0"/>
      <w:divBdr>
        <w:top w:val="none" w:sz="0" w:space="0" w:color="auto"/>
        <w:left w:val="none" w:sz="0" w:space="0" w:color="auto"/>
        <w:bottom w:val="none" w:sz="0" w:space="0" w:color="auto"/>
        <w:right w:val="none" w:sz="0" w:space="0" w:color="auto"/>
      </w:divBdr>
    </w:div>
    <w:div w:id="811867337">
      <w:bodyDiv w:val="1"/>
      <w:marLeft w:val="0"/>
      <w:marRight w:val="0"/>
      <w:marTop w:val="0"/>
      <w:marBottom w:val="0"/>
      <w:divBdr>
        <w:top w:val="none" w:sz="0" w:space="0" w:color="auto"/>
        <w:left w:val="none" w:sz="0" w:space="0" w:color="auto"/>
        <w:bottom w:val="none" w:sz="0" w:space="0" w:color="auto"/>
        <w:right w:val="none" w:sz="0" w:space="0" w:color="auto"/>
      </w:divBdr>
    </w:div>
    <w:div w:id="874999620">
      <w:bodyDiv w:val="1"/>
      <w:marLeft w:val="0"/>
      <w:marRight w:val="0"/>
      <w:marTop w:val="0"/>
      <w:marBottom w:val="0"/>
      <w:divBdr>
        <w:top w:val="none" w:sz="0" w:space="0" w:color="auto"/>
        <w:left w:val="none" w:sz="0" w:space="0" w:color="auto"/>
        <w:bottom w:val="none" w:sz="0" w:space="0" w:color="auto"/>
        <w:right w:val="none" w:sz="0" w:space="0" w:color="auto"/>
      </w:divBdr>
    </w:div>
    <w:div w:id="876503719">
      <w:bodyDiv w:val="1"/>
      <w:marLeft w:val="0"/>
      <w:marRight w:val="0"/>
      <w:marTop w:val="0"/>
      <w:marBottom w:val="0"/>
      <w:divBdr>
        <w:top w:val="none" w:sz="0" w:space="0" w:color="auto"/>
        <w:left w:val="none" w:sz="0" w:space="0" w:color="auto"/>
        <w:bottom w:val="none" w:sz="0" w:space="0" w:color="auto"/>
        <w:right w:val="none" w:sz="0" w:space="0" w:color="auto"/>
      </w:divBdr>
    </w:div>
    <w:div w:id="915936176">
      <w:bodyDiv w:val="1"/>
      <w:marLeft w:val="0"/>
      <w:marRight w:val="0"/>
      <w:marTop w:val="0"/>
      <w:marBottom w:val="0"/>
      <w:divBdr>
        <w:top w:val="none" w:sz="0" w:space="0" w:color="auto"/>
        <w:left w:val="none" w:sz="0" w:space="0" w:color="auto"/>
        <w:bottom w:val="none" w:sz="0" w:space="0" w:color="auto"/>
        <w:right w:val="none" w:sz="0" w:space="0" w:color="auto"/>
      </w:divBdr>
    </w:div>
    <w:div w:id="929894070">
      <w:bodyDiv w:val="1"/>
      <w:marLeft w:val="0"/>
      <w:marRight w:val="0"/>
      <w:marTop w:val="0"/>
      <w:marBottom w:val="0"/>
      <w:divBdr>
        <w:top w:val="none" w:sz="0" w:space="0" w:color="auto"/>
        <w:left w:val="none" w:sz="0" w:space="0" w:color="auto"/>
        <w:bottom w:val="none" w:sz="0" w:space="0" w:color="auto"/>
        <w:right w:val="none" w:sz="0" w:space="0" w:color="auto"/>
      </w:divBdr>
    </w:div>
    <w:div w:id="931233766">
      <w:bodyDiv w:val="1"/>
      <w:marLeft w:val="0"/>
      <w:marRight w:val="0"/>
      <w:marTop w:val="0"/>
      <w:marBottom w:val="0"/>
      <w:divBdr>
        <w:top w:val="none" w:sz="0" w:space="0" w:color="auto"/>
        <w:left w:val="none" w:sz="0" w:space="0" w:color="auto"/>
        <w:bottom w:val="none" w:sz="0" w:space="0" w:color="auto"/>
        <w:right w:val="none" w:sz="0" w:space="0" w:color="auto"/>
      </w:divBdr>
    </w:div>
    <w:div w:id="934821377">
      <w:bodyDiv w:val="1"/>
      <w:marLeft w:val="0"/>
      <w:marRight w:val="0"/>
      <w:marTop w:val="0"/>
      <w:marBottom w:val="0"/>
      <w:divBdr>
        <w:top w:val="none" w:sz="0" w:space="0" w:color="auto"/>
        <w:left w:val="none" w:sz="0" w:space="0" w:color="auto"/>
        <w:bottom w:val="none" w:sz="0" w:space="0" w:color="auto"/>
        <w:right w:val="none" w:sz="0" w:space="0" w:color="auto"/>
      </w:divBdr>
    </w:div>
    <w:div w:id="939290513">
      <w:bodyDiv w:val="1"/>
      <w:marLeft w:val="0"/>
      <w:marRight w:val="0"/>
      <w:marTop w:val="0"/>
      <w:marBottom w:val="0"/>
      <w:divBdr>
        <w:top w:val="none" w:sz="0" w:space="0" w:color="auto"/>
        <w:left w:val="none" w:sz="0" w:space="0" w:color="auto"/>
        <w:bottom w:val="none" w:sz="0" w:space="0" w:color="auto"/>
        <w:right w:val="none" w:sz="0" w:space="0" w:color="auto"/>
      </w:divBdr>
    </w:div>
    <w:div w:id="949971112">
      <w:bodyDiv w:val="1"/>
      <w:marLeft w:val="0"/>
      <w:marRight w:val="0"/>
      <w:marTop w:val="0"/>
      <w:marBottom w:val="0"/>
      <w:divBdr>
        <w:top w:val="none" w:sz="0" w:space="0" w:color="auto"/>
        <w:left w:val="none" w:sz="0" w:space="0" w:color="auto"/>
        <w:bottom w:val="none" w:sz="0" w:space="0" w:color="auto"/>
        <w:right w:val="none" w:sz="0" w:space="0" w:color="auto"/>
      </w:divBdr>
    </w:div>
    <w:div w:id="961766819">
      <w:bodyDiv w:val="1"/>
      <w:marLeft w:val="0"/>
      <w:marRight w:val="0"/>
      <w:marTop w:val="0"/>
      <w:marBottom w:val="0"/>
      <w:divBdr>
        <w:top w:val="none" w:sz="0" w:space="0" w:color="auto"/>
        <w:left w:val="none" w:sz="0" w:space="0" w:color="auto"/>
        <w:bottom w:val="none" w:sz="0" w:space="0" w:color="auto"/>
        <w:right w:val="none" w:sz="0" w:space="0" w:color="auto"/>
      </w:divBdr>
    </w:div>
    <w:div w:id="970137099">
      <w:bodyDiv w:val="1"/>
      <w:marLeft w:val="0"/>
      <w:marRight w:val="0"/>
      <w:marTop w:val="0"/>
      <w:marBottom w:val="0"/>
      <w:divBdr>
        <w:top w:val="none" w:sz="0" w:space="0" w:color="auto"/>
        <w:left w:val="none" w:sz="0" w:space="0" w:color="auto"/>
        <w:bottom w:val="none" w:sz="0" w:space="0" w:color="auto"/>
        <w:right w:val="none" w:sz="0" w:space="0" w:color="auto"/>
      </w:divBdr>
      <w:divsChild>
        <w:div w:id="257519443">
          <w:marLeft w:val="0"/>
          <w:marRight w:val="0"/>
          <w:marTop w:val="0"/>
          <w:marBottom w:val="0"/>
          <w:divBdr>
            <w:top w:val="none" w:sz="0" w:space="0" w:color="auto"/>
            <w:left w:val="none" w:sz="0" w:space="0" w:color="auto"/>
            <w:bottom w:val="none" w:sz="0" w:space="0" w:color="auto"/>
            <w:right w:val="none" w:sz="0" w:space="0" w:color="auto"/>
          </w:divBdr>
        </w:div>
        <w:div w:id="606736024">
          <w:marLeft w:val="0"/>
          <w:marRight w:val="0"/>
          <w:marTop w:val="0"/>
          <w:marBottom w:val="0"/>
          <w:divBdr>
            <w:top w:val="none" w:sz="0" w:space="0" w:color="auto"/>
            <w:left w:val="none" w:sz="0" w:space="0" w:color="auto"/>
            <w:bottom w:val="none" w:sz="0" w:space="0" w:color="auto"/>
            <w:right w:val="none" w:sz="0" w:space="0" w:color="auto"/>
          </w:divBdr>
        </w:div>
        <w:div w:id="1461025511">
          <w:marLeft w:val="0"/>
          <w:marRight w:val="0"/>
          <w:marTop w:val="0"/>
          <w:marBottom w:val="0"/>
          <w:divBdr>
            <w:top w:val="none" w:sz="0" w:space="0" w:color="auto"/>
            <w:left w:val="none" w:sz="0" w:space="0" w:color="auto"/>
            <w:bottom w:val="none" w:sz="0" w:space="0" w:color="auto"/>
            <w:right w:val="none" w:sz="0" w:space="0" w:color="auto"/>
          </w:divBdr>
          <w:divsChild>
            <w:div w:id="74056172">
              <w:marLeft w:val="0"/>
              <w:marRight w:val="0"/>
              <w:marTop w:val="0"/>
              <w:marBottom w:val="0"/>
              <w:divBdr>
                <w:top w:val="none" w:sz="0" w:space="0" w:color="auto"/>
                <w:left w:val="none" w:sz="0" w:space="0" w:color="auto"/>
                <w:bottom w:val="none" w:sz="0" w:space="0" w:color="auto"/>
                <w:right w:val="none" w:sz="0" w:space="0" w:color="auto"/>
              </w:divBdr>
            </w:div>
            <w:div w:id="158546341">
              <w:marLeft w:val="0"/>
              <w:marRight w:val="0"/>
              <w:marTop w:val="0"/>
              <w:marBottom w:val="0"/>
              <w:divBdr>
                <w:top w:val="none" w:sz="0" w:space="0" w:color="auto"/>
                <w:left w:val="none" w:sz="0" w:space="0" w:color="auto"/>
                <w:bottom w:val="none" w:sz="0" w:space="0" w:color="auto"/>
                <w:right w:val="none" w:sz="0" w:space="0" w:color="auto"/>
              </w:divBdr>
            </w:div>
            <w:div w:id="1017586540">
              <w:marLeft w:val="0"/>
              <w:marRight w:val="0"/>
              <w:marTop w:val="0"/>
              <w:marBottom w:val="0"/>
              <w:divBdr>
                <w:top w:val="none" w:sz="0" w:space="0" w:color="auto"/>
                <w:left w:val="none" w:sz="0" w:space="0" w:color="auto"/>
                <w:bottom w:val="none" w:sz="0" w:space="0" w:color="auto"/>
                <w:right w:val="none" w:sz="0" w:space="0" w:color="auto"/>
              </w:divBdr>
            </w:div>
            <w:div w:id="1117262331">
              <w:marLeft w:val="0"/>
              <w:marRight w:val="0"/>
              <w:marTop w:val="0"/>
              <w:marBottom w:val="0"/>
              <w:divBdr>
                <w:top w:val="none" w:sz="0" w:space="0" w:color="auto"/>
                <w:left w:val="none" w:sz="0" w:space="0" w:color="auto"/>
                <w:bottom w:val="none" w:sz="0" w:space="0" w:color="auto"/>
                <w:right w:val="none" w:sz="0" w:space="0" w:color="auto"/>
              </w:divBdr>
            </w:div>
            <w:div w:id="1363746104">
              <w:marLeft w:val="0"/>
              <w:marRight w:val="0"/>
              <w:marTop w:val="0"/>
              <w:marBottom w:val="0"/>
              <w:divBdr>
                <w:top w:val="none" w:sz="0" w:space="0" w:color="auto"/>
                <w:left w:val="none" w:sz="0" w:space="0" w:color="auto"/>
                <w:bottom w:val="none" w:sz="0" w:space="0" w:color="auto"/>
                <w:right w:val="none" w:sz="0" w:space="0" w:color="auto"/>
              </w:divBdr>
            </w:div>
            <w:div w:id="1489443013">
              <w:marLeft w:val="0"/>
              <w:marRight w:val="0"/>
              <w:marTop w:val="0"/>
              <w:marBottom w:val="0"/>
              <w:divBdr>
                <w:top w:val="none" w:sz="0" w:space="0" w:color="auto"/>
                <w:left w:val="none" w:sz="0" w:space="0" w:color="auto"/>
                <w:bottom w:val="none" w:sz="0" w:space="0" w:color="auto"/>
                <w:right w:val="none" w:sz="0" w:space="0" w:color="auto"/>
              </w:divBdr>
            </w:div>
            <w:div w:id="1743093357">
              <w:marLeft w:val="0"/>
              <w:marRight w:val="0"/>
              <w:marTop w:val="0"/>
              <w:marBottom w:val="0"/>
              <w:divBdr>
                <w:top w:val="none" w:sz="0" w:space="0" w:color="auto"/>
                <w:left w:val="none" w:sz="0" w:space="0" w:color="auto"/>
                <w:bottom w:val="none" w:sz="0" w:space="0" w:color="auto"/>
                <w:right w:val="none" w:sz="0" w:space="0" w:color="auto"/>
              </w:divBdr>
            </w:div>
          </w:divsChild>
        </w:div>
        <w:div w:id="1695961563">
          <w:marLeft w:val="0"/>
          <w:marRight w:val="0"/>
          <w:marTop w:val="0"/>
          <w:marBottom w:val="0"/>
          <w:divBdr>
            <w:top w:val="none" w:sz="0" w:space="0" w:color="auto"/>
            <w:left w:val="none" w:sz="0" w:space="0" w:color="auto"/>
            <w:bottom w:val="none" w:sz="0" w:space="0" w:color="auto"/>
            <w:right w:val="none" w:sz="0" w:space="0" w:color="auto"/>
          </w:divBdr>
        </w:div>
        <w:div w:id="1905412479">
          <w:marLeft w:val="0"/>
          <w:marRight w:val="0"/>
          <w:marTop w:val="0"/>
          <w:marBottom w:val="0"/>
          <w:divBdr>
            <w:top w:val="none" w:sz="0" w:space="0" w:color="auto"/>
            <w:left w:val="none" w:sz="0" w:space="0" w:color="auto"/>
            <w:bottom w:val="none" w:sz="0" w:space="0" w:color="auto"/>
            <w:right w:val="none" w:sz="0" w:space="0" w:color="auto"/>
          </w:divBdr>
        </w:div>
        <w:div w:id="2001809886">
          <w:marLeft w:val="0"/>
          <w:marRight w:val="0"/>
          <w:marTop w:val="0"/>
          <w:marBottom w:val="0"/>
          <w:divBdr>
            <w:top w:val="none" w:sz="0" w:space="0" w:color="auto"/>
            <w:left w:val="none" w:sz="0" w:space="0" w:color="auto"/>
            <w:bottom w:val="none" w:sz="0" w:space="0" w:color="auto"/>
            <w:right w:val="none" w:sz="0" w:space="0" w:color="auto"/>
          </w:divBdr>
        </w:div>
      </w:divsChild>
    </w:div>
    <w:div w:id="972714767">
      <w:bodyDiv w:val="1"/>
      <w:marLeft w:val="0"/>
      <w:marRight w:val="0"/>
      <w:marTop w:val="0"/>
      <w:marBottom w:val="0"/>
      <w:divBdr>
        <w:top w:val="none" w:sz="0" w:space="0" w:color="auto"/>
        <w:left w:val="none" w:sz="0" w:space="0" w:color="auto"/>
        <w:bottom w:val="none" w:sz="0" w:space="0" w:color="auto"/>
        <w:right w:val="none" w:sz="0" w:space="0" w:color="auto"/>
      </w:divBdr>
    </w:div>
    <w:div w:id="977804084">
      <w:bodyDiv w:val="1"/>
      <w:marLeft w:val="0"/>
      <w:marRight w:val="0"/>
      <w:marTop w:val="0"/>
      <w:marBottom w:val="0"/>
      <w:divBdr>
        <w:top w:val="none" w:sz="0" w:space="0" w:color="auto"/>
        <w:left w:val="none" w:sz="0" w:space="0" w:color="auto"/>
        <w:bottom w:val="none" w:sz="0" w:space="0" w:color="auto"/>
        <w:right w:val="none" w:sz="0" w:space="0" w:color="auto"/>
      </w:divBdr>
    </w:div>
    <w:div w:id="1038046741">
      <w:bodyDiv w:val="1"/>
      <w:marLeft w:val="0"/>
      <w:marRight w:val="0"/>
      <w:marTop w:val="0"/>
      <w:marBottom w:val="0"/>
      <w:divBdr>
        <w:top w:val="none" w:sz="0" w:space="0" w:color="auto"/>
        <w:left w:val="none" w:sz="0" w:space="0" w:color="auto"/>
        <w:bottom w:val="none" w:sz="0" w:space="0" w:color="auto"/>
        <w:right w:val="none" w:sz="0" w:space="0" w:color="auto"/>
      </w:divBdr>
    </w:div>
    <w:div w:id="1038549935">
      <w:bodyDiv w:val="1"/>
      <w:marLeft w:val="0"/>
      <w:marRight w:val="0"/>
      <w:marTop w:val="0"/>
      <w:marBottom w:val="0"/>
      <w:divBdr>
        <w:top w:val="none" w:sz="0" w:space="0" w:color="auto"/>
        <w:left w:val="none" w:sz="0" w:space="0" w:color="auto"/>
        <w:bottom w:val="none" w:sz="0" w:space="0" w:color="auto"/>
        <w:right w:val="none" w:sz="0" w:space="0" w:color="auto"/>
      </w:divBdr>
    </w:div>
    <w:div w:id="1056315310">
      <w:bodyDiv w:val="1"/>
      <w:marLeft w:val="0"/>
      <w:marRight w:val="0"/>
      <w:marTop w:val="0"/>
      <w:marBottom w:val="0"/>
      <w:divBdr>
        <w:top w:val="none" w:sz="0" w:space="0" w:color="auto"/>
        <w:left w:val="none" w:sz="0" w:space="0" w:color="auto"/>
        <w:bottom w:val="none" w:sz="0" w:space="0" w:color="auto"/>
        <w:right w:val="none" w:sz="0" w:space="0" w:color="auto"/>
      </w:divBdr>
    </w:div>
    <w:div w:id="1062869039">
      <w:bodyDiv w:val="1"/>
      <w:marLeft w:val="0"/>
      <w:marRight w:val="0"/>
      <w:marTop w:val="0"/>
      <w:marBottom w:val="0"/>
      <w:divBdr>
        <w:top w:val="none" w:sz="0" w:space="0" w:color="auto"/>
        <w:left w:val="none" w:sz="0" w:space="0" w:color="auto"/>
        <w:bottom w:val="none" w:sz="0" w:space="0" w:color="auto"/>
        <w:right w:val="none" w:sz="0" w:space="0" w:color="auto"/>
      </w:divBdr>
      <w:divsChild>
        <w:div w:id="496462553">
          <w:marLeft w:val="0"/>
          <w:marRight w:val="0"/>
          <w:marTop w:val="0"/>
          <w:marBottom w:val="0"/>
          <w:divBdr>
            <w:top w:val="none" w:sz="0" w:space="0" w:color="auto"/>
            <w:left w:val="none" w:sz="0" w:space="0" w:color="auto"/>
            <w:bottom w:val="none" w:sz="0" w:space="0" w:color="auto"/>
            <w:right w:val="none" w:sz="0" w:space="0" w:color="auto"/>
          </w:divBdr>
        </w:div>
        <w:div w:id="511068616">
          <w:marLeft w:val="0"/>
          <w:marRight w:val="0"/>
          <w:marTop w:val="0"/>
          <w:marBottom w:val="0"/>
          <w:divBdr>
            <w:top w:val="none" w:sz="0" w:space="0" w:color="auto"/>
            <w:left w:val="none" w:sz="0" w:space="0" w:color="auto"/>
            <w:bottom w:val="none" w:sz="0" w:space="0" w:color="auto"/>
            <w:right w:val="none" w:sz="0" w:space="0" w:color="auto"/>
          </w:divBdr>
        </w:div>
        <w:div w:id="766312877">
          <w:marLeft w:val="0"/>
          <w:marRight w:val="0"/>
          <w:marTop w:val="0"/>
          <w:marBottom w:val="0"/>
          <w:divBdr>
            <w:top w:val="none" w:sz="0" w:space="0" w:color="auto"/>
            <w:left w:val="none" w:sz="0" w:space="0" w:color="auto"/>
            <w:bottom w:val="none" w:sz="0" w:space="0" w:color="auto"/>
            <w:right w:val="none" w:sz="0" w:space="0" w:color="auto"/>
          </w:divBdr>
        </w:div>
        <w:div w:id="783428369">
          <w:marLeft w:val="0"/>
          <w:marRight w:val="0"/>
          <w:marTop w:val="0"/>
          <w:marBottom w:val="0"/>
          <w:divBdr>
            <w:top w:val="none" w:sz="0" w:space="0" w:color="auto"/>
            <w:left w:val="none" w:sz="0" w:space="0" w:color="auto"/>
            <w:bottom w:val="none" w:sz="0" w:space="0" w:color="auto"/>
            <w:right w:val="none" w:sz="0" w:space="0" w:color="auto"/>
          </w:divBdr>
          <w:divsChild>
            <w:div w:id="345640488">
              <w:marLeft w:val="0"/>
              <w:marRight w:val="0"/>
              <w:marTop w:val="0"/>
              <w:marBottom w:val="0"/>
              <w:divBdr>
                <w:top w:val="none" w:sz="0" w:space="0" w:color="auto"/>
                <w:left w:val="none" w:sz="0" w:space="0" w:color="auto"/>
                <w:bottom w:val="none" w:sz="0" w:space="0" w:color="auto"/>
                <w:right w:val="none" w:sz="0" w:space="0" w:color="auto"/>
              </w:divBdr>
            </w:div>
            <w:div w:id="957033454">
              <w:marLeft w:val="0"/>
              <w:marRight w:val="0"/>
              <w:marTop w:val="0"/>
              <w:marBottom w:val="0"/>
              <w:divBdr>
                <w:top w:val="none" w:sz="0" w:space="0" w:color="auto"/>
                <w:left w:val="none" w:sz="0" w:space="0" w:color="auto"/>
                <w:bottom w:val="none" w:sz="0" w:space="0" w:color="auto"/>
                <w:right w:val="none" w:sz="0" w:space="0" w:color="auto"/>
              </w:divBdr>
            </w:div>
            <w:div w:id="1395085188">
              <w:marLeft w:val="0"/>
              <w:marRight w:val="0"/>
              <w:marTop w:val="0"/>
              <w:marBottom w:val="0"/>
              <w:divBdr>
                <w:top w:val="none" w:sz="0" w:space="0" w:color="auto"/>
                <w:left w:val="none" w:sz="0" w:space="0" w:color="auto"/>
                <w:bottom w:val="none" w:sz="0" w:space="0" w:color="auto"/>
                <w:right w:val="none" w:sz="0" w:space="0" w:color="auto"/>
              </w:divBdr>
            </w:div>
            <w:div w:id="1439057182">
              <w:marLeft w:val="0"/>
              <w:marRight w:val="0"/>
              <w:marTop w:val="0"/>
              <w:marBottom w:val="0"/>
              <w:divBdr>
                <w:top w:val="none" w:sz="0" w:space="0" w:color="auto"/>
                <w:left w:val="none" w:sz="0" w:space="0" w:color="auto"/>
                <w:bottom w:val="none" w:sz="0" w:space="0" w:color="auto"/>
                <w:right w:val="none" w:sz="0" w:space="0" w:color="auto"/>
              </w:divBdr>
            </w:div>
            <w:div w:id="1514759835">
              <w:marLeft w:val="0"/>
              <w:marRight w:val="0"/>
              <w:marTop w:val="0"/>
              <w:marBottom w:val="0"/>
              <w:divBdr>
                <w:top w:val="none" w:sz="0" w:space="0" w:color="auto"/>
                <w:left w:val="none" w:sz="0" w:space="0" w:color="auto"/>
                <w:bottom w:val="none" w:sz="0" w:space="0" w:color="auto"/>
                <w:right w:val="none" w:sz="0" w:space="0" w:color="auto"/>
              </w:divBdr>
            </w:div>
            <w:div w:id="1671641628">
              <w:marLeft w:val="0"/>
              <w:marRight w:val="0"/>
              <w:marTop w:val="0"/>
              <w:marBottom w:val="0"/>
              <w:divBdr>
                <w:top w:val="none" w:sz="0" w:space="0" w:color="auto"/>
                <w:left w:val="none" w:sz="0" w:space="0" w:color="auto"/>
                <w:bottom w:val="none" w:sz="0" w:space="0" w:color="auto"/>
                <w:right w:val="none" w:sz="0" w:space="0" w:color="auto"/>
              </w:divBdr>
            </w:div>
            <w:div w:id="2040620134">
              <w:marLeft w:val="0"/>
              <w:marRight w:val="0"/>
              <w:marTop w:val="0"/>
              <w:marBottom w:val="0"/>
              <w:divBdr>
                <w:top w:val="none" w:sz="0" w:space="0" w:color="auto"/>
                <w:left w:val="none" w:sz="0" w:space="0" w:color="auto"/>
                <w:bottom w:val="none" w:sz="0" w:space="0" w:color="auto"/>
                <w:right w:val="none" w:sz="0" w:space="0" w:color="auto"/>
              </w:divBdr>
            </w:div>
          </w:divsChild>
        </w:div>
        <w:div w:id="1096710744">
          <w:marLeft w:val="0"/>
          <w:marRight w:val="0"/>
          <w:marTop w:val="0"/>
          <w:marBottom w:val="0"/>
          <w:divBdr>
            <w:top w:val="none" w:sz="0" w:space="0" w:color="auto"/>
            <w:left w:val="none" w:sz="0" w:space="0" w:color="auto"/>
            <w:bottom w:val="none" w:sz="0" w:space="0" w:color="auto"/>
            <w:right w:val="none" w:sz="0" w:space="0" w:color="auto"/>
          </w:divBdr>
        </w:div>
        <w:div w:id="1448428450">
          <w:marLeft w:val="0"/>
          <w:marRight w:val="0"/>
          <w:marTop w:val="0"/>
          <w:marBottom w:val="0"/>
          <w:divBdr>
            <w:top w:val="none" w:sz="0" w:space="0" w:color="auto"/>
            <w:left w:val="none" w:sz="0" w:space="0" w:color="auto"/>
            <w:bottom w:val="none" w:sz="0" w:space="0" w:color="auto"/>
            <w:right w:val="none" w:sz="0" w:space="0" w:color="auto"/>
          </w:divBdr>
        </w:div>
      </w:divsChild>
    </w:div>
    <w:div w:id="1104106969">
      <w:bodyDiv w:val="1"/>
      <w:marLeft w:val="0"/>
      <w:marRight w:val="0"/>
      <w:marTop w:val="0"/>
      <w:marBottom w:val="0"/>
      <w:divBdr>
        <w:top w:val="none" w:sz="0" w:space="0" w:color="auto"/>
        <w:left w:val="none" w:sz="0" w:space="0" w:color="auto"/>
        <w:bottom w:val="none" w:sz="0" w:space="0" w:color="auto"/>
        <w:right w:val="none" w:sz="0" w:space="0" w:color="auto"/>
      </w:divBdr>
    </w:div>
    <w:div w:id="1105149572">
      <w:bodyDiv w:val="1"/>
      <w:marLeft w:val="0"/>
      <w:marRight w:val="0"/>
      <w:marTop w:val="0"/>
      <w:marBottom w:val="0"/>
      <w:divBdr>
        <w:top w:val="none" w:sz="0" w:space="0" w:color="auto"/>
        <w:left w:val="none" w:sz="0" w:space="0" w:color="auto"/>
        <w:bottom w:val="none" w:sz="0" w:space="0" w:color="auto"/>
        <w:right w:val="none" w:sz="0" w:space="0" w:color="auto"/>
      </w:divBdr>
    </w:div>
    <w:div w:id="1120035023">
      <w:bodyDiv w:val="1"/>
      <w:marLeft w:val="0"/>
      <w:marRight w:val="0"/>
      <w:marTop w:val="0"/>
      <w:marBottom w:val="0"/>
      <w:divBdr>
        <w:top w:val="none" w:sz="0" w:space="0" w:color="auto"/>
        <w:left w:val="none" w:sz="0" w:space="0" w:color="auto"/>
        <w:bottom w:val="none" w:sz="0" w:space="0" w:color="auto"/>
        <w:right w:val="none" w:sz="0" w:space="0" w:color="auto"/>
      </w:divBdr>
    </w:div>
    <w:div w:id="1136794518">
      <w:bodyDiv w:val="1"/>
      <w:marLeft w:val="0"/>
      <w:marRight w:val="0"/>
      <w:marTop w:val="0"/>
      <w:marBottom w:val="0"/>
      <w:divBdr>
        <w:top w:val="none" w:sz="0" w:space="0" w:color="auto"/>
        <w:left w:val="none" w:sz="0" w:space="0" w:color="auto"/>
        <w:bottom w:val="none" w:sz="0" w:space="0" w:color="auto"/>
        <w:right w:val="none" w:sz="0" w:space="0" w:color="auto"/>
      </w:divBdr>
    </w:div>
    <w:div w:id="1144809097">
      <w:bodyDiv w:val="1"/>
      <w:marLeft w:val="0"/>
      <w:marRight w:val="0"/>
      <w:marTop w:val="0"/>
      <w:marBottom w:val="0"/>
      <w:divBdr>
        <w:top w:val="none" w:sz="0" w:space="0" w:color="auto"/>
        <w:left w:val="none" w:sz="0" w:space="0" w:color="auto"/>
        <w:bottom w:val="none" w:sz="0" w:space="0" w:color="auto"/>
        <w:right w:val="none" w:sz="0" w:space="0" w:color="auto"/>
      </w:divBdr>
    </w:div>
    <w:div w:id="1148400357">
      <w:bodyDiv w:val="1"/>
      <w:marLeft w:val="0"/>
      <w:marRight w:val="0"/>
      <w:marTop w:val="0"/>
      <w:marBottom w:val="0"/>
      <w:divBdr>
        <w:top w:val="none" w:sz="0" w:space="0" w:color="auto"/>
        <w:left w:val="none" w:sz="0" w:space="0" w:color="auto"/>
        <w:bottom w:val="none" w:sz="0" w:space="0" w:color="auto"/>
        <w:right w:val="none" w:sz="0" w:space="0" w:color="auto"/>
      </w:divBdr>
    </w:div>
    <w:div w:id="1149705919">
      <w:bodyDiv w:val="1"/>
      <w:marLeft w:val="0"/>
      <w:marRight w:val="0"/>
      <w:marTop w:val="0"/>
      <w:marBottom w:val="0"/>
      <w:divBdr>
        <w:top w:val="none" w:sz="0" w:space="0" w:color="auto"/>
        <w:left w:val="none" w:sz="0" w:space="0" w:color="auto"/>
        <w:bottom w:val="none" w:sz="0" w:space="0" w:color="auto"/>
        <w:right w:val="none" w:sz="0" w:space="0" w:color="auto"/>
      </w:divBdr>
    </w:div>
    <w:div w:id="1157957230">
      <w:bodyDiv w:val="1"/>
      <w:marLeft w:val="0"/>
      <w:marRight w:val="0"/>
      <w:marTop w:val="0"/>
      <w:marBottom w:val="0"/>
      <w:divBdr>
        <w:top w:val="none" w:sz="0" w:space="0" w:color="auto"/>
        <w:left w:val="none" w:sz="0" w:space="0" w:color="auto"/>
        <w:bottom w:val="none" w:sz="0" w:space="0" w:color="auto"/>
        <w:right w:val="none" w:sz="0" w:space="0" w:color="auto"/>
      </w:divBdr>
    </w:div>
    <w:div w:id="1184855486">
      <w:bodyDiv w:val="1"/>
      <w:marLeft w:val="0"/>
      <w:marRight w:val="0"/>
      <w:marTop w:val="0"/>
      <w:marBottom w:val="0"/>
      <w:divBdr>
        <w:top w:val="none" w:sz="0" w:space="0" w:color="auto"/>
        <w:left w:val="none" w:sz="0" w:space="0" w:color="auto"/>
        <w:bottom w:val="none" w:sz="0" w:space="0" w:color="auto"/>
        <w:right w:val="none" w:sz="0" w:space="0" w:color="auto"/>
      </w:divBdr>
    </w:div>
    <w:div w:id="1190215326">
      <w:bodyDiv w:val="1"/>
      <w:marLeft w:val="0"/>
      <w:marRight w:val="0"/>
      <w:marTop w:val="0"/>
      <w:marBottom w:val="0"/>
      <w:divBdr>
        <w:top w:val="none" w:sz="0" w:space="0" w:color="auto"/>
        <w:left w:val="none" w:sz="0" w:space="0" w:color="auto"/>
        <w:bottom w:val="none" w:sz="0" w:space="0" w:color="auto"/>
        <w:right w:val="none" w:sz="0" w:space="0" w:color="auto"/>
      </w:divBdr>
    </w:div>
    <w:div w:id="1201283948">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5161366">
      <w:bodyDiv w:val="1"/>
      <w:marLeft w:val="0"/>
      <w:marRight w:val="0"/>
      <w:marTop w:val="0"/>
      <w:marBottom w:val="0"/>
      <w:divBdr>
        <w:top w:val="none" w:sz="0" w:space="0" w:color="auto"/>
        <w:left w:val="none" w:sz="0" w:space="0" w:color="auto"/>
        <w:bottom w:val="none" w:sz="0" w:space="0" w:color="auto"/>
        <w:right w:val="none" w:sz="0" w:space="0" w:color="auto"/>
      </w:divBdr>
    </w:div>
    <w:div w:id="1246064496">
      <w:bodyDiv w:val="1"/>
      <w:marLeft w:val="0"/>
      <w:marRight w:val="0"/>
      <w:marTop w:val="0"/>
      <w:marBottom w:val="0"/>
      <w:divBdr>
        <w:top w:val="none" w:sz="0" w:space="0" w:color="auto"/>
        <w:left w:val="none" w:sz="0" w:space="0" w:color="auto"/>
        <w:bottom w:val="none" w:sz="0" w:space="0" w:color="auto"/>
        <w:right w:val="none" w:sz="0" w:space="0" w:color="auto"/>
      </w:divBdr>
    </w:div>
    <w:div w:id="1289701760">
      <w:bodyDiv w:val="1"/>
      <w:marLeft w:val="0"/>
      <w:marRight w:val="0"/>
      <w:marTop w:val="0"/>
      <w:marBottom w:val="0"/>
      <w:divBdr>
        <w:top w:val="none" w:sz="0" w:space="0" w:color="auto"/>
        <w:left w:val="none" w:sz="0" w:space="0" w:color="auto"/>
        <w:bottom w:val="none" w:sz="0" w:space="0" w:color="auto"/>
        <w:right w:val="none" w:sz="0" w:space="0" w:color="auto"/>
      </w:divBdr>
    </w:div>
    <w:div w:id="1311253521">
      <w:bodyDiv w:val="1"/>
      <w:marLeft w:val="0"/>
      <w:marRight w:val="0"/>
      <w:marTop w:val="0"/>
      <w:marBottom w:val="0"/>
      <w:divBdr>
        <w:top w:val="none" w:sz="0" w:space="0" w:color="auto"/>
        <w:left w:val="none" w:sz="0" w:space="0" w:color="auto"/>
        <w:bottom w:val="none" w:sz="0" w:space="0" w:color="auto"/>
        <w:right w:val="none" w:sz="0" w:space="0" w:color="auto"/>
      </w:divBdr>
    </w:div>
    <w:div w:id="1321041788">
      <w:bodyDiv w:val="1"/>
      <w:marLeft w:val="0"/>
      <w:marRight w:val="0"/>
      <w:marTop w:val="0"/>
      <w:marBottom w:val="0"/>
      <w:divBdr>
        <w:top w:val="none" w:sz="0" w:space="0" w:color="auto"/>
        <w:left w:val="none" w:sz="0" w:space="0" w:color="auto"/>
        <w:bottom w:val="none" w:sz="0" w:space="0" w:color="auto"/>
        <w:right w:val="none" w:sz="0" w:space="0" w:color="auto"/>
      </w:divBdr>
    </w:div>
    <w:div w:id="1323121598">
      <w:bodyDiv w:val="1"/>
      <w:marLeft w:val="0"/>
      <w:marRight w:val="0"/>
      <w:marTop w:val="0"/>
      <w:marBottom w:val="0"/>
      <w:divBdr>
        <w:top w:val="none" w:sz="0" w:space="0" w:color="auto"/>
        <w:left w:val="none" w:sz="0" w:space="0" w:color="auto"/>
        <w:bottom w:val="none" w:sz="0" w:space="0" w:color="auto"/>
        <w:right w:val="none" w:sz="0" w:space="0" w:color="auto"/>
      </w:divBdr>
    </w:div>
    <w:div w:id="1377973865">
      <w:bodyDiv w:val="1"/>
      <w:marLeft w:val="0"/>
      <w:marRight w:val="0"/>
      <w:marTop w:val="0"/>
      <w:marBottom w:val="0"/>
      <w:divBdr>
        <w:top w:val="none" w:sz="0" w:space="0" w:color="auto"/>
        <w:left w:val="none" w:sz="0" w:space="0" w:color="auto"/>
        <w:bottom w:val="none" w:sz="0" w:space="0" w:color="auto"/>
        <w:right w:val="none" w:sz="0" w:space="0" w:color="auto"/>
      </w:divBdr>
    </w:div>
    <w:div w:id="1383292818">
      <w:bodyDiv w:val="1"/>
      <w:marLeft w:val="0"/>
      <w:marRight w:val="0"/>
      <w:marTop w:val="0"/>
      <w:marBottom w:val="0"/>
      <w:divBdr>
        <w:top w:val="none" w:sz="0" w:space="0" w:color="auto"/>
        <w:left w:val="none" w:sz="0" w:space="0" w:color="auto"/>
        <w:bottom w:val="none" w:sz="0" w:space="0" w:color="auto"/>
        <w:right w:val="none" w:sz="0" w:space="0" w:color="auto"/>
      </w:divBdr>
    </w:div>
    <w:div w:id="1402681869">
      <w:bodyDiv w:val="1"/>
      <w:marLeft w:val="0"/>
      <w:marRight w:val="0"/>
      <w:marTop w:val="0"/>
      <w:marBottom w:val="0"/>
      <w:divBdr>
        <w:top w:val="none" w:sz="0" w:space="0" w:color="auto"/>
        <w:left w:val="none" w:sz="0" w:space="0" w:color="auto"/>
        <w:bottom w:val="none" w:sz="0" w:space="0" w:color="auto"/>
        <w:right w:val="none" w:sz="0" w:space="0" w:color="auto"/>
      </w:divBdr>
    </w:div>
    <w:div w:id="1411345472">
      <w:bodyDiv w:val="1"/>
      <w:marLeft w:val="0"/>
      <w:marRight w:val="0"/>
      <w:marTop w:val="0"/>
      <w:marBottom w:val="0"/>
      <w:divBdr>
        <w:top w:val="none" w:sz="0" w:space="0" w:color="auto"/>
        <w:left w:val="none" w:sz="0" w:space="0" w:color="auto"/>
        <w:bottom w:val="none" w:sz="0" w:space="0" w:color="auto"/>
        <w:right w:val="none" w:sz="0" w:space="0" w:color="auto"/>
      </w:divBdr>
    </w:div>
    <w:div w:id="1457066511">
      <w:bodyDiv w:val="1"/>
      <w:marLeft w:val="0"/>
      <w:marRight w:val="0"/>
      <w:marTop w:val="0"/>
      <w:marBottom w:val="0"/>
      <w:divBdr>
        <w:top w:val="none" w:sz="0" w:space="0" w:color="auto"/>
        <w:left w:val="none" w:sz="0" w:space="0" w:color="auto"/>
        <w:bottom w:val="none" w:sz="0" w:space="0" w:color="auto"/>
        <w:right w:val="none" w:sz="0" w:space="0" w:color="auto"/>
      </w:divBdr>
    </w:div>
    <w:div w:id="1470317945">
      <w:bodyDiv w:val="1"/>
      <w:marLeft w:val="0"/>
      <w:marRight w:val="0"/>
      <w:marTop w:val="0"/>
      <w:marBottom w:val="0"/>
      <w:divBdr>
        <w:top w:val="none" w:sz="0" w:space="0" w:color="auto"/>
        <w:left w:val="none" w:sz="0" w:space="0" w:color="auto"/>
        <w:bottom w:val="none" w:sz="0" w:space="0" w:color="auto"/>
        <w:right w:val="none" w:sz="0" w:space="0" w:color="auto"/>
      </w:divBdr>
    </w:div>
    <w:div w:id="1556283671">
      <w:bodyDiv w:val="1"/>
      <w:marLeft w:val="0"/>
      <w:marRight w:val="0"/>
      <w:marTop w:val="0"/>
      <w:marBottom w:val="0"/>
      <w:divBdr>
        <w:top w:val="none" w:sz="0" w:space="0" w:color="auto"/>
        <w:left w:val="none" w:sz="0" w:space="0" w:color="auto"/>
        <w:bottom w:val="none" w:sz="0" w:space="0" w:color="auto"/>
        <w:right w:val="none" w:sz="0" w:space="0" w:color="auto"/>
      </w:divBdr>
    </w:div>
    <w:div w:id="1578438474">
      <w:bodyDiv w:val="1"/>
      <w:marLeft w:val="0"/>
      <w:marRight w:val="0"/>
      <w:marTop w:val="0"/>
      <w:marBottom w:val="0"/>
      <w:divBdr>
        <w:top w:val="none" w:sz="0" w:space="0" w:color="auto"/>
        <w:left w:val="none" w:sz="0" w:space="0" w:color="auto"/>
        <w:bottom w:val="none" w:sz="0" w:space="0" w:color="auto"/>
        <w:right w:val="none" w:sz="0" w:space="0" w:color="auto"/>
      </w:divBdr>
    </w:div>
    <w:div w:id="1580750146">
      <w:bodyDiv w:val="1"/>
      <w:marLeft w:val="0"/>
      <w:marRight w:val="0"/>
      <w:marTop w:val="0"/>
      <w:marBottom w:val="0"/>
      <w:divBdr>
        <w:top w:val="none" w:sz="0" w:space="0" w:color="auto"/>
        <w:left w:val="none" w:sz="0" w:space="0" w:color="auto"/>
        <w:bottom w:val="none" w:sz="0" w:space="0" w:color="auto"/>
        <w:right w:val="none" w:sz="0" w:space="0" w:color="auto"/>
      </w:divBdr>
    </w:div>
    <w:div w:id="1596785408">
      <w:bodyDiv w:val="1"/>
      <w:marLeft w:val="0"/>
      <w:marRight w:val="0"/>
      <w:marTop w:val="0"/>
      <w:marBottom w:val="0"/>
      <w:divBdr>
        <w:top w:val="none" w:sz="0" w:space="0" w:color="auto"/>
        <w:left w:val="none" w:sz="0" w:space="0" w:color="auto"/>
        <w:bottom w:val="none" w:sz="0" w:space="0" w:color="auto"/>
        <w:right w:val="none" w:sz="0" w:space="0" w:color="auto"/>
      </w:divBdr>
    </w:div>
    <w:div w:id="1621568097">
      <w:bodyDiv w:val="1"/>
      <w:marLeft w:val="0"/>
      <w:marRight w:val="0"/>
      <w:marTop w:val="0"/>
      <w:marBottom w:val="0"/>
      <w:divBdr>
        <w:top w:val="none" w:sz="0" w:space="0" w:color="auto"/>
        <w:left w:val="none" w:sz="0" w:space="0" w:color="auto"/>
        <w:bottom w:val="none" w:sz="0" w:space="0" w:color="auto"/>
        <w:right w:val="none" w:sz="0" w:space="0" w:color="auto"/>
      </w:divBdr>
    </w:div>
    <w:div w:id="1637954505">
      <w:bodyDiv w:val="1"/>
      <w:marLeft w:val="0"/>
      <w:marRight w:val="0"/>
      <w:marTop w:val="0"/>
      <w:marBottom w:val="0"/>
      <w:divBdr>
        <w:top w:val="none" w:sz="0" w:space="0" w:color="auto"/>
        <w:left w:val="none" w:sz="0" w:space="0" w:color="auto"/>
        <w:bottom w:val="none" w:sz="0" w:space="0" w:color="auto"/>
        <w:right w:val="none" w:sz="0" w:space="0" w:color="auto"/>
      </w:divBdr>
      <w:divsChild>
        <w:div w:id="1566179360">
          <w:marLeft w:val="0"/>
          <w:marRight w:val="0"/>
          <w:marTop w:val="0"/>
          <w:marBottom w:val="0"/>
          <w:divBdr>
            <w:top w:val="none" w:sz="0" w:space="0" w:color="auto"/>
            <w:left w:val="none" w:sz="0" w:space="0" w:color="auto"/>
            <w:bottom w:val="none" w:sz="0" w:space="0" w:color="auto"/>
            <w:right w:val="none" w:sz="0" w:space="0" w:color="auto"/>
          </w:divBdr>
        </w:div>
        <w:div w:id="2005934396">
          <w:marLeft w:val="0"/>
          <w:marRight w:val="0"/>
          <w:marTop w:val="0"/>
          <w:marBottom w:val="0"/>
          <w:divBdr>
            <w:top w:val="none" w:sz="0" w:space="0" w:color="auto"/>
            <w:left w:val="none" w:sz="0" w:space="0" w:color="auto"/>
            <w:bottom w:val="none" w:sz="0" w:space="0" w:color="auto"/>
            <w:right w:val="none" w:sz="0" w:space="0" w:color="auto"/>
          </w:divBdr>
        </w:div>
        <w:div w:id="2049139348">
          <w:marLeft w:val="0"/>
          <w:marRight w:val="0"/>
          <w:marTop w:val="0"/>
          <w:marBottom w:val="0"/>
          <w:divBdr>
            <w:top w:val="none" w:sz="0" w:space="0" w:color="auto"/>
            <w:left w:val="none" w:sz="0" w:space="0" w:color="auto"/>
            <w:bottom w:val="none" w:sz="0" w:space="0" w:color="auto"/>
            <w:right w:val="none" w:sz="0" w:space="0" w:color="auto"/>
          </w:divBdr>
        </w:div>
      </w:divsChild>
    </w:div>
    <w:div w:id="1658000181">
      <w:bodyDiv w:val="1"/>
      <w:marLeft w:val="0"/>
      <w:marRight w:val="0"/>
      <w:marTop w:val="0"/>
      <w:marBottom w:val="0"/>
      <w:divBdr>
        <w:top w:val="none" w:sz="0" w:space="0" w:color="auto"/>
        <w:left w:val="none" w:sz="0" w:space="0" w:color="auto"/>
        <w:bottom w:val="none" w:sz="0" w:space="0" w:color="auto"/>
        <w:right w:val="none" w:sz="0" w:space="0" w:color="auto"/>
      </w:divBdr>
    </w:div>
    <w:div w:id="1717461131">
      <w:bodyDiv w:val="1"/>
      <w:marLeft w:val="0"/>
      <w:marRight w:val="0"/>
      <w:marTop w:val="0"/>
      <w:marBottom w:val="0"/>
      <w:divBdr>
        <w:top w:val="none" w:sz="0" w:space="0" w:color="auto"/>
        <w:left w:val="none" w:sz="0" w:space="0" w:color="auto"/>
        <w:bottom w:val="none" w:sz="0" w:space="0" w:color="auto"/>
        <w:right w:val="none" w:sz="0" w:space="0" w:color="auto"/>
      </w:divBdr>
    </w:div>
    <w:div w:id="1722634520">
      <w:bodyDiv w:val="1"/>
      <w:marLeft w:val="0"/>
      <w:marRight w:val="0"/>
      <w:marTop w:val="0"/>
      <w:marBottom w:val="0"/>
      <w:divBdr>
        <w:top w:val="none" w:sz="0" w:space="0" w:color="auto"/>
        <w:left w:val="none" w:sz="0" w:space="0" w:color="auto"/>
        <w:bottom w:val="none" w:sz="0" w:space="0" w:color="auto"/>
        <w:right w:val="none" w:sz="0" w:space="0" w:color="auto"/>
      </w:divBdr>
      <w:divsChild>
        <w:div w:id="981035949">
          <w:marLeft w:val="0"/>
          <w:marRight w:val="0"/>
          <w:marTop w:val="0"/>
          <w:marBottom w:val="0"/>
          <w:divBdr>
            <w:top w:val="none" w:sz="0" w:space="0" w:color="auto"/>
            <w:left w:val="none" w:sz="0" w:space="0" w:color="auto"/>
            <w:bottom w:val="none" w:sz="0" w:space="0" w:color="auto"/>
            <w:right w:val="none" w:sz="0" w:space="0" w:color="auto"/>
          </w:divBdr>
        </w:div>
        <w:div w:id="1547448004">
          <w:marLeft w:val="0"/>
          <w:marRight w:val="0"/>
          <w:marTop w:val="0"/>
          <w:marBottom w:val="0"/>
          <w:divBdr>
            <w:top w:val="none" w:sz="0" w:space="0" w:color="auto"/>
            <w:left w:val="none" w:sz="0" w:space="0" w:color="auto"/>
            <w:bottom w:val="none" w:sz="0" w:space="0" w:color="auto"/>
            <w:right w:val="none" w:sz="0" w:space="0" w:color="auto"/>
          </w:divBdr>
        </w:div>
      </w:divsChild>
    </w:div>
    <w:div w:id="1734355798">
      <w:bodyDiv w:val="1"/>
      <w:marLeft w:val="0"/>
      <w:marRight w:val="0"/>
      <w:marTop w:val="0"/>
      <w:marBottom w:val="0"/>
      <w:divBdr>
        <w:top w:val="none" w:sz="0" w:space="0" w:color="auto"/>
        <w:left w:val="none" w:sz="0" w:space="0" w:color="auto"/>
        <w:bottom w:val="none" w:sz="0" w:space="0" w:color="auto"/>
        <w:right w:val="none" w:sz="0" w:space="0" w:color="auto"/>
      </w:divBdr>
    </w:div>
    <w:div w:id="1746218224">
      <w:bodyDiv w:val="1"/>
      <w:marLeft w:val="0"/>
      <w:marRight w:val="0"/>
      <w:marTop w:val="0"/>
      <w:marBottom w:val="0"/>
      <w:divBdr>
        <w:top w:val="none" w:sz="0" w:space="0" w:color="auto"/>
        <w:left w:val="none" w:sz="0" w:space="0" w:color="auto"/>
        <w:bottom w:val="none" w:sz="0" w:space="0" w:color="auto"/>
        <w:right w:val="none" w:sz="0" w:space="0" w:color="auto"/>
      </w:divBdr>
    </w:div>
    <w:div w:id="1759475184">
      <w:bodyDiv w:val="1"/>
      <w:marLeft w:val="0"/>
      <w:marRight w:val="0"/>
      <w:marTop w:val="0"/>
      <w:marBottom w:val="0"/>
      <w:divBdr>
        <w:top w:val="none" w:sz="0" w:space="0" w:color="auto"/>
        <w:left w:val="none" w:sz="0" w:space="0" w:color="auto"/>
        <w:bottom w:val="none" w:sz="0" w:space="0" w:color="auto"/>
        <w:right w:val="none" w:sz="0" w:space="0" w:color="auto"/>
      </w:divBdr>
    </w:div>
    <w:div w:id="1776704107">
      <w:bodyDiv w:val="1"/>
      <w:marLeft w:val="0"/>
      <w:marRight w:val="0"/>
      <w:marTop w:val="0"/>
      <w:marBottom w:val="0"/>
      <w:divBdr>
        <w:top w:val="none" w:sz="0" w:space="0" w:color="auto"/>
        <w:left w:val="none" w:sz="0" w:space="0" w:color="auto"/>
        <w:bottom w:val="none" w:sz="0" w:space="0" w:color="auto"/>
        <w:right w:val="none" w:sz="0" w:space="0" w:color="auto"/>
      </w:divBdr>
    </w:div>
    <w:div w:id="1784618793">
      <w:bodyDiv w:val="1"/>
      <w:marLeft w:val="0"/>
      <w:marRight w:val="0"/>
      <w:marTop w:val="0"/>
      <w:marBottom w:val="0"/>
      <w:divBdr>
        <w:top w:val="none" w:sz="0" w:space="0" w:color="auto"/>
        <w:left w:val="none" w:sz="0" w:space="0" w:color="auto"/>
        <w:bottom w:val="none" w:sz="0" w:space="0" w:color="auto"/>
        <w:right w:val="none" w:sz="0" w:space="0" w:color="auto"/>
      </w:divBdr>
    </w:div>
    <w:div w:id="1806240312">
      <w:bodyDiv w:val="1"/>
      <w:marLeft w:val="0"/>
      <w:marRight w:val="0"/>
      <w:marTop w:val="0"/>
      <w:marBottom w:val="0"/>
      <w:divBdr>
        <w:top w:val="none" w:sz="0" w:space="0" w:color="auto"/>
        <w:left w:val="none" w:sz="0" w:space="0" w:color="auto"/>
        <w:bottom w:val="none" w:sz="0" w:space="0" w:color="auto"/>
        <w:right w:val="none" w:sz="0" w:space="0" w:color="auto"/>
      </w:divBdr>
    </w:div>
    <w:div w:id="1814786002">
      <w:bodyDiv w:val="1"/>
      <w:marLeft w:val="0"/>
      <w:marRight w:val="0"/>
      <w:marTop w:val="0"/>
      <w:marBottom w:val="0"/>
      <w:divBdr>
        <w:top w:val="none" w:sz="0" w:space="0" w:color="auto"/>
        <w:left w:val="none" w:sz="0" w:space="0" w:color="auto"/>
        <w:bottom w:val="none" w:sz="0" w:space="0" w:color="auto"/>
        <w:right w:val="none" w:sz="0" w:space="0" w:color="auto"/>
      </w:divBdr>
    </w:div>
    <w:div w:id="1824009081">
      <w:bodyDiv w:val="1"/>
      <w:marLeft w:val="0"/>
      <w:marRight w:val="0"/>
      <w:marTop w:val="0"/>
      <w:marBottom w:val="0"/>
      <w:divBdr>
        <w:top w:val="none" w:sz="0" w:space="0" w:color="auto"/>
        <w:left w:val="none" w:sz="0" w:space="0" w:color="auto"/>
        <w:bottom w:val="none" w:sz="0" w:space="0" w:color="auto"/>
        <w:right w:val="none" w:sz="0" w:space="0" w:color="auto"/>
      </w:divBdr>
    </w:div>
    <w:div w:id="1851750588">
      <w:bodyDiv w:val="1"/>
      <w:marLeft w:val="0"/>
      <w:marRight w:val="0"/>
      <w:marTop w:val="0"/>
      <w:marBottom w:val="0"/>
      <w:divBdr>
        <w:top w:val="none" w:sz="0" w:space="0" w:color="auto"/>
        <w:left w:val="none" w:sz="0" w:space="0" w:color="auto"/>
        <w:bottom w:val="none" w:sz="0" w:space="0" w:color="auto"/>
        <w:right w:val="none" w:sz="0" w:space="0" w:color="auto"/>
      </w:divBdr>
    </w:div>
    <w:div w:id="1877424187">
      <w:bodyDiv w:val="1"/>
      <w:marLeft w:val="0"/>
      <w:marRight w:val="0"/>
      <w:marTop w:val="0"/>
      <w:marBottom w:val="0"/>
      <w:divBdr>
        <w:top w:val="none" w:sz="0" w:space="0" w:color="auto"/>
        <w:left w:val="none" w:sz="0" w:space="0" w:color="auto"/>
        <w:bottom w:val="none" w:sz="0" w:space="0" w:color="auto"/>
        <w:right w:val="none" w:sz="0" w:space="0" w:color="auto"/>
      </w:divBdr>
    </w:div>
    <w:div w:id="1884900844">
      <w:bodyDiv w:val="1"/>
      <w:marLeft w:val="0"/>
      <w:marRight w:val="0"/>
      <w:marTop w:val="0"/>
      <w:marBottom w:val="0"/>
      <w:divBdr>
        <w:top w:val="none" w:sz="0" w:space="0" w:color="auto"/>
        <w:left w:val="none" w:sz="0" w:space="0" w:color="auto"/>
        <w:bottom w:val="none" w:sz="0" w:space="0" w:color="auto"/>
        <w:right w:val="none" w:sz="0" w:space="0" w:color="auto"/>
      </w:divBdr>
    </w:div>
    <w:div w:id="1885024831">
      <w:bodyDiv w:val="1"/>
      <w:marLeft w:val="0"/>
      <w:marRight w:val="0"/>
      <w:marTop w:val="0"/>
      <w:marBottom w:val="0"/>
      <w:divBdr>
        <w:top w:val="none" w:sz="0" w:space="0" w:color="auto"/>
        <w:left w:val="none" w:sz="0" w:space="0" w:color="auto"/>
        <w:bottom w:val="none" w:sz="0" w:space="0" w:color="auto"/>
        <w:right w:val="none" w:sz="0" w:space="0" w:color="auto"/>
      </w:divBdr>
    </w:div>
    <w:div w:id="1899783482">
      <w:bodyDiv w:val="1"/>
      <w:marLeft w:val="0"/>
      <w:marRight w:val="0"/>
      <w:marTop w:val="0"/>
      <w:marBottom w:val="0"/>
      <w:divBdr>
        <w:top w:val="none" w:sz="0" w:space="0" w:color="auto"/>
        <w:left w:val="none" w:sz="0" w:space="0" w:color="auto"/>
        <w:bottom w:val="none" w:sz="0" w:space="0" w:color="auto"/>
        <w:right w:val="none" w:sz="0" w:space="0" w:color="auto"/>
      </w:divBdr>
    </w:div>
    <w:div w:id="1923176142">
      <w:bodyDiv w:val="1"/>
      <w:marLeft w:val="0"/>
      <w:marRight w:val="0"/>
      <w:marTop w:val="0"/>
      <w:marBottom w:val="0"/>
      <w:divBdr>
        <w:top w:val="none" w:sz="0" w:space="0" w:color="auto"/>
        <w:left w:val="none" w:sz="0" w:space="0" w:color="auto"/>
        <w:bottom w:val="none" w:sz="0" w:space="0" w:color="auto"/>
        <w:right w:val="none" w:sz="0" w:space="0" w:color="auto"/>
      </w:divBdr>
    </w:div>
    <w:div w:id="1961839526">
      <w:bodyDiv w:val="1"/>
      <w:marLeft w:val="0"/>
      <w:marRight w:val="0"/>
      <w:marTop w:val="0"/>
      <w:marBottom w:val="0"/>
      <w:divBdr>
        <w:top w:val="none" w:sz="0" w:space="0" w:color="auto"/>
        <w:left w:val="none" w:sz="0" w:space="0" w:color="auto"/>
        <w:bottom w:val="none" w:sz="0" w:space="0" w:color="auto"/>
        <w:right w:val="none" w:sz="0" w:space="0" w:color="auto"/>
      </w:divBdr>
    </w:div>
    <w:div w:id="1962345343">
      <w:bodyDiv w:val="1"/>
      <w:marLeft w:val="0"/>
      <w:marRight w:val="0"/>
      <w:marTop w:val="0"/>
      <w:marBottom w:val="0"/>
      <w:divBdr>
        <w:top w:val="none" w:sz="0" w:space="0" w:color="auto"/>
        <w:left w:val="none" w:sz="0" w:space="0" w:color="auto"/>
        <w:bottom w:val="none" w:sz="0" w:space="0" w:color="auto"/>
        <w:right w:val="none" w:sz="0" w:space="0" w:color="auto"/>
      </w:divBdr>
    </w:div>
    <w:div w:id="1977836672">
      <w:bodyDiv w:val="1"/>
      <w:marLeft w:val="0"/>
      <w:marRight w:val="0"/>
      <w:marTop w:val="0"/>
      <w:marBottom w:val="0"/>
      <w:divBdr>
        <w:top w:val="none" w:sz="0" w:space="0" w:color="auto"/>
        <w:left w:val="none" w:sz="0" w:space="0" w:color="auto"/>
        <w:bottom w:val="none" w:sz="0" w:space="0" w:color="auto"/>
        <w:right w:val="none" w:sz="0" w:space="0" w:color="auto"/>
      </w:divBdr>
    </w:div>
    <w:div w:id="2014066701">
      <w:bodyDiv w:val="1"/>
      <w:marLeft w:val="0"/>
      <w:marRight w:val="0"/>
      <w:marTop w:val="0"/>
      <w:marBottom w:val="0"/>
      <w:divBdr>
        <w:top w:val="none" w:sz="0" w:space="0" w:color="auto"/>
        <w:left w:val="none" w:sz="0" w:space="0" w:color="auto"/>
        <w:bottom w:val="none" w:sz="0" w:space="0" w:color="auto"/>
        <w:right w:val="none" w:sz="0" w:space="0" w:color="auto"/>
      </w:divBdr>
      <w:divsChild>
        <w:div w:id="121659112">
          <w:marLeft w:val="0"/>
          <w:marRight w:val="0"/>
          <w:marTop w:val="0"/>
          <w:marBottom w:val="0"/>
          <w:divBdr>
            <w:top w:val="none" w:sz="0" w:space="0" w:color="auto"/>
            <w:left w:val="none" w:sz="0" w:space="0" w:color="auto"/>
            <w:bottom w:val="none" w:sz="0" w:space="0" w:color="auto"/>
            <w:right w:val="none" w:sz="0" w:space="0" w:color="auto"/>
          </w:divBdr>
          <w:divsChild>
            <w:div w:id="1632134318">
              <w:marLeft w:val="0"/>
              <w:marRight w:val="0"/>
              <w:marTop w:val="0"/>
              <w:marBottom w:val="0"/>
              <w:divBdr>
                <w:top w:val="none" w:sz="0" w:space="0" w:color="auto"/>
                <w:left w:val="none" w:sz="0" w:space="0" w:color="auto"/>
                <w:bottom w:val="none" w:sz="0" w:space="0" w:color="auto"/>
                <w:right w:val="none" w:sz="0" w:space="0" w:color="auto"/>
              </w:divBdr>
            </w:div>
          </w:divsChild>
        </w:div>
        <w:div w:id="378018291">
          <w:marLeft w:val="0"/>
          <w:marRight w:val="0"/>
          <w:marTop w:val="0"/>
          <w:marBottom w:val="0"/>
          <w:divBdr>
            <w:top w:val="none" w:sz="0" w:space="0" w:color="auto"/>
            <w:left w:val="none" w:sz="0" w:space="0" w:color="auto"/>
            <w:bottom w:val="none" w:sz="0" w:space="0" w:color="auto"/>
            <w:right w:val="none" w:sz="0" w:space="0" w:color="auto"/>
          </w:divBdr>
          <w:divsChild>
            <w:div w:id="2040429774">
              <w:marLeft w:val="0"/>
              <w:marRight w:val="0"/>
              <w:marTop w:val="0"/>
              <w:marBottom w:val="0"/>
              <w:divBdr>
                <w:top w:val="none" w:sz="0" w:space="0" w:color="auto"/>
                <w:left w:val="none" w:sz="0" w:space="0" w:color="auto"/>
                <w:bottom w:val="none" w:sz="0" w:space="0" w:color="auto"/>
                <w:right w:val="none" w:sz="0" w:space="0" w:color="auto"/>
              </w:divBdr>
            </w:div>
          </w:divsChild>
        </w:div>
        <w:div w:id="430466829">
          <w:marLeft w:val="0"/>
          <w:marRight w:val="0"/>
          <w:marTop w:val="0"/>
          <w:marBottom w:val="0"/>
          <w:divBdr>
            <w:top w:val="none" w:sz="0" w:space="0" w:color="auto"/>
            <w:left w:val="none" w:sz="0" w:space="0" w:color="auto"/>
            <w:bottom w:val="none" w:sz="0" w:space="0" w:color="auto"/>
            <w:right w:val="none" w:sz="0" w:space="0" w:color="auto"/>
          </w:divBdr>
          <w:divsChild>
            <w:div w:id="2017344540">
              <w:marLeft w:val="0"/>
              <w:marRight w:val="0"/>
              <w:marTop w:val="0"/>
              <w:marBottom w:val="0"/>
              <w:divBdr>
                <w:top w:val="none" w:sz="0" w:space="0" w:color="auto"/>
                <w:left w:val="none" w:sz="0" w:space="0" w:color="auto"/>
                <w:bottom w:val="none" w:sz="0" w:space="0" w:color="auto"/>
                <w:right w:val="none" w:sz="0" w:space="0" w:color="auto"/>
              </w:divBdr>
            </w:div>
          </w:divsChild>
        </w:div>
        <w:div w:id="765999487">
          <w:marLeft w:val="0"/>
          <w:marRight w:val="0"/>
          <w:marTop w:val="0"/>
          <w:marBottom w:val="0"/>
          <w:divBdr>
            <w:top w:val="none" w:sz="0" w:space="0" w:color="auto"/>
            <w:left w:val="none" w:sz="0" w:space="0" w:color="auto"/>
            <w:bottom w:val="none" w:sz="0" w:space="0" w:color="auto"/>
            <w:right w:val="none" w:sz="0" w:space="0" w:color="auto"/>
          </w:divBdr>
          <w:divsChild>
            <w:div w:id="1024290141">
              <w:marLeft w:val="0"/>
              <w:marRight w:val="0"/>
              <w:marTop w:val="0"/>
              <w:marBottom w:val="0"/>
              <w:divBdr>
                <w:top w:val="none" w:sz="0" w:space="0" w:color="auto"/>
                <w:left w:val="none" w:sz="0" w:space="0" w:color="auto"/>
                <w:bottom w:val="none" w:sz="0" w:space="0" w:color="auto"/>
                <w:right w:val="none" w:sz="0" w:space="0" w:color="auto"/>
              </w:divBdr>
            </w:div>
          </w:divsChild>
        </w:div>
        <w:div w:id="983386004">
          <w:marLeft w:val="0"/>
          <w:marRight w:val="0"/>
          <w:marTop w:val="0"/>
          <w:marBottom w:val="0"/>
          <w:divBdr>
            <w:top w:val="none" w:sz="0" w:space="0" w:color="auto"/>
            <w:left w:val="none" w:sz="0" w:space="0" w:color="auto"/>
            <w:bottom w:val="none" w:sz="0" w:space="0" w:color="auto"/>
            <w:right w:val="none" w:sz="0" w:space="0" w:color="auto"/>
          </w:divBdr>
          <w:divsChild>
            <w:div w:id="585773701">
              <w:marLeft w:val="0"/>
              <w:marRight w:val="0"/>
              <w:marTop w:val="0"/>
              <w:marBottom w:val="0"/>
              <w:divBdr>
                <w:top w:val="none" w:sz="0" w:space="0" w:color="auto"/>
                <w:left w:val="none" w:sz="0" w:space="0" w:color="auto"/>
                <w:bottom w:val="none" w:sz="0" w:space="0" w:color="auto"/>
                <w:right w:val="none" w:sz="0" w:space="0" w:color="auto"/>
              </w:divBdr>
            </w:div>
          </w:divsChild>
        </w:div>
        <w:div w:id="1051727438">
          <w:marLeft w:val="0"/>
          <w:marRight w:val="0"/>
          <w:marTop w:val="0"/>
          <w:marBottom w:val="0"/>
          <w:divBdr>
            <w:top w:val="none" w:sz="0" w:space="0" w:color="auto"/>
            <w:left w:val="none" w:sz="0" w:space="0" w:color="auto"/>
            <w:bottom w:val="none" w:sz="0" w:space="0" w:color="auto"/>
            <w:right w:val="none" w:sz="0" w:space="0" w:color="auto"/>
          </w:divBdr>
          <w:divsChild>
            <w:div w:id="1371032473">
              <w:marLeft w:val="0"/>
              <w:marRight w:val="0"/>
              <w:marTop w:val="0"/>
              <w:marBottom w:val="0"/>
              <w:divBdr>
                <w:top w:val="none" w:sz="0" w:space="0" w:color="auto"/>
                <w:left w:val="none" w:sz="0" w:space="0" w:color="auto"/>
                <w:bottom w:val="none" w:sz="0" w:space="0" w:color="auto"/>
                <w:right w:val="none" w:sz="0" w:space="0" w:color="auto"/>
              </w:divBdr>
            </w:div>
          </w:divsChild>
        </w:div>
        <w:div w:id="1216087092">
          <w:marLeft w:val="0"/>
          <w:marRight w:val="0"/>
          <w:marTop w:val="0"/>
          <w:marBottom w:val="0"/>
          <w:divBdr>
            <w:top w:val="none" w:sz="0" w:space="0" w:color="auto"/>
            <w:left w:val="none" w:sz="0" w:space="0" w:color="auto"/>
            <w:bottom w:val="none" w:sz="0" w:space="0" w:color="auto"/>
            <w:right w:val="none" w:sz="0" w:space="0" w:color="auto"/>
          </w:divBdr>
          <w:divsChild>
            <w:div w:id="620844030">
              <w:marLeft w:val="0"/>
              <w:marRight w:val="0"/>
              <w:marTop w:val="0"/>
              <w:marBottom w:val="0"/>
              <w:divBdr>
                <w:top w:val="none" w:sz="0" w:space="0" w:color="auto"/>
                <w:left w:val="none" w:sz="0" w:space="0" w:color="auto"/>
                <w:bottom w:val="none" w:sz="0" w:space="0" w:color="auto"/>
                <w:right w:val="none" w:sz="0" w:space="0" w:color="auto"/>
              </w:divBdr>
            </w:div>
          </w:divsChild>
        </w:div>
        <w:div w:id="1248615490">
          <w:marLeft w:val="0"/>
          <w:marRight w:val="0"/>
          <w:marTop w:val="0"/>
          <w:marBottom w:val="0"/>
          <w:divBdr>
            <w:top w:val="none" w:sz="0" w:space="0" w:color="auto"/>
            <w:left w:val="none" w:sz="0" w:space="0" w:color="auto"/>
            <w:bottom w:val="none" w:sz="0" w:space="0" w:color="auto"/>
            <w:right w:val="none" w:sz="0" w:space="0" w:color="auto"/>
          </w:divBdr>
          <w:divsChild>
            <w:div w:id="422265959">
              <w:marLeft w:val="0"/>
              <w:marRight w:val="0"/>
              <w:marTop w:val="0"/>
              <w:marBottom w:val="0"/>
              <w:divBdr>
                <w:top w:val="none" w:sz="0" w:space="0" w:color="auto"/>
                <w:left w:val="none" w:sz="0" w:space="0" w:color="auto"/>
                <w:bottom w:val="none" w:sz="0" w:space="0" w:color="auto"/>
                <w:right w:val="none" w:sz="0" w:space="0" w:color="auto"/>
              </w:divBdr>
            </w:div>
          </w:divsChild>
        </w:div>
        <w:div w:id="1270041343">
          <w:marLeft w:val="0"/>
          <w:marRight w:val="0"/>
          <w:marTop w:val="0"/>
          <w:marBottom w:val="0"/>
          <w:divBdr>
            <w:top w:val="none" w:sz="0" w:space="0" w:color="auto"/>
            <w:left w:val="none" w:sz="0" w:space="0" w:color="auto"/>
            <w:bottom w:val="none" w:sz="0" w:space="0" w:color="auto"/>
            <w:right w:val="none" w:sz="0" w:space="0" w:color="auto"/>
          </w:divBdr>
          <w:divsChild>
            <w:div w:id="268124777">
              <w:marLeft w:val="0"/>
              <w:marRight w:val="0"/>
              <w:marTop w:val="0"/>
              <w:marBottom w:val="0"/>
              <w:divBdr>
                <w:top w:val="none" w:sz="0" w:space="0" w:color="auto"/>
                <w:left w:val="none" w:sz="0" w:space="0" w:color="auto"/>
                <w:bottom w:val="none" w:sz="0" w:space="0" w:color="auto"/>
                <w:right w:val="none" w:sz="0" w:space="0" w:color="auto"/>
              </w:divBdr>
            </w:div>
          </w:divsChild>
        </w:div>
        <w:div w:id="1420103667">
          <w:marLeft w:val="0"/>
          <w:marRight w:val="0"/>
          <w:marTop w:val="0"/>
          <w:marBottom w:val="0"/>
          <w:divBdr>
            <w:top w:val="none" w:sz="0" w:space="0" w:color="auto"/>
            <w:left w:val="none" w:sz="0" w:space="0" w:color="auto"/>
            <w:bottom w:val="none" w:sz="0" w:space="0" w:color="auto"/>
            <w:right w:val="none" w:sz="0" w:space="0" w:color="auto"/>
          </w:divBdr>
          <w:divsChild>
            <w:div w:id="251280130">
              <w:marLeft w:val="0"/>
              <w:marRight w:val="0"/>
              <w:marTop w:val="0"/>
              <w:marBottom w:val="0"/>
              <w:divBdr>
                <w:top w:val="none" w:sz="0" w:space="0" w:color="auto"/>
                <w:left w:val="none" w:sz="0" w:space="0" w:color="auto"/>
                <w:bottom w:val="none" w:sz="0" w:space="0" w:color="auto"/>
                <w:right w:val="none" w:sz="0" w:space="0" w:color="auto"/>
              </w:divBdr>
            </w:div>
          </w:divsChild>
        </w:div>
        <w:div w:id="1662151742">
          <w:marLeft w:val="0"/>
          <w:marRight w:val="0"/>
          <w:marTop w:val="0"/>
          <w:marBottom w:val="0"/>
          <w:divBdr>
            <w:top w:val="none" w:sz="0" w:space="0" w:color="auto"/>
            <w:left w:val="none" w:sz="0" w:space="0" w:color="auto"/>
            <w:bottom w:val="none" w:sz="0" w:space="0" w:color="auto"/>
            <w:right w:val="none" w:sz="0" w:space="0" w:color="auto"/>
          </w:divBdr>
          <w:divsChild>
            <w:div w:id="2139104725">
              <w:marLeft w:val="0"/>
              <w:marRight w:val="0"/>
              <w:marTop w:val="0"/>
              <w:marBottom w:val="0"/>
              <w:divBdr>
                <w:top w:val="none" w:sz="0" w:space="0" w:color="auto"/>
                <w:left w:val="none" w:sz="0" w:space="0" w:color="auto"/>
                <w:bottom w:val="none" w:sz="0" w:space="0" w:color="auto"/>
                <w:right w:val="none" w:sz="0" w:space="0" w:color="auto"/>
              </w:divBdr>
            </w:div>
          </w:divsChild>
        </w:div>
        <w:div w:id="1723404519">
          <w:marLeft w:val="0"/>
          <w:marRight w:val="0"/>
          <w:marTop w:val="0"/>
          <w:marBottom w:val="0"/>
          <w:divBdr>
            <w:top w:val="none" w:sz="0" w:space="0" w:color="auto"/>
            <w:left w:val="none" w:sz="0" w:space="0" w:color="auto"/>
            <w:bottom w:val="none" w:sz="0" w:space="0" w:color="auto"/>
            <w:right w:val="none" w:sz="0" w:space="0" w:color="auto"/>
          </w:divBdr>
          <w:divsChild>
            <w:div w:id="473911848">
              <w:marLeft w:val="0"/>
              <w:marRight w:val="0"/>
              <w:marTop w:val="0"/>
              <w:marBottom w:val="0"/>
              <w:divBdr>
                <w:top w:val="none" w:sz="0" w:space="0" w:color="auto"/>
                <w:left w:val="none" w:sz="0" w:space="0" w:color="auto"/>
                <w:bottom w:val="none" w:sz="0" w:space="0" w:color="auto"/>
                <w:right w:val="none" w:sz="0" w:space="0" w:color="auto"/>
              </w:divBdr>
            </w:div>
          </w:divsChild>
        </w:div>
        <w:div w:id="1997491643">
          <w:marLeft w:val="0"/>
          <w:marRight w:val="0"/>
          <w:marTop w:val="0"/>
          <w:marBottom w:val="0"/>
          <w:divBdr>
            <w:top w:val="none" w:sz="0" w:space="0" w:color="auto"/>
            <w:left w:val="none" w:sz="0" w:space="0" w:color="auto"/>
            <w:bottom w:val="none" w:sz="0" w:space="0" w:color="auto"/>
            <w:right w:val="none" w:sz="0" w:space="0" w:color="auto"/>
          </w:divBdr>
          <w:divsChild>
            <w:div w:id="213272387">
              <w:marLeft w:val="0"/>
              <w:marRight w:val="0"/>
              <w:marTop w:val="0"/>
              <w:marBottom w:val="0"/>
              <w:divBdr>
                <w:top w:val="none" w:sz="0" w:space="0" w:color="auto"/>
                <w:left w:val="none" w:sz="0" w:space="0" w:color="auto"/>
                <w:bottom w:val="none" w:sz="0" w:space="0" w:color="auto"/>
                <w:right w:val="none" w:sz="0" w:space="0" w:color="auto"/>
              </w:divBdr>
            </w:div>
          </w:divsChild>
        </w:div>
        <w:div w:id="2139949033">
          <w:marLeft w:val="0"/>
          <w:marRight w:val="0"/>
          <w:marTop w:val="0"/>
          <w:marBottom w:val="0"/>
          <w:divBdr>
            <w:top w:val="none" w:sz="0" w:space="0" w:color="auto"/>
            <w:left w:val="none" w:sz="0" w:space="0" w:color="auto"/>
            <w:bottom w:val="none" w:sz="0" w:space="0" w:color="auto"/>
            <w:right w:val="none" w:sz="0" w:space="0" w:color="auto"/>
          </w:divBdr>
          <w:divsChild>
            <w:div w:id="3339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49722">
      <w:bodyDiv w:val="1"/>
      <w:marLeft w:val="0"/>
      <w:marRight w:val="0"/>
      <w:marTop w:val="0"/>
      <w:marBottom w:val="0"/>
      <w:divBdr>
        <w:top w:val="none" w:sz="0" w:space="0" w:color="auto"/>
        <w:left w:val="none" w:sz="0" w:space="0" w:color="auto"/>
        <w:bottom w:val="none" w:sz="0" w:space="0" w:color="auto"/>
        <w:right w:val="none" w:sz="0" w:space="0" w:color="auto"/>
      </w:divBdr>
    </w:div>
    <w:div w:id="2027126173">
      <w:bodyDiv w:val="1"/>
      <w:marLeft w:val="0"/>
      <w:marRight w:val="0"/>
      <w:marTop w:val="0"/>
      <w:marBottom w:val="0"/>
      <w:divBdr>
        <w:top w:val="none" w:sz="0" w:space="0" w:color="auto"/>
        <w:left w:val="none" w:sz="0" w:space="0" w:color="auto"/>
        <w:bottom w:val="none" w:sz="0" w:space="0" w:color="auto"/>
        <w:right w:val="none" w:sz="0" w:space="0" w:color="auto"/>
      </w:divBdr>
    </w:div>
    <w:div w:id="2037340019">
      <w:bodyDiv w:val="1"/>
      <w:marLeft w:val="0"/>
      <w:marRight w:val="0"/>
      <w:marTop w:val="0"/>
      <w:marBottom w:val="0"/>
      <w:divBdr>
        <w:top w:val="none" w:sz="0" w:space="0" w:color="auto"/>
        <w:left w:val="none" w:sz="0" w:space="0" w:color="auto"/>
        <w:bottom w:val="none" w:sz="0" w:space="0" w:color="auto"/>
        <w:right w:val="none" w:sz="0" w:space="0" w:color="auto"/>
      </w:divBdr>
    </w:div>
    <w:div w:id="2070691980">
      <w:bodyDiv w:val="1"/>
      <w:marLeft w:val="0"/>
      <w:marRight w:val="0"/>
      <w:marTop w:val="0"/>
      <w:marBottom w:val="0"/>
      <w:divBdr>
        <w:top w:val="none" w:sz="0" w:space="0" w:color="auto"/>
        <w:left w:val="none" w:sz="0" w:space="0" w:color="auto"/>
        <w:bottom w:val="none" w:sz="0" w:space="0" w:color="auto"/>
        <w:right w:val="none" w:sz="0" w:space="0" w:color="auto"/>
      </w:divBdr>
    </w:div>
    <w:div w:id="2078084540">
      <w:bodyDiv w:val="1"/>
      <w:marLeft w:val="0"/>
      <w:marRight w:val="0"/>
      <w:marTop w:val="0"/>
      <w:marBottom w:val="0"/>
      <w:divBdr>
        <w:top w:val="none" w:sz="0" w:space="0" w:color="auto"/>
        <w:left w:val="none" w:sz="0" w:space="0" w:color="auto"/>
        <w:bottom w:val="none" w:sz="0" w:space="0" w:color="auto"/>
        <w:right w:val="none" w:sz="0" w:space="0" w:color="auto"/>
      </w:divBdr>
    </w:div>
    <w:div w:id="2141606634">
      <w:bodyDiv w:val="1"/>
      <w:marLeft w:val="0"/>
      <w:marRight w:val="0"/>
      <w:marTop w:val="0"/>
      <w:marBottom w:val="0"/>
      <w:divBdr>
        <w:top w:val="none" w:sz="0" w:space="0" w:color="auto"/>
        <w:left w:val="none" w:sz="0" w:space="0" w:color="auto"/>
        <w:bottom w:val="none" w:sz="0" w:space="0" w:color="auto"/>
        <w:right w:val="none" w:sz="0" w:space="0" w:color="auto"/>
      </w:divBdr>
      <w:divsChild>
        <w:div w:id="120460496">
          <w:marLeft w:val="0"/>
          <w:marRight w:val="0"/>
          <w:marTop w:val="0"/>
          <w:marBottom w:val="0"/>
          <w:divBdr>
            <w:top w:val="none" w:sz="0" w:space="0" w:color="auto"/>
            <w:left w:val="none" w:sz="0" w:space="0" w:color="auto"/>
            <w:bottom w:val="none" w:sz="0" w:space="0" w:color="auto"/>
            <w:right w:val="none" w:sz="0" w:space="0" w:color="auto"/>
          </w:divBdr>
        </w:div>
        <w:div w:id="330912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ex.dss.gov.au/data-exchange-protocols" TargetMode="External"/><Relationship Id="rId21" Type="http://schemas.openxmlformats.org/officeDocument/2006/relationships/footer" Target="footer5.xml"/><Relationship Id="rId42" Type="http://schemas.openxmlformats.org/officeDocument/2006/relationships/hyperlink" Target="https://www.health.gov.au/our-work/new-model-for-regulating-aged-care/about" TargetMode="External"/><Relationship Id="rId63" Type="http://schemas.openxmlformats.org/officeDocument/2006/relationships/hyperlink" Target="https://www.dva.gov.au/" TargetMode="External"/><Relationship Id="rId84" Type="http://schemas.openxmlformats.org/officeDocument/2006/relationships/hyperlink" Target="https://www.agedcarequality.gov.au/providers/assessment-processes/quality-review" TargetMode="External"/><Relationship Id="rId138" Type="http://schemas.openxmlformats.org/officeDocument/2006/relationships/hyperlink" Target="https://www.health.gov.au/resources/publications/commonwealth-home-support-program-care-and-services-plans-checklist-guidance?language=en" TargetMode="External"/><Relationship Id="rId159" Type="http://schemas.openxmlformats.org/officeDocument/2006/relationships/header" Target="header9.xml"/><Relationship Id="rId107" Type="http://schemas.openxmlformats.org/officeDocument/2006/relationships/hyperlink" Target="https://www.mygovid.gov.au/" TargetMode="External"/><Relationship Id="rId11" Type="http://schemas.openxmlformats.org/officeDocument/2006/relationships/header" Target="header1.xml"/><Relationship Id="rId32" Type="http://schemas.openxmlformats.org/officeDocument/2006/relationships/hyperlink" Target="https://www.health.gov.au/our-work/support-at-home" TargetMode="External"/><Relationship Id="rId53" Type="http://schemas.openxmlformats.org/officeDocument/2006/relationships/hyperlink" Target="https://www.myagedcare.gov.au/sites/default/files/2023-10/your-guide-to-commonwealth-home-support-programme.pdf" TargetMode="External"/><Relationship Id="rId74" Type="http://schemas.openxmlformats.org/officeDocument/2006/relationships/hyperlink" Target="https://www.health.gov.au/resources/apps-and-tools/my-aged-care-service-and-support-portal" TargetMode="External"/><Relationship Id="rId128" Type="http://schemas.openxmlformats.org/officeDocument/2006/relationships/hyperlink" Target="https://www.health.gov.au/resources/publications/new-aged-care-act-a-gpms-guide-to-digital-changes-for-providers" TargetMode="External"/><Relationship Id="rId149" Type="http://schemas.openxmlformats.org/officeDocument/2006/relationships/hyperlink" Target="https://www.health.gov.au/resources/collections/commonwealth-home-support-program-chsp-service-agreement-guidance-materials-for-chsp-providers?language=en" TargetMode="External"/><Relationship Id="rId5" Type="http://schemas.openxmlformats.org/officeDocument/2006/relationships/numbering" Target="numbering.xml"/><Relationship Id="rId95" Type="http://schemas.openxmlformats.org/officeDocument/2006/relationships/hyperlink" Target="https://www.agedcarequality.gov.au/providers/reform-changes-providers/strengthened-quality-standards" TargetMode="External"/><Relationship Id="rId160" Type="http://schemas.openxmlformats.org/officeDocument/2006/relationships/footer" Target="footer8.xml"/><Relationship Id="rId22" Type="http://schemas.openxmlformats.org/officeDocument/2006/relationships/hyperlink" Target="mailto:copyright@health.gov.au" TargetMode="External"/><Relationship Id="rId43" Type="http://schemas.openxmlformats.org/officeDocument/2006/relationships/hyperlink" Target="https://www.agedcarequality.gov.au/resource-library/provider-registration-policy" TargetMode="External"/><Relationship Id="rId64" Type="http://schemas.openxmlformats.org/officeDocument/2006/relationships/hyperlink" Target="https://www.health.gov.au/topics/aged-care-workforce/what-were-doing/better-and-fairer-wages" TargetMode="External"/><Relationship Id="rId118" Type="http://schemas.openxmlformats.org/officeDocument/2006/relationships/hyperlink" Target="https://dex.dss.gov.au" TargetMode="External"/><Relationship Id="rId139" Type="http://schemas.openxmlformats.org/officeDocument/2006/relationships/hyperlink" Target="https://www.myagedcare.gov.au/help-care-finder" TargetMode="External"/><Relationship Id="rId85" Type="http://schemas.openxmlformats.org/officeDocument/2006/relationships/hyperlink" Target="https://www.agedcarequality.gov.au/" TargetMode="External"/><Relationship Id="rId150" Type="http://schemas.openxmlformats.org/officeDocument/2006/relationships/hyperlink" Target="https://www.health.gov.au/our-work/aged-care-act/about" TargetMode="Externa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yperlink" Target="https://www.health.gov.au/resources/publications/support-at-home-program-manual-version-3-a-guide-for-registered-providers" TargetMode="External"/><Relationship Id="rId38" Type="http://schemas.openxmlformats.org/officeDocument/2006/relationships/hyperlink" Target="https://www.health.gov.au/our-work/single-assessment-system-for-aged-care/assessment-tool" TargetMode="External"/><Relationship Id="rId59" Type="http://schemas.openxmlformats.org/officeDocument/2006/relationships/hyperlink" Target="https://www.health.gov.au/our-work/disability-support-for-older-australians-dsoa-program" TargetMode="External"/><Relationship Id="rId103" Type="http://schemas.openxmlformats.org/officeDocument/2006/relationships/hyperlink" Target="https://www.health.gov.au/our-work/chsp/reforms" TargetMode="External"/><Relationship Id="rId108" Type="http://schemas.openxmlformats.org/officeDocument/2006/relationships/hyperlink" Target="https://info.authorisationmanager.gov.au/" TargetMode="External"/><Relationship Id="rId124" Type="http://schemas.openxmlformats.org/officeDocument/2006/relationships/hyperlink" Target="https://dex.dss.gov.au/helpdesk/" TargetMode="External"/><Relationship Id="rId129" Type="http://schemas.openxmlformats.org/officeDocument/2006/relationships/hyperlink" Target="http://www.health.gov.au/topics/indigenous-health-workforce/about" TargetMode="External"/><Relationship Id="rId54" Type="http://schemas.openxmlformats.org/officeDocument/2006/relationships/hyperlink" Target="https://www.myagedcare.gov.au/sites/default/files/2023-05/your-guide-to-commonwealth-home-support-programme-easy-read.pdf" TargetMode="External"/><Relationship Id="rId70" Type="http://schemas.openxmlformats.org/officeDocument/2006/relationships/hyperlink" Target="https://www.agedcarequality.gov.au/older-australians/reform-changes-older-people/statement-rights" TargetMode="External"/><Relationship Id="rId75" Type="http://schemas.openxmlformats.org/officeDocument/2006/relationships/hyperlink" Target="https://www.health.gov.au/resources/collections/my-aged-care-service-and-support-portal-resources" TargetMode="External"/><Relationship Id="rId91" Type="http://schemas.openxmlformats.org/officeDocument/2006/relationships/hyperlink" Target="http://www.compass.info" TargetMode="External"/><Relationship Id="rId96" Type="http://schemas.openxmlformats.org/officeDocument/2006/relationships/hyperlink" Target="https://www.health.gov.au/resources/apps-and-tools/aged-care-covid-19-infection-control-training" TargetMode="External"/><Relationship Id="rId140" Type="http://schemas.openxmlformats.org/officeDocument/2006/relationships/hyperlink" Target="http://www.carergateway.gov.au/" TargetMode="External"/><Relationship Id="rId145" Type="http://schemas.openxmlformats.org/officeDocument/2006/relationships/hyperlink" Target="https://www.health.gov.au/our-work/national-aboriginal-and-torres-strait-islander-flexible-aged-care-program"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opyright@health.gov.au" TargetMode="External"/><Relationship Id="rId28" Type="http://schemas.openxmlformats.org/officeDocument/2006/relationships/hyperlink" Target="https://www.health.gov.au/our-work/residential-aged-care/about-residential-aged-care" TargetMode="External"/><Relationship Id="rId49" Type="http://schemas.openxmlformats.org/officeDocument/2006/relationships/hyperlink" Target="https://www.health.gov.au/resources/publications/living-well-at-home-chsp-good-practice-guide" TargetMode="External"/><Relationship Id="rId114" Type="http://schemas.openxmlformats.org/officeDocument/2006/relationships/hyperlink" Target="https://www.health.gov.au/our-work/chsp/reforms" TargetMode="External"/><Relationship Id="rId119" Type="http://schemas.openxmlformats.org/officeDocument/2006/relationships/hyperlink" Target="https://dex.dss.gov.au" TargetMode="External"/><Relationship Id="rId44" Type="http://schemas.openxmlformats.org/officeDocument/2006/relationships/hyperlink" Target="https://www.health.gov.au/our-work/chsp/reforms" TargetMode="External"/><Relationship Id="rId60" Type="http://schemas.openxmlformats.org/officeDocument/2006/relationships/hyperlink" Target="https://www.health.gov.au/our-work/transition-care-programme" TargetMode="External"/><Relationship Id="rId65" Type="http://schemas.openxmlformats.org/officeDocument/2006/relationships/image" Target="media/image7.png"/><Relationship Id="rId81" Type="http://schemas.openxmlformats.org/officeDocument/2006/relationships/hyperlink" Target="https://www.agedcarequality.gov.au/" TargetMode="External"/><Relationship Id="rId86" Type="http://schemas.openxmlformats.org/officeDocument/2006/relationships/hyperlink" Target="http://www.opan.org.au" TargetMode="External"/><Relationship Id="rId130" Type="http://schemas.openxmlformats.org/officeDocument/2006/relationships/hyperlink" Target="https://www.naatsihwp.org.au/what-atsi-health-workers-and-health-practitioners-do" TargetMode="External"/><Relationship Id="rId135" Type="http://schemas.openxmlformats.org/officeDocument/2006/relationships/hyperlink" Target="https://www.servicesaustralia.gov.au/aged-care-specialist-officer-my-aged-care-face-to-face-services?context=55715" TargetMode="External"/><Relationship Id="rId151" Type="http://schemas.openxmlformats.org/officeDocument/2006/relationships/hyperlink" Target="https://www.agedcarequality.gov.au/older-australians/reform-changes-older-people/statement-rights" TargetMode="External"/><Relationship Id="rId156" Type="http://schemas.openxmlformats.org/officeDocument/2006/relationships/header" Target="header8.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www.health.gov.au/our-work/aged-care-act/regulation" TargetMode="External"/><Relationship Id="rId109" Type="http://schemas.openxmlformats.org/officeDocument/2006/relationships/hyperlink" Target="https://www.health.gov.au/resources/collections/my-aged-care-service-and-support-portal-resources" TargetMode="External"/><Relationship Id="rId34" Type="http://schemas.openxmlformats.org/officeDocument/2006/relationships/hyperlink" Target="https://www.health.gov.au/our-work/chsp/reforms" TargetMode="External"/><Relationship Id="rId50" Type="http://schemas.openxmlformats.org/officeDocument/2006/relationships/image" Target="media/image6.jpeg"/><Relationship Id="rId55" Type="http://schemas.openxmlformats.org/officeDocument/2006/relationships/hyperlink" Target="https://www.servicesaustralia.gov.au/aged-care-specialist-officer-my-aged-care-face-to-face-services?context=55715" TargetMode="External"/><Relationship Id="rId76" Type="http://schemas.openxmlformats.org/officeDocument/2006/relationships/hyperlink" Target="https://www.health.gov.au/resources/publications/my-aged-care-service-and-support-portal-user-guide-recording-and-updating-client-service-delivery-information" TargetMode="External"/><Relationship Id="rId97" Type="http://schemas.openxmlformats.org/officeDocument/2006/relationships/hyperlink" Target="https://www.agedcarequality.gov.au/resource-library/standard-5-clinical-care" TargetMode="External"/><Relationship Id="rId104" Type="http://schemas.openxmlformats.org/officeDocument/2006/relationships/hyperlink" Target="https://dex.dss.gov.au/sites/default/files/documents/2025-06/2541-chsp-dex-protocols-july.pdf" TargetMode="External"/><Relationship Id="rId120" Type="http://schemas.openxmlformats.org/officeDocument/2006/relationships/hyperlink" Target="https://dex.dss.gov.au/training/task-cards" TargetMode="External"/><Relationship Id="rId125" Type="http://schemas.openxmlformats.org/officeDocument/2006/relationships/hyperlink" Target="mailto:dssdataexchange.helpdesk@dss.gov.au" TargetMode="External"/><Relationship Id="rId141" Type="http://schemas.openxmlformats.org/officeDocument/2006/relationships/hyperlink" Target="https://www.health.gov.au/resources/publications/aged-care-diversity-framework?language=en" TargetMode="External"/><Relationship Id="rId146" Type="http://schemas.openxmlformats.org/officeDocument/2006/relationships/hyperlink" Target="https://www.health.gov.au/our-work/new-model-for-regulating-aged-care/how-it-works" TargetMode="External"/><Relationship Id="rId7" Type="http://schemas.openxmlformats.org/officeDocument/2006/relationships/settings" Target="settings.xml"/><Relationship Id="rId71" Type="http://schemas.openxmlformats.org/officeDocument/2006/relationships/hyperlink" Target="https://www.agedcarequality.gov.au/providers/reform-changes-providers/provider-obligations" TargetMode="External"/><Relationship Id="rId92" Type="http://schemas.openxmlformats.org/officeDocument/2006/relationships/hyperlink" Target="https://www.agedcarequality.gov.au/providers/reform-changes-providers"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health.gov.au/our-work/support-at-home" TargetMode="External"/><Relationship Id="rId24" Type="http://schemas.openxmlformats.org/officeDocument/2006/relationships/hyperlink" Target="https://www.health.gov.au/our-work/commonwealth-home-support-programme-chsp?language=und" TargetMode="External"/><Relationship Id="rId40" Type="http://schemas.openxmlformats.org/officeDocument/2006/relationships/hyperlink" Target="https://www.health.gov.au/our-work/new-model-for-regulating-aged-care" TargetMode="External"/><Relationship Id="rId45" Type="http://schemas.openxmlformats.org/officeDocument/2006/relationships/hyperlink" Target="https://www.health.gov.au/resources/publications/data-exchange-toolkit-stage-2?language=en" TargetMode="External"/><Relationship Id="rId66" Type="http://schemas.openxmlformats.org/officeDocument/2006/relationships/image" Target="media/image8.jpeg"/><Relationship Id="rId87" Type="http://schemas.openxmlformats.org/officeDocument/2006/relationships/hyperlink" Target="https://www.agedcarequality.gov.au/contact-us/complaints-concerns/what-do-if-you-have-complaint" TargetMode="External"/><Relationship Id="rId110" Type="http://schemas.openxmlformats.org/officeDocument/2006/relationships/hyperlink" Target="https://www.health.gov.au/resources/collections/my-aged-care-service-and-support-portal-resources" TargetMode="External"/><Relationship Id="rId115" Type="http://schemas.openxmlformats.org/officeDocument/2006/relationships/hyperlink" Target="https://www.health.gov.au/our-work/chsp/reforms" TargetMode="External"/><Relationship Id="rId131" Type="http://schemas.openxmlformats.org/officeDocument/2006/relationships/hyperlink" Target="https://www.legislation.gov.au/C2024A00104/latest/text" TargetMode="External"/><Relationship Id="rId136" Type="http://schemas.openxmlformats.org/officeDocument/2006/relationships/hyperlink" Target="https://www.health.gov.au/our-work/support-at-home/delivering-services-for-support-at-home/assistive-technology-and-home-modifications-at-hm-scheme?language=en" TargetMode="External"/><Relationship Id="rId157" Type="http://schemas.openxmlformats.org/officeDocument/2006/relationships/footer" Target="footer6.xml"/><Relationship Id="rId61" Type="http://schemas.openxmlformats.org/officeDocument/2006/relationships/hyperlink" Target="https://www.health.gov.au/our-work/national-aboriginal-and-torres-strait-islander-flexible-aged-care-program" TargetMode="External"/><Relationship Id="rId82" Type="http://schemas.openxmlformats.org/officeDocument/2006/relationships/hyperlink" Target="https://www.agedcarequality.gov.au/providers/reform-changes-providers/provider-obligations" TargetMode="External"/><Relationship Id="rId152" Type="http://schemas.openxmlformats.org/officeDocument/2006/relationships/hyperlink" Target="https://www.agedcarequality.gov.au/providers/quality-standards/about-quality-standards"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www.health.gov.au/our-work/hcp" TargetMode="External"/><Relationship Id="rId35" Type="http://schemas.openxmlformats.org/officeDocument/2006/relationships/hyperlink" Target="https://www.health.gov.au/our-work/support-at-home" TargetMode="External"/><Relationship Id="rId56" Type="http://schemas.openxmlformats.org/officeDocument/2006/relationships/hyperlink" Target="https://www.myagedcare.gov.au/accessible-all" TargetMode="External"/><Relationship Id="rId77" Type="http://schemas.openxmlformats.org/officeDocument/2006/relationships/hyperlink" Target="https://www.health.gov.au/our-work/chsp/reforms" TargetMode="External"/><Relationship Id="rId100" Type="http://schemas.openxmlformats.org/officeDocument/2006/relationships/hyperlink" Target="https://www.apsc.gov.au/working-aps/integrity/integrity-resources/code-of-conduct" TargetMode="External"/><Relationship Id="rId105" Type="http://schemas.openxmlformats.org/officeDocument/2006/relationships/hyperlink" Target="https://www.health.gov.au/resources/collections/chsp-wellness-and-reablement-reports" TargetMode="External"/><Relationship Id="rId126" Type="http://schemas.openxmlformats.org/officeDocument/2006/relationships/hyperlink" Target="mailto:dataexchange.developersupport@dss.gov.au" TargetMode="External"/><Relationship Id="rId147" Type="http://schemas.openxmlformats.org/officeDocument/2006/relationships/hyperlink" Target="https://www.health.gov.au/sites/default/files/2025-06/a-new-registered-supporter-role-for-aged-care-arrangements-for-the-transition-to-the-new-aged-care-act-2024.pdf" TargetMode="External"/><Relationship Id="rId8" Type="http://schemas.openxmlformats.org/officeDocument/2006/relationships/webSettings" Target="webSettings.xml"/><Relationship Id="rId51" Type="http://schemas.openxmlformats.org/officeDocument/2006/relationships/hyperlink" Target="https://www.health.gov.au/our-work/single-assessment-system" TargetMode="External"/><Relationship Id="rId72" Type="http://schemas.openxmlformats.org/officeDocument/2006/relationships/hyperlink" Target="https://www.health.gov.au/sites/default/files/2025-07/the-new-regulatory-model-guidance-for-chsp-providers.pdf" TargetMode="External"/><Relationship Id="rId93" Type="http://schemas.openxmlformats.org/officeDocument/2006/relationships/hyperlink" Target="mailto:sirs@agedcarequality.gov.au" TargetMode="External"/><Relationship Id="rId98" Type="http://schemas.openxmlformats.org/officeDocument/2006/relationships/hyperlink" Target="https://www.safetyandquality.gov.au/" TargetMode="External"/><Relationship Id="rId121" Type="http://schemas.openxmlformats.org/officeDocument/2006/relationships/hyperlink" Target="https://dex.dss.gov.au/document/1046" TargetMode="External"/><Relationship Id="rId142" Type="http://schemas.openxmlformats.org/officeDocument/2006/relationships/hyperlink" Target="http://www.health.gov.au/our-work/elder-care-support" TargetMode="External"/><Relationship Id="rId163" Type="http://schemas.microsoft.com/office/2020/10/relationships/intelligence" Target="intelligence2.xml"/><Relationship Id="rId3" Type="http://schemas.openxmlformats.org/officeDocument/2006/relationships/customXml" Target="../customXml/item3.xml"/><Relationship Id="rId25" Type="http://schemas.openxmlformats.org/officeDocument/2006/relationships/hyperlink" Target="https://www.myagedcare.gov.au/help-at-home" TargetMode="External"/><Relationship Id="rId46" Type="http://schemas.openxmlformats.org/officeDocument/2006/relationships/hyperlink" Target="https://www.health.gov.au/our-work/aged-care-act/about/supported-decision-making-under-the-new-aged-care-act" TargetMode="External"/><Relationship Id="rId67" Type="http://schemas.openxmlformats.org/officeDocument/2006/relationships/hyperlink" Target="https://www.agedcarequality.gov.au/providers/reform-changes-providers/strengthened-quality-standards" TargetMode="External"/><Relationship Id="rId116" Type="http://schemas.openxmlformats.org/officeDocument/2006/relationships/hyperlink" Target="https://dex.dss.gov.au/sites/default/files/documents/2025-06/2541-chsp-dex-protocols-july.pdf" TargetMode="External"/><Relationship Id="rId137" Type="http://schemas.openxmlformats.org/officeDocument/2006/relationships/hyperlink" Target="https://www.health.gov.au/our-work/AN-ACC" TargetMode="External"/><Relationship Id="rId158" Type="http://schemas.openxmlformats.org/officeDocument/2006/relationships/footer" Target="footer7.xml"/><Relationship Id="rId20" Type="http://schemas.openxmlformats.org/officeDocument/2006/relationships/header" Target="header6.xml"/><Relationship Id="rId41" Type="http://schemas.openxmlformats.org/officeDocument/2006/relationships/hyperlink" Target="https://www.agedcarequality.gov.au/" TargetMode="External"/><Relationship Id="rId62" Type="http://schemas.openxmlformats.org/officeDocument/2006/relationships/hyperlink" Target="https://www.health.gov.au/our-work/support-at-home/support-at-home-short-term-pathways" TargetMode="External"/><Relationship Id="rId83" Type="http://schemas.openxmlformats.org/officeDocument/2006/relationships/hyperlink" Target="https://www.agedcarequality.gov.au/" TargetMode="External"/><Relationship Id="rId88" Type="http://schemas.openxmlformats.org/officeDocument/2006/relationships/hyperlink" Target="http://www.myagedcare.gov.au/contact-us/complaints" TargetMode="External"/><Relationship Id="rId111" Type="http://schemas.openxmlformats.org/officeDocument/2006/relationships/hyperlink" Target="https://www.health.gov.au/resources/collections/my-aged-care-service-and-support-portal-resources" TargetMode="External"/><Relationship Id="rId132" Type="http://schemas.openxmlformats.org/officeDocument/2006/relationships/hyperlink" Target="https://www.legislation.gov.au/C2024A00104/latest/text" TargetMode="External"/><Relationship Id="rId153" Type="http://schemas.openxmlformats.org/officeDocument/2006/relationships/hyperlink" Target="https://www.health.gov.au/our-work/support-at-home" TargetMode="External"/><Relationship Id="rId15" Type="http://schemas.openxmlformats.org/officeDocument/2006/relationships/header" Target="header3.xml"/><Relationship Id="rId36" Type="http://schemas.openxmlformats.org/officeDocument/2006/relationships/hyperlink" Target="https://www.health.gov.au/our-work/hcp" TargetMode="External"/><Relationship Id="rId57" Type="http://schemas.openxmlformats.org/officeDocument/2006/relationships/hyperlink" Target="https://www.myagedcare.gov.au/help-at-home/commonwealth-home-support-programme" TargetMode="External"/><Relationship Id="rId106" Type="http://schemas.openxmlformats.org/officeDocument/2006/relationships/hyperlink" Target="https://www.childsafety.gov.au/our-work/lead-commonwealth-child-safe-framework/framework-requirement-4-annual-reporting" TargetMode="External"/><Relationship Id="rId127" Type="http://schemas.openxmlformats.org/officeDocument/2006/relationships/hyperlink" Target="https://www.health.gov.au/resources/apps-and-tools/government-provider-management-system" TargetMode="External"/><Relationship Id="rId10" Type="http://schemas.openxmlformats.org/officeDocument/2006/relationships/endnotes" Target="endnotes.xml"/><Relationship Id="rId31" Type="http://schemas.openxmlformats.org/officeDocument/2006/relationships/hyperlink" Target="https://www.health.gov.au/our-work/short-term-restorative-care-strc-programme" TargetMode="External"/><Relationship Id="rId52" Type="http://schemas.openxmlformats.org/officeDocument/2006/relationships/hyperlink" Target="https://www.myagedcare.gov.au/help-at-home/commonwealth-home-support-programme" TargetMode="External"/><Relationship Id="rId73" Type="http://schemas.openxmlformats.org/officeDocument/2006/relationships/hyperlink" Target="https://www.health.gov.au/our-work/aged-care-act/regulation" TargetMode="External"/><Relationship Id="rId78" Type="http://schemas.openxmlformats.org/officeDocument/2006/relationships/hyperlink" Target="https://www.health.gov.au/resources/publications/my-aged-care-service-and-support-portal-user-guide-part-2-team-leader-and-staff-member-functions?language=en" TargetMode="External"/><Relationship Id="rId94" Type="http://schemas.openxmlformats.org/officeDocument/2006/relationships/hyperlink" Target="https://www.health.gov.au/using-our-websites/subscriptions/subscribe-to-the-aged-care-sector-newsletters-and-alerts?language=und" TargetMode="External"/><Relationship Id="rId99" Type="http://schemas.openxmlformats.org/officeDocument/2006/relationships/hyperlink" Target="https://www.safetyandquality.gov.au/our-work/infection-prevention-and-control/infection-prevention-and-control-aged-care" TargetMode="External"/><Relationship Id="rId101" Type="http://schemas.openxmlformats.org/officeDocument/2006/relationships/hyperlink" Target="http://www.grants.gov.au" TargetMode="External"/><Relationship Id="rId122" Type="http://schemas.openxmlformats.org/officeDocument/2006/relationships/hyperlink" Target="https://dex.dss.gov.au/document/381" TargetMode="External"/><Relationship Id="rId143" Type="http://schemas.openxmlformats.org/officeDocument/2006/relationships/hyperlink" Target="http://www.health.gov.au/our-work/hearing-services-program/about" TargetMode="External"/><Relationship Id="rId148" Type="http://schemas.openxmlformats.org/officeDocument/2006/relationships/hyperlink" Target="https://www.health.gov.au/our-work/residential-aged-care/funding/residential-respite-subsidy-and-supplements"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5.jpg"/><Relationship Id="rId47" Type="http://schemas.openxmlformats.org/officeDocument/2006/relationships/hyperlink" Target="https://www.health.gov.au/resources/publications/a-new-registered-supporter-role-for-aged-care-arrangements-for-the-transition-to-the-new-aged-care-act-2024?language=en" TargetMode="External"/><Relationship Id="rId68" Type="http://schemas.openxmlformats.org/officeDocument/2006/relationships/hyperlink" Target="https://www.health.gov.au/our-work/new-model-for-regulating-aged-care/how-it-works" TargetMode="External"/><Relationship Id="rId89" Type="http://schemas.openxmlformats.org/officeDocument/2006/relationships/hyperlink" Target="file:///C:/Users/tryona/AppData/Local/Microsoft/Windows/INetCache/Content.Outlook/G4MRYFUY/What%20to%20do%20if%20you%20have%20a%20complaint%20_%20Aged%20Care%20Quality%20and%20Safety%20Commission.html" TargetMode="External"/><Relationship Id="rId112" Type="http://schemas.openxmlformats.org/officeDocument/2006/relationships/hyperlink" Target="https://dex.dss.gov.au" TargetMode="External"/><Relationship Id="rId133" Type="http://schemas.openxmlformats.org/officeDocument/2006/relationships/hyperlink" Target="https://www.health.gov.au/our-work/aged-care-act/about" TargetMode="External"/><Relationship Id="rId154" Type="http://schemas.openxmlformats.org/officeDocument/2006/relationships/hyperlink" Target="https://www.health.gov.au/our-work/transition-care-programme" TargetMode="External"/><Relationship Id="rId16" Type="http://schemas.openxmlformats.org/officeDocument/2006/relationships/header" Target="header4.xml"/><Relationship Id="rId37" Type="http://schemas.openxmlformats.org/officeDocument/2006/relationships/hyperlink" Target="https://www.health.gov.au/our-work/short-term-restorative-care-strc-programme" TargetMode="External"/><Relationship Id="rId58" Type="http://schemas.openxmlformats.org/officeDocument/2006/relationships/hyperlink" Target="https://www.ndis.gov.au/" TargetMode="External"/><Relationship Id="rId79" Type="http://schemas.openxmlformats.org/officeDocument/2006/relationships/hyperlink" Target="http://www.health.gov.au/resources/publications/when-to-request-a-support-plan-review-from-an-assessor-fact-sheet" TargetMode="External"/><Relationship Id="rId102" Type="http://schemas.openxmlformats.org/officeDocument/2006/relationships/hyperlink" Target="https://www.gen-agedcaredata.gov.au/" TargetMode="External"/><Relationship Id="rId123" Type="http://schemas.openxmlformats.org/officeDocument/2006/relationships/hyperlink" Target="https://dex.dss.gov.au/training" TargetMode="External"/><Relationship Id="rId144" Type="http://schemas.openxmlformats.org/officeDocument/2006/relationships/hyperlink" Target="http://www.myagedcare.gov.au/" TargetMode="External"/><Relationship Id="rId90" Type="http://schemas.openxmlformats.org/officeDocument/2006/relationships/hyperlink" Target="https://opan.org.au/" TargetMode="External"/><Relationship Id="rId27" Type="http://schemas.openxmlformats.org/officeDocument/2006/relationships/hyperlink" Target="https://www.health.gov.au/our-work/support-at-home" TargetMode="External"/><Relationship Id="rId48" Type="http://schemas.openxmlformats.org/officeDocument/2006/relationships/hyperlink" Target="https://www.health.gov.au/our-work/wellness-and-reablement-initiative" TargetMode="External"/><Relationship Id="rId69" Type="http://schemas.openxmlformats.org/officeDocument/2006/relationships/hyperlink" Target="https://www.agedcarequality.gov.au/providers/reform-changes-providers/strengthened-quality-standards" TargetMode="External"/><Relationship Id="rId113" Type="http://schemas.openxmlformats.org/officeDocument/2006/relationships/hyperlink" Target="https://www.health.gov.au/our-work/chsp/reforms" TargetMode="External"/><Relationship Id="rId134" Type="http://schemas.openxmlformats.org/officeDocument/2006/relationships/hyperlink" Target="https://www.health.gov.au/resources/publications/single-assessment-system-assessment-organisations-by-service-area-region-state-and-territory" TargetMode="External"/><Relationship Id="rId80" Type="http://schemas.openxmlformats.org/officeDocument/2006/relationships/hyperlink" Target="https://www.health.gov.au/our-work/aged-care-act/about/supported-decision-making-under-the-new-aged-care-act" TargetMode="External"/><Relationship Id="rId155" Type="http://schemas.openxmlformats.org/officeDocument/2006/relationships/header" Target="header7.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E1545"/>
        </a:solidFill>
      </a:spPr>
      <a:bodyPr wrap="square" lIns="0" tIns="0" rIns="0" bIns="0" rtlCol="0">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b460321b-948a-465f-b38c-9a30c8f89503">
      <UserInfo>
        <DisplayName>MORTON, Susanne</DisplayName>
        <AccountId>387</AccountId>
        <AccountType/>
      </UserInfo>
      <UserInfo>
        <DisplayName>WALLACE, Krista</DisplayName>
        <AccountId>388</AccountId>
        <AccountType/>
      </UserInfo>
      <UserInfo>
        <DisplayName>GUMLEY, Hayley</DisplayName>
        <AccountId>389</AccountId>
        <AccountType/>
      </UserInfo>
      <UserInfo>
        <DisplayName>MASTERSSON, Craig</DisplayName>
        <AccountId>390</AccountId>
        <AccountType/>
      </UserInfo>
      <UserInfo>
        <DisplayName>MCGUIRE, Tina</DisplayName>
        <AccountId>391</AccountId>
        <AccountType/>
      </UserInfo>
      <UserInfo>
        <DisplayName>DONNELLY, Rebecca</DisplayName>
        <AccountId>392</AccountId>
        <AccountType/>
      </UserInfo>
      <UserInfo>
        <DisplayName>HALLORAN, Cherise</DisplayName>
        <AccountId>393</AccountId>
        <AccountType/>
      </UserInfo>
      <UserInfo>
        <DisplayName>CALLISTER, Kelly</DisplayName>
        <AccountId>394</AccountId>
        <AccountType/>
      </UserInfo>
      <UserInfo>
        <DisplayName>KANARIDIS, Mary</DisplayName>
        <AccountId>386</AccountId>
        <AccountType/>
      </UserInfo>
      <UserInfo>
        <DisplayName>JONES, Sarah</DisplayName>
        <AccountId>395</AccountId>
        <AccountType/>
      </UserInfo>
      <UserInfo>
        <DisplayName>KELAART, Rhiana</DisplayName>
        <AccountId>399</AccountId>
        <AccountType/>
      </UserInfo>
      <UserInfo>
        <DisplayName>SCHELL, Jo</DisplayName>
        <AccountId>400</AccountId>
        <AccountType/>
      </UserInfo>
      <UserInfo>
        <DisplayName>VAN DARTEL, Trish</DisplayName>
        <AccountId>401</AccountId>
        <AccountType/>
      </UserInfo>
      <UserInfo>
        <DisplayName>HILL, Sarah</DisplayName>
        <AccountId>405</AccountId>
        <AccountType/>
      </UserInfo>
      <UserInfo>
        <DisplayName>SLAVEN, Emma</DisplayName>
        <AccountId>148</AccountId>
        <AccountType/>
      </UserInfo>
      <UserInfo>
        <DisplayName>FIELD, Kate</DisplayName>
        <AccountId>411</AccountId>
        <AccountType/>
      </UserInfo>
      <UserInfo>
        <DisplayName>BAILIE, Lindsey</DisplayName>
        <AccountId>412</AccountId>
        <AccountType/>
      </UserInfo>
    </SharedWithUsers>
    <Status xmlns="3e8600df-d0b0-4bf8-9919-75fbfdc08afc">Approved</Status>
    <MediaLengthInSeconds xmlns="3e8600df-d0b0-4bf8-9919-75fbfdc08afc" xsi:nil="true"/>
    <Program xmlns="3e8600df-d0b0-4bf8-9919-75fbfdc08afc">OTHER</Program>
    <Rusrtcleared xmlns="3e8600df-d0b0-4bf8-9919-75fbfdc08afc" xsi:nil="true"/>
    <EL2cleared xmlns="3e8600df-d0b0-4bf8-9919-75fbfdc08afc">Yes</EL2cleared>
    <FAS_x0020_cleared xmlns="3e8600df-d0b0-4bf8-9919-75fbfdc08afc">N/A</FAS_x0020_cleared>
    <lcf76f155ced4ddcb4097134ff3c332f xmlns="3e8600df-d0b0-4bf8-9919-75fbfdc08afc">
      <Terms xmlns="http://schemas.microsoft.com/office/infopath/2007/PartnerControls"/>
    </lcf76f155ced4ddcb4097134ff3c332f>
    <TaxCatchAll xmlns="b460321b-948a-465f-b38c-9a30c8f89503">
      <Value>5</Value>
    </TaxCatchAll>
    <Comment xmlns="3e8600df-d0b0-4bf8-9919-75fbfdc08a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1EAD76948A2A43A0E0728352D3F26F" ma:contentTypeVersion="32" ma:contentTypeDescription="Create a new document." ma:contentTypeScope="" ma:versionID="58c8ef9008bf777ea884732f2b9195d2">
  <xsd:schema xmlns:xsd="http://www.w3.org/2001/XMLSchema" xmlns:xs="http://www.w3.org/2001/XMLSchema" xmlns:p="http://schemas.microsoft.com/office/2006/metadata/properties" xmlns:ns2="3e8600df-d0b0-4bf8-9919-75fbfdc08afc" xmlns:ns3="b460321b-948a-465f-b38c-9a30c8f89503" targetNamespace="http://schemas.microsoft.com/office/2006/metadata/properties" ma:root="true" ma:fieldsID="378318c001826eecacd6ad3c201d5758" ns2:_="" ns3:_="">
    <xsd:import namespace="3e8600df-d0b0-4bf8-9919-75fbfdc08afc"/>
    <xsd:import namespace="b460321b-948a-465f-b38c-9a30c8f89503"/>
    <xsd:element name="properties">
      <xsd:complexType>
        <xsd:sequence>
          <xsd:element name="documentManagement">
            <xsd:complexType>
              <xsd:all>
                <xsd:element ref="ns2:Status" minOccurs="0"/>
                <xsd:element ref="ns2:Rusrtcleared" minOccurs="0"/>
                <xsd:element ref="ns2:EL2cleared" minOccurs="0"/>
                <xsd:element ref="ns2:FAS_x0020_cleared"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GenerationTime" minOccurs="0"/>
                <xsd:element ref="ns2:MediaServiceEventHashCode" minOccurs="0"/>
                <xsd:element ref="ns2:Program" minOccurs="0"/>
                <xsd:element ref="ns2:MediaServiceSearchProperties" minOccurs="0"/>
                <xsd:element ref="ns2:lcf76f155ced4ddcb4097134ff3c332f" minOccurs="0"/>
                <xsd:element ref="ns3:TaxCatchAll" minOccurs="0"/>
                <xsd:element ref="ns2:MediaServiceOCR" minOccurs="0"/>
                <xsd:element ref="ns2: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600df-d0b0-4bf8-9919-75fbfdc08afc" elementFormDefault="qualified">
    <xsd:import namespace="http://schemas.microsoft.com/office/2006/documentManagement/types"/>
    <xsd:import namespace="http://schemas.microsoft.com/office/infopath/2007/PartnerControls"/>
    <xsd:element name="Status" ma:index="1" nillable="true" ma:displayName="Status" ma:default="In draft" ma:format="Dropdown" ma:internalName="Status">
      <xsd:simpleType>
        <xsd:restriction base="dms:Choice">
          <xsd:enumeration value="Sent in PDMS"/>
          <xsd:enumeration value="In draft"/>
          <xsd:enumeration value="Approved"/>
          <xsd:enumeration value="With Lawyers"/>
        </xsd:restriction>
      </xsd:simpleType>
    </xsd:element>
    <xsd:element name="Rusrtcleared" ma:index="2" nillable="true" ma:displayName="AS cleared" ma:format="Dropdown" ma:internalName="Rusrtcleared">
      <xsd:simpleType>
        <xsd:restriction base="dms:Choice">
          <xsd:enumeration value="Cleared"/>
          <xsd:enumeration value="Redraft"/>
          <xsd:enumeration value="Ready for AS"/>
          <xsd:enumeration value="Not yet reviewed"/>
          <xsd:enumeration value="Under review"/>
        </xsd:restriction>
      </xsd:simpleType>
    </xsd:element>
    <xsd:element name="EL2cleared" ma:index="3" nillable="true" ma:displayName="EL2 cleared" ma:default="No" ma:format="RadioButtons" ma:internalName="EL2cleared">
      <xsd:simpleType>
        <xsd:restriction base="dms:Choice">
          <xsd:enumeration value="Yes - CHSP Policy Only"/>
          <xsd:enumeration value="Yes - CHSP Program only"/>
          <xsd:enumeration value="Yes"/>
          <xsd:enumeration value="No"/>
          <xsd:enumeration value="Yes - CHSP Policy and Program"/>
          <xsd:enumeration value="Yes - CHSP Compliance"/>
        </xsd:restriction>
      </xsd:simpleType>
    </xsd:element>
    <xsd:element name="FAS_x0020_cleared" ma:index="4" nillable="true" ma:displayName="FAS cleared" ma:default="N/A" ma:format="Dropdown" ma:hidden="true" ma:internalName="FAS_x0020_cleared">
      <xsd:simpleType>
        <xsd:restriction base="dms:Choice">
          <xsd:enumeration value="Cleared"/>
          <xsd:enumeration value="Redraft"/>
          <xsd:enumeration value="N/A"/>
          <xsd:enumeration value="Ready for FAS"/>
          <xsd:enumeration value="Under review"/>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Program" ma:index="21" nillable="true" ma:displayName="Program" ma:default="OTHER" ma:format="Dropdown" ma:indexed="true" ma:internalName="Program">
      <xsd:simpleType>
        <xsd:restriction base="dms:Choice">
          <xsd:enumeration value="DSOA"/>
          <xsd:enumeration value="CHSP"/>
          <xsd:enumeration value="HCP"/>
          <xsd:enumeration value="FWC"/>
          <xsd:enumeration value="CONTINENCE"/>
          <xsd:enumeration value="CARERS"/>
          <xsd:enumeration value="OTHER"/>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Comment" ma:index="27" nillable="true" ma:displayName="Comment" ma:format="Dropdown"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60321b-948a-465f-b38c-9a30c8f89503"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21b2af73-0ffd-4169-8879-5e97ea4a3dec}" ma:internalName="TaxCatchAll" ma:showField="CatchAllData" ma:web="b460321b-948a-465f-b38c-9a30c8f895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460321b-948a-465f-b38c-9a30c8f89503"/>
    <ds:schemaRef ds:uri="3e8600df-d0b0-4bf8-9919-75fbfdc08afc"/>
  </ds:schemaRefs>
</ds:datastoreItem>
</file>

<file path=customXml/itemProps3.xml><?xml version="1.0" encoding="utf-8"?>
<ds:datastoreItem xmlns:ds="http://schemas.openxmlformats.org/officeDocument/2006/customXml" ds:itemID="{93BCC330-95C6-497F-A064-6ABE9B136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600df-d0b0-4bf8-9919-75fbfdc08afc"/>
    <ds:schemaRef ds:uri="b460321b-948a-465f-b38c-9a30c8f89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34434</Words>
  <Characters>199032</Characters>
  <Application>Microsoft Office Word</Application>
  <DocSecurity>0</DocSecurity>
  <Lines>5853</Lines>
  <Paragraphs>3484</Paragraphs>
  <ScaleCrop>false</ScaleCrop>
  <Manager/>
  <Company/>
  <LinksUpToDate>false</LinksUpToDate>
  <CharactersWithSpaces>229982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dc:subject>
  <dc:creator>Australian Government Department of Health, Disability and Ageing</dc:creator>
  <cp:keywords>Aged Care, Senior Australians</cp:keywords>
  <dc:description/>
  <cp:lastPrinted>2025-10-18T00:31:00Z</cp:lastPrinted>
  <dcterms:created xsi:type="dcterms:W3CDTF">2026-04-23T02:14:00Z</dcterms:created>
  <dcterms:modified xsi:type="dcterms:W3CDTF">2026-04-23T02:14:00Z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0x010100611EAD76948A2A43A0E0728352D3F26F</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181400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ovedtoTRIM">
    <vt:bool>false</vt:bool>
  </property>
  <property fmtid="{D5CDD505-2E9C-101B-9397-08002B2CF9AE}" pid="18" name="ClassificationContentMarkingHeaderShapeIds">
    <vt:lpwstr>4f7e22a8,56f6bcbf,157810a9,65a27f26,25856b05,5ab80260,326b478e,14bbfc4f,26848b71</vt:lpwstr>
  </property>
  <property fmtid="{D5CDD505-2E9C-101B-9397-08002B2CF9AE}" pid="19" name="ClassificationContentMarkingHeaderFontProps">
    <vt:lpwstr>#ff0000,12,Calibri</vt:lpwstr>
  </property>
  <property fmtid="{D5CDD505-2E9C-101B-9397-08002B2CF9AE}" pid="20" name="ClassificationContentMarkingHeaderText">
    <vt:lpwstr>OFFICIAL</vt:lpwstr>
  </property>
  <property fmtid="{D5CDD505-2E9C-101B-9397-08002B2CF9AE}" pid="21" name="ClassificationContentMarkingFooterShapeIds">
    <vt:lpwstr>5b1a8af8,7355803c,78719a8f,70d322dd,7d90a892,59e7fb8c,313b1571,78865418,7ecf93cd</vt:lpwstr>
  </property>
  <property fmtid="{D5CDD505-2E9C-101B-9397-08002B2CF9AE}" pid="22" name="ClassificationContentMarkingFooterFontProps">
    <vt:lpwstr>#ff0000,12,Calibri</vt:lpwstr>
  </property>
  <property fmtid="{D5CDD505-2E9C-101B-9397-08002B2CF9AE}" pid="23" name="ClassificationContentMarkingFooterText">
    <vt:lpwstr>OFFICIAL</vt:lpwstr>
  </property>
  <property fmtid="{D5CDD505-2E9C-101B-9397-08002B2CF9AE}" pid="24" name="MSIP_Label_7cd3e8b9-ffed-43a8-b7f4-cc2fa0382d36_Enabled">
    <vt:lpwstr>true</vt:lpwstr>
  </property>
  <property fmtid="{D5CDD505-2E9C-101B-9397-08002B2CF9AE}" pid="25" name="MSIP_Label_7cd3e8b9-ffed-43a8-b7f4-cc2fa0382d36_SetDate">
    <vt:lpwstr>2025-06-25T06:25:59Z</vt:lpwstr>
  </property>
  <property fmtid="{D5CDD505-2E9C-101B-9397-08002B2CF9AE}" pid="26" name="MSIP_Label_7cd3e8b9-ffed-43a8-b7f4-cc2fa0382d36_Method">
    <vt:lpwstr>Privileged</vt:lpwstr>
  </property>
  <property fmtid="{D5CDD505-2E9C-101B-9397-08002B2CF9AE}" pid="27" name="MSIP_Label_7cd3e8b9-ffed-43a8-b7f4-cc2fa0382d36_Name">
    <vt:lpwstr>O</vt:lpwstr>
  </property>
  <property fmtid="{D5CDD505-2E9C-101B-9397-08002B2CF9AE}" pid="28" name="MSIP_Label_7cd3e8b9-ffed-43a8-b7f4-cc2fa0382d36_SiteId">
    <vt:lpwstr>34a3929c-73cf-4954-abfe-147dc3517892</vt:lpwstr>
  </property>
  <property fmtid="{D5CDD505-2E9C-101B-9397-08002B2CF9AE}" pid="29" name="MSIP_Label_7cd3e8b9-ffed-43a8-b7f4-cc2fa0382d36_ActionId">
    <vt:lpwstr>4789bc8e-0b89-41a9-b26a-6759aba3f243</vt:lpwstr>
  </property>
  <property fmtid="{D5CDD505-2E9C-101B-9397-08002B2CF9AE}" pid="30" name="MSIP_Label_7cd3e8b9-ffed-43a8-b7f4-cc2fa0382d36_ContentBits">
    <vt:lpwstr>3</vt:lpwstr>
  </property>
  <property fmtid="{D5CDD505-2E9C-101B-9397-08002B2CF9AE}" pid="31" name="MSIP_Label_7cd3e8b9-ffed-43a8-b7f4-cc2fa0382d36_Tag">
    <vt:lpwstr>10, 0, 1, 1</vt:lpwstr>
  </property>
  <property fmtid="{D5CDD505-2E9C-101B-9397-08002B2CF9AE}" pid="32" name="docLang">
    <vt:lpwstr>en</vt:lpwstr>
  </property>
  <property fmtid="{D5CDD505-2E9C-101B-9397-08002B2CF9AE}" pid="33" name="mfb9edab7134471d8c78133ba7b278810">
    <vt:lpwstr>PCPD CC Corporate Communication SN|73cff0d0-7b20-43e0-ad96-75a3b55de641</vt:lpwstr>
  </property>
</Properties>
</file>