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BC32E" w14:textId="59DAD709" w:rsidR="00B14EBA" w:rsidRPr="00CE68DC" w:rsidRDefault="00F8119F" w:rsidP="00BF2DEF">
      <w:pPr>
        <w:pStyle w:val="Heading1"/>
        <w:spacing w:before="3840" w:after="60"/>
      </w:pPr>
      <w:r>
        <w:rPr>
          <w:noProof/>
        </w:rPr>
        <w:drawing>
          <wp:anchor distT="0" distB="0" distL="114300" distR="114300" simplePos="0" relativeHeight="251658242" behindDoc="0" locked="0" layoutInCell="1" allowOverlap="1" wp14:anchorId="516B7F8A" wp14:editId="3B692E71">
            <wp:simplePos x="0" y="0"/>
            <wp:positionH relativeFrom="page">
              <wp:posOffset>-304</wp:posOffset>
            </wp:positionH>
            <wp:positionV relativeFrom="page">
              <wp:posOffset>0</wp:posOffset>
            </wp:positionV>
            <wp:extent cx="7558405" cy="1981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4E74EF">
        <w:rPr>
          <w:noProof/>
        </w:rPr>
        <w:drawing>
          <wp:anchor distT="0" distB="0" distL="114300" distR="114300" simplePos="0" relativeHeight="251658241" behindDoc="1" locked="0" layoutInCell="1" allowOverlap="1" wp14:anchorId="43038EBB" wp14:editId="5D5FBDA8">
            <wp:simplePos x="0" y="0"/>
            <wp:positionH relativeFrom="page">
              <wp:posOffset>-304</wp:posOffset>
            </wp:positionH>
            <wp:positionV relativeFrom="paragraph">
              <wp:posOffset>-914400</wp:posOffset>
            </wp:positionV>
            <wp:extent cx="7657465" cy="2985770"/>
            <wp:effectExtent l="0" t="0" r="635" b="508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2" cstate="hqprint">
                      <a:extLst>
                        <a:ext uri="{28A0092B-C50C-407E-A947-70E740481C1C}">
                          <a14:useLocalDpi xmlns:a14="http://schemas.microsoft.com/office/drawing/2010/main"/>
                        </a:ext>
                      </a:extLst>
                    </a:blip>
                    <a:srcRect/>
                    <a:stretch/>
                  </pic:blipFill>
                  <pic:spPr bwMode="auto">
                    <a:xfrm>
                      <a:off x="0" y="0"/>
                      <a:ext cx="7657465"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4EBA" w:rsidRPr="00CE68DC">
        <w:t>Places to people: embedding choice in residential aged care</w:t>
      </w:r>
    </w:p>
    <w:p w14:paraId="430DF982" w14:textId="54D755FE" w:rsidR="00022910" w:rsidRDefault="004B6073" w:rsidP="00BF2DEF">
      <w:pPr>
        <w:pStyle w:val="NormalText"/>
        <w:spacing w:afterLines="60" w:after="144"/>
      </w:pPr>
      <w:r>
        <w:rPr>
          <w:rFonts w:cs="Arial"/>
          <w:sz w:val="32"/>
          <w:szCs w:val="32"/>
        </w:rPr>
        <w:t>R</w:t>
      </w:r>
      <w:r w:rsidR="00F423DF" w:rsidRPr="607ECBA7">
        <w:rPr>
          <w:rFonts w:cs="Arial"/>
          <w:sz w:val="32"/>
          <w:szCs w:val="32"/>
        </w:rPr>
        <w:t xml:space="preserve">esidential aged care places </w:t>
      </w:r>
      <w:r w:rsidR="1D4D844F" w:rsidRPr="607ECBA7">
        <w:rPr>
          <w:rFonts w:cs="Arial"/>
          <w:sz w:val="32"/>
          <w:szCs w:val="32"/>
        </w:rPr>
        <w:t>are</w:t>
      </w:r>
      <w:r w:rsidR="00F423DF" w:rsidRPr="607ECBA7">
        <w:rPr>
          <w:rFonts w:cs="Arial"/>
          <w:sz w:val="32"/>
          <w:szCs w:val="32"/>
        </w:rPr>
        <w:t xml:space="preserve"> allocated directly to older people rather than to providers. This change </w:t>
      </w:r>
      <w:r w:rsidR="43B8FFF8" w:rsidRPr="607ECBA7">
        <w:rPr>
          <w:rFonts w:cs="Arial"/>
          <w:sz w:val="32"/>
          <w:szCs w:val="32"/>
        </w:rPr>
        <w:t>gives</w:t>
      </w:r>
      <w:r w:rsidR="00EF2E6A">
        <w:rPr>
          <w:rFonts w:cs="Arial"/>
          <w:sz w:val="32"/>
          <w:szCs w:val="32"/>
        </w:rPr>
        <w:t xml:space="preserve"> </w:t>
      </w:r>
      <w:r w:rsidR="779A06C0" w:rsidRPr="607ECBA7">
        <w:rPr>
          <w:rFonts w:cs="Arial"/>
          <w:sz w:val="32"/>
          <w:szCs w:val="32"/>
        </w:rPr>
        <w:t>you</w:t>
      </w:r>
      <w:r w:rsidR="00F423DF" w:rsidRPr="607ECBA7">
        <w:rPr>
          <w:rFonts w:cs="Arial"/>
          <w:sz w:val="32"/>
          <w:szCs w:val="32"/>
        </w:rPr>
        <w:t xml:space="preserve"> more choice and control </w:t>
      </w:r>
      <w:r w:rsidR="5BC51103" w:rsidRPr="607ECBA7">
        <w:rPr>
          <w:rFonts w:cs="Arial"/>
          <w:sz w:val="32"/>
          <w:szCs w:val="32"/>
        </w:rPr>
        <w:t>in</w:t>
      </w:r>
      <w:r w:rsidR="00F423DF" w:rsidRPr="607ECBA7">
        <w:rPr>
          <w:rFonts w:cs="Arial"/>
          <w:sz w:val="32"/>
          <w:szCs w:val="32"/>
        </w:rPr>
        <w:t xml:space="preserve"> finding </w:t>
      </w:r>
      <w:r w:rsidR="6A277137" w:rsidRPr="607ECBA7">
        <w:rPr>
          <w:rFonts w:cs="Arial"/>
          <w:sz w:val="32"/>
          <w:szCs w:val="32"/>
        </w:rPr>
        <w:t>the right</w:t>
      </w:r>
      <w:r w:rsidR="00F423DF" w:rsidRPr="607ECBA7">
        <w:rPr>
          <w:rFonts w:cs="Arial"/>
          <w:sz w:val="32"/>
          <w:szCs w:val="32"/>
        </w:rPr>
        <w:t xml:space="preserve"> residential care home</w:t>
      </w:r>
      <w:r w:rsidR="02B981D4" w:rsidRPr="607ECBA7">
        <w:rPr>
          <w:rFonts w:cs="Arial"/>
          <w:sz w:val="32"/>
          <w:szCs w:val="32"/>
        </w:rPr>
        <w:t>.</w:t>
      </w:r>
    </w:p>
    <w:p w14:paraId="17931795" w14:textId="640ACAD0" w:rsidR="00497E1C" w:rsidRPr="0080234E" w:rsidRDefault="00F423DF" w:rsidP="0080234E">
      <w:pPr>
        <w:pStyle w:val="Heading2"/>
      </w:pPr>
      <w:r w:rsidRPr="0080234E">
        <w:t xml:space="preserve">Frequently asked questions </w:t>
      </w:r>
    </w:p>
    <w:p w14:paraId="114516B7" w14:textId="11F46982" w:rsidR="00C26162" w:rsidRPr="00C26162" w:rsidRDefault="00C26162" w:rsidP="0026337B">
      <w:pPr>
        <w:pStyle w:val="Heading3"/>
      </w:pPr>
      <w:r w:rsidRPr="607ECBA7">
        <w:t>What do I need to do if I am planning on entering residential care after 1 November 2025?</w:t>
      </w:r>
    </w:p>
    <w:p w14:paraId="22853543" w14:textId="77777777" w:rsidR="00C26162" w:rsidRDefault="00C26162" w:rsidP="00C26162">
      <w:pPr>
        <w:pStyle w:val="NormalText"/>
        <w:spacing w:line="240" w:lineRule="auto"/>
        <w:rPr>
          <w:rFonts w:cs="Arial"/>
          <w:color w:val="auto"/>
          <w:szCs w:val="24"/>
        </w:rPr>
      </w:pPr>
      <w:r w:rsidRPr="00C26162">
        <w:rPr>
          <w:rFonts w:cs="Arial"/>
          <w:color w:val="auto"/>
          <w:szCs w:val="24"/>
        </w:rPr>
        <w:t>To access government-funded aged care services from 1 November 2025, all older people must be registered with My Aged Care and have an aged care assessment.</w:t>
      </w:r>
    </w:p>
    <w:p w14:paraId="67A9ACD1" w14:textId="77777777" w:rsidR="004C5B34" w:rsidRPr="003207EC" w:rsidRDefault="004C5B34" w:rsidP="004C5B34">
      <w:r w:rsidRPr="003207EC">
        <w:t>To be eligible for an assessment, older people must be:</w:t>
      </w:r>
    </w:p>
    <w:p w14:paraId="7357C0F0" w14:textId="77777777" w:rsidR="004C5B34" w:rsidRPr="00E92BCE" w:rsidRDefault="004C5B34" w:rsidP="004C5B34">
      <w:pPr>
        <w:pStyle w:val="ListBullet"/>
        <w:ind w:left="720" w:hanging="360"/>
      </w:pPr>
      <w:r w:rsidRPr="00E92BCE">
        <w:t>aged 65 years and over</w:t>
      </w:r>
    </w:p>
    <w:p w14:paraId="0891B06D" w14:textId="77777777" w:rsidR="004C5B34" w:rsidRPr="00E92BCE" w:rsidRDefault="004C5B34" w:rsidP="004C5B34">
      <w:pPr>
        <w:pStyle w:val="ListBullet"/>
        <w:ind w:left="720" w:hanging="360"/>
      </w:pPr>
      <w:r w:rsidRPr="00E92BCE">
        <w:t>Aboriginal or Torres Strait Islander and aged 50 years or over</w:t>
      </w:r>
    </w:p>
    <w:p w14:paraId="5829F52D" w14:textId="77777777" w:rsidR="004C5B34" w:rsidRPr="00E92BCE" w:rsidRDefault="004C5B34" w:rsidP="004C5B34">
      <w:pPr>
        <w:pStyle w:val="ListBullet"/>
        <w:ind w:left="720" w:hanging="360"/>
      </w:pPr>
      <w:r w:rsidRPr="00E92BCE">
        <w:t>homeless or at risk of homelessness and aged 50 years or over.</w:t>
      </w:r>
    </w:p>
    <w:p w14:paraId="5CAFA64C" w14:textId="77777777" w:rsidR="004C5B34" w:rsidRPr="003207EC" w:rsidRDefault="004C5B34" w:rsidP="004C5B34">
      <w:r w:rsidRPr="003207EC">
        <w:t xml:space="preserve">If you are considering moving to a </w:t>
      </w:r>
      <w:r w:rsidRPr="003207EC" w:rsidDel="00C26162">
        <w:t xml:space="preserve">residential </w:t>
      </w:r>
      <w:r w:rsidRPr="003207EC">
        <w:t>care home, you must first be assessed and approved for a place in residential care. To arrange an assessment, you need to:</w:t>
      </w:r>
    </w:p>
    <w:p w14:paraId="598BA17A" w14:textId="77777777" w:rsidR="004C5B34" w:rsidRDefault="004C5B34" w:rsidP="004C5B34">
      <w:pPr>
        <w:pStyle w:val="ListBullet"/>
        <w:ind w:left="720" w:hanging="360"/>
      </w:pPr>
      <w:r w:rsidRPr="607ECBA7">
        <w:t xml:space="preserve">contact My Aged Care on </w:t>
      </w:r>
      <w:r w:rsidRPr="00DB2BCA">
        <w:rPr>
          <w:b/>
          <w:bCs/>
          <w:noProof w:val="0"/>
        </w:rPr>
        <w:t>1800 200 422</w:t>
      </w:r>
      <w:r w:rsidRPr="607ECBA7">
        <w:rPr>
          <w:noProof w:val="0"/>
        </w:rPr>
        <w:t xml:space="preserve"> </w:t>
      </w:r>
    </w:p>
    <w:p w14:paraId="5CBEA66D" w14:textId="77777777" w:rsidR="004C5B34" w:rsidRPr="00E92BCE" w:rsidRDefault="004C5B34" w:rsidP="004C5B34">
      <w:pPr>
        <w:pStyle w:val="ListBullet"/>
        <w:ind w:left="720" w:hanging="360"/>
      </w:pPr>
      <w:r w:rsidRPr="00E92BCE">
        <w:t>arrange a face-to-face appointment with a Aged Care Specialist Officer</w:t>
      </w:r>
    </w:p>
    <w:p w14:paraId="4B8400A6" w14:textId="0B82F602" w:rsidR="0071072D" w:rsidRPr="00E65102" w:rsidRDefault="004035AA" w:rsidP="004C5B34">
      <w:pPr>
        <w:pStyle w:val="ListBullet"/>
        <w:ind w:left="720" w:hanging="360"/>
      </w:pPr>
      <w:r>
        <w:t xml:space="preserve">ask </w:t>
      </w:r>
      <w:r w:rsidR="004C5B34" w:rsidRPr="00E92BCE">
        <w:t xml:space="preserve">your General Practitioner (GP) </w:t>
      </w:r>
      <w:r>
        <w:t>to</w:t>
      </w:r>
      <w:r w:rsidR="004C5B34" w:rsidRPr="00E92BCE">
        <w:t xml:space="preserve"> submit a referral on yo</w:t>
      </w:r>
      <w:r w:rsidR="004C5B34">
        <w:t>ur behalf</w:t>
      </w:r>
    </w:p>
    <w:p w14:paraId="6BF0B9BD" w14:textId="57F02524" w:rsidR="0026337B" w:rsidRPr="0026337B" w:rsidRDefault="004C5B34" w:rsidP="0026337B">
      <w:pPr>
        <w:pStyle w:val="ListBullet"/>
        <w:ind w:left="720" w:hanging="360"/>
        <w:rPr>
          <w:szCs w:val="24"/>
        </w:rPr>
      </w:pPr>
      <w:r>
        <w:t xml:space="preserve">apply online at </w:t>
      </w:r>
      <w:hyperlink r:id="rId13" w:history="1">
        <w:r w:rsidRPr="00257F23">
          <w:rPr>
            <w:rStyle w:val="Hyperlink"/>
          </w:rPr>
          <w:t>MyAgedCare.gov.au/Apply-Online</w:t>
        </w:r>
      </w:hyperlink>
      <w:r>
        <w:t>.</w:t>
      </w:r>
    </w:p>
    <w:p w14:paraId="47AA908C" w14:textId="79D8923E" w:rsidR="00C26162" w:rsidRPr="009104AA" w:rsidRDefault="00C26162" w:rsidP="00BF2DEF">
      <w:pPr>
        <w:pStyle w:val="Heading3"/>
        <w:rPr>
          <w:rFonts w:cs="Arial"/>
          <w:bCs/>
          <w:lang w:eastAsia="zh-CN"/>
        </w:rPr>
      </w:pPr>
      <w:r w:rsidRPr="009104AA">
        <w:rPr>
          <w:rFonts w:cs="Arial"/>
          <w:bCs/>
          <w:lang w:eastAsia="zh-CN"/>
        </w:rPr>
        <w:lastRenderedPageBreak/>
        <w:t xml:space="preserve">What does </w:t>
      </w:r>
      <w:r w:rsidR="00514204">
        <w:rPr>
          <w:rFonts w:cs="Arial"/>
          <w:bCs/>
          <w:lang w:eastAsia="zh-CN"/>
        </w:rPr>
        <w:t xml:space="preserve">it </w:t>
      </w:r>
      <w:r w:rsidR="00B84BA7">
        <w:rPr>
          <w:rFonts w:cs="Arial"/>
          <w:bCs/>
          <w:lang w:eastAsia="zh-CN"/>
        </w:rPr>
        <w:t>mean when you have been</w:t>
      </w:r>
      <w:r w:rsidRPr="009104AA">
        <w:rPr>
          <w:rFonts w:cs="Arial"/>
          <w:bCs/>
          <w:lang w:eastAsia="zh-CN"/>
        </w:rPr>
        <w:t xml:space="preserve"> allocated a residential care place? </w:t>
      </w:r>
    </w:p>
    <w:p w14:paraId="2AA55097" w14:textId="046F60B8" w:rsidR="00C26162" w:rsidRPr="00BF2DEF" w:rsidRDefault="00C26162" w:rsidP="00C26162">
      <w:pPr>
        <w:pStyle w:val="paragraph"/>
        <w:spacing w:before="120" w:beforeAutospacing="0" w:after="120" w:afterAutospacing="0"/>
        <w:textAlignment w:val="baseline"/>
        <w:rPr>
          <w:rStyle w:val="eop"/>
          <w:rFonts w:ascii="Arial" w:hAnsi="Arial" w:cs="Arial"/>
        </w:rPr>
      </w:pPr>
      <w:r w:rsidRPr="00142B9C">
        <w:rPr>
          <w:rFonts w:ascii="Arial" w:hAnsi="Arial" w:cs="Arial"/>
          <w:shd w:val="clear" w:color="auto" w:fill="FFFFFF"/>
          <w:lang w:eastAsia="en-GB"/>
        </w:rPr>
        <w:t xml:space="preserve">Once you are approved for residential </w:t>
      </w:r>
      <w:r w:rsidR="00F367C3">
        <w:rPr>
          <w:rFonts w:ascii="Arial" w:hAnsi="Arial" w:cs="Arial"/>
          <w:shd w:val="clear" w:color="auto" w:fill="FFFFFF"/>
          <w:lang w:eastAsia="en-GB"/>
        </w:rPr>
        <w:t xml:space="preserve">aged </w:t>
      </w:r>
      <w:r w:rsidRPr="00142B9C">
        <w:rPr>
          <w:rFonts w:ascii="Arial" w:hAnsi="Arial" w:cs="Arial"/>
          <w:shd w:val="clear" w:color="auto" w:fill="FFFFFF"/>
          <w:lang w:eastAsia="en-GB"/>
        </w:rPr>
        <w:t xml:space="preserve">care, you will be </w:t>
      </w:r>
      <w:r w:rsidR="00B84BA7">
        <w:rPr>
          <w:rFonts w:ascii="Arial" w:hAnsi="Arial" w:cs="Arial"/>
          <w:shd w:val="clear" w:color="auto" w:fill="FFFFFF"/>
          <w:lang w:eastAsia="en-GB"/>
        </w:rPr>
        <w:t>allocated</w:t>
      </w:r>
      <w:r w:rsidRPr="00142B9C">
        <w:rPr>
          <w:rFonts w:ascii="Arial" w:hAnsi="Arial" w:cs="Arial"/>
          <w:shd w:val="clear" w:color="auto" w:fill="FFFFFF"/>
          <w:lang w:eastAsia="en-GB"/>
        </w:rPr>
        <w:t xml:space="preserve"> a residential</w:t>
      </w:r>
      <w:r w:rsidRPr="00142B9C">
        <w:rPr>
          <w:rFonts w:ascii="Arial" w:hAnsi="Arial" w:cs="Arial"/>
          <w:noProof/>
          <w:shd w:val="clear" w:color="auto" w:fill="FFFFFF"/>
          <w:lang w:eastAsia="en-GB"/>
        </w:rPr>
        <w:t xml:space="preserve"> care </w:t>
      </w:r>
      <w:r w:rsidRPr="00142B9C">
        <w:rPr>
          <w:rFonts w:ascii="Arial" w:hAnsi="Arial" w:cs="Arial"/>
          <w:shd w:val="clear" w:color="auto" w:fill="FFFFFF"/>
          <w:lang w:eastAsia="en-GB"/>
        </w:rPr>
        <w:t xml:space="preserve">place. </w:t>
      </w:r>
      <w:r w:rsidR="00D50429" w:rsidRPr="00142B9C">
        <w:rPr>
          <w:rFonts w:ascii="Arial" w:hAnsi="Arial" w:cs="Arial"/>
        </w:rPr>
        <w:t xml:space="preserve">This is your entitlement for government-funded residential aged care. When you receive your place, you can choose an aged care home that is right for you.  </w:t>
      </w:r>
    </w:p>
    <w:p w14:paraId="23117EA2" w14:textId="66443707" w:rsidR="00C26162" w:rsidRPr="00D56395" w:rsidRDefault="00C26162" w:rsidP="00C26162">
      <w:pPr>
        <w:pStyle w:val="paragraph"/>
        <w:spacing w:before="120" w:beforeAutospacing="0" w:after="120" w:afterAutospacing="0"/>
        <w:textAlignment w:val="baseline"/>
        <w:rPr>
          <w:rStyle w:val="eop"/>
          <w:rFonts w:ascii="Arial" w:eastAsiaTheme="majorEastAsia" w:hAnsi="Arial" w:cs="Arial"/>
          <w:b/>
          <w:bCs/>
          <w:color w:val="1E1544" w:themeColor="text1"/>
        </w:rPr>
      </w:pPr>
      <w:r w:rsidRPr="00D56395">
        <w:rPr>
          <w:rStyle w:val="eop"/>
          <w:rFonts w:ascii="Arial" w:eastAsiaTheme="majorEastAsia" w:hAnsi="Arial" w:cs="Arial"/>
          <w:b/>
          <w:bCs/>
          <w:color w:val="1E1544" w:themeColor="text1"/>
        </w:rPr>
        <w:t>How will I know if I have been allocated a residential care place?</w:t>
      </w:r>
    </w:p>
    <w:p w14:paraId="73F2F915" w14:textId="16623BCB" w:rsidR="008941C1" w:rsidRDefault="00C26162" w:rsidP="00C26162">
      <w:pPr>
        <w:pStyle w:val="paragraph"/>
        <w:spacing w:before="120" w:beforeAutospacing="0" w:after="120" w:afterAutospacing="0"/>
        <w:textAlignment w:val="baseline"/>
        <w:rPr>
          <w:rStyle w:val="eop"/>
          <w:rFonts w:ascii="Arial" w:eastAsiaTheme="majorEastAsia" w:hAnsi="Arial" w:cs="Arial"/>
          <w:b/>
          <w:bCs/>
        </w:rPr>
      </w:pPr>
      <w:r w:rsidRPr="00C26162">
        <w:rPr>
          <w:rStyle w:val="eop"/>
          <w:rFonts w:ascii="Arial" w:eastAsiaTheme="majorEastAsia" w:hAnsi="Arial" w:cs="Arial"/>
        </w:rPr>
        <w:t xml:space="preserve">Once you have been assessed and approved for residential care, you will be notified of your place in </w:t>
      </w:r>
      <w:r w:rsidR="00022910">
        <w:rPr>
          <w:rStyle w:val="eop"/>
          <w:rFonts w:ascii="Arial" w:eastAsiaTheme="majorEastAsia" w:hAnsi="Arial" w:cs="Arial"/>
        </w:rPr>
        <w:t>your</w:t>
      </w:r>
      <w:r w:rsidRPr="00C26162">
        <w:rPr>
          <w:rStyle w:val="eop"/>
          <w:rFonts w:ascii="Arial" w:eastAsiaTheme="majorEastAsia" w:hAnsi="Arial" w:cs="Arial"/>
        </w:rPr>
        <w:t xml:space="preserve"> Notice of Decision letter and in your My Aged Care Online Account.</w:t>
      </w:r>
    </w:p>
    <w:p w14:paraId="6C85443C" w14:textId="74D39473" w:rsidR="00C26162" w:rsidRPr="00C26162" w:rsidRDefault="00C26162" w:rsidP="00BF2DEF">
      <w:pPr>
        <w:pStyle w:val="Heading3"/>
        <w:rPr>
          <w:rStyle w:val="eop"/>
          <w:rFonts w:eastAsiaTheme="minorEastAsia" w:cs="Arial"/>
          <w:bCs/>
          <w:noProof/>
          <w:szCs w:val="20"/>
          <w:lang w:eastAsia="zh-CN"/>
        </w:rPr>
      </w:pPr>
      <w:r w:rsidRPr="00C26162">
        <w:rPr>
          <w:rStyle w:val="eop"/>
          <w:rFonts w:cs="Arial"/>
          <w:bCs/>
        </w:rPr>
        <w:t>What does my priority category mean in my Notice of Decision letter?</w:t>
      </w:r>
    </w:p>
    <w:p w14:paraId="048CB5B0" w14:textId="5AB04BAA" w:rsidR="00C26162" w:rsidRPr="00C26162" w:rsidRDefault="00C26162" w:rsidP="607ECBA7">
      <w:pPr>
        <w:pStyle w:val="paragraph"/>
        <w:spacing w:before="120" w:beforeAutospacing="0" w:after="120" w:afterAutospacing="0"/>
        <w:textAlignment w:val="baseline"/>
        <w:rPr>
          <w:rFonts w:ascii="Arial" w:hAnsi="Arial" w:cs="Arial"/>
        </w:rPr>
      </w:pPr>
      <w:r w:rsidRPr="607ECBA7">
        <w:rPr>
          <w:rFonts w:ascii="Arial" w:hAnsi="Arial" w:cs="Arial"/>
        </w:rPr>
        <w:t>Your priority category is used for</w:t>
      </w:r>
      <w:r w:rsidR="143F661E" w:rsidRPr="607ECBA7">
        <w:rPr>
          <w:rFonts w:ascii="Arial" w:hAnsi="Arial" w:cs="Arial"/>
        </w:rPr>
        <w:t xml:space="preserve"> internal</w:t>
      </w:r>
      <w:r w:rsidRPr="607ECBA7">
        <w:rPr>
          <w:rFonts w:ascii="Arial" w:hAnsi="Arial" w:cs="Arial"/>
        </w:rPr>
        <w:t xml:space="preserve"> reporting purposes only</w:t>
      </w:r>
      <w:r w:rsidR="717704EF" w:rsidRPr="607ECBA7">
        <w:rPr>
          <w:rFonts w:ascii="Arial" w:hAnsi="Arial" w:cs="Arial"/>
        </w:rPr>
        <w:t xml:space="preserve"> and</w:t>
      </w:r>
      <w:r w:rsidR="00022910">
        <w:rPr>
          <w:rFonts w:ascii="Arial" w:hAnsi="Arial" w:cs="Arial"/>
        </w:rPr>
        <w:t xml:space="preserve"> </w:t>
      </w:r>
      <w:r w:rsidRPr="607ECBA7">
        <w:rPr>
          <w:rFonts w:ascii="Arial" w:hAnsi="Arial" w:cs="Arial"/>
        </w:rPr>
        <w:t xml:space="preserve">does not impact your ability to access care. </w:t>
      </w:r>
      <w:r w:rsidRPr="607ECBA7">
        <w:rPr>
          <w:rFonts w:ascii="Arial" w:eastAsiaTheme="minorEastAsia" w:hAnsi="Arial" w:cs="Arial"/>
          <w:lang w:eastAsia="en-US"/>
        </w:rPr>
        <w:t xml:space="preserve">If you are assessed and approved for residential care, you will be allocated a place immediately and can </w:t>
      </w:r>
      <w:r w:rsidR="007C14FC" w:rsidRPr="607ECBA7">
        <w:rPr>
          <w:rFonts w:ascii="Arial" w:eastAsiaTheme="minorEastAsia" w:hAnsi="Arial" w:cs="Arial"/>
          <w:lang w:eastAsia="en-US"/>
        </w:rPr>
        <w:t>enter</w:t>
      </w:r>
      <w:r w:rsidRPr="607ECBA7">
        <w:rPr>
          <w:rFonts w:ascii="Arial" w:eastAsiaTheme="minorEastAsia" w:hAnsi="Arial" w:cs="Arial"/>
          <w:lang w:eastAsia="en-US"/>
        </w:rPr>
        <w:t xml:space="preserve"> care when you choose to.</w:t>
      </w:r>
    </w:p>
    <w:p w14:paraId="2522DFBB" w14:textId="0189CA09" w:rsidR="00C26162" w:rsidRPr="00C26162" w:rsidRDefault="00C26162" w:rsidP="607ECBA7">
      <w:pPr>
        <w:pStyle w:val="paragraph"/>
        <w:spacing w:before="120" w:beforeAutospacing="0" w:after="120" w:afterAutospacing="0"/>
        <w:textAlignment w:val="baseline"/>
        <w:rPr>
          <w:rFonts w:ascii="Arial" w:eastAsiaTheme="minorEastAsia" w:hAnsi="Arial" w:cs="Arial"/>
          <w:lang w:eastAsia="en-US"/>
        </w:rPr>
      </w:pPr>
      <w:r w:rsidRPr="607ECBA7">
        <w:rPr>
          <w:rFonts w:ascii="Arial" w:hAnsi="Arial" w:cs="Arial"/>
        </w:rPr>
        <w:t xml:space="preserve">The priority category is calculated based on your answers </w:t>
      </w:r>
      <w:r w:rsidR="007C14FC" w:rsidRPr="607ECBA7">
        <w:rPr>
          <w:rFonts w:ascii="Arial" w:hAnsi="Arial" w:cs="Arial"/>
        </w:rPr>
        <w:t>to questions</w:t>
      </w:r>
      <w:r w:rsidRPr="607ECBA7">
        <w:rPr>
          <w:rFonts w:ascii="Arial" w:hAnsi="Arial" w:cs="Arial"/>
        </w:rPr>
        <w:t xml:space="preserve"> you are asked during your assessment, as well as your level of urgency to </w:t>
      </w:r>
      <w:proofErr w:type="gramStart"/>
      <w:r w:rsidRPr="607ECBA7">
        <w:rPr>
          <w:rFonts w:ascii="Arial" w:hAnsi="Arial" w:cs="Arial"/>
        </w:rPr>
        <w:t>enter into</w:t>
      </w:r>
      <w:proofErr w:type="gramEnd"/>
      <w:r w:rsidRPr="607ECBA7">
        <w:rPr>
          <w:rFonts w:ascii="Arial" w:hAnsi="Arial" w:cs="Arial"/>
        </w:rPr>
        <w:t xml:space="preserve"> residential </w:t>
      </w:r>
      <w:r w:rsidR="00667799">
        <w:rPr>
          <w:rFonts w:ascii="Arial" w:hAnsi="Arial" w:cs="Arial"/>
        </w:rPr>
        <w:t xml:space="preserve">aged </w:t>
      </w:r>
      <w:r w:rsidRPr="607ECBA7">
        <w:rPr>
          <w:rFonts w:ascii="Arial" w:hAnsi="Arial" w:cs="Arial"/>
        </w:rPr>
        <w:t>care</w:t>
      </w:r>
      <w:r w:rsidR="57D1AC7F" w:rsidRPr="607ECBA7">
        <w:rPr>
          <w:rFonts w:ascii="Arial" w:hAnsi="Arial" w:cs="Arial"/>
        </w:rPr>
        <w:t>, determined by your assessor.</w:t>
      </w:r>
    </w:p>
    <w:p w14:paraId="45EDC4A7" w14:textId="77777777" w:rsidR="00C26162" w:rsidRPr="00C26162" w:rsidRDefault="00C26162" w:rsidP="00BF2DEF">
      <w:pPr>
        <w:pStyle w:val="Heading3"/>
      </w:pPr>
      <w:r w:rsidRPr="00C26162">
        <w:t>Does a residential care place mean a bed is automatically allocated to me at a residential aged care home?</w:t>
      </w:r>
    </w:p>
    <w:p w14:paraId="5BC2D308" w14:textId="77777777" w:rsidR="00A302A3" w:rsidRDefault="00C26162" w:rsidP="607ECBA7">
      <w:pPr>
        <w:pStyle w:val="paragraph"/>
        <w:spacing w:before="120" w:beforeAutospacing="0" w:after="120" w:afterAutospacing="0"/>
        <w:textAlignment w:val="baseline"/>
        <w:rPr>
          <w:rFonts w:ascii="Arial" w:hAnsi="Arial" w:cs="Arial"/>
        </w:rPr>
      </w:pPr>
      <w:r w:rsidRPr="607ECBA7">
        <w:rPr>
          <w:rFonts w:ascii="Arial" w:hAnsi="Arial" w:cs="Arial"/>
        </w:rPr>
        <w:t>Being allocated a</w:t>
      </w:r>
      <w:r w:rsidRPr="607ECBA7">
        <w:rPr>
          <w:rStyle w:val="normaltextrun"/>
          <w:rFonts w:ascii="Arial" w:eastAsiaTheme="majorEastAsia" w:hAnsi="Arial" w:cs="Arial"/>
        </w:rPr>
        <w:t xml:space="preserve"> place does not mean a bed is available in your preferred residential care home. </w:t>
      </w:r>
      <w:r w:rsidRPr="607ECBA7">
        <w:rPr>
          <w:rFonts w:ascii="Arial" w:hAnsi="Arial" w:cs="Arial"/>
        </w:rPr>
        <w:t>If you have been allocated a place</w:t>
      </w:r>
      <w:r w:rsidR="5BC021A9" w:rsidRPr="607ECBA7">
        <w:rPr>
          <w:rFonts w:ascii="Arial" w:hAnsi="Arial" w:cs="Arial"/>
        </w:rPr>
        <w:t>,</w:t>
      </w:r>
      <w:r w:rsidRPr="607ECBA7">
        <w:rPr>
          <w:rFonts w:ascii="Arial" w:hAnsi="Arial" w:cs="Arial"/>
        </w:rPr>
        <w:t xml:space="preserve"> you will be able to choose a residential care home that best suits your needs. </w:t>
      </w:r>
    </w:p>
    <w:p w14:paraId="4D9E0B97" w14:textId="38143B9F" w:rsidR="00C26162" w:rsidRPr="00C26162" w:rsidRDefault="00C26162" w:rsidP="607ECBA7">
      <w:pPr>
        <w:pStyle w:val="paragraph"/>
        <w:spacing w:before="120" w:beforeAutospacing="0" w:after="120" w:afterAutospacing="0"/>
        <w:textAlignment w:val="baseline"/>
        <w:rPr>
          <w:rFonts w:ascii="Arial" w:hAnsi="Arial" w:cs="Arial"/>
        </w:rPr>
      </w:pPr>
      <w:r w:rsidRPr="607ECBA7">
        <w:rPr>
          <w:rFonts w:ascii="Arial" w:hAnsi="Arial" w:cs="Arial"/>
        </w:rPr>
        <w:t>However, y</w:t>
      </w:r>
      <w:r w:rsidRPr="607ECBA7">
        <w:rPr>
          <w:rStyle w:val="normaltextrun"/>
          <w:rFonts w:ascii="Arial" w:eastAsiaTheme="majorEastAsia" w:hAnsi="Arial" w:cs="Arial"/>
        </w:rPr>
        <w:t xml:space="preserve">ou will still need </w:t>
      </w:r>
      <w:r w:rsidR="21BED380" w:rsidRPr="607ECBA7">
        <w:rPr>
          <w:rStyle w:val="normaltextrun"/>
          <w:rFonts w:ascii="Arial" w:eastAsiaTheme="majorEastAsia" w:hAnsi="Arial" w:cs="Arial"/>
        </w:rPr>
        <w:t>to</w:t>
      </w:r>
      <w:r w:rsidRPr="607ECBA7">
        <w:rPr>
          <w:rStyle w:val="normaltextrun"/>
          <w:rFonts w:ascii="Arial" w:eastAsiaTheme="majorEastAsia" w:hAnsi="Arial" w:cs="Arial"/>
        </w:rPr>
        <w:t xml:space="preserve"> talk to providers about your care needs and see which </w:t>
      </w:r>
      <w:r w:rsidR="005524BC">
        <w:rPr>
          <w:rStyle w:val="normaltextrun"/>
          <w:rFonts w:ascii="Arial" w:eastAsiaTheme="majorEastAsia" w:hAnsi="Arial" w:cs="Arial"/>
        </w:rPr>
        <w:t xml:space="preserve">residential care </w:t>
      </w:r>
      <w:r w:rsidRPr="607ECBA7">
        <w:rPr>
          <w:rStyle w:val="normaltextrun"/>
          <w:rFonts w:ascii="Arial" w:eastAsiaTheme="majorEastAsia" w:hAnsi="Arial" w:cs="Arial"/>
        </w:rPr>
        <w:t xml:space="preserve">home is right for you. You may need to be put on a waiting list if there are no vacant rooms at your preferred </w:t>
      </w:r>
      <w:r w:rsidR="0001027A">
        <w:rPr>
          <w:rStyle w:val="normaltextrun"/>
          <w:rFonts w:ascii="Arial" w:eastAsiaTheme="majorEastAsia" w:hAnsi="Arial" w:cs="Arial"/>
        </w:rPr>
        <w:t xml:space="preserve">residential care </w:t>
      </w:r>
      <w:r w:rsidRPr="607ECBA7">
        <w:rPr>
          <w:rStyle w:val="normaltextrun"/>
          <w:rFonts w:ascii="Arial" w:eastAsiaTheme="majorEastAsia" w:hAnsi="Arial" w:cs="Arial"/>
        </w:rPr>
        <w:t>home.</w:t>
      </w:r>
      <w:r w:rsidRPr="607ECBA7">
        <w:rPr>
          <w:rStyle w:val="eop"/>
          <w:rFonts w:ascii="Arial" w:eastAsiaTheme="majorEastAsia" w:hAnsi="Arial" w:cs="Arial"/>
        </w:rPr>
        <w:t> </w:t>
      </w:r>
    </w:p>
    <w:p w14:paraId="432F804A" w14:textId="275549FB" w:rsidR="00C26162" w:rsidRPr="00C26162" w:rsidRDefault="00C26162" w:rsidP="00BF2DEF">
      <w:pPr>
        <w:pStyle w:val="Heading3"/>
      </w:pPr>
      <w:r w:rsidRPr="00C26162">
        <w:t xml:space="preserve">If I am </w:t>
      </w:r>
      <w:r w:rsidR="001C5328" w:rsidRPr="00C26162">
        <w:t>a</w:t>
      </w:r>
      <w:r w:rsidR="001C5328">
        <w:t>llocated</w:t>
      </w:r>
      <w:r w:rsidR="001C5328" w:rsidRPr="00C26162">
        <w:t xml:space="preserve"> </w:t>
      </w:r>
      <w:r w:rsidRPr="00C26162">
        <w:t>a residential care place, will my place expire if I don’t take it up by a certain time?</w:t>
      </w:r>
    </w:p>
    <w:p w14:paraId="50F5EA02" w14:textId="1ADF6E7D" w:rsidR="00C26162" w:rsidRPr="00C26162" w:rsidRDefault="00C26162" w:rsidP="00C26162">
      <w:pPr>
        <w:spacing w:line="240" w:lineRule="auto"/>
        <w:rPr>
          <w:rFonts w:cs="Arial"/>
        </w:rPr>
      </w:pPr>
      <w:r w:rsidRPr="00C26162">
        <w:rPr>
          <w:rFonts w:cs="Arial"/>
        </w:rPr>
        <w:t xml:space="preserve">Residential care places do </w:t>
      </w:r>
      <w:r w:rsidRPr="00C26162">
        <w:rPr>
          <w:rStyle w:val="normaltextrun"/>
          <w:rFonts w:cs="Arial"/>
        </w:rPr>
        <w:t>not expire</w:t>
      </w:r>
      <w:r w:rsidRPr="00C26162">
        <w:rPr>
          <w:rFonts w:cs="Arial"/>
        </w:rPr>
        <w:t xml:space="preserve">. </w:t>
      </w:r>
      <w:r w:rsidRPr="00C26162">
        <w:rPr>
          <w:rStyle w:val="normaltextrun"/>
          <w:rFonts w:cs="Arial"/>
        </w:rPr>
        <w:t>There are no time limits for you to access care. Once you have your place, it stays with you, even if you are accessing other aged care services at home.</w:t>
      </w:r>
      <w:r w:rsidRPr="00C26162">
        <w:rPr>
          <w:rStyle w:val="eop"/>
          <w:rFonts w:cs="Arial"/>
        </w:rPr>
        <w:t> </w:t>
      </w:r>
    </w:p>
    <w:p w14:paraId="051F3DED" w14:textId="4E884640" w:rsidR="00C26162" w:rsidRPr="00C26162" w:rsidRDefault="00C26162" w:rsidP="00C26162">
      <w:pPr>
        <w:spacing w:line="240" w:lineRule="auto"/>
        <w:rPr>
          <w:rFonts w:cs="Arial"/>
        </w:rPr>
      </w:pPr>
      <w:r w:rsidRPr="743290CB">
        <w:rPr>
          <w:rFonts w:cs="Arial"/>
        </w:rPr>
        <w:t xml:space="preserve">Additionally, you will be able to move between different aged care </w:t>
      </w:r>
      <w:r w:rsidR="000F2E4D" w:rsidRPr="743290CB">
        <w:rPr>
          <w:rFonts w:cs="Arial"/>
        </w:rPr>
        <w:t>services</w:t>
      </w:r>
      <w:r w:rsidR="00F4676D" w:rsidRPr="743290CB">
        <w:rPr>
          <w:rFonts w:cs="Arial"/>
        </w:rPr>
        <w:t xml:space="preserve"> (</w:t>
      </w:r>
      <w:r w:rsidR="00631FD0" w:rsidRPr="743290CB">
        <w:rPr>
          <w:rFonts w:cs="Arial"/>
        </w:rPr>
        <w:t>for example</w:t>
      </w:r>
      <w:r w:rsidR="00F4676D" w:rsidRPr="743290CB">
        <w:rPr>
          <w:rFonts w:cs="Arial"/>
        </w:rPr>
        <w:t>, Support at Home)</w:t>
      </w:r>
      <w:r w:rsidRPr="743290CB">
        <w:rPr>
          <w:rFonts w:cs="Arial"/>
        </w:rPr>
        <w:t xml:space="preserve"> and continue to keep your place</w:t>
      </w:r>
      <w:r w:rsidR="00F4676D" w:rsidRPr="743290CB">
        <w:rPr>
          <w:rFonts w:cs="Arial"/>
        </w:rPr>
        <w:t xml:space="preserve"> if </w:t>
      </w:r>
      <w:r w:rsidRPr="743290CB">
        <w:rPr>
          <w:rFonts w:cs="Arial"/>
        </w:rPr>
        <w:t xml:space="preserve">you wish to enter residential </w:t>
      </w:r>
      <w:r w:rsidR="0001027A" w:rsidRPr="743290CB">
        <w:rPr>
          <w:rFonts w:cs="Arial"/>
        </w:rPr>
        <w:t xml:space="preserve">aged </w:t>
      </w:r>
      <w:r w:rsidRPr="743290CB">
        <w:rPr>
          <w:rFonts w:cs="Arial"/>
        </w:rPr>
        <w:t xml:space="preserve">care in the future. </w:t>
      </w:r>
    </w:p>
    <w:p w14:paraId="1A974F7E" w14:textId="5CFBF245" w:rsidR="00C26162" w:rsidRPr="00C26162" w:rsidRDefault="004E15D8" w:rsidP="00BF2DEF">
      <w:pPr>
        <w:pStyle w:val="Heading3"/>
      </w:pPr>
      <w:r w:rsidRPr="607ECBA7">
        <w:t xml:space="preserve">If </w:t>
      </w:r>
      <w:r w:rsidR="00C26162" w:rsidRPr="607ECBA7">
        <w:t>I am approved and allocated a residential care place</w:t>
      </w:r>
      <w:r w:rsidRPr="607ECBA7">
        <w:t>,</w:t>
      </w:r>
      <w:r w:rsidR="00C26162" w:rsidRPr="607ECBA7">
        <w:t xml:space="preserve"> will I get </w:t>
      </w:r>
      <w:r w:rsidR="5B81CB9D" w:rsidRPr="607ECBA7">
        <w:t xml:space="preserve">direct </w:t>
      </w:r>
      <w:r w:rsidR="00C26162" w:rsidRPr="607ECBA7">
        <w:t>access to funds?</w:t>
      </w:r>
    </w:p>
    <w:p w14:paraId="39D15690" w14:textId="67A8741D" w:rsidR="00C26162" w:rsidRDefault="00C26162" w:rsidP="00C26162">
      <w:pPr>
        <w:spacing w:line="240" w:lineRule="auto"/>
        <w:rPr>
          <w:rFonts w:cs="Arial"/>
        </w:rPr>
      </w:pPr>
      <w:r w:rsidRPr="607ECBA7">
        <w:rPr>
          <w:rFonts w:cs="Arial"/>
        </w:rPr>
        <w:t xml:space="preserve">The Australian Government provides funding directly to your chosen residential </w:t>
      </w:r>
      <w:r w:rsidR="0089476F">
        <w:rPr>
          <w:rFonts w:cs="Arial"/>
        </w:rPr>
        <w:t xml:space="preserve">aged </w:t>
      </w:r>
      <w:r w:rsidRPr="607ECBA7">
        <w:rPr>
          <w:rFonts w:cs="Arial"/>
        </w:rPr>
        <w:t>care provider on your behalf</w:t>
      </w:r>
      <w:r w:rsidR="21119F8A" w:rsidRPr="607ECBA7">
        <w:rPr>
          <w:rFonts w:cs="Arial"/>
        </w:rPr>
        <w:t>,</w:t>
      </w:r>
      <w:r w:rsidRPr="607ECBA7">
        <w:rPr>
          <w:rFonts w:cs="Arial"/>
        </w:rPr>
        <w:t xml:space="preserve"> once you have accepted </w:t>
      </w:r>
      <w:r w:rsidR="00B92474">
        <w:rPr>
          <w:rFonts w:cs="Arial"/>
        </w:rPr>
        <w:t>your referral</w:t>
      </w:r>
      <w:r w:rsidR="00BD1F6E">
        <w:rPr>
          <w:rFonts w:cs="Arial"/>
        </w:rPr>
        <w:t>.</w:t>
      </w:r>
    </w:p>
    <w:p w14:paraId="29DE40F7" w14:textId="1A20C127" w:rsidR="00D2758D" w:rsidRPr="00C26162" w:rsidRDefault="00AD4212" w:rsidP="00C26162">
      <w:pPr>
        <w:spacing w:line="240" w:lineRule="auto"/>
        <w:rPr>
          <w:rFonts w:cs="Arial"/>
        </w:rPr>
      </w:pPr>
      <w:r>
        <w:rPr>
          <w:rFonts w:cs="Arial"/>
        </w:rPr>
        <w:t xml:space="preserve">Once you have moved into a residential care home, you will have a residential aged care funding assessment to </w:t>
      </w:r>
      <w:r w:rsidR="002C1D21">
        <w:rPr>
          <w:rFonts w:cs="Arial"/>
        </w:rPr>
        <w:t>work out</w:t>
      </w:r>
      <w:r>
        <w:rPr>
          <w:rFonts w:cs="Arial"/>
        </w:rPr>
        <w:t xml:space="preserve"> the </w:t>
      </w:r>
      <w:r w:rsidR="002C1D21">
        <w:rPr>
          <w:rFonts w:cs="Arial"/>
        </w:rPr>
        <w:t xml:space="preserve">level of </w:t>
      </w:r>
      <w:r>
        <w:rPr>
          <w:rFonts w:cs="Arial"/>
        </w:rPr>
        <w:t xml:space="preserve">funding you need to meet your care needs. </w:t>
      </w:r>
    </w:p>
    <w:p w14:paraId="2EF29839" w14:textId="77777777" w:rsidR="00C26162" w:rsidRPr="00C26162" w:rsidRDefault="00C26162" w:rsidP="00BF2DEF">
      <w:pPr>
        <w:pStyle w:val="Heading3"/>
      </w:pPr>
      <w:r w:rsidRPr="00C26162">
        <w:t>How can I share my referral code with a residential aged care provider?</w:t>
      </w:r>
    </w:p>
    <w:p w14:paraId="7A2977BF" w14:textId="488A25EB" w:rsidR="00C83A2E" w:rsidRDefault="00C26162" w:rsidP="607ECBA7">
      <w:pPr>
        <w:spacing w:line="240" w:lineRule="auto"/>
        <w:rPr>
          <w:rFonts w:cs="Arial"/>
        </w:rPr>
      </w:pPr>
      <w:r w:rsidRPr="743290CB">
        <w:rPr>
          <w:rFonts w:cs="Arial"/>
        </w:rPr>
        <w:t>When you</w:t>
      </w:r>
      <w:r w:rsidR="1832195A" w:rsidRPr="743290CB">
        <w:rPr>
          <w:rFonts w:cs="Arial"/>
        </w:rPr>
        <w:t xml:space="preserve"> are</w:t>
      </w:r>
      <w:r w:rsidRPr="743290CB">
        <w:rPr>
          <w:rFonts w:cs="Arial"/>
        </w:rPr>
        <w:t xml:space="preserve"> approved for residential care, you </w:t>
      </w:r>
      <w:r w:rsidR="5BDA8761" w:rsidRPr="743290CB">
        <w:rPr>
          <w:rFonts w:cs="Arial"/>
        </w:rPr>
        <w:t xml:space="preserve">are </w:t>
      </w:r>
      <w:r w:rsidRPr="743290CB">
        <w:rPr>
          <w:rFonts w:cs="Arial"/>
        </w:rPr>
        <w:t xml:space="preserve">allocated a place. </w:t>
      </w:r>
      <w:r w:rsidR="11C0A38D" w:rsidRPr="743290CB">
        <w:rPr>
          <w:rFonts w:cs="Arial"/>
        </w:rPr>
        <w:t>Y</w:t>
      </w:r>
      <w:r w:rsidRPr="743290CB">
        <w:rPr>
          <w:rFonts w:cs="Arial"/>
        </w:rPr>
        <w:t>our Support Plan</w:t>
      </w:r>
      <w:r w:rsidR="0044356D" w:rsidRPr="743290CB">
        <w:rPr>
          <w:rFonts w:cs="Arial"/>
        </w:rPr>
        <w:t xml:space="preserve"> will be attached </w:t>
      </w:r>
      <w:r w:rsidR="6F52A50E" w:rsidRPr="743290CB">
        <w:rPr>
          <w:rFonts w:cs="Arial"/>
        </w:rPr>
        <w:t xml:space="preserve">in your Notice of Decision letter </w:t>
      </w:r>
      <w:r w:rsidR="0044356D" w:rsidRPr="743290CB">
        <w:rPr>
          <w:rFonts w:cs="Arial"/>
        </w:rPr>
        <w:t>and</w:t>
      </w:r>
      <w:r w:rsidRPr="743290CB">
        <w:rPr>
          <w:rFonts w:cs="Arial"/>
        </w:rPr>
        <w:t xml:space="preserve"> will contain your referral code/s. </w:t>
      </w:r>
    </w:p>
    <w:p w14:paraId="7370441A" w14:textId="3DB77E58" w:rsidR="0026337B" w:rsidRDefault="00C26162" w:rsidP="0026337B">
      <w:pPr>
        <w:spacing w:line="240" w:lineRule="auto"/>
        <w:rPr>
          <w:rFonts w:cs="Arial"/>
        </w:rPr>
      </w:pPr>
      <w:r w:rsidRPr="607ECBA7">
        <w:rPr>
          <w:rStyle w:val="normaltextrun"/>
          <w:rFonts w:cs="Arial"/>
          <w:color w:val="000000"/>
        </w:rPr>
        <w:t>Each referral code is a unique number </w:t>
      </w:r>
      <w:r w:rsidR="6A68D905" w:rsidRPr="607ECBA7">
        <w:rPr>
          <w:rStyle w:val="normaltextrun"/>
          <w:rFonts w:cs="Arial"/>
          <w:color w:val="000000"/>
        </w:rPr>
        <w:t>linked to a</w:t>
      </w:r>
      <w:r w:rsidR="00B22A5F">
        <w:rPr>
          <w:rStyle w:val="normaltextrun"/>
          <w:rFonts w:cs="Arial"/>
          <w:color w:val="000000"/>
        </w:rPr>
        <w:t xml:space="preserve"> </w:t>
      </w:r>
      <w:r w:rsidRPr="607ECBA7">
        <w:rPr>
          <w:rStyle w:val="normaltextrun"/>
          <w:rFonts w:cs="Arial"/>
          <w:color w:val="000000"/>
        </w:rPr>
        <w:t>service type used to</w:t>
      </w:r>
      <w:r w:rsidR="68A8508E" w:rsidRPr="607ECBA7">
        <w:rPr>
          <w:rStyle w:val="normaltextrun"/>
          <w:rFonts w:cs="Arial"/>
          <w:color w:val="000000"/>
        </w:rPr>
        <w:t xml:space="preserve"> connect with your chosen</w:t>
      </w:r>
      <w:r w:rsidRPr="607ECBA7">
        <w:rPr>
          <w:rStyle w:val="normaltextrun"/>
          <w:rFonts w:cs="Arial"/>
          <w:color w:val="000000"/>
        </w:rPr>
        <w:t xml:space="preserve"> provider </w:t>
      </w:r>
      <w:r w:rsidR="5B891EBA" w:rsidRPr="607ECBA7">
        <w:rPr>
          <w:rStyle w:val="normaltextrun"/>
          <w:rFonts w:cs="Arial"/>
          <w:color w:val="000000"/>
        </w:rPr>
        <w:t xml:space="preserve">and start </w:t>
      </w:r>
      <w:r w:rsidRPr="607ECBA7">
        <w:rPr>
          <w:rStyle w:val="normaltextrun"/>
          <w:rFonts w:cs="Arial"/>
          <w:color w:val="000000"/>
        </w:rPr>
        <w:t>receiving</w:t>
      </w:r>
      <w:r w:rsidR="123FBFAE" w:rsidRPr="607ECBA7">
        <w:rPr>
          <w:rStyle w:val="normaltextrun"/>
          <w:rFonts w:cs="Arial"/>
          <w:color w:val="000000"/>
        </w:rPr>
        <w:t xml:space="preserve"> </w:t>
      </w:r>
      <w:r w:rsidR="6B3B6173" w:rsidRPr="607ECBA7">
        <w:rPr>
          <w:rStyle w:val="normaltextrun"/>
          <w:rFonts w:cs="Arial"/>
          <w:color w:val="000000"/>
        </w:rPr>
        <w:t>care.</w:t>
      </w:r>
    </w:p>
    <w:p w14:paraId="4376BFD9" w14:textId="77777777" w:rsidR="0026337B" w:rsidRDefault="0026337B">
      <w:pPr>
        <w:spacing w:before="0" w:after="0" w:line="240" w:lineRule="auto"/>
        <w:rPr>
          <w:rFonts w:cs="Arial"/>
        </w:rPr>
      </w:pPr>
      <w:r>
        <w:rPr>
          <w:rFonts w:cs="Arial"/>
        </w:rPr>
        <w:br w:type="page"/>
      </w:r>
    </w:p>
    <w:p w14:paraId="2242BA6E" w14:textId="17F02962" w:rsidR="00C26162" w:rsidRPr="00C26162" w:rsidRDefault="00C26162" w:rsidP="00CD06B8">
      <w:pPr>
        <w:spacing w:line="240" w:lineRule="auto"/>
        <w:rPr>
          <w:rFonts w:cs="Arial"/>
        </w:rPr>
      </w:pPr>
      <w:r w:rsidRPr="00C26162">
        <w:rPr>
          <w:rFonts w:cs="Arial"/>
        </w:rPr>
        <w:t>There are several ways to share your referral code with a provider:</w:t>
      </w:r>
    </w:p>
    <w:p w14:paraId="1F6101E8" w14:textId="2DA7C2F6" w:rsidR="006926BA" w:rsidRDefault="00C26162" w:rsidP="607ECBA7">
      <w:pPr>
        <w:pStyle w:val="NormalText"/>
        <w:numPr>
          <w:ilvl w:val="0"/>
          <w:numId w:val="29"/>
        </w:numPr>
        <w:spacing w:line="240" w:lineRule="auto"/>
        <w:rPr>
          <w:rFonts w:eastAsiaTheme="minorEastAsia" w:cs="Arial"/>
        </w:rPr>
      </w:pPr>
      <w:r w:rsidRPr="00384DC1">
        <w:rPr>
          <w:rFonts w:eastAsiaTheme="minorEastAsia" w:cs="Arial"/>
          <w:b/>
          <w:bCs/>
          <w:color w:val="auto"/>
          <w:lang w:eastAsia="zh-CN"/>
        </w:rPr>
        <w:t>Assessors:</w:t>
      </w:r>
      <w:r w:rsidRPr="607ECBA7">
        <w:rPr>
          <w:rFonts w:eastAsiaTheme="minorEastAsia" w:cs="Arial"/>
          <w:color w:val="auto"/>
          <w:lang w:eastAsia="zh-CN"/>
        </w:rPr>
        <w:t xml:space="preserve"> </w:t>
      </w:r>
      <w:r w:rsidR="00384DC1">
        <w:rPr>
          <w:rFonts w:eastAsiaTheme="minorEastAsia" w:cs="Arial"/>
          <w:color w:val="auto"/>
          <w:lang w:eastAsia="zh-CN"/>
        </w:rPr>
        <w:t>Y</w:t>
      </w:r>
      <w:r w:rsidRPr="607ECBA7">
        <w:rPr>
          <w:rFonts w:eastAsiaTheme="minorEastAsia" w:cs="Arial"/>
          <w:color w:val="auto"/>
          <w:lang w:eastAsia="zh-CN"/>
        </w:rPr>
        <w:t xml:space="preserve">our assessor will be able to send your referral code to one or more </w:t>
      </w:r>
      <w:r w:rsidRPr="607ECBA7">
        <w:rPr>
          <w:rFonts w:eastAsiaTheme="minorEastAsia" w:cs="Arial"/>
          <w:color w:val="auto"/>
          <w:shd w:val="clear" w:color="auto" w:fill="auto"/>
          <w:lang w:eastAsia="zh-CN"/>
        </w:rPr>
        <w:t>Australian Government</w:t>
      </w:r>
      <w:r w:rsidR="387B06C0" w:rsidRPr="607ECBA7">
        <w:rPr>
          <w:rFonts w:eastAsiaTheme="minorEastAsia" w:cs="Arial"/>
          <w:color w:val="auto"/>
          <w:shd w:val="clear" w:color="auto" w:fill="auto"/>
          <w:lang w:eastAsia="zh-CN"/>
        </w:rPr>
        <w:t xml:space="preserve"> </w:t>
      </w:r>
      <w:r w:rsidRPr="607ECBA7">
        <w:rPr>
          <w:rFonts w:eastAsiaTheme="minorEastAsia" w:cs="Arial"/>
          <w:color w:val="auto"/>
          <w:lang w:eastAsia="zh-CN"/>
        </w:rPr>
        <w:t xml:space="preserve">funded service providers of your choice. </w:t>
      </w:r>
    </w:p>
    <w:p w14:paraId="3912D41A" w14:textId="31425F76" w:rsidR="006926BA" w:rsidRDefault="00C26162" w:rsidP="607ECBA7">
      <w:pPr>
        <w:pStyle w:val="NormalText"/>
        <w:numPr>
          <w:ilvl w:val="0"/>
          <w:numId w:val="29"/>
        </w:numPr>
        <w:spacing w:line="240" w:lineRule="auto"/>
        <w:rPr>
          <w:rFonts w:eastAsiaTheme="minorEastAsia" w:cs="Arial"/>
        </w:rPr>
      </w:pPr>
      <w:r w:rsidRPr="008F6CDA">
        <w:rPr>
          <w:rFonts w:eastAsiaTheme="minorEastAsia" w:cs="Arial"/>
          <w:b/>
          <w:bCs/>
          <w:color w:val="auto"/>
          <w:lang w:eastAsia="zh-CN"/>
        </w:rPr>
        <w:t>Self-service:</w:t>
      </w:r>
      <w:r w:rsidRPr="607ECBA7">
        <w:rPr>
          <w:rFonts w:eastAsiaTheme="minorEastAsia" w:cs="Arial"/>
          <w:color w:val="auto"/>
          <w:lang w:eastAsia="zh-CN"/>
        </w:rPr>
        <w:t xml:space="preserve"> </w:t>
      </w:r>
      <w:r w:rsidR="008F6CDA">
        <w:rPr>
          <w:rFonts w:eastAsiaTheme="minorEastAsia" w:cs="Arial"/>
          <w:color w:val="auto"/>
          <w:lang w:eastAsia="zh-CN"/>
        </w:rPr>
        <w:t>Y</w:t>
      </w:r>
      <w:r w:rsidRPr="607ECBA7">
        <w:rPr>
          <w:rFonts w:eastAsiaTheme="minorEastAsia" w:cs="Arial"/>
          <w:color w:val="auto"/>
          <w:lang w:eastAsia="zh-CN"/>
        </w:rPr>
        <w:t>ou can use the referral code</w:t>
      </w:r>
      <w:r w:rsidRPr="607ECBA7">
        <w:rPr>
          <w:rFonts w:eastAsiaTheme="minorEastAsia" w:cs="Arial"/>
          <w:color w:val="auto"/>
          <w:shd w:val="clear" w:color="auto" w:fill="auto"/>
          <w:lang w:eastAsia="zh-CN"/>
        </w:rPr>
        <w:t>/s</w:t>
      </w:r>
      <w:r w:rsidRPr="607ECBA7">
        <w:rPr>
          <w:rFonts w:eastAsiaTheme="minorEastAsia" w:cs="Arial"/>
          <w:color w:val="auto"/>
          <w:lang w:eastAsia="zh-CN"/>
        </w:rPr>
        <w:t xml:space="preserve"> in your </w:t>
      </w:r>
      <w:r w:rsidR="7FE181EB" w:rsidRPr="607ECBA7">
        <w:rPr>
          <w:rFonts w:eastAsiaTheme="minorEastAsia" w:cs="Arial"/>
          <w:color w:val="auto"/>
          <w:shd w:val="clear" w:color="auto" w:fill="auto"/>
          <w:lang w:eastAsia="zh-CN"/>
        </w:rPr>
        <w:t>s</w:t>
      </w:r>
      <w:r w:rsidRPr="607ECBA7">
        <w:rPr>
          <w:rFonts w:eastAsiaTheme="minorEastAsia" w:cs="Arial"/>
          <w:color w:val="auto"/>
          <w:lang w:eastAsia="zh-CN"/>
        </w:rPr>
        <w:t xml:space="preserve">upport </w:t>
      </w:r>
      <w:r w:rsidR="715A92E0" w:rsidRPr="607ECBA7">
        <w:rPr>
          <w:rFonts w:eastAsiaTheme="minorEastAsia" w:cs="Arial"/>
          <w:color w:val="auto"/>
          <w:shd w:val="clear" w:color="auto" w:fill="auto"/>
          <w:lang w:eastAsia="zh-CN"/>
        </w:rPr>
        <w:t>p</w:t>
      </w:r>
      <w:r w:rsidRPr="607ECBA7">
        <w:rPr>
          <w:rFonts w:eastAsiaTheme="minorEastAsia" w:cs="Arial"/>
          <w:color w:val="auto"/>
          <w:lang w:eastAsia="zh-CN"/>
        </w:rPr>
        <w:t>lan and self-manage your referrals if you wish. Your referral code</w:t>
      </w:r>
      <w:r w:rsidRPr="607ECBA7">
        <w:rPr>
          <w:rFonts w:eastAsiaTheme="minorEastAsia" w:cs="Arial"/>
          <w:color w:val="auto"/>
          <w:shd w:val="clear" w:color="auto" w:fill="auto"/>
          <w:lang w:eastAsia="zh-CN"/>
        </w:rPr>
        <w:t>/s</w:t>
      </w:r>
      <w:r w:rsidRPr="607ECBA7">
        <w:rPr>
          <w:rFonts w:eastAsiaTheme="minorEastAsia" w:cs="Arial"/>
          <w:color w:val="auto"/>
          <w:lang w:eastAsia="zh-CN"/>
        </w:rPr>
        <w:t xml:space="preserve"> can be shared directly with any of your preferred providers.</w:t>
      </w:r>
    </w:p>
    <w:p w14:paraId="6AA5B2E6" w14:textId="011E47B7" w:rsidR="00C26162" w:rsidRPr="006926BA" w:rsidRDefault="00C26162" w:rsidP="607ECBA7">
      <w:pPr>
        <w:pStyle w:val="NormalText"/>
        <w:numPr>
          <w:ilvl w:val="0"/>
          <w:numId w:val="29"/>
        </w:numPr>
        <w:spacing w:line="240" w:lineRule="auto"/>
        <w:rPr>
          <w:rFonts w:eastAsiaTheme="minorEastAsia" w:cs="Arial"/>
        </w:rPr>
      </w:pPr>
      <w:r w:rsidRPr="00F305F6">
        <w:rPr>
          <w:rFonts w:eastAsiaTheme="minorEastAsia" w:cs="Arial"/>
          <w:b/>
          <w:bCs/>
          <w:color w:val="auto"/>
          <w:shd w:val="clear" w:color="auto" w:fill="auto"/>
          <w:lang w:eastAsia="zh-CN"/>
        </w:rPr>
        <w:t>My Aged Care</w:t>
      </w:r>
      <w:r w:rsidR="00674393" w:rsidRPr="00F305F6">
        <w:rPr>
          <w:rFonts w:eastAsiaTheme="minorEastAsia" w:cs="Arial"/>
          <w:b/>
          <w:bCs/>
          <w:color w:val="auto"/>
          <w:shd w:val="clear" w:color="auto" w:fill="auto"/>
          <w:lang w:eastAsia="zh-CN"/>
        </w:rPr>
        <w:t>:</w:t>
      </w:r>
      <w:r w:rsidR="00674393" w:rsidRPr="607ECBA7">
        <w:rPr>
          <w:rFonts w:eastAsiaTheme="minorEastAsia" w:cs="Arial"/>
          <w:color w:val="auto"/>
          <w:shd w:val="clear" w:color="auto" w:fill="auto"/>
          <w:lang w:eastAsia="zh-CN"/>
        </w:rPr>
        <w:t xml:space="preserve"> </w:t>
      </w:r>
      <w:r w:rsidR="00CD06B8" w:rsidRPr="607ECBA7">
        <w:rPr>
          <w:rFonts w:eastAsiaTheme="minorEastAsia" w:cs="Arial"/>
          <w:color w:val="auto"/>
          <w:shd w:val="clear" w:color="auto" w:fill="auto"/>
          <w:lang w:eastAsia="zh-CN"/>
        </w:rPr>
        <w:t xml:space="preserve">The </w:t>
      </w:r>
      <w:r w:rsidRPr="607ECBA7">
        <w:rPr>
          <w:rFonts w:eastAsiaTheme="minorEastAsia" w:cs="Arial"/>
          <w:color w:val="auto"/>
          <w:shd w:val="clear" w:color="auto" w:fill="auto"/>
          <w:lang w:eastAsia="zh-CN"/>
        </w:rPr>
        <w:t xml:space="preserve">My Aged Care </w:t>
      </w:r>
      <w:r w:rsidR="00CD06B8" w:rsidRPr="607ECBA7">
        <w:rPr>
          <w:rFonts w:eastAsiaTheme="minorEastAsia" w:cs="Arial"/>
          <w:color w:val="auto"/>
          <w:shd w:val="clear" w:color="auto" w:fill="auto"/>
          <w:lang w:eastAsia="zh-CN"/>
        </w:rPr>
        <w:t xml:space="preserve">team </w:t>
      </w:r>
      <w:r w:rsidRPr="607ECBA7">
        <w:rPr>
          <w:rFonts w:eastAsiaTheme="minorEastAsia" w:cs="Arial"/>
          <w:color w:val="auto"/>
          <w:shd w:val="clear" w:color="auto" w:fill="auto"/>
          <w:lang w:eastAsia="zh-CN"/>
        </w:rPr>
        <w:t xml:space="preserve">can send a referral code on your behalf to your preferred provider. </w:t>
      </w:r>
    </w:p>
    <w:p w14:paraId="71CD0834" w14:textId="0212AEEF" w:rsidR="00C26162" w:rsidRPr="00C26162" w:rsidRDefault="00C26162" w:rsidP="00BF2DEF">
      <w:pPr>
        <w:pStyle w:val="Heading3"/>
      </w:pPr>
      <w:r w:rsidRPr="00C26162">
        <w:t>What happens if I want to move to a different residential care home?</w:t>
      </w:r>
    </w:p>
    <w:p w14:paraId="37C33B8E" w14:textId="4E944F00" w:rsidR="00C26162" w:rsidRPr="00C26162" w:rsidRDefault="00C26162" w:rsidP="00CD06B8">
      <w:pPr>
        <w:spacing w:line="240" w:lineRule="auto"/>
        <w:rPr>
          <w:rFonts w:cs="Arial"/>
        </w:rPr>
      </w:pPr>
      <w:r w:rsidRPr="607ECBA7">
        <w:rPr>
          <w:rFonts w:cs="Arial"/>
        </w:rPr>
        <w:t xml:space="preserve">If you are currently in a residential care home and want to move to </w:t>
      </w:r>
      <w:r w:rsidR="435713E0" w:rsidRPr="607ECBA7">
        <w:rPr>
          <w:rFonts w:cs="Arial"/>
        </w:rPr>
        <w:t xml:space="preserve">a different </w:t>
      </w:r>
      <w:r w:rsidR="00AF368A">
        <w:rPr>
          <w:rFonts w:cs="Arial"/>
        </w:rPr>
        <w:t xml:space="preserve">residential care </w:t>
      </w:r>
      <w:r w:rsidR="57663385" w:rsidRPr="607ECBA7">
        <w:rPr>
          <w:rFonts w:cs="Arial"/>
        </w:rPr>
        <w:t>home</w:t>
      </w:r>
      <w:r w:rsidRPr="607ECBA7">
        <w:rPr>
          <w:rFonts w:cs="Arial"/>
        </w:rPr>
        <w:t xml:space="preserve">, you can use your allocated residential care place. Your residential care place belongs to you and will move with you to other residential care homes. </w:t>
      </w:r>
    </w:p>
    <w:p w14:paraId="231E56AC" w14:textId="7E9E7F9A" w:rsidR="006E6EAF" w:rsidRDefault="00C26162" w:rsidP="00BF2DEF">
      <w:pPr>
        <w:pStyle w:val="NormalText"/>
        <w:spacing w:line="240" w:lineRule="auto"/>
        <w:rPr>
          <w:rFonts w:eastAsiaTheme="majorEastAsia"/>
        </w:rPr>
      </w:pPr>
      <w:r w:rsidRPr="607ECBA7">
        <w:rPr>
          <w:rFonts w:cs="Arial"/>
          <w:color w:val="auto"/>
        </w:rPr>
        <w:t xml:space="preserve">To engage with new providers, you will need to re-activate your referral code </w:t>
      </w:r>
      <w:r w:rsidR="14697EB0" w:rsidRPr="607ECBA7">
        <w:rPr>
          <w:rFonts w:cs="Arial"/>
          <w:color w:val="auto"/>
        </w:rPr>
        <w:t xml:space="preserve">and </w:t>
      </w:r>
      <w:r w:rsidRPr="607ECBA7">
        <w:rPr>
          <w:rFonts w:cs="Arial"/>
          <w:color w:val="auto"/>
        </w:rPr>
        <w:t xml:space="preserve">share it with a new provider. It can be reactivated while you are in care with an existing provider. Your referral code can be re-activated in your My Aged Care Online account, or you can call My Aged Care. </w:t>
      </w:r>
    </w:p>
    <w:p w14:paraId="1C71E697" w14:textId="77777777" w:rsidR="006E6EAF" w:rsidRPr="005742B1" w:rsidRDefault="006E6EAF" w:rsidP="00BF2DEF">
      <w:pPr>
        <w:pStyle w:val="Heading2"/>
      </w:pPr>
      <w:r w:rsidRPr="005742B1">
        <w:t xml:space="preserve">Finding help </w:t>
      </w:r>
    </w:p>
    <w:p w14:paraId="79603A6B" w14:textId="7C9B3FDB" w:rsidR="009F47D6" w:rsidRDefault="006E6EAF" w:rsidP="009F47D6">
      <w:pPr>
        <w:spacing w:line="240" w:lineRule="auto"/>
      </w:pPr>
      <w:r>
        <w:t xml:space="preserve">We </w:t>
      </w:r>
      <w:r w:rsidR="773B095C">
        <w:t>ar</w:t>
      </w:r>
      <w:r w:rsidR="00B230FF">
        <w:t>e</w:t>
      </w:r>
      <w:r>
        <w:t xml:space="preserve"> here to support and help you and your family to understand what these changes mean and the options available to you. </w:t>
      </w:r>
    </w:p>
    <w:p w14:paraId="2648DDEE" w14:textId="77777777" w:rsidR="007A5F54" w:rsidRPr="00184068" w:rsidRDefault="007A5F54" w:rsidP="007A5F54">
      <w:r>
        <w:t xml:space="preserve">Visit </w:t>
      </w:r>
      <w:hyperlink r:id="rId14" w:history="1">
        <w:r w:rsidRPr="00737AE6">
          <w:rPr>
            <w:rStyle w:val="Hyperlink"/>
          </w:rPr>
          <w:t>MyAgedCare.gov.au</w:t>
        </w:r>
      </w:hyperlink>
      <w:r>
        <w:t xml:space="preserve"> to find information about how to access aged care services. You can apply for an assessment online and search for local aged care providers who meet your needs. Call </w:t>
      </w:r>
      <w:r w:rsidRPr="0078711E">
        <w:rPr>
          <w:b/>
          <w:bCs/>
        </w:rPr>
        <w:t>1800 200 422</w:t>
      </w:r>
      <w:r>
        <w:t xml:space="preserve"> from </w:t>
      </w:r>
      <w:r w:rsidRPr="607ECBA7">
        <w:rPr>
          <w:rFonts w:eastAsiaTheme="minorEastAsia" w:cs="Arial"/>
          <w:lang w:eastAsia="zh-CN"/>
        </w:rPr>
        <w:t>8:00 am to 8:00 pm Monday to Friday and 10:00am to 2:00pm Saturday (local time) or visit</w:t>
      </w:r>
      <w:r>
        <w:rPr>
          <w:rFonts w:eastAsiaTheme="minorEastAsia" w:cs="Arial"/>
          <w:lang w:eastAsia="zh-CN"/>
        </w:rPr>
        <w:t xml:space="preserve"> </w:t>
      </w:r>
      <w:hyperlink r:id="rId15" w:history="1">
        <w:r w:rsidRPr="00737AE6">
          <w:rPr>
            <w:rStyle w:val="Hyperlink"/>
          </w:rPr>
          <w:t>MyAgedCare.gov.au/Contact-Us</w:t>
        </w:r>
      </w:hyperlink>
      <w:r>
        <w:t>.</w:t>
      </w:r>
    </w:p>
    <w:p w14:paraId="73D595CC" w14:textId="2EB881B7" w:rsidR="00600954" w:rsidRDefault="007A5F54" w:rsidP="00600954">
      <w:r>
        <w:t xml:space="preserve">My Aged Care </w:t>
      </w:r>
      <w:r w:rsidR="00600954">
        <w:t>have made more information</w:t>
      </w:r>
      <w:r w:rsidR="00F47113">
        <w:t xml:space="preserve"> available</w:t>
      </w:r>
      <w:r w:rsidR="00600954">
        <w:t xml:space="preserve"> about aged care providers to help you make informed choices about where to access the care that’s right for you. This includes publishing Star Ratings for residential aged care providers and more transparent accommodation information on </w:t>
      </w:r>
      <w:hyperlink r:id="rId16" w:history="1">
        <w:r w:rsidR="00600954" w:rsidRPr="00A33EB4">
          <w:rPr>
            <w:rStyle w:val="Hyperlink"/>
          </w:rPr>
          <w:t>MyAgedCare.gov.au/Find-A-Provider</w:t>
        </w:r>
      </w:hyperlink>
      <w:r w:rsidR="00600954">
        <w:t>.</w:t>
      </w:r>
    </w:p>
    <w:p w14:paraId="59F39B16" w14:textId="79180667" w:rsidR="00600954" w:rsidRPr="00600954" w:rsidRDefault="00E6579B" w:rsidP="000A7FC5">
      <w:pPr>
        <w:tabs>
          <w:tab w:val="left" w:pos="1330"/>
        </w:tabs>
        <w:rPr>
          <w:rFonts w:eastAsiaTheme="majorEastAsia" w:cstheme="majorBidi"/>
        </w:rPr>
      </w:pPr>
      <w:r>
        <w:rPr>
          <w:noProof/>
        </w:rPr>
        <w:drawing>
          <wp:anchor distT="0" distB="0" distL="114300" distR="114300" simplePos="0" relativeHeight="251660290" behindDoc="1" locked="0" layoutInCell="1" allowOverlap="1" wp14:anchorId="017DAE17" wp14:editId="27384206">
            <wp:simplePos x="0" y="0"/>
            <wp:positionH relativeFrom="page">
              <wp:posOffset>1915160</wp:posOffset>
            </wp:positionH>
            <wp:positionV relativeFrom="paragraph">
              <wp:posOffset>1602105</wp:posOffset>
            </wp:positionV>
            <wp:extent cx="5645388" cy="2305050"/>
            <wp:effectExtent l="0" t="0" r="0" b="0"/>
            <wp:wrapNone/>
            <wp:docPr id="10622531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5645388" cy="2305050"/>
                    </a:xfrm>
                    <a:prstGeom prst="rect">
                      <a:avLst/>
                    </a:prstGeom>
                  </pic:spPr>
                </pic:pic>
              </a:graphicData>
            </a:graphic>
            <wp14:sizeRelH relativeFrom="margin">
              <wp14:pctWidth>0</wp14:pctWidth>
            </wp14:sizeRelH>
            <wp14:sizeRelV relativeFrom="margin">
              <wp14:pctHeight>0</wp14:pctHeight>
            </wp14:sizeRelV>
          </wp:anchor>
        </w:drawing>
      </w:r>
      <w:r w:rsidR="00600954" w:rsidRPr="2E48AF0C">
        <w:t>For general aged care information</w:t>
      </w:r>
      <w:r w:rsidR="00F50E50">
        <w:t>,</w:t>
      </w:r>
      <w:r w:rsidR="00600954" w:rsidRPr="2E48AF0C">
        <w:t xml:space="preserve"> you can speak to someone </w:t>
      </w:r>
      <w:r w:rsidR="007A5F54" w:rsidRPr="2E48AF0C">
        <w:t>face</w:t>
      </w:r>
      <w:r w:rsidR="007A5F54">
        <w:t>-</w:t>
      </w:r>
      <w:r w:rsidR="007A5F54" w:rsidRPr="2E48AF0C">
        <w:t>to</w:t>
      </w:r>
      <w:r w:rsidR="007A5F54">
        <w:t>-</w:t>
      </w:r>
      <w:r w:rsidR="00600954" w:rsidRPr="2E48AF0C">
        <w:t xml:space="preserve">face at any Services Australia </w:t>
      </w:r>
      <w:r w:rsidR="00600954">
        <w:t>centre</w:t>
      </w:r>
      <w:r w:rsidR="000F190F">
        <w:t>s</w:t>
      </w:r>
      <w:r w:rsidR="00600954">
        <w:t xml:space="preserve">. </w:t>
      </w:r>
      <w:r w:rsidR="00600954" w:rsidRPr="2E48AF0C">
        <w:t>For more complex aged care enquires</w:t>
      </w:r>
      <w:r w:rsidR="00600954">
        <w:t>,</w:t>
      </w:r>
      <w:r w:rsidR="00600954" w:rsidRPr="2E48AF0C">
        <w:t xml:space="preserve"> book a face</w:t>
      </w:r>
      <w:r w:rsidR="00600954">
        <w:t>-</w:t>
      </w:r>
      <w:r w:rsidR="00600954" w:rsidRPr="2E48AF0C">
        <w:t>to</w:t>
      </w:r>
      <w:r w:rsidR="00600954">
        <w:t>-</w:t>
      </w:r>
      <w:r w:rsidR="00600954" w:rsidRPr="2E48AF0C">
        <w:t xml:space="preserve">face or video chat appointment with an Aged Care Specialist </w:t>
      </w:r>
      <w:r w:rsidR="00600954">
        <w:t>O</w:t>
      </w:r>
      <w:r w:rsidR="00600954" w:rsidRPr="2E48AF0C">
        <w:t xml:space="preserve">fficer by calling </w:t>
      </w:r>
      <w:r w:rsidR="00600954" w:rsidRPr="2E48AF0C">
        <w:rPr>
          <w:rFonts w:ascii="Roboto" w:eastAsia="Roboto" w:hAnsi="Roboto" w:cs="Roboto"/>
          <w:b/>
          <w:bCs/>
          <w:color w:val="000000"/>
        </w:rPr>
        <w:t>1800 227 4</w:t>
      </w:r>
      <w:r w:rsidR="00215ACD">
        <w:rPr>
          <w:rFonts w:ascii="Roboto" w:eastAsia="Roboto" w:hAnsi="Roboto" w:cs="Roboto"/>
          <w:b/>
          <w:bCs/>
          <w:color w:val="000000"/>
        </w:rPr>
        <w:t>7</w:t>
      </w:r>
      <w:r w:rsidR="00351B44">
        <w:rPr>
          <w:rFonts w:ascii="Roboto" w:eastAsia="Roboto" w:hAnsi="Roboto" w:cs="Roboto"/>
          <w:b/>
          <w:bCs/>
          <w:color w:val="000000"/>
        </w:rPr>
        <w:t>5</w:t>
      </w:r>
      <w:r w:rsidR="001158A7">
        <w:rPr>
          <w:rFonts w:ascii="Roboto" w:eastAsia="Roboto" w:hAnsi="Roboto" w:cs="Roboto"/>
          <w:color w:val="000000"/>
        </w:rPr>
        <w:t xml:space="preserve"> or visiting </w:t>
      </w:r>
      <w:hyperlink r:id="rId18" w:history="1">
        <w:r w:rsidR="001158A7">
          <w:rPr>
            <w:rStyle w:val="Hyperlink"/>
            <w:rFonts w:ascii="Roboto" w:eastAsia="Roboto" w:hAnsi="Roboto" w:cs="Roboto"/>
          </w:rPr>
          <w:t>ServicesAustralia.gov.au/Aged-Care-Specialist-Officer-My-Aged-Care-Face-To-Face-Services</w:t>
        </w:r>
      </w:hyperlink>
      <w:r w:rsidR="001158A7">
        <w:rPr>
          <w:rFonts w:ascii="Roboto" w:eastAsia="Roboto" w:hAnsi="Roboto" w:cs="Roboto"/>
          <w:color w:val="000000"/>
        </w:rPr>
        <w:t xml:space="preserve">. </w:t>
      </w:r>
    </w:p>
    <w:sectPr w:rsidR="00600954" w:rsidRPr="00600954" w:rsidSect="006926BA">
      <w:headerReference w:type="even" r:id="rId19"/>
      <w:footerReference w:type="even" r:id="rId20"/>
      <w:headerReference w:type="first" r:id="rId21"/>
      <w:footerReference w:type="first" r:id="rId22"/>
      <w:pgSz w:w="11906" w:h="16838"/>
      <w:pgMar w:top="1440" w:right="851" w:bottom="851" w:left="851"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20FE8" w14:textId="77777777" w:rsidR="004D216C" w:rsidRDefault="004D216C" w:rsidP="0076491B">
      <w:pPr>
        <w:spacing w:before="0" w:after="0" w:line="240" w:lineRule="auto"/>
      </w:pPr>
      <w:r>
        <w:separator/>
      </w:r>
    </w:p>
  </w:endnote>
  <w:endnote w:type="continuationSeparator" w:id="0">
    <w:p w14:paraId="02469799" w14:textId="77777777" w:rsidR="004D216C" w:rsidRDefault="004D216C" w:rsidP="0076491B">
      <w:pPr>
        <w:spacing w:before="0" w:after="0" w:line="240" w:lineRule="auto"/>
      </w:pPr>
      <w:r>
        <w:continuationSeparator/>
      </w:r>
    </w:p>
  </w:endnote>
  <w:endnote w:type="continuationNotice" w:id="1">
    <w:p w14:paraId="4FFF266F" w14:textId="77777777" w:rsidR="004D216C" w:rsidRDefault="004D216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9F158" w14:textId="03D8FD65" w:rsidR="00AD79FB" w:rsidRDefault="00AD79FB">
    <w:pPr>
      <w:pStyle w:val="Footer"/>
    </w:pPr>
    <w:r>
      <w:rPr>
        <w:noProof/>
      </w:rPr>
      <mc:AlternateContent>
        <mc:Choice Requires="wps">
          <w:drawing>
            <wp:anchor distT="0" distB="0" distL="0" distR="0" simplePos="0" relativeHeight="251658246" behindDoc="0" locked="0" layoutInCell="1" allowOverlap="1" wp14:anchorId="367DCA42" wp14:editId="12C51328">
              <wp:simplePos x="635" y="635"/>
              <wp:positionH relativeFrom="page">
                <wp:align>center</wp:align>
              </wp:positionH>
              <wp:positionV relativeFrom="page">
                <wp:align>bottom</wp:align>
              </wp:positionV>
              <wp:extent cx="609600" cy="485775"/>
              <wp:effectExtent l="0" t="0" r="0" b="0"/>
              <wp:wrapNone/>
              <wp:docPr id="157336237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08AED74" w14:textId="0CC4306B" w:rsidR="00AD79FB" w:rsidRPr="00AD79FB" w:rsidRDefault="00AD79FB" w:rsidP="00AD79FB">
                          <w:pPr>
                            <w:spacing w:after="0"/>
                            <w:rPr>
                              <w:rFonts w:ascii="Aptos" w:eastAsia="Aptos" w:hAnsi="Aptos" w:cs="Aptos"/>
                              <w:noProof/>
                              <w:color w:val="FF0000"/>
                            </w:rPr>
                          </w:pPr>
                          <w:r w:rsidRPr="00AD79FB">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7DCA42" id="_x0000_t202" coordsize="21600,21600" o:spt="202" path="m,l,21600r21600,l21600,xe">
              <v:stroke joinstyle="miter"/>
              <v:path gradientshapeok="t" o:connecttype="rect"/>
            </v:shapetype>
            <v:shape id="Text Box 5" o:spid="_x0000_s1027" type="#_x0000_t202" alt="OFFICIAL" style="position:absolute;margin-left:0;margin-top:0;width:48pt;height:38.2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208AED74" w14:textId="0CC4306B" w:rsidR="00AD79FB" w:rsidRPr="00AD79FB" w:rsidRDefault="00AD79FB" w:rsidP="00AD79FB">
                    <w:pPr>
                      <w:spacing w:after="0"/>
                      <w:rPr>
                        <w:rFonts w:ascii="Aptos" w:eastAsia="Aptos" w:hAnsi="Aptos" w:cs="Aptos"/>
                        <w:noProof/>
                        <w:color w:val="FF0000"/>
                      </w:rPr>
                    </w:pPr>
                    <w:r w:rsidRPr="00AD79FB">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C5E5A" w14:textId="25ADD072" w:rsidR="00AD79FB" w:rsidRDefault="00AD79FB">
    <w:pPr>
      <w:pStyle w:val="Footer"/>
    </w:pPr>
    <w:r>
      <w:rPr>
        <w:noProof/>
      </w:rPr>
      <mc:AlternateContent>
        <mc:Choice Requires="wps">
          <w:drawing>
            <wp:anchor distT="0" distB="0" distL="0" distR="0" simplePos="0" relativeHeight="251658245" behindDoc="0" locked="0" layoutInCell="1" allowOverlap="1" wp14:anchorId="1822736B" wp14:editId="7CB286B7">
              <wp:simplePos x="635" y="635"/>
              <wp:positionH relativeFrom="page">
                <wp:align>center</wp:align>
              </wp:positionH>
              <wp:positionV relativeFrom="page">
                <wp:align>bottom</wp:align>
              </wp:positionV>
              <wp:extent cx="609600" cy="485775"/>
              <wp:effectExtent l="0" t="0" r="0" b="0"/>
              <wp:wrapNone/>
              <wp:docPr id="1756323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7BDFFE9" w14:textId="3F0F4D55" w:rsidR="00AD79FB" w:rsidRPr="00AD79FB" w:rsidRDefault="00AD79FB" w:rsidP="00AD79FB">
                          <w:pPr>
                            <w:spacing w:after="0"/>
                            <w:rPr>
                              <w:rFonts w:ascii="Aptos" w:eastAsia="Aptos" w:hAnsi="Aptos" w:cs="Aptos"/>
                              <w:noProof/>
                              <w:color w:val="FF0000"/>
                            </w:rPr>
                          </w:pPr>
                          <w:r w:rsidRPr="00AD79FB">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22736B" id="_x0000_t202" coordsize="21600,21600" o:spt="202" path="m,l,21600r21600,l21600,xe">
              <v:stroke joinstyle="miter"/>
              <v:path gradientshapeok="t" o:connecttype="rect"/>
            </v:shapetype>
            <v:shape id="Text Box 4" o:spid="_x0000_s1029" type="#_x0000_t202" alt="OFFICIAL" style="position:absolute;margin-left:0;margin-top:0;width:48pt;height:38.2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CxD4uGDgIAABwE&#10;AAAOAAAAAAAAAAAAAAAAAC4CAABkcnMvZTJvRG9jLnhtbFBLAQItABQABgAIAAAAIQCAFE8C2gAA&#10;AAMBAAAPAAAAAAAAAAAAAAAAAGgEAABkcnMvZG93bnJldi54bWxQSwUGAAAAAAQABADzAAAAbwUA&#10;AAAA&#10;" filled="f" stroked="f">
              <v:textbox style="mso-fit-shape-to-text:t" inset="0,0,0,15pt">
                <w:txbxContent>
                  <w:p w14:paraId="27BDFFE9" w14:textId="3F0F4D55" w:rsidR="00AD79FB" w:rsidRPr="00AD79FB" w:rsidRDefault="00AD79FB" w:rsidP="00AD79FB">
                    <w:pPr>
                      <w:spacing w:after="0"/>
                      <w:rPr>
                        <w:rFonts w:ascii="Aptos" w:eastAsia="Aptos" w:hAnsi="Aptos" w:cs="Aptos"/>
                        <w:noProof/>
                        <w:color w:val="FF0000"/>
                      </w:rPr>
                    </w:pPr>
                    <w:r w:rsidRPr="00AD79FB">
                      <w:rPr>
                        <w:rFonts w:ascii="Aptos" w:eastAsia="Aptos" w:hAnsi="Aptos" w:cs="Aptos"/>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C7362" w14:textId="77777777" w:rsidR="004D216C" w:rsidRDefault="004D216C" w:rsidP="0076491B">
      <w:pPr>
        <w:spacing w:before="0" w:after="0" w:line="240" w:lineRule="auto"/>
      </w:pPr>
      <w:r>
        <w:separator/>
      </w:r>
    </w:p>
  </w:footnote>
  <w:footnote w:type="continuationSeparator" w:id="0">
    <w:p w14:paraId="54411234" w14:textId="77777777" w:rsidR="004D216C" w:rsidRDefault="004D216C" w:rsidP="0076491B">
      <w:pPr>
        <w:spacing w:before="0" w:after="0" w:line="240" w:lineRule="auto"/>
      </w:pPr>
      <w:r>
        <w:continuationSeparator/>
      </w:r>
    </w:p>
  </w:footnote>
  <w:footnote w:type="continuationNotice" w:id="1">
    <w:p w14:paraId="226A01B6" w14:textId="77777777" w:rsidR="004D216C" w:rsidRDefault="004D216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2826F" w14:textId="3F62DCBB" w:rsidR="00AD79FB" w:rsidRDefault="00AD79FB">
    <w:pPr>
      <w:pStyle w:val="Header"/>
    </w:pPr>
    <w:r>
      <w:rPr>
        <w:noProof/>
      </w:rPr>
      <mc:AlternateContent>
        <mc:Choice Requires="wps">
          <w:drawing>
            <wp:anchor distT="0" distB="0" distL="0" distR="0" simplePos="0" relativeHeight="251658243" behindDoc="0" locked="0" layoutInCell="1" allowOverlap="1" wp14:anchorId="4EBACA33" wp14:editId="44208646">
              <wp:simplePos x="635" y="635"/>
              <wp:positionH relativeFrom="page">
                <wp:align>center</wp:align>
              </wp:positionH>
              <wp:positionV relativeFrom="page">
                <wp:align>top</wp:align>
              </wp:positionV>
              <wp:extent cx="609600" cy="485775"/>
              <wp:effectExtent l="0" t="0" r="0" b="9525"/>
              <wp:wrapNone/>
              <wp:docPr id="2127008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45F55236" w14:textId="6F5FAA98" w:rsidR="00AD79FB" w:rsidRPr="00AD79FB" w:rsidRDefault="00AD79FB" w:rsidP="00AD79FB">
                          <w:pPr>
                            <w:spacing w:after="0"/>
                            <w:rPr>
                              <w:rFonts w:ascii="Aptos" w:eastAsia="Aptos" w:hAnsi="Aptos" w:cs="Aptos"/>
                              <w:noProof/>
                              <w:color w:val="FF0000"/>
                            </w:rPr>
                          </w:pPr>
                          <w:r w:rsidRPr="00AD79FB">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BACA33" id="_x0000_t202" coordsize="21600,21600" o:spt="202" path="m,l,21600r21600,l21600,xe">
              <v:stroke joinstyle="miter"/>
              <v:path gradientshapeok="t" o:connecttype="rect"/>
            </v:shapetype>
            <v:shape id="Text Box 2" o:spid="_x0000_s1026" type="#_x0000_t202" alt="OFFICIAL" style="position:absolute;margin-left:0;margin-top:0;width:48pt;height:38.2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45F55236" w14:textId="6F5FAA98" w:rsidR="00AD79FB" w:rsidRPr="00AD79FB" w:rsidRDefault="00AD79FB" w:rsidP="00AD79FB">
                    <w:pPr>
                      <w:spacing w:after="0"/>
                      <w:rPr>
                        <w:rFonts w:ascii="Aptos" w:eastAsia="Aptos" w:hAnsi="Aptos" w:cs="Aptos"/>
                        <w:noProof/>
                        <w:color w:val="FF0000"/>
                      </w:rPr>
                    </w:pPr>
                    <w:r w:rsidRPr="00AD79FB">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82430" w14:textId="123AA96C" w:rsidR="0076491B" w:rsidRDefault="00AD79FB" w:rsidP="00970801">
    <w:pPr>
      <w:pStyle w:val="Header"/>
      <w:tabs>
        <w:tab w:val="clear" w:pos="4513"/>
        <w:tab w:val="clear" w:pos="9026"/>
        <w:tab w:val="left" w:pos="6525"/>
      </w:tabs>
    </w:pPr>
    <w:r>
      <w:rPr>
        <w:noProof/>
      </w:rPr>
      <mc:AlternateContent>
        <mc:Choice Requires="wps">
          <w:drawing>
            <wp:anchor distT="0" distB="0" distL="0" distR="0" simplePos="0" relativeHeight="251658242" behindDoc="0" locked="0" layoutInCell="1" allowOverlap="1" wp14:anchorId="6F8253C5" wp14:editId="333BAE67">
              <wp:simplePos x="635" y="635"/>
              <wp:positionH relativeFrom="page">
                <wp:align>center</wp:align>
              </wp:positionH>
              <wp:positionV relativeFrom="page">
                <wp:align>top</wp:align>
              </wp:positionV>
              <wp:extent cx="609600" cy="485775"/>
              <wp:effectExtent l="0" t="0" r="0" b="9525"/>
              <wp:wrapNone/>
              <wp:docPr id="14682588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1C222C0" w14:textId="0FBBD088" w:rsidR="00AD79FB" w:rsidRPr="00AD79FB" w:rsidRDefault="00AD79FB" w:rsidP="00AD79FB">
                          <w:pPr>
                            <w:spacing w:after="0"/>
                            <w:rPr>
                              <w:rFonts w:ascii="Aptos" w:eastAsia="Aptos" w:hAnsi="Aptos" w:cs="Aptos"/>
                              <w:noProof/>
                              <w:color w:val="FF0000"/>
                            </w:rPr>
                          </w:pPr>
                          <w:r w:rsidRPr="00AD79FB">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8253C5" id="_x0000_t202" coordsize="21600,21600" o:spt="202" path="m,l,21600r21600,l21600,xe">
              <v:stroke joinstyle="miter"/>
              <v:path gradientshapeok="t" o:connecttype="rect"/>
            </v:shapetype>
            <v:shape id="Text Box 1" o:spid="_x0000_s1028" type="#_x0000_t202" alt="OFFICIAL" style="position:absolute;margin-left:0;margin-top:0;width:48pt;height:38.2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gPDQ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aSMb3L5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QndoDw0CAAAcBAAA&#10;DgAAAAAAAAAAAAAAAAAuAgAAZHJzL2Uyb0RvYy54bWxQSwECLQAUAAYACAAAACEAY+eTvdkAAAAD&#10;AQAADwAAAAAAAAAAAAAAAABnBAAAZHJzL2Rvd25yZXYueG1sUEsFBgAAAAAEAAQA8wAAAG0FAAAA&#10;AA==&#10;" filled="f" stroked="f">
              <v:textbox style="mso-fit-shape-to-text:t" inset="0,15pt,0,0">
                <w:txbxContent>
                  <w:p w14:paraId="01C222C0" w14:textId="0FBBD088" w:rsidR="00AD79FB" w:rsidRPr="00AD79FB" w:rsidRDefault="00AD79FB" w:rsidP="00AD79FB">
                    <w:pPr>
                      <w:spacing w:after="0"/>
                      <w:rPr>
                        <w:rFonts w:ascii="Aptos" w:eastAsia="Aptos" w:hAnsi="Aptos" w:cs="Aptos"/>
                        <w:noProof/>
                        <w:color w:val="FF0000"/>
                      </w:rPr>
                    </w:pPr>
                    <w:r w:rsidRPr="00AD79FB">
                      <w:rPr>
                        <w:rFonts w:ascii="Aptos" w:eastAsia="Aptos" w:hAnsi="Aptos" w:cs="Aptos"/>
                        <w:noProof/>
                        <w:color w:val="FF0000"/>
                      </w:rPr>
                      <w:t>OFFICIAL</w:t>
                    </w:r>
                  </w:p>
                </w:txbxContent>
              </v:textbox>
              <w10:wrap anchorx="page" anchory="page"/>
            </v:shape>
          </w:pict>
        </mc:Fallback>
      </mc:AlternateContent>
    </w:r>
    <w:r w:rsidR="008E5721">
      <w:rPr>
        <w:noProof/>
      </w:rPr>
      <w:drawing>
        <wp:anchor distT="0" distB="0" distL="114300" distR="114300" simplePos="0" relativeHeight="251658240" behindDoc="0" locked="0" layoutInCell="1" allowOverlap="1" wp14:anchorId="4E459549" wp14:editId="44E5F63B">
          <wp:simplePos x="0" y="0"/>
          <wp:positionH relativeFrom="page">
            <wp:posOffset>-29845</wp:posOffset>
          </wp:positionH>
          <wp:positionV relativeFrom="page">
            <wp:posOffset>-3175</wp:posOffset>
          </wp:positionV>
          <wp:extent cx="7558405" cy="19812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8E5721">
      <w:rPr>
        <w:noProof/>
      </w:rPr>
      <w:drawing>
        <wp:anchor distT="0" distB="0" distL="114300" distR="114300" simplePos="0" relativeHeight="251658241" behindDoc="1" locked="0" layoutInCell="1" allowOverlap="1" wp14:anchorId="1748E956" wp14:editId="6763E06D">
          <wp:simplePos x="0" y="0"/>
          <wp:positionH relativeFrom="page">
            <wp:posOffset>-31115</wp:posOffset>
          </wp:positionH>
          <wp:positionV relativeFrom="paragraph">
            <wp:posOffset>-610235</wp:posOffset>
          </wp:positionV>
          <wp:extent cx="7657465" cy="2985770"/>
          <wp:effectExtent l="0" t="0" r="635" b="508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2" cstate="hqprint">
                    <a:extLst>
                      <a:ext uri="{28A0092B-C50C-407E-A947-70E740481C1C}">
                        <a14:useLocalDpi xmlns:a14="http://schemas.microsoft.com/office/drawing/2010/main"/>
                      </a:ext>
                    </a:extLst>
                  </a:blip>
                  <a:srcRect/>
                  <a:stretch/>
                </pic:blipFill>
                <pic:spPr bwMode="auto">
                  <a:xfrm>
                    <a:off x="0" y="0"/>
                    <a:ext cx="7657465"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080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7626555"/>
    <w:multiLevelType w:val="hybridMultilevel"/>
    <w:tmpl w:val="15AE1F5E"/>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FB712F4"/>
    <w:multiLevelType w:val="hybridMultilevel"/>
    <w:tmpl w:val="BB1CCE9C"/>
    <w:lvl w:ilvl="0" w:tplc="E07EDC14">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0442CC5"/>
    <w:multiLevelType w:val="hybridMultilevel"/>
    <w:tmpl w:val="26A61B62"/>
    <w:lvl w:ilvl="0" w:tplc="3850B00E">
      <w:start w:val="1"/>
      <w:numFmt w:val="bullet"/>
      <w:lvlText w:val=""/>
      <w:lvlJc w:val="left"/>
      <w:pPr>
        <w:ind w:left="720" w:hanging="360"/>
      </w:pPr>
      <w:rPr>
        <w:rFonts w:ascii="Symbol" w:hAnsi="Symbol" w:hint="default"/>
        <w:color w:val="78BE43" w:themeColor="accent2"/>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0" w15:restartNumberingAfterBreak="0">
    <w:nsid w:val="363C67A5"/>
    <w:multiLevelType w:val="hybridMultilevel"/>
    <w:tmpl w:val="EC040264"/>
    <w:lvl w:ilvl="0" w:tplc="D52821F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1"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ACC6692"/>
    <w:multiLevelType w:val="hybridMultilevel"/>
    <w:tmpl w:val="61044B46"/>
    <w:lvl w:ilvl="0" w:tplc="386ACD36">
      <w:start w:val="1"/>
      <w:numFmt w:val="bullet"/>
      <w:lvlText w:val=""/>
      <w:lvlJc w:val="left"/>
      <w:pPr>
        <w:ind w:left="360" w:hanging="360"/>
      </w:pPr>
      <w:rPr>
        <w:rFonts w:ascii="Symbol" w:hAnsi="Symbol" w:hint="default"/>
        <w:color w:val="78BE43"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2E6B4F"/>
    <w:multiLevelType w:val="hybridMultilevel"/>
    <w:tmpl w:val="455A0F0E"/>
    <w:lvl w:ilvl="0" w:tplc="EE34E8E4">
      <w:start w:val="1"/>
      <w:numFmt w:val="bullet"/>
      <w:pStyle w:val="ListBullet"/>
      <w:lvlText w:val=""/>
      <w:lvlJc w:val="left"/>
      <w:pPr>
        <w:ind w:left="720" w:hanging="360"/>
      </w:pPr>
      <w:rPr>
        <w:rFonts w:ascii="Symbol" w:hAnsi="Symbol" w:hint="default"/>
        <w:color w:val="78BE43"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7B5329"/>
    <w:multiLevelType w:val="hybridMultilevel"/>
    <w:tmpl w:val="1B5CE472"/>
    <w:lvl w:ilvl="0" w:tplc="D52821F0">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3B102E8"/>
    <w:multiLevelType w:val="hybridMultilevel"/>
    <w:tmpl w:val="130AB2B4"/>
    <w:lvl w:ilvl="0" w:tplc="3850B00E">
      <w:start w:val="1"/>
      <w:numFmt w:val="bullet"/>
      <w:lvlText w:val=""/>
      <w:lvlJc w:val="left"/>
      <w:pPr>
        <w:ind w:left="720" w:hanging="360"/>
      </w:pPr>
      <w:rPr>
        <w:rFonts w:ascii="Symbol" w:hAnsi="Symbol" w:hint="default"/>
        <w:color w:val="78BE43"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B537F6"/>
    <w:multiLevelType w:val="hybridMultilevel"/>
    <w:tmpl w:val="593E0E5A"/>
    <w:lvl w:ilvl="0" w:tplc="0ACEEACA">
      <w:start w:val="1"/>
      <w:numFmt w:val="bullet"/>
      <w:pStyle w:val="ListParagraph"/>
      <w:lvlText w:val=""/>
      <w:lvlJc w:val="left"/>
      <w:pPr>
        <w:ind w:left="360" w:hanging="360"/>
      </w:pPr>
      <w:rPr>
        <w:rFonts w:ascii="Symbol" w:hAnsi="Symbol" w:hint="default"/>
        <w:color w:val="78BE43" w:themeColor="accent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6FD7847"/>
    <w:multiLevelType w:val="hybridMultilevel"/>
    <w:tmpl w:val="61707CCA"/>
    <w:lvl w:ilvl="0" w:tplc="D52821F0">
      <w:start w:val="1"/>
      <w:numFmt w:val="bullet"/>
      <w:lvlText w:val=""/>
      <w:lvlJc w:val="left"/>
      <w:pPr>
        <w:ind w:left="360" w:hanging="360"/>
      </w:pPr>
      <w:rPr>
        <w:rFonts w:ascii="Symbol" w:hAnsi="Symbol" w:hint="default"/>
        <w:color w:val="78BE43" w:themeColor="accent2"/>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776E47F"/>
    <w:multiLevelType w:val="hybridMultilevel"/>
    <w:tmpl w:val="EFECC282"/>
    <w:lvl w:ilvl="0" w:tplc="0C090001">
      <w:start w:val="1"/>
      <w:numFmt w:val="bullet"/>
      <w:lvlText w:val=""/>
      <w:lvlJc w:val="left"/>
      <w:pPr>
        <w:ind w:left="720" w:hanging="360"/>
      </w:pPr>
      <w:rPr>
        <w:rFonts w:ascii="Symbol" w:hAnsi="Symbol" w:hint="default"/>
      </w:rPr>
    </w:lvl>
    <w:lvl w:ilvl="1" w:tplc="5B1A8540">
      <w:start w:val="1"/>
      <w:numFmt w:val="bullet"/>
      <w:lvlText w:val="o"/>
      <w:lvlJc w:val="left"/>
      <w:pPr>
        <w:ind w:left="1440" w:hanging="360"/>
      </w:pPr>
      <w:rPr>
        <w:rFonts w:ascii="Courier New" w:hAnsi="Courier New" w:hint="default"/>
      </w:rPr>
    </w:lvl>
    <w:lvl w:ilvl="2" w:tplc="5DA4E9A0">
      <w:start w:val="1"/>
      <w:numFmt w:val="bullet"/>
      <w:lvlText w:val=""/>
      <w:lvlJc w:val="left"/>
      <w:pPr>
        <w:ind w:left="2160" w:hanging="360"/>
      </w:pPr>
      <w:rPr>
        <w:rFonts w:ascii="Wingdings" w:hAnsi="Wingdings" w:hint="default"/>
      </w:rPr>
    </w:lvl>
    <w:lvl w:ilvl="3" w:tplc="5B02B84C">
      <w:start w:val="1"/>
      <w:numFmt w:val="bullet"/>
      <w:lvlText w:val=""/>
      <w:lvlJc w:val="left"/>
      <w:pPr>
        <w:ind w:left="2880" w:hanging="360"/>
      </w:pPr>
      <w:rPr>
        <w:rFonts w:ascii="Symbol" w:hAnsi="Symbol" w:hint="default"/>
      </w:rPr>
    </w:lvl>
    <w:lvl w:ilvl="4" w:tplc="B8FE7B12">
      <w:start w:val="1"/>
      <w:numFmt w:val="bullet"/>
      <w:lvlText w:val="o"/>
      <w:lvlJc w:val="left"/>
      <w:pPr>
        <w:ind w:left="3600" w:hanging="360"/>
      </w:pPr>
      <w:rPr>
        <w:rFonts w:ascii="Courier New" w:hAnsi="Courier New" w:hint="default"/>
      </w:rPr>
    </w:lvl>
    <w:lvl w:ilvl="5" w:tplc="F17E10D2">
      <w:start w:val="1"/>
      <w:numFmt w:val="bullet"/>
      <w:lvlText w:val=""/>
      <w:lvlJc w:val="left"/>
      <w:pPr>
        <w:ind w:left="4320" w:hanging="360"/>
      </w:pPr>
      <w:rPr>
        <w:rFonts w:ascii="Wingdings" w:hAnsi="Wingdings" w:hint="default"/>
      </w:rPr>
    </w:lvl>
    <w:lvl w:ilvl="6" w:tplc="C276D262">
      <w:start w:val="1"/>
      <w:numFmt w:val="bullet"/>
      <w:lvlText w:val=""/>
      <w:lvlJc w:val="left"/>
      <w:pPr>
        <w:ind w:left="5040" w:hanging="360"/>
      </w:pPr>
      <w:rPr>
        <w:rFonts w:ascii="Symbol" w:hAnsi="Symbol" w:hint="default"/>
      </w:rPr>
    </w:lvl>
    <w:lvl w:ilvl="7" w:tplc="9C968F32">
      <w:start w:val="1"/>
      <w:numFmt w:val="bullet"/>
      <w:lvlText w:val="o"/>
      <w:lvlJc w:val="left"/>
      <w:pPr>
        <w:ind w:left="5760" w:hanging="360"/>
      </w:pPr>
      <w:rPr>
        <w:rFonts w:ascii="Courier New" w:hAnsi="Courier New" w:hint="default"/>
      </w:rPr>
    </w:lvl>
    <w:lvl w:ilvl="8" w:tplc="F61A0E94">
      <w:start w:val="1"/>
      <w:numFmt w:val="bullet"/>
      <w:lvlText w:val=""/>
      <w:lvlJc w:val="left"/>
      <w:pPr>
        <w:ind w:left="6480" w:hanging="360"/>
      </w:pPr>
      <w:rPr>
        <w:rFonts w:ascii="Wingdings" w:hAnsi="Wingdings" w:hint="default"/>
      </w:rPr>
    </w:lvl>
  </w:abstractNum>
  <w:abstractNum w:abstractNumId="21"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8F509F4"/>
    <w:multiLevelType w:val="hybridMultilevel"/>
    <w:tmpl w:val="EB9A0926"/>
    <w:lvl w:ilvl="0" w:tplc="47E4552E">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9C35577"/>
    <w:multiLevelType w:val="hybridMultilevel"/>
    <w:tmpl w:val="3AFC317C"/>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60D940D5"/>
    <w:multiLevelType w:val="hybridMultilevel"/>
    <w:tmpl w:val="4EA8D3EA"/>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D8E3678"/>
    <w:multiLevelType w:val="hybridMultilevel"/>
    <w:tmpl w:val="A85C529E"/>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8"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0"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1566260349">
    <w:abstractNumId w:val="28"/>
  </w:num>
  <w:num w:numId="2" w16cid:durableId="567153583">
    <w:abstractNumId w:val="8"/>
  </w:num>
  <w:num w:numId="3" w16cid:durableId="1656841259">
    <w:abstractNumId w:val="25"/>
  </w:num>
  <w:num w:numId="4" w16cid:durableId="1108426739">
    <w:abstractNumId w:val="26"/>
  </w:num>
  <w:num w:numId="5" w16cid:durableId="1438329190">
    <w:abstractNumId w:val="21"/>
  </w:num>
  <w:num w:numId="6" w16cid:durableId="249044495">
    <w:abstractNumId w:val="15"/>
  </w:num>
  <w:num w:numId="7" w16cid:durableId="443155702">
    <w:abstractNumId w:val="6"/>
  </w:num>
  <w:num w:numId="8" w16cid:durableId="1832984519">
    <w:abstractNumId w:val="5"/>
  </w:num>
  <w:num w:numId="9" w16cid:durableId="526716934">
    <w:abstractNumId w:val="1"/>
  </w:num>
  <w:num w:numId="10" w16cid:durableId="36441221">
    <w:abstractNumId w:val="16"/>
  </w:num>
  <w:num w:numId="11" w16cid:durableId="1625423913">
    <w:abstractNumId w:val="11"/>
  </w:num>
  <w:num w:numId="12" w16cid:durableId="682703525">
    <w:abstractNumId w:val="30"/>
  </w:num>
  <w:num w:numId="13" w16cid:durableId="820196136">
    <w:abstractNumId w:val="29"/>
  </w:num>
  <w:num w:numId="14" w16cid:durableId="1958221546">
    <w:abstractNumId w:val="19"/>
  </w:num>
  <w:num w:numId="15" w16cid:durableId="1536036866">
    <w:abstractNumId w:val="0"/>
  </w:num>
  <w:num w:numId="16" w16cid:durableId="1444811383">
    <w:abstractNumId w:val="7"/>
  </w:num>
  <w:num w:numId="17" w16cid:durableId="603728762">
    <w:abstractNumId w:val="10"/>
  </w:num>
  <w:num w:numId="18" w16cid:durableId="717976888">
    <w:abstractNumId w:val="14"/>
  </w:num>
  <w:num w:numId="19" w16cid:durableId="1029375946">
    <w:abstractNumId w:val="23"/>
  </w:num>
  <w:num w:numId="20" w16cid:durableId="1890994627">
    <w:abstractNumId w:val="2"/>
  </w:num>
  <w:num w:numId="21" w16cid:durableId="1045180913">
    <w:abstractNumId w:val="12"/>
  </w:num>
  <w:num w:numId="22" w16cid:durableId="1907257445">
    <w:abstractNumId w:val="24"/>
  </w:num>
  <w:num w:numId="23" w16cid:durableId="833495474">
    <w:abstractNumId w:val="22"/>
  </w:num>
  <w:num w:numId="24" w16cid:durableId="145517727">
    <w:abstractNumId w:val="18"/>
  </w:num>
  <w:num w:numId="25" w16cid:durableId="1083644195">
    <w:abstractNumId w:val="9"/>
  </w:num>
  <w:num w:numId="26" w16cid:durableId="967781833">
    <w:abstractNumId w:val="27"/>
  </w:num>
  <w:num w:numId="27" w16cid:durableId="1882745662">
    <w:abstractNumId w:val="20"/>
  </w:num>
  <w:num w:numId="28" w16cid:durableId="184557535">
    <w:abstractNumId w:val="17"/>
  </w:num>
  <w:num w:numId="29" w16cid:durableId="766924685">
    <w:abstractNumId w:val="3"/>
  </w:num>
  <w:num w:numId="30" w16cid:durableId="1232034745">
    <w:abstractNumId w:val="4"/>
  </w:num>
  <w:num w:numId="31" w16cid:durableId="19466185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303"/>
    <w:rsid w:val="0000229D"/>
    <w:rsid w:val="0000524D"/>
    <w:rsid w:val="0001027A"/>
    <w:rsid w:val="00022910"/>
    <w:rsid w:val="000335BF"/>
    <w:rsid w:val="000370C2"/>
    <w:rsid w:val="00061E5E"/>
    <w:rsid w:val="000664C5"/>
    <w:rsid w:val="000679B7"/>
    <w:rsid w:val="00077A31"/>
    <w:rsid w:val="00080EA9"/>
    <w:rsid w:val="000A7FC5"/>
    <w:rsid w:val="000B7AA6"/>
    <w:rsid w:val="000D1077"/>
    <w:rsid w:val="000D21F6"/>
    <w:rsid w:val="000D7BBA"/>
    <w:rsid w:val="000E1488"/>
    <w:rsid w:val="000F1219"/>
    <w:rsid w:val="000F190F"/>
    <w:rsid w:val="000F2E4D"/>
    <w:rsid w:val="000F6303"/>
    <w:rsid w:val="001054D2"/>
    <w:rsid w:val="001058F7"/>
    <w:rsid w:val="001118B0"/>
    <w:rsid w:val="001158A7"/>
    <w:rsid w:val="001264BB"/>
    <w:rsid w:val="001320AD"/>
    <w:rsid w:val="001350FA"/>
    <w:rsid w:val="00142B9C"/>
    <w:rsid w:val="00146220"/>
    <w:rsid w:val="00150C2A"/>
    <w:rsid w:val="001728E3"/>
    <w:rsid w:val="001A4831"/>
    <w:rsid w:val="001C23E9"/>
    <w:rsid w:val="001C5328"/>
    <w:rsid w:val="001D2009"/>
    <w:rsid w:val="001F3C6E"/>
    <w:rsid w:val="00215ACD"/>
    <w:rsid w:val="0022299C"/>
    <w:rsid w:val="002257CC"/>
    <w:rsid w:val="0023435D"/>
    <w:rsid w:val="00234B5A"/>
    <w:rsid w:val="00241ECE"/>
    <w:rsid w:val="0026337B"/>
    <w:rsid w:val="00283253"/>
    <w:rsid w:val="00283A05"/>
    <w:rsid w:val="002852B8"/>
    <w:rsid w:val="002C1D21"/>
    <w:rsid w:val="002C25C8"/>
    <w:rsid w:val="002F1EC7"/>
    <w:rsid w:val="003130F0"/>
    <w:rsid w:val="003228A4"/>
    <w:rsid w:val="003464D4"/>
    <w:rsid w:val="00351B44"/>
    <w:rsid w:val="00360B34"/>
    <w:rsid w:val="003667BC"/>
    <w:rsid w:val="00384DC1"/>
    <w:rsid w:val="003B6409"/>
    <w:rsid w:val="003C01D3"/>
    <w:rsid w:val="003E2223"/>
    <w:rsid w:val="003E59C0"/>
    <w:rsid w:val="004035AA"/>
    <w:rsid w:val="00426D5C"/>
    <w:rsid w:val="0044356D"/>
    <w:rsid w:val="00452FC5"/>
    <w:rsid w:val="004537F1"/>
    <w:rsid w:val="004557A0"/>
    <w:rsid w:val="00463B4E"/>
    <w:rsid w:val="0047715E"/>
    <w:rsid w:val="0048533D"/>
    <w:rsid w:val="0049006F"/>
    <w:rsid w:val="00497E1C"/>
    <w:rsid w:val="004B6073"/>
    <w:rsid w:val="004C04B7"/>
    <w:rsid w:val="004C11EB"/>
    <w:rsid w:val="004C431C"/>
    <w:rsid w:val="004C5B34"/>
    <w:rsid w:val="004D216C"/>
    <w:rsid w:val="004D7A33"/>
    <w:rsid w:val="004E15D8"/>
    <w:rsid w:val="004E74EF"/>
    <w:rsid w:val="004F6570"/>
    <w:rsid w:val="005035B6"/>
    <w:rsid w:val="00512654"/>
    <w:rsid w:val="00514204"/>
    <w:rsid w:val="0052368F"/>
    <w:rsid w:val="005239B7"/>
    <w:rsid w:val="00526865"/>
    <w:rsid w:val="005464A5"/>
    <w:rsid w:val="005524BC"/>
    <w:rsid w:val="005742B1"/>
    <w:rsid w:val="00577C30"/>
    <w:rsid w:val="00591C78"/>
    <w:rsid w:val="00594942"/>
    <w:rsid w:val="00597EC1"/>
    <w:rsid w:val="005C66F2"/>
    <w:rsid w:val="005D6C61"/>
    <w:rsid w:val="005E786C"/>
    <w:rsid w:val="005F0966"/>
    <w:rsid w:val="00600954"/>
    <w:rsid w:val="00616A62"/>
    <w:rsid w:val="00626327"/>
    <w:rsid w:val="00631FD0"/>
    <w:rsid w:val="00633DB4"/>
    <w:rsid w:val="00651ACF"/>
    <w:rsid w:val="00651E48"/>
    <w:rsid w:val="0065762D"/>
    <w:rsid w:val="00665E63"/>
    <w:rsid w:val="00667799"/>
    <w:rsid w:val="006738FC"/>
    <w:rsid w:val="00674393"/>
    <w:rsid w:val="00685FAB"/>
    <w:rsid w:val="006926BA"/>
    <w:rsid w:val="006957AE"/>
    <w:rsid w:val="006B18E8"/>
    <w:rsid w:val="006B2D0C"/>
    <w:rsid w:val="006D677A"/>
    <w:rsid w:val="006E6EAF"/>
    <w:rsid w:val="006F4500"/>
    <w:rsid w:val="0071072D"/>
    <w:rsid w:val="007158AF"/>
    <w:rsid w:val="00726939"/>
    <w:rsid w:val="00727115"/>
    <w:rsid w:val="007316E3"/>
    <w:rsid w:val="0074273C"/>
    <w:rsid w:val="00757DC7"/>
    <w:rsid w:val="0076491B"/>
    <w:rsid w:val="007930FF"/>
    <w:rsid w:val="00793821"/>
    <w:rsid w:val="007A5F54"/>
    <w:rsid w:val="007B497D"/>
    <w:rsid w:val="007B719B"/>
    <w:rsid w:val="007C14FC"/>
    <w:rsid w:val="007C6E43"/>
    <w:rsid w:val="007C7F9E"/>
    <w:rsid w:val="007E59E4"/>
    <w:rsid w:val="007E738F"/>
    <w:rsid w:val="007F11FB"/>
    <w:rsid w:val="0080234E"/>
    <w:rsid w:val="008057D4"/>
    <w:rsid w:val="00806916"/>
    <w:rsid w:val="00813A94"/>
    <w:rsid w:val="0085346A"/>
    <w:rsid w:val="008551C2"/>
    <w:rsid w:val="00862B9E"/>
    <w:rsid w:val="00876553"/>
    <w:rsid w:val="00876AB0"/>
    <w:rsid w:val="008941C1"/>
    <w:rsid w:val="0089476F"/>
    <w:rsid w:val="008B1ECB"/>
    <w:rsid w:val="008B68C9"/>
    <w:rsid w:val="008C3829"/>
    <w:rsid w:val="008C78EA"/>
    <w:rsid w:val="008E5721"/>
    <w:rsid w:val="008F3D25"/>
    <w:rsid w:val="008F6CDA"/>
    <w:rsid w:val="00901E78"/>
    <w:rsid w:val="00907AB2"/>
    <w:rsid w:val="009104AA"/>
    <w:rsid w:val="00913A6C"/>
    <w:rsid w:val="00916EC3"/>
    <w:rsid w:val="00930CEA"/>
    <w:rsid w:val="00931E28"/>
    <w:rsid w:val="009346B6"/>
    <w:rsid w:val="00941E85"/>
    <w:rsid w:val="00943798"/>
    <w:rsid w:val="009538E3"/>
    <w:rsid w:val="0095637E"/>
    <w:rsid w:val="00970801"/>
    <w:rsid w:val="0098342B"/>
    <w:rsid w:val="00992524"/>
    <w:rsid w:val="009976DE"/>
    <w:rsid w:val="009B2828"/>
    <w:rsid w:val="009B4646"/>
    <w:rsid w:val="009F47D6"/>
    <w:rsid w:val="009F67AE"/>
    <w:rsid w:val="00A00B20"/>
    <w:rsid w:val="00A13F94"/>
    <w:rsid w:val="00A2702C"/>
    <w:rsid w:val="00A302A3"/>
    <w:rsid w:val="00A353CF"/>
    <w:rsid w:val="00A40FB8"/>
    <w:rsid w:val="00A547FD"/>
    <w:rsid w:val="00A617A7"/>
    <w:rsid w:val="00A66E9A"/>
    <w:rsid w:val="00A824CA"/>
    <w:rsid w:val="00A84E35"/>
    <w:rsid w:val="00A93AEA"/>
    <w:rsid w:val="00A9671B"/>
    <w:rsid w:val="00AA49BE"/>
    <w:rsid w:val="00AA6566"/>
    <w:rsid w:val="00AA6A7E"/>
    <w:rsid w:val="00AC6114"/>
    <w:rsid w:val="00AD4212"/>
    <w:rsid w:val="00AD79FB"/>
    <w:rsid w:val="00AE0C2D"/>
    <w:rsid w:val="00AE228B"/>
    <w:rsid w:val="00AF091D"/>
    <w:rsid w:val="00AF368A"/>
    <w:rsid w:val="00B02577"/>
    <w:rsid w:val="00B14EBA"/>
    <w:rsid w:val="00B22A5F"/>
    <w:rsid w:val="00B230FF"/>
    <w:rsid w:val="00B369C0"/>
    <w:rsid w:val="00B80DA2"/>
    <w:rsid w:val="00B83E0E"/>
    <w:rsid w:val="00B8484B"/>
    <w:rsid w:val="00B84BA7"/>
    <w:rsid w:val="00B859A8"/>
    <w:rsid w:val="00B92474"/>
    <w:rsid w:val="00BA638E"/>
    <w:rsid w:val="00BC1D21"/>
    <w:rsid w:val="00BC2006"/>
    <w:rsid w:val="00BD1F6E"/>
    <w:rsid w:val="00BD7B2E"/>
    <w:rsid w:val="00BF2DEF"/>
    <w:rsid w:val="00C07FFC"/>
    <w:rsid w:val="00C22CD4"/>
    <w:rsid w:val="00C26162"/>
    <w:rsid w:val="00C46331"/>
    <w:rsid w:val="00C57424"/>
    <w:rsid w:val="00C57FAA"/>
    <w:rsid w:val="00C62923"/>
    <w:rsid w:val="00C63C22"/>
    <w:rsid w:val="00C71904"/>
    <w:rsid w:val="00C76B54"/>
    <w:rsid w:val="00C83A2E"/>
    <w:rsid w:val="00C9187A"/>
    <w:rsid w:val="00CA0CFC"/>
    <w:rsid w:val="00CD06B8"/>
    <w:rsid w:val="00CD281E"/>
    <w:rsid w:val="00CD7461"/>
    <w:rsid w:val="00D05AAF"/>
    <w:rsid w:val="00D2758D"/>
    <w:rsid w:val="00D372BE"/>
    <w:rsid w:val="00D41508"/>
    <w:rsid w:val="00D50429"/>
    <w:rsid w:val="00D56395"/>
    <w:rsid w:val="00D60E93"/>
    <w:rsid w:val="00D80581"/>
    <w:rsid w:val="00D82212"/>
    <w:rsid w:val="00D8359D"/>
    <w:rsid w:val="00D96247"/>
    <w:rsid w:val="00D97B9B"/>
    <w:rsid w:val="00DD3F5C"/>
    <w:rsid w:val="00DE0146"/>
    <w:rsid w:val="00DF1B01"/>
    <w:rsid w:val="00E22382"/>
    <w:rsid w:val="00E244CA"/>
    <w:rsid w:val="00E267EA"/>
    <w:rsid w:val="00E61864"/>
    <w:rsid w:val="00E653B5"/>
    <w:rsid w:val="00E6579B"/>
    <w:rsid w:val="00E7171E"/>
    <w:rsid w:val="00E74BD1"/>
    <w:rsid w:val="00EA4078"/>
    <w:rsid w:val="00EA6F84"/>
    <w:rsid w:val="00EB5665"/>
    <w:rsid w:val="00ED18AB"/>
    <w:rsid w:val="00ED1DF3"/>
    <w:rsid w:val="00EF12F4"/>
    <w:rsid w:val="00EF2E6A"/>
    <w:rsid w:val="00EF3682"/>
    <w:rsid w:val="00F066A2"/>
    <w:rsid w:val="00F068D0"/>
    <w:rsid w:val="00F156A6"/>
    <w:rsid w:val="00F248E2"/>
    <w:rsid w:val="00F305F6"/>
    <w:rsid w:val="00F34083"/>
    <w:rsid w:val="00F367C3"/>
    <w:rsid w:val="00F423DF"/>
    <w:rsid w:val="00F4676D"/>
    <w:rsid w:val="00F47113"/>
    <w:rsid w:val="00F50E50"/>
    <w:rsid w:val="00F55E64"/>
    <w:rsid w:val="00F57257"/>
    <w:rsid w:val="00F63FBE"/>
    <w:rsid w:val="00F8119F"/>
    <w:rsid w:val="00F8654E"/>
    <w:rsid w:val="00FE331F"/>
    <w:rsid w:val="02B981D4"/>
    <w:rsid w:val="088449CD"/>
    <w:rsid w:val="0AE4953C"/>
    <w:rsid w:val="0B33FC58"/>
    <w:rsid w:val="0EB774BD"/>
    <w:rsid w:val="11C0A38D"/>
    <w:rsid w:val="123FBFAE"/>
    <w:rsid w:val="133177FA"/>
    <w:rsid w:val="143F661E"/>
    <w:rsid w:val="14697EB0"/>
    <w:rsid w:val="15221E75"/>
    <w:rsid w:val="1832195A"/>
    <w:rsid w:val="185A8FA6"/>
    <w:rsid w:val="194D1F56"/>
    <w:rsid w:val="1B8710CD"/>
    <w:rsid w:val="1C60BB97"/>
    <w:rsid w:val="1D4D844F"/>
    <w:rsid w:val="21119F8A"/>
    <w:rsid w:val="21866D78"/>
    <w:rsid w:val="21BED380"/>
    <w:rsid w:val="21F4F769"/>
    <w:rsid w:val="227C3811"/>
    <w:rsid w:val="24C3F239"/>
    <w:rsid w:val="2570C07F"/>
    <w:rsid w:val="28617D5E"/>
    <w:rsid w:val="28E84E47"/>
    <w:rsid w:val="2962C761"/>
    <w:rsid w:val="32556382"/>
    <w:rsid w:val="33F0EA93"/>
    <w:rsid w:val="34D98DE0"/>
    <w:rsid w:val="3543EA4F"/>
    <w:rsid w:val="387B06C0"/>
    <w:rsid w:val="39913996"/>
    <w:rsid w:val="3E70AE93"/>
    <w:rsid w:val="418C5285"/>
    <w:rsid w:val="435713E0"/>
    <w:rsid w:val="43B8FFF8"/>
    <w:rsid w:val="4422847B"/>
    <w:rsid w:val="490128E3"/>
    <w:rsid w:val="4C3C8C83"/>
    <w:rsid w:val="4CE692A8"/>
    <w:rsid w:val="5230A740"/>
    <w:rsid w:val="533C558D"/>
    <w:rsid w:val="5653A1A3"/>
    <w:rsid w:val="56DF4E5D"/>
    <w:rsid w:val="57663385"/>
    <w:rsid w:val="57D1AC7F"/>
    <w:rsid w:val="58F8CBFA"/>
    <w:rsid w:val="5AA7F534"/>
    <w:rsid w:val="5B81CB9D"/>
    <w:rsid w:val="5B891EBA"/>
    <w:rsid w:val="5BC021A9"/>
    <w:rsid w:val="5BC51103"/>
    <w:rsid w:val="5BDA8761"/>
    <w:rsid w:val="5C3B05E8"/>
    <w:rsid w:val="607ECBA7"/>
    <w:rsid w:val="61095D48"/>
    <w:rsid w:val="6380D4F0"/>
    <w:rsid w:val="65D5F9FA"/>
    <w:rsid w:val="68A8508E"/>
    <w:rsid w:val="697079E8"/>
    <w:rsid w:val="6A277137"/>
    <w:rsid w:val="6A68D905"/>
    <w:rsid w:val="6A6B6F40"/>
    <w:rsid w:val="6AC4FB99"/>
    <w:rsid w:val="6B3B6173"/>
    <w:rsid w:val="6B97FB2E"/>
    <w:rsid w:val="6BC6B59B"/>
    <w:rsid w:val="6DB7D91A"/>
    <w:rsid w:val="6DFC4B88"/>
    <w:rsid w:val="6F52A50E"/>
    <w:rsid w:val="6FE0FC6B"/>
    <w:rsid w:val="715A92E0"/>
    <w:rsid w:val="717704EF"/>
    <w:rsid w:val="743290CB"/>
    <w:rsid w:val="773B095C"/>
    <w:rsid w:val="779A06C0"/>
    <w:rsid w:val="7EC81A36"/>
    <w:rsid w:val="7FCFFDB9"/>
    <w:rsid w:val="7FE181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AF9F2"/>
  <w15:chartTrackingRefBased/>
  <w15:docId w15:val="{2697ABB0-9225-4032-8950-255EAF12E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E0E"/>
    <w:pPr>
      <w:spacing w:before="120" w:after="120" w:line="276" w:lineRule="auto"/>
    </w:pPr>
    <w:rPr>
      <w:rFonts w:ascii="Arial" w:hAnsi="Arial"/>
    </w:rPr>
  </w:style>
  <w:style w:type="paragraph" w:styleId="Heading1">
    <w:name w:val="heading 1"/>
    <w:basedOn w:val="Normal"/>
    <w:next w:val="Normal"/>
    <w:link w:val="Heading1Char"/>
    <w:uiPriority w:val="9"/>
    <w:qFormat/>
    <w:rsid w:val="00497E1C"/>
    <w:pPr>
      <w:keepNext/>
      <w:keepLines/>
      <w:spacing w:before="29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80234E"/>
    <w:pPr>
      <w:keepNext/>
      <w:keepLines/>
      <w:spacing w:before="40" w:after="0"/>
      <w:outlineLvl w:val="1"/>
    </w:pPr>
    <w:rPr>
      <w:rFonts w:eastAsiaTheme="majorEastAsia" w:cstheme="majorBidi"/>
      <w:b/>
      <w:color w:val="1E1544" w:themeColor="text1"/>
      <w:sz w:val="40"/>
      <w:szCs w:val="32"/>
    </w:rPr>
  </w:style>
  <w:style w:type="paragraph" w:styleId="Heading3">
    <w:name w:val="heading 3"/>
    <w:basedOn w:val="Normal"/>
    <w:next w:val="Normal"/>
    <w:link w:val="Heading3Char"/>
    <w:uiPriority w:val="9"/>
    <w:unhideWhenUsed/>
    <w:qFormat/>
    <w:rsid w:val="00497E1C"/>
    <w:pPr>
      <w:keepNext/>
      <w:keepLines/>
      <w:spacing w:before="40" w:after="0"/>
      <w:outlineLvl w:val="2"/>
    </w:pPr>
    <w:rPr>
      <w:rFonts w:eastAsiaTheme="majorEastAsia" w:cstheme="majorBidi"/>
      <w:b/>
      <w:color w:val="1E1544" w:themeColor="text1"/>
      <w:sz w:val="28"/>
    </w:rPr>
  </w:style>
  <w:style w:type="paragraph" w:styleId="Heading4">
    <w:name w:val="heading 4"/>
    <w:basedOn w:val="Normal"/>
    <w:next w:val="Normal"/>
    <w:link w:val="Heading4Char"/>
    <w:uiPriority w:val="9"/>
    <w:unhideWhenUsed/>
    <w:qFormat/>
    <w:rsid w:val="00497E1C"/>
    <w:pPr>
      <w:keepNext/>
      <w:keepLines/>
      <w:spacing w:before="40" w:after="0"/>
      <w:outlineLvl w:val="3"/>
    </w:pPr>
    <w:rPr>
      <w:rFonts w:eastAsiaTheme="majorEastAsia" w:cstheme="majorBidi"/>
      <w:b/>
      <w:color w:val="1E1544" w:themeColor="tex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E1C"/>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80234E"/>
    <w:rPr>
      <w:rFonts w:ascii="Arial" w:eastAsiaTheme="majorEastAsia" w:hAnsi="Arial" w:cstheme="majorBidi"/>
      <w:b/>
      <w:color w:val="1E1544" w:themeColor="text1"/>
      <w:sz w:val="40"/>
      <w:szCs w:val="32"/>
    </w:rPr>
  </w:style>
  <w:style w:type="paragraph" w:styleId="ListParagraph">
    <w:name w:val="List Paragraph"/>
    <w:basedOn w:val="Normal"/>
    <w:uiPriority w:val="34"/>
    <w:qFormat/>
    <w:rsid w:val="00497E1C"/>
    <w:pPr>
      <w:numPr>
        <w:numId w:val="24"/>
      </w:numPr>
      <w:contextualSpacing/>
    </w:pPr>
  </w:style>
  <w:style w:type="character" w:customStyle="1" w:styleId="Heading3Char">
    <w:name w:val="Heading 3 Char"/>
    <w:basedOn w:val="DefaultParagraphFont"/>
    <w:link w:val="Heading3"/>
    <w:uiPriority w:val="9"/>
    <w:rsid w:val="00497E1C"/>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497E1C"/>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497E1C"/>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497E1C"/>
    <w:pPr>
      <w:spacing w:after="240"/>
    </w:pPr>
    <w:rPr>
      <w:rFonts w:ascii="Arial" w:hAnsi="Arial"/>
    </w:rPr>
    <w:tblPr>
      <w:tblBorders>
        <w:top w:val="single" w:sz="4" w:space="0" w:color="78BE43" w:themeColor="accent2"/>
        <w:bottom w:val="single" w:sz="4" w:space="0" w:color="78BE43" w:themeColor="accent2"/>
        <w:insideH w:val="single" w:sz="4" w:space="0" w:color="78BE43" w:themeColor="accent2"/>
      </w:tblBorders>
    </w:tblPr>
    <w:trPr>
      <w:cantSplit/>
    </w:trPr>
    <w:tcPr>
      <w:shd w:val="clear" w:color="auto" w:fill="auto"/>
    </w:tcPr>
    <w:tblStylePr w:type="firstRow">
      <w:rPr>
        <w:rFonts w:ascii="Arial" w:hAnsi="Arial"/>
        <w:b/>
        <w:sz w:val="24"/>
      </w:rPr>
    </w:tblStylePr>
  </w:style>
  <w:style w:type="paragraph" w:customStyle="1" w:styleId="Boxtextheading">
    <w:name w:val="Box text heading"/>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
      <w:iCs/>
    </w:rPr>
  </w:style>
  <w:style w:type="paragraph" w:customStyle="1" w:styleId="Boxtext">
    <w:name w:val="Box text"/>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Cs/>
      <w:iCs/>
    </w:rPr>
  </w:style>
  <w:style w:type="paragraph" w:customStyle="1" w:styleId="Tableheading">
    <w:name w:val="Table heading"/>
    <w:basedOn w:val="Normal"/>
    <w:qFormat/>
    <w:rsid w:val="00497E1C"/>
    <w:pPr>
      <w:spacing w:before="240"/>
    </w:pPr>
    <w:rPr>
      <w:rFonts w:eastAsiaTheme="majorEastAsia" w:cstheme="majorBidi"/>
      <w:b/>
      <w:bCs/>
      <w:color w:val="1E1544" w:themeColor="text1"/>
    </w:rPr>
  </w:style>
  <w:style w:type="paragraph" w:customStyle="1" w:styleId="boxtext0">
    <w:name w:val="box text"/>
    <w:basedOn w:val="IntenseQuote"/>
    <w:rsid w:val="005239B7"/>
    <w:pPr>
      <w:pBdr>
        <w:left w:val="single" w:sz="4" w:space="4" w:color="2AB1BB" w:themeColor="accent1"/>
        <w:right w:val="single" w:sz="4" w:space="4" w:color="2AB1BB" w:themeColor="accent1"/>
      </w:pBdr>
      <w:spacing w:before="120" w:after="120"/>
      <w:ind w:left="862" w:right="862"/>
      <w:jc w:val="left"/>
    </w:pPr>
    <w:rPr>
      <w:bCs/>
      <w:i w:val="0"/>
      <w:color w:val="auto"/>
    </w:rPr>
  </w:style>
  <w:style w:type="paragraph" w:customStyle="1" w:styleId="Boxtexthead">
    <w:name w:val="Box text head"/>
    <w:basedOn w:val="IntenseQuote"/>
    <w:rsid w:val="005239B7"/>
    <w:pPr>
      <w:pBdr>
        <w:left w:val="single" w:sz="4" w:space="4" w:color="2AB1BB" w:themeColor="accent1"/>
        <w:right w:val="single" w:sz="4" w:space="4" w:color="2AB1BB" w:themeColor="accent1"/>
      </w:pBdr>
      <w:spacing w:before="120" w:after="120"/>
      <w:ind w:left="862" w:right="862"/>
      <w:jc w:val="left"/>
    </w:pPr>
    <w:rPr>
      <w:b/>
      <w:i w:val="0"/>
      <w:color w:val="auto"/>
    </w:rPr>
  </w:style>
  <w:style w:type="paragraph" w:styleId="IntenseQuote">
    <w:name w:val="Intense Quote"/>
    <w:basedOn w:val="Normal"/>
    <w:next w:val="Normal"/>
    <w:link w:val="IntenseQuoteChar"/>
    <w:uiPriority w:val="30"/>
    <w:qFormat/>
    <w:rsid w:val="005239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5239B7"/>
    <w:rPr>
      <w:rFonts w:ascii="Arial" w:hAnsi="Arial"/>
      <w:i/>
      <w:iCs/>
      <w:color w:val="2AB1BB" w:themeColor="accent1"/>
    </w:rPr>
  </w:style>
  <w:style w:type="paragraph" w:customStyle="1" w:styleId="NormalText">
    <w:name w:val="Normal Text"/>
    <w:basedOn w:val="Normal"/>
    <w:qFormat/>
    <w:rsid w:val="00F423DF"/>
    <w:pPr>
      <w:spacing w:line="288" w:lineRule="auto"/>
    </w:pPr>
    <w:rPr>
      <w:rFonts w:eastAsia="Times New Roman"/>
      <w:noProof/>
      <w:color w:val="1E1544" w:themeColor="text1"/>
      <w:szCs w:val="20"/>
      <w:shd w:val="clear" w:color="auto" w:fill="FFFFFF"/>
      <w:lang w:eastAsia="en-GB"/>
    </w:rPr>
  </w:style>
  <w:style w:type="character" w:styleId="CommentReference">
    <w:name w:val="annotation reference"/>
    <w:basedOn w:val="DefaultParagraphFont"/>
    <w:uiPriority w:val="99"/>
    <w:semiHidden/>
    <w:unhideWhenUsed/>
    <w:rsid w:val="00C26162"/>
    <w:rPr>
      <w:sz w:val="16"/>
      <w:szCs w:val="16"/>
    </w:rPr>
  </w:style>
  <w:style w:type="paragraph" w:styleId="CommentText">
    <w:name w:val="annotation text"/>
    <w:basedOn w:val="Normal"/>
    <w:link w:val="CommentTextChar"/>
    <w:uiPriority w:val="99"/>
    <w:unhideWhenUsed/>
    <w:rsid w:val="00C26162"/>
    <w:pPr>
      <w:spacing w:before="0" w:after="0" w:line="240" w:lineRule="auto"/>
    </w:pPr>
    <w:rPr>
      <w:rFonts w:asciiTheme="minorHAnsi" w:eastAsiaTheme="minorEastAsia" w:hAnsiTheme="minorHAnsi"/>
      <w:sz w:val="20"/>
      <w:szCs w:val="20"/>
      <w:lang w:eastAsia="zh-CN"/>
    </w:rPr>
  </w:style>
  <w:style w:type="character" w:customStyle="1" w:styleId="CommentTextChar">
    <w:name w:val="Comment Text Char"/>
    <w:basedOn w:val="DefaultParagraphFont"/>
    <w:link w:val="CommentText"/>
    <w:uiPriority w:val="99"/>
    <w:rsid w:val="00C26162"/>
    <w:rPr>
      <w:rFonts w:eastAsiaTheme="minorEastAsia"/>
      <w:sz w:val="20"/>
      <w:szCs w:val="20"/>
      <w:lang w:eastAsia="zh-CN"/>
    </w:rPr>
  </w:style>
  <w:style w:type="character" w:customStyle="1" w:styleId="normaltextrun">
    <w:name w:val="normaltextrun"/>
    <w:basedOn w:val="DefaultParagraphFont"/>
    <w:rsid w:val="00C26162"/>
  </w:style>
  <w:style w:type="character" w:customStyle="1" w:styleId="eop">
    <w:name w:val="eop"/>
    <w:basedOn w:val="DefaultParagraphFont"/>
    <w:rsid w:val="00C26162"/>
  </w:style>
  <w:style w:type="paragraph" w:customStyle="1" w:styleId="paragraph">
    <w:name w:val="paragraph"/>
    <w:basedOn w:val="Normal"/>
    <w:rsid w:val="00C26162"/>
    <w:pPr>
      <w:spacing w:before="100" w:beforeAutospacing="1" w:after="100" w:afterAutospacing="1" w:line="240" w:lineRule="auto"/>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EA6F84"/>
    <w:rPr>
      <w:color w:val="0070C0"/>
      <w:u w:val="single"/>
    </w:rPr>
  </w:style>
  <w:style w:type="character" w:styleId="UnresolvedMention">
    <w:name w:val="Unresolved Mention"/>
    <w:basedOn w:val="DefaultParagraphFont"/>
    <w:uiPriority w:val="99"/>
    <w:semiHidden/>
    <w:unhideWhenUsed/>
    <w:rsid w:val="00D82212"/>
    <w:rPr>
      <w:color w:val="605E5C"/>
      <w:shd w:val="clear" w:color="auto" w:fill="E1DFDD"/>
    </w:rPr>
  </w:style>
  <w:style w:type="paragraph" w:styleId="Revision">
    <w:name w:val="Revision"/>
    <w:hidden/>
    <w:uiPriority w:val="99"/>
    <w:semiHidden/>
    <w:rsid w:val="00150C2A"/>
    <w:rPr>
      <w:rFonts w:ascii="Arial" w:hAnsi="Arial"/>
    </w:rPr>
  </w:style>
  <w:style w:type="character" w:styleId="FollowedHyperlink">
    <w:name w:val="FollowedHyperlink"/>
    <w:basedOn w:val="DefaultParagraphFont"/>
    <w:uiPriority w:val="99"/>
    <w:semiHidden/>
    <w:unhideWhenUsed/>
    <w:rsid w:val="00A00B20"/>
    <w:rPr>
      <w:color w:val="6D6D70" w:themeColor="followedHyperlink"/>
      <w:u w:val="single"/>
    </w:rPr>
  </w:style>
  <w:style w:type="paragraph" w:styleId="ListBullet">
    <w:name w:val="List Bullet"/>
    <w:basedOn w:val="NormalText"/>
    <w:uiPriority w:val="99"/>
    <w:unhideWhenUsed/>
    <w:qFormat/>
    <w:rsid w:val="004C5B34"/>
    <w:pPr>
      <w:numPr>
        <w:numId w:val="31"/>
      </w:numPr>
      <w:spacing w:line="276" w:lineRule="auto"/>
      <w:ind w:left="0" w:firstLine="0"/>
    </w:pPr>
    <w:rPr>
      <w:rFonts w:eastAsiaTheme="minorEastAsia" w:cs="Arial"/>
      <w:color w:val="auto"/>
      <w:shd w:val="clear" w:color="auto" w:fill="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apply-online" TargetMode="External"/><Relationship Id="rId18" Type="http://schemas.openxmlformats.org/officeDocument/2006/relationships/hyperlink" Target="https://www.servicesaustralia.gov.au/aged-care-specialist-officer-my-aged-care-face-to-face-services?context=55715"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www.MyAgedCare.gov.au/Find-A-Provide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MyAgedCare.gov.au/Contact-U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yAgedCare.gov.au"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EZH\AppData\Local\Temp\7zO0A7014AD\Aged%20Care%20lime%20fact%20sheet%20web%20template_July%202025.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906a4b-8ba8-4a32-8dd8-a1fd117ebb83" xsi:nil="true"/>
    <lcf76f155ced4ddcb4097134ff3c332f xmlns="74526d74-8a25-442b-bf57-7cc49e2b7f0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877F40CF021144B49F052EC113DE7D" ma:contentTypeVersion="12" ma:contentTypeDescription="Create a new document." ma:contentTypeScope="" ma:versionID="bbbcf3d5293c322f0f6c3ac529323ac1">
  <xsd:schema xmlns:xsd="http://www.w3.org/2001/XMLSchema" xmlns:xs="http://www.w3.org/2001/XMLSchema" xmlns:p="http://schemas.microsoft.com/office/2006/metadata/properties" xmlns:ns2="74526d74-8a25-442b-bf57-7cc49e2b7f02" xmlns:ns3="16906a4b-8ba8-4a32-8dd8-a1fd117ebb83" targetNamespace="http://schemas.microsoft.com/office/2006/metadata/properties" ma:root="true" ma:fieldsID="37b76f07fe20e858ac75685ff21c6019" ns2:_="" ns3:_="">
    <xsd:import namespace="74526d74-8a25-442b-bf57-7cc49e2b7f02"/>
    <xsd:import namespace="16906a4b-8ba8-4a32-8dd8-a1fd117ebb8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26d74-8a25-442b-bf57-7cc49e2b7f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906a4b-8ba8-4a32-8dd8-a1fd117ebb8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d2ee0c0-285d-485b-910b-756e75823a4d}" ma:internalName="TaxCatchAll" ma:showField="CatchAllData" ma:web="16906a4b-8ba8-4a32-8dd8-a1fd117ebb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99B41-8518-40EA-AE70-BC22C97D6528}">
  <ds:schemaRefs>
    <ds:schemaRef ds:uri="http://schemas.microsoft.com/office/2006/metadata/properties"/>
    <ds:schemaRef ds:uri="http://schemas.microsoft.com/office/infopath/2007/PartnerControls"/>
    <ds:schemaRef ds:uri="16906a4b-8ba8-4a32-8dd8-a1fd117ebb83"/>
    <ds:schemaRef ds:uri="74526d74-8a25-442b-bf57-7cc49e2b7f02"/>
  </ds:schemaRefs>
</ds:datastoreItem>
</file>

<file path=customXml/itemProps2.xml><?xml version="1.0" encoding="utf-8"?>
<ds:datastoreItem xmlns:ds="http://schemas.openxmlformats.org/officeDocument/2006/customXml" ds:itemID="{2926B9E0-DCA4-4BE7-B152-83A608AFBB34}">
  <ds:schemaRefs>
    <ds:schemaRef ds:uri="http://schemas.microsoft.com/sharepoint/v3/contenttype/forms"/>
  </ds:schemaRefs>
</ds:datastoreItem>
</file>

<file path=customXml/itemProps3.xml><?xml version="1.0" encoding="utf-8"?>
<ds:datastoreItem xmlns:ds="http://schemas.openxmlformats.org/officeDocument/2006/customXml" ds:itemID="{58895C6F-DE50-44AD-8944-6C40B38A28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26d74-8a25-442b-bf57-7cc49e2b7f02"/>
    <ds:schemaRef ds:uri="16906a4b-8ba8-4a32-8dd8-a1fd117ebb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Aged Care lime fact sheet web template_July 2025.dotx</Template>
  <TotalTime>3</TotalTime>
  <Pages>3</Pages>
  <Words>1074</Words>
  <Characters>5623</Characters>
  <Application>Microsoft Office Word</Application>
  <DocSecurity>0</DocSecurity>
  <Lines>104</Lines>
  <Paragraphs>72</Paragraphs>
  <ScaleCrop>false</ScaleCrop>
  <HeadingPairs>
    <vt:vector size="2" baseType="variant">
      <vt:variant>
        <vt:lpstr>Title</vt:lpstr>
      </vt:variant>
      <vt:variant>
        <vt:i4>1</vt:i4>
      </vt:variant>
    </vt:vector>
  </HeadingPairs>
  <TitlesOfParts>
    <vt:vector size="1" baseType="lpstr">
      <vt:lpstr>Places to people: embedding choice in residential aged care</vt:lpstr>
    </vt:vector>
  </TitlesOfParts>
  <Company>Australian Government Department of Health and Aged Care</Company>
  <LinksUpToDate>false</LinksUpToDate>
  <CharactersWithSpaces>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Places to people: embedding choice in residential aged care</dc:title>
  <dc:subject>Aged Care</dc:subject>
  <dc:creator>Australian Government Department of Health, Disability and Ageing</dc:creator>
  <cp:keywords>Aged Care, Aged Care Reform</cp:keywords>
  <dc:description/>
  <cp:lastModifiedBy>MASCHKE, Elvia</cp:lastModifiedBy>
  <cp:revision>4</cp:revision>
  <cp:lastPrinted>2025-10-09T18:35:00Z</cp:lastPrinted>
  <dcterms:created xsi:type="dcterms:W3CDTF">2026-03-17T06:16:00Z</dcterms:created>
  <dcterms:modified xsi:type="dcterms:W3CDTF">2026-03-20T03:40:00Z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0x0101001B877F40CF021144B49F052EC113DE7D</vt:lpwstr>
  </property>
  <property fmtid="{D5CDD505-2E9C-101B-9397-08002B2CF9AE}" pid="3" name="MediaServiceImageTags">
    <vt:lpwstr/>
  </property>
  <property fmtid="{D5CDD505-2E9C-101B-9397-08002B2CF9AE}" pid="4" name="Order">
    <vt:r8>796200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dlc_DocIdItemGuid">
    <vt:lpwstr>5c10439c-b355-4946-be2e-63b83fb1b366</vt:lpwstr>
  </property>
  <property fmtid="{D5CDD505-2E9C-101B-9397-08002B2CF9AE}" pid="12" name="Keywords1">
    <vt:lpwstr>30;#Aged care|15037316-ccb1-4430-a7dd-5c4031a389b1;#4;#visual identity|a54ebda2-a0fd-45ec-8fc0-1cf31001b526</vt:lpwstr>
  </property>
  <property fmtid="{D5CDD505-2E9C-101B-9397-08002B2CF9AE}" pid="13" name="Information type">
    <vt:lpwstr>23;#Document|4a540cb2-01e7-4be2-96f9-d9e7e1b556fd</vt:lpwstr>
  </property>
  <property fmtid="{D5CDD505-2E9C-101B-9397-08002B2CF9AE}" pid="14" name="Contact">
    <vt:lpwstr>104;#Aged Care Communications and Change|e5d142d6-a25f-4b81-a8a4-d8f9e5839eea</vt:lpwstr>
  </property>
  <property fmtid="{D5CDD505-2E9C-101B-9397-08002B2CF9AE}" pid="15" name="p76df81b8fed4a2fa2af18761f9ff90d">
    <vt:lpwstr>Aged care|15037316-ccb1-4430-a7dd-5c4031a389b1;visual identity|a54ebda2-a0fd-45ec-8fc0-1cf31001b526</vt:lpwstr>
  </property>
  <property fmtid="{D5CDD505-2E9C-101B-9397-08002B2CF9AE}" pid="16" name="Intranet">
    <vt:bool>true</vt:bool>
  </property>
  <property fmtid="{D5CDD505-2E9C-101B-9397-08002B2CF9AE}" pid="17" name="Int_x002d_InformationType">
    <vt:lpwstr/>
  </property>
  <property fmtid="{D5CDD505-2E9C-101B-9397-08002B2CF9AE}" pid="18" name="pfd27f99efda4409b63228bea026394d">
    <vt:lpwstr>Document|4a540cb2-01e7-4be2-96f9-d9e7e1b556fd</vt:lpwstr>
  </property>
  <property fmtid="{D5CDD505-2E9C-101B-9397-08002B2CF9AE}" pid="19" name="Int_x002d_Topics">
    <vt:lpwstr/>
  </property>
  <property fmtid="{D5CDD505-2E9C-101B-9397-08002B2CF9AE}" pid="20" name="Last reviewed">
    <vt:filetime>2024-02-15T02:52:34Z</vt:filetime>
  </property>
  <property fmtid="{D5CDD505-2E9C-101B-9397-08002B2CF9AE}" pid="21" name="jf042baad2b143719d8a0cfd36411dfb">
    <vt:lpwstr>Aged Care Communications and Change|e5d142d6-a25f-4b81-a8a4-d8f9e5839eea</vt:lpwstr>
  </property>
  <property fmtid="{D5CDD505-2E9C-101B-9397-08002B2CF9AE}" pid="22" name="SharedWithUsers">
    <vt:lpwstr/>
  </property>
  <property fmtid="{D5CDD505-2E9C-101B-9397-08002B2CF9AE}" pid="23" name="Int_x002d_Contact">
    <vt:lpwstr/>
  </property>
  <property fmtid="{D5CDD505-2E9C-101B-9397-08002B2CF9AE}" pid="24" name="Int-Contact">
    <vt:lpwstr>104;#|e5d142d6-a25f-4b81-a8a4-d8f9e5839eea</vt:lpwstr>
  </property>
  <property fmtid="{D5CDD505-2E9C-101B-9397-08002B2CF9AE}" pid="25" name="Int-InformationType">
    <vt:lpwstr>23;#|4a540cb2-01e7-4be2-96f9-d9e7e1b556fd</vt:lpwstr>
  </property>
  <property fmtid="{D5CDD505-2E9C-101B-9397-08002B2CF9AE}" pid="26" name="Int-Topics">
    <vt:lpwstr>4;#visual identity|a54ebda2-a0fd-45ec-8fc0-1cf31001b526;#30;#Aged care|15037316-ccb1-4430-a7dd-5c4031a389b1</vt:lpwstr>
  </property>
  <property fmtid="{D5CDD505-2E9C-101B-9397-08002B2CF9AE}" pid="27" name="lcf76f155ced4ddcb4097134ff3c332f">
    <vt:lpwstr/>
  </property>
  <property fmtid="{D5CDD505-2E9C-101B-9397-08002B2CF9AE}" pid="28" name="ClassificationContentMarkingHeaderShapeIds">
    <vt:lpwstr>5783da05,cad8e9c,602bf8ad</vt:lpwstr>
  </property>
  <property fmtid="{D5CDD505-2E9C-101B-9397-08002B2CF9AE}" pid="29" name="ClassificationContentMarkingHeaderFontProps">
    <vt:lpwstr>#ff0000,12,Aptos</vt:lpwstr>
  </property>
  <property fmtid="{D5CDD505-2E9C-101B-9397-08002B2CF9AE}" pid="30" name="ClassificationContentMarkingHeaderText">
    <vt:lpwstr>OFFICIAL</vt:lpwstr>
  </property>
  <property fmtid="{D5CDD505-2E9C-101B-9397-08002B2CF9AE}" pid="31" name="ClassificationContentMarkingFooterShapeIds">
    <vt:lpwstr>10bfe60,5dc79ac3,39eb1aca</vt:lpwstr>
  </property>
  <property fmtid="{D5CDD505-2E9C-101B-9397-08002B2CF9AE}" pid="32" name="ClassificationContentMarkingFooterFontProps">
    <vt:lpwstr>#ff0000,12,Aptos</vt:lpwstr>
  </property>
  <property fmtid="{D5CDD505-2E9C-101B-9397-08002B2CF9AE}" pid="33" name="ClassificationContentMarkingFooterText">
    <vt:lpwstr>OFFICIAL</vt:lpwstr>
  </property>
  <property fmtid="{D5CDD505-2E9C-101B-9397-08002B2CF9AE}" pid="34" name="MSIP_Label_7cd3e8b9-ffed-43a8-b7f4-cc2fa0382d36_Enabled">
    <vt:lpwstr>true</vt:lpwstr>
  </property>
  <property fmtid="{D5CDD505-2E9C-101B-9397-08002B2CF9AE}" pid="35" name="MSIP_Label_7cd3e8b9-ffed-43a8-b7f4-cc2fa0382d36_SetDate">
    <vt:lpwstr>2025-10-14T06:41:08Z</vt:lpwstr>
  </property>
  <property fmtid="{D5CDD505-2E9C-101B-9397-08002B2CF9AE}" pid="36" name="MSIP_Label_7cd3e8b9-ffed-43a8-b7f4-cc2fa0382d36_Method">
    <vt:lpwstr>Privileged</vt:lpwstr>
  </property>
  <property fmtid="{D5CDD505-2E9C-101B-9397-08002B2CF9AE}" pid="37" name="MSIP_Label_7cd3e8b9-ffed-43a8-b7f4-cc2fa0382d36_Name">
    <vt:lpwstr>O</vt:lpwstr>
  </property>
  <property fmtid="{D5CDD505-2E9C-101B-9397-08002B2CF9AE}" pid="38" name="MSIP_Label_7cd3e8b9-ffed-43a8-b7f4-cc2fa0382d36_SiteId">
    <vt:lpwstr>34a3929c-73cf-4954-abfe-147dc3517892</vt:lpwstr>
  </property>
  <property fmtid="{D5CDD505-2E9C-101B-9397-08002B2CF9AE}" pid="39" name="MSIP_Label_7cd3e8b9-ffed-43a8-b7f4-cc2fa0382d36_ActionId">
    <vt:lpwstr>be4dec53-3b6a-4ceb-bb92-24127a7e54d3</vt:lpwstr>
  </property>
  <property fmtid="{D5CDD505-2E9C-101B-9397-08002B2CF9AE}" pid="40" name="MSIP_Label_7cd3e8b9-ffed-43a8-b7f4-cc2fa0382d36_ContentBits">
    <vt:lpwstr>3</vt:lpwstr>
  </property>
  <property fmtid="{D5CDD505-2E9C-101B-9397-08002B2CF9AE}" pid="41" name="MSIP_Label_7cd3e8b9-ffed-43a8-b7f4-cc2fa0382d36_Tag">
    <vt:lpwstr>10, 0, 1, 2</vt:lpwstr>
  </property>
</Properties>
</file>