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A3146" w14:textId="31DCB5BF" w:rsidR="00092F94" w:rsidRDefault="00092F94" w:rsidP="00092F94">
      <w:pPr>
        <w:pStyle w:val="Heading1"/>
      </w:pPr>
      <w:r>
        <w:t xml:space="preserve">Free early </w:t>
      </w:r>
      <w:r w:rsidRPr="00092F94">
        <w:t>intervention</w:t>
      </w:r>
      <w:r>
        <w:t xml:space="preserve"> </w:t>
      </w:r>
      <w:r>
        <w:br/>
        <w:t xml:space="preserve">mental health support for patients available </w:t>
      </w:r>
    </w:p>
    <w:p w14:paraId="017DB927" w14:textId="77777777" w:rsidR="007D5A82" w:rsidRDefault="007D5A82" w:rsidP="00092F94">
      <w:pPr>
        <w:pStyle w:val="Heading1subheading"/>
        <w:sectPr w:rsidR="007D5A82" w:rsidSect="00217626">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2835" w:right="851" w:bottom="851" w:left="851" w:header="709" w:footer="709" w:gutter="0"/>
          <w:cols w:space="708"/>
          <w:titlePg/>
          <w:docGrid w:linePitch="360"/>
        </w:sectPr>
      </w:pPr>
    </w:p>
    <w:p w14:paraId="6EC13533" w14:textId="77777777" w:rsidR="00092F94" w:rsidRDefault="00092F94" w:rsidP="00092F94">
      <w:pPr>
        <w:pStyle w:val="Heading1subheading"/>
      </w:pPr>
      <w:r>
        <w:t>Health professional fact sheet</w:t>
      </w:r>
    </w:p>
    <w:p w14:paraId="0522DF84" w14:textId="42C44A5F" w:rsidR="00092F94" w:rsidRDefault="00EF70FF" w:rsidP="00092F94">
      <w:pPr>
        <w:pStyle w:val="Heading1date"/>
      </w:pPr>
      <w:r>
        <w:t>30 March</w:t>
      </w:r>
      <w:r w:rsidR="00092F94">
        <w:t xml:space="preserve"> 202</w:t>
      </w:r>
      <w:r w:rsidR="00940CF8">
        <w:t>6</w:t>
      </w:r>
    </w:p>
    <w:p w14:paraId="66AD1ECB" w14:textId="77777777" w:rsidR="00217626" w:rsidRDefault="00217626" w:rsidP="00092F94">
      <w:pPr>
        <w:sectPr w:rsidR="00217626" w:rsidSect="00217626">
          <w:type w:val="continuous"/>
          <w:pgSz w:w="11906" w:h="16838" w:code="9"/>
          <w:pgMar w:top="2835" w:right="851" w:bottom="851" w:left="851" w:header="709" w:footer="709" w:gutter="0"/>
          <w:cols w:space="708"/>
          <w:titlePg/>
          <w:docGrid w:linePitch="360"/>
        </w:sectPr>
      </w:pPr>
    </w:p>
    <w:p w14:paraId="25E57357" w14:textId="40D5357D" w:rsidR="00092F94" w:rsidRDefault="00092F94" w:rsidP="00092F94">
      <w:r>
        <w:t xml:space="preserve">The Australian Government </w:t>
      </w:r>
      <w:r w:rsidR="00940CF8">
        <w:t>ha</w:t>
      </w:r>
      <w:r>
        <w:t>s establish</w:t>
      </w:r>
      <w:r w:rsidR="00940CF8">
        <w:t>ed</w:t>
      </w:r>
      <w:r>
        <w:t xml:space="preserve"> a new digital early intervention service, </w:t>
      </w:r>
      <w:r>
        <w:rPr>
          <w:rStyle w:val="Italic"/>
        </w:rPr>
        <w:t>Medicare Mental Health Check In</w:t>
      </w:r>
      <w:r>
        <w:t>, to provide free low-</w:t>
      </w:r>
      <w:r w:rsidRPr="00130A80">
        <w:t>intensity mental health support for</w:t>
      </w:r>
      <w:r>
        <w:t xml:space="preserve"> people living in Australia.</w:t>
      </w:r>
    </w:p>
    <w:p w14:paraId="6E86A6C5" w14:textId="77777777" w:rsidR="00092F94" w:rsidRDefault="00092F94" w:rsidP="00092F94">
      <w:pPr>
        <w:pStyle w:val="Heading2"/>
      </w:pPr>
      <w:r>
        <w:t xml:space="preserve">Medicare </w:t>
      </w:r>
      <w:r w:rsidRPr="00092F94">
        <w:t>Mental</w:t>
      </w:r>
      <w:r>
        <w:t xml:space="preserve"> Health Check In</w:t>
      </w:r>
    </w:p>
    <w:p w14:paraId="3EB8CF6C" w14:textId="4E71D427" w:rsidR="00092F94" w:rsidRDefault="00092F94" w:rsidP="00092F94">
      <w:r>
        <w:t xml:space="preserve">Medicare Mental Health Check In </w:t>
      </w:r>
      <w:r w:rsidR="00940CF8">
        <w:t xml:space="preserve">has launched. </w:t>
      </w:r>
    </w:p>
    <w:p w14:paraId="52FA45D0" w14:textId="77777777" w:rsidR="00092F94" w:rsidRDefault="00092F94" w:rsidP="00092F94">
      <w:r>
        <w:t xml:space="preserve">The service will offer: </w:t>
      </w:r>
    </w:p>
    <w:p w14:paraId="665525C3" w14:textId="7F65E95D" w:rsidR="00092F94" w:rsidRDefault="00092F94" w:rsidP="00373457">
      <w:pPr>
        <w:pStyle w:val="ListBullet"/>
      </w:pPr>
      <w:r>
        <w:t>Low-intensity Cognitive Behavioural Therapy (</w:t>
      </w:r>
      <w:proofErr w:type="spellStart"/>
      <w:r>
        <w:t>LiCBT</w:t>
      </w:r>
      <w:proofErr w:type="spellEnd"/>
      <w:r>
        <w:t xml:space="preserve">) delivered by skilled and trained </w:t>
      </w:r>
      <w:r w:rsidR="00A35372">
        <w:t>practitioners</w:t>
      </w:r>
      <w:r>
        <w:t xml:space="preserve"> via </w:t>
      </w:r>
      <w:r w:rsidR="00EF70FF">
        <w:t>telehealth</w:t>
      </w:r>
      <w:r>
        <w:t>.</w:t>
      </w:r>
    </w:p>
    <w:p w14:paraId="6B968493" w14:textId="77777777" w:rsidR="00092F94" w:rsidRDefault="00092F94" w:rsidP="00373457">
      <w:pPr>
        <w:pStyle w:val="ListBullet"/>
      </w:pPr>
      <w:r>
        <w:t>Evidence-based online tools for people who are willing and able to try self-guided support.</w:t>
      </w:r>
    </w:p>
    <w:p w14:paraId="0868FA56" w14:textId="316EE9C1" w:rsidR="00092F94" w:rsidRDefault="00092F94" w:rsidP="00FD7001">
      <w:r>
        <w:t>All services will be free and available without a diagnosis or GP referral.</w:t>
      </w:r>
    </w:p>
    <w:p w14:paraId="14BD0159" w14:textId="03B6803D" w:rsidR="00505C0B" w:rsidRDefault="00092F94" w:rsidP="00937AFB">
      <w:pPr>
        <w:spacing w:after="0"/>
      </w:pPr>
      <w:r>
        <w:t xml:space="preserve">Medicare Mental Health Check In </w:t>
      </w:r>
      <w:r w:rsidR="00992487">
        <w:t xml:space="preserve">is </w:t>
      </w:r>
      <w:r w:rsidR="007D5AF1">
        <w:t xml:space="preserve">being </w:t>
      </w:r>
      <w:r>
        <w:t>roll</w:t>
      </w:r>
      <w:r w:rsidR="007D5AF1">
        <w:t>ed</w:t>
      </w:r>
      <w:r>
        <w:t xml:space="preserve"> out in stages over 3 years, starting from 1 January 2026. It is expected to support more than 150,000 people each year from 2029.</w:t>
      </w:r>
    </w:p>
    <w:p w14:paraId="717AEA2E" w14:textId="31E972DF" w:rsidR="00092F94" w:rsidRDefault="00505C0B" w:rsidP="00166D1D">
      <w:pPr>
        <w:pStyle w:val="Heading2"/>
        <w:spacing w:before="0"/>
      </w:pPr>
      <w:r>
        <w:br w:type="column"/>
      </w:r>
      <w:r w:rsidR="00092F94">
        <w:t>A digital service for mild mental health challenges</w:t>
      </w:r>
    </w:p>
    <w:p w14:paraId="1376C7F9" w14:textId="77777777" w:rsidR="00092F94" w:rsidRDefault="00092F94" w:rsidP="00373457">
      <w:r w:rsidRPr="00373457">
        <w:t>M</w:t>
      </w:r>
      <w:r>
        <w:t xml:space="preserve">edicare Mental Health Check In will support people: </w:t>
      </w:r>
    </w:p>
    <w:p w14:paraId="4EE24617" w14:textId="77777777" w:rsidR="00092F94" w:rsidRPr="00373457" w:rsidRDefault="00092F94" w:rsidP="00373457">
      <w:pPr>
        <w:pStyle w:val="ListBullet"/>
      </w:pPr>
      <w:r w:rsidRPr="00373457">
        <w:t>living in Australia </w:t>
      </w:r>
    </w:p>
    <w:p w14:paraId="59A7C7C1" w14:textId="77777777" w:rsidR="00092F94" w:rsidRPr="00373457" w:rsidRDefault="00092F94" w:rsidP="00373457">
      <w:pPr>
        <w:pStyle w:val="ListBullet"/>
      </w:pPr>
      <w:r w:rsidRPr="00373457">
        <w:t xml:space="preserve">aged 16 years and older </w:t>
      </w:r>
    </w:p>
    <w:p w14:paraId="14A72A6E" w14:textId="77777777" w:rsidR="00092F94" w:rsidRPr="00373457" w:rsidRDefault="00092F94" w:rsidP="00373457">
      <w:pPr>
        <w:pStyle w:val="ListBullet"/>
      </w:pPr>
      <w:r w:rsidRPr="00373457">
        <w:t xml:space="preserve">experiencing, or at risk of experiencing, mild mental challenges or transient distress </w:t>
      </w:r>
    </w:p>
    <w:p w14:paraId="6C138657" w14:textId="77777777" w:rsidR="00092F94" w:rsidRPr="00373457" w:rsidRDefault="00092F94" w:rsidP="00373457">
      <w:pPr>
        <w:pStyle w:val="ListBullet"/>
      </w:pPr>
      <w:r w:rsidRPr="00373457">
        <w:t xml:space="preserve">who could benefit from </w:t>
      </w:r>
      <w:proofErr w:type="spellStart"/>
      <w:r w:rsidRPr="00373457">
        <w:t>LiCBT</w:t>
      </w:r>
      <w:proofErr w:type="spellEnd"/>
      <w:r w:rsidRPr="00373457">
        <w:t>.</w:t>
      </w:r>
    </w:p>
    <w:p w14:paraId="4415A347" w14:textId="77777777" w:rsidR="00092F94" w:rsidRDefault="00092F94" w:rsidP="00036F4D">
      <w:proofErr w:type="spellStart"/>
      <w:r>
        <w:t>LiCBT</w:t>
      </w:r>
      <w:proofErr w:type="spellEnd"/>
      <w:r>
        <w:t xml:space="preserve"> has been shown to support people with mild symptoms of anxiety or depression. </w:t>
      </w:r>
    </w:p>
    <w:p w14:paraId="0D25B562" w14:textId="77777777" w:rsidR="00092F94" w:rsidRPr="00036F4D" w:rsidRDefault="00092F94" w:rsidP="00036F4D">
      <w:pPr>
        <w:pStyle w:val="Heading2"/>
      </w:pPr>
      <w:r w:rsidRPr="00036F4D">
        <w:t>Improving mental health and wellbeing</w:t>
      </w:r>
    </w:p>
    <w:p w14:paraId="7AAC3B3A" w14:textId="302A6BB1" w:rsidR="00092F94" w:rsidRPr="00642F3B" w:rsidRDefault="00092F94" w:rsidP="0031293C">
      <w:r w:rsidRPr="0031293C">
        <w:t xml:space="preserve">By encouraging people to seek help early, Medicare Mental </w:t>
      </w:r>
      <w:r w:rsidRPr="00642F3B">
        <w:t xml:space="preserve">Health Check In can help them manage their mental health and wellbeing before their challenges </w:t>
      </w:r>
      <w:r w:rsidR="008A4D8B" w:rsidRPr="00642F3B">
        <w:t>get worse</w:t>
      </w:r>
      <w:r w:rsidRPr="00642F3B">
        <w:t xml:space="preserve">. </w:t>
      </w:r>
    </w:p>
    <w:p w14:paraId="3C691CFA" w14:textId="77777777" w:rsidR="00092F94" w:rsidRPr="00642F3B" w:rsidRDefault="00092F94" w:rsidP="0031293C">
      <w:r w:rsidRPr="00642F3B">
        <w:t>The service aims to empower patients and build resilience by teaching skills to help them manage their thoughts, feelings and behaviours. This will also reduce pressure on higher</w:t>
      </w:r>
      <w:r w:rsidRPr="00642F3B">
        <w:rPr>
          <w:rFonts w:ascii="Cambria Math" w:hAnsi="Cambria Math" w:cs="Cambria Math"/>
        </w:rPr>
        <w:t>‑</w:t>
      </w:r>
      <w:r w:rsidRPr="00642F3B">
        <w:t xml:space="preserve">intensity services. </w:t>
      </w:r>
    </w:p>
    <w:p w14:paraId="3CF2BEF2" w14:textId="77777777" w:rsidR="00AC517A" w:rsidRPr="00642F3B" w:rsidRDefault="00AC517A">
      <w:pPr>
        <w:spacing w:after="160" w:line="259" w:lineRule="auto"/>
        <w:rPr>
          <w:rFonts w:eastAsiaTheme="majorEastAsia" w:cstheme="majorBidi"/>
          <w:b/>
          <w:color w:val="004F53"/>
          <w:spacing w:val="6"/>
          <w:sz w:val="22"/>
          <w:szCs w:val="32"/>
        </w:rPr>
      </w:pPr>
      <w:r w:rsidRPr="00642F3B">
        <w:br w:type="page"/>
      </w:r>
    </w:p>
    <w:p w14:paraId="5F553E84" w14:textId="02D192A0" w:rsidR="00092F94" w:rsidRPr="00642F3B" w:rsidRDefault="00092F94" w:rsidP="0031293C">
      <w:pPr>
        <w:pStyle w:val="Heading2"/>
      </w:pPr>
      <w:r w:rsidRPr="00642F3B">
        <w:lastRenderedPageBreak/>
        <w:t>What this means for health professionals</w:t>
      </w:r>
    </w:p>
    <w:p w14:paraId="644C2DEF" w14:textId="77777777" w:rsidR="00092F94" w:rsidRPr="00642F3B" w:rsidRDefault="00092F94" w:rsidP="00443F5A">
      <w:r w:rsidRPr="00642F3B">
        <w:t>As health professionals, you will play a key role by raising awareness of Medicare Mental Health Check In, especially in your communities. You are encouraged to have conversations with suitable patients to let them know about the free service.</w:t>
      </w:r>
    </w:p>
    <w:p w14:paraId="598B1DD0" w14:textId="77777777" w:rsidR="00092F94" w:rsidRPr="00642F3B" w:rsidRDefault="00092F94" w:rsidP="00443F5A">
      <w:r w:rsidRPr="00642F3B">
        <w:t xml:space="preserve">Following an open competitive approach to market, St Vincent’s Health Australia was selected as the service provider to deliver Medicare Mental Health Check In. </w:t>
      </w:r>
    </w:p>
    <w:p w14:paraId="4903954B" w14:textId="4FAFB8D0" w:rsidR="00092F94" w:rsidRPr="00642F3B" w:rsidRDefault="00092F94" w:rsidP="00443F5A">
      <w:r w:rsidRPr="00642F3B">
        <w:t xml:space="preserve">With a strong clinical track record, St Vincent’s Health Australia has worked closely with the Department of Health, Disability and Ageing </w:t>
      </w:r>
      <w:r w:rsidR="001373F1">
        <w:t xml:space="preserve">(the Department) </w:t>
      </w:r>
      <w:r w:rsidRPr="00642F3B">
        <w:t>to co-design the implementation timeline, ensuring it is clinically sound, feasible, and responsive to user needs.</w:t>
      </w:r>
    </w:p>
    <w:p w14:paraId="3728B73D" w14:textId="0CE7A092" w:rsidR="008A4D8B" w:rsidRPr="00642F3B" w:rsidRDefault="008A4D8B" w:rsidP="008A4D8B">
      <w:pPr>
        <w:pStyle w:val="Heading2"/>
      </w:pPr>
      <w:r w:rsidRPr="00642F3B">
        <w:t xml:space="preserve">When services will be available for patients </w:t>
      </w:r>
    </w:p>
    <w:p w14:paraId="1461E06F" w14:textId="4662A2AA" w:rsidR="009C17F9" w:rsidRPr="005B388E" w:rsidRDefault="009C17F9" w:rsidP="00443F5A">
      <w:r>
        <w:rPr>
          <w:b/>
          <w:bCs/>
        </w:rPr>
        <w:t>People can now</w:t>
      </w:r>
      <w:r w:rsidRPr="00642F3B">
        <w:rPr>
          <w:b/>
          <w:bCs/>
        </w:rPr>
        <w:t xml:space="preserve"> access </w:t>
      </w:r>
      <w:proofErr w:type="spellStart"/>
      <w:r w:rsidRPr="00642F3B">
        <w:rPr>
          <w:b/>
          <w:bCs/>
        </w:rPr>
        <w:t>LiCBT</w:t>
      </w:r>
      <w:proofErr w:type="spellEnd"/>
      <w:r w:rsidRPr="00642F3B">
        <w:rPr>
          <w:b/>
          <w:bCs/>
        </w:rPr>
        <w:t xml:space="preserve"> delivered by trained practitioners</w:t>
      </w:r>
      <w:r w:rsidRPr="00642F3B">
        <w:t xml:space="preserve"> via scheduled telehealth appointments. </w:t>
      </w:r>
    </w:p>
    <w:p w14:paraId="6CD14E44" w14:textId="77777777" w:rsidR="00092F94" w:rsidRDefault="00092F94" w:rsidP="00443F5A">
      <w:r w:rsidRPr="00642F3B">
        <w:rPr>
          <w:b/>
          <w:bCs/>
        </w:rPr>
        <w:t xml:space="preserve">From 30 May 2026, people will be able to access structured, evidence-based self-guided </w:t>
      </w:r>
      <w:proofErr w:type="spellStart"/>
      <w:r w:rsidRPr="00642F3B">
        <w:rPr>
          <w:b/>
          <w:bCs/>
        </w:rPr>
        <w:t>LiCBT</w:t>
      </w:r>
      <w:proofErr w:type="spellEnd"/>
      <w:r w:rsidRPr="00642F3B">
        <w:rPr>
          <w:b/>
          <w:bCs/>
        </w:rPr>
        <w:t xml:space="preserve"> modules</w:t>
      </w:r>
      <w:r w:rsidRPr="00642F3B">
        <w:t xml:space="preserve"> through the Medicare Mental Health Check In user portal. </w:t>
      </w:r>
    </w:p>
    <w:p w14:paraId="6804F0E6" w14:textId="1B1BF0A9" w:rsidR="009C17F9" w:rsidRPr="00642F3B" w:rsidRDefault="009C17F9" w:rsidP="009C17F9">
      <w:r>
        <w:rPr>
          <w:b/>
          <w:bCs/>
        </w:rPr>
        <w:t>P</w:t>
      </w:r>
      <w:r w:rsidRPr="00642F3B">
        <w:rPr>
          <w:b/>
          <w:bCs/>
        </w:rPr>
        <w:t xml:space="preserve">eople across Australia </w:t>
      </w:r>
      <w:r>
        <w:rPr>
          <w:b/>
          <w:bCs/>
        </w:rPr>
        <w:t xml:space="preserve">can </w:t>
      </w:r>
      <w:r w:rsidR="00181946">
        <w:rPr>
          <w:b/>
          <w:bCs/>
        </w:rPr>
        <w:t xml:space="preserve">also </w:t>
      </w:r>
      <w:r w:rsidRPr="00642F3B">
        <w:rPr>
          <w:b/>
          <w:bCs/>
        </w:rPr>
        <w:t>visit the Medicare Mental Health Check In website</w:t>
      </w:r>
      <w:r w:rsidRPr="00642F3B">
        <w:t xml:space="preserve"> to explore the service, understand what it offers and access a range of mental health resources. Evidence</w:t>
      </w:r>
      <w:r w:rsidRPr="00642F3B">
        <w:rPr>
          <w:rFonts w:ascii="Cambria Math" w:hAnsi="Cambria Math" w:cs="Cambria Math"/>
        </w:rPr>
        <w:t>‑</w:t>
      </w:r>
      <w:r w:rsidRPr="00642F3B">
        <w:t xml:space="preserve">based materials </w:t>
      </w:r>
      <w:r>
        <w:t>are</w:t>
      </w:r>
      <w:r w:rsidRPr="00642F3B">
        <w:t xml:space="preserve"> available to help users understand what they are experiencing, offer self-care strategies and suggest places they can seek support. These resources </w:t>
      </w:r>
      <w:r w:rsidR="00181946">
        <w:t>are</w:t>
      </w:r>
      <w:r w:rsidRPr="00642F3B">
        <w:t xml:space="preserve"> translated for culturally and linguistically diverse communities. </w:t>
      </w:r>
    </w:p>
    <w:p w14:paraId="34B467BC" w14:textId="789D64D8" w:rsidR="00092F94" w:rsidRPr="00642F3B" w:rsidRDefault="00092F94" w:rsidP="00443F5A">
      <w:r w:rsidRPr="00642F3B">
        <w:t>Self-</w:t>
      </w:r>
      <w:r w:rsidR="008A4D8B" w:rsidRPr="00642F3B">
        <w:t>g</w:t>
      </w:r>
      <w:r w:rsidRPr="00642F3B">
        <w:t xml:space="preserve">uided </w:t>
      </w:r>
      <w:proofErr w:type="spellStart"/>
      <w:r w:rsidRPr="00642F3B">
        <w:t>LiCBT</w:t>
      </w:r>
      <w:proofErr w:type="spellEnd"/>
      <w:r w:rsidRPr="00642F3B">
        <w:t xml:space="preserve"> allows people to engage with therapy at their own pace and in their own time. </w:t>
      </w:r>
    </w:p>
    <w:p w14:paraId="07FC79D5" w14:textId="77777777" w:rsidR="00092F94" w:rsidRPr="00642F3B" w:rsidRDefault="00092F94" w:rsidP="00443F5A">
      <w:r w:rsidRPr="00642F3B">
        <w:t xml:space="preserve">People will be able to seamlessly switch between guided and self-guided therapy whenever they like, so the care is personal, flexible and responsive. </w:t>
      </w:r>
    </w:p>
    <w:p w14:paraId="7BDA8E62" w14:textId="77777777" w:rsidR="00092F94" w:rsidRPr="00642F3B" w:rsidRDefault="00092F94" w:rsidP="00443F5A">
      <w:pPr>
        <w:pStyle w:val="Heading2"/>
      </w:pPr>
      <w:r w:rsidRPr="00642F3B">
        <w:t>How will people access the service</w:t>
      </w:r>
    </w:p>
    <w:p w14:paraId="0A9533AD" w14:textId="2E667E3C" w:rsidR="00092F94" w:rsidRPr="00642F3B" w:rsidRDefault="00092F94" w:rsidP="00443F5A">
      <w:r>
        <w:t xml:space="preserve">To access Medicare Mental Health Check In, people will need to </w:t>
      </w:r>
      <w:r w:rsidR="53C48034">
        <w:t xml:space="preserve">call </w:t>
      </w:r>
      <w:r>
        <w:t>Medicare Mental Health</w:t>
      </w:r>
      <w:r w:rsidR="004002EC">
        <w:t xml:space="preserve"> (1800 595 212)</w:t>
      </w:r>
      <w:r>
        <w:t xml:space="preserve"> to ensure the service is </w:t>
      </w:r>
      <w:r w:rsidR="0037304C">
        <w:t xml:space="preserve">right </w:t>
      </w:r>
      <w:r>
        <w:t>for their needs.</w:t>
      </w:r>
    </w:p>
    <w:p w14:paraId="18EC20E2" w14:textId="77777777" w:rsidR="00092F94" w:rsidRPr="00642F3B" w:rsidRDefault="00092F94" w:rsidP="00443F5A">
      <w:pPr>
        <w:pStyle w:val="Heading2"/>
      </w:pPr>
      <w:r w:rsidRPr="00642F3B">
        <w:t>Working together to design the service</w:t>
      </w:r>
    </w:p>
    <w:p w14:paraId="35B637F2" w14:textId="77777777" w:rsidR="00092F94" w:rsidRPr="00642F3B" w:rsidRDefault="00092F94" w:rsidP="00443F5A">
      <w:r w:rsidRPr="00642F3B">
        <w:t>The Department undertook targeted consultation from October to December 2024 to inform the design of Medicare Mental Health Check In.</w:t>
      </w:r>
    </w:p>
    <w:p w14:paraId="2A8D2172" w14:textId="77777777" w:rsidR="00092F94" w:rsidRPr="00642F3B" w:rsidRDefault="00092F94" w:rsidP="00443F5A">
      <w:r w:rsidRPr="00642F3B">
        <w:t>Over 180 stakeholders from more than 90 organisations were consulted, including service providers, national peak bodies, representatives of people with lived experience of mental health challenges and priority populations, clinicians, national and international experts, and states and territories.</w:t>
      </w:r>
    </w:p>
    <w:p w14:paraId="0348E6CA" w14:textId="7E826228" w:rsidR="00092F94" w:rsidRPr="00642F3B" w:rsidRDefault="00092F94" w:rsidP="00443F5A">
      <w:r w:rsidRPr="00642F3B">
        <w:t>The Department established an Expert Advisory Group (EAG) to provide strategic guidance and advice on the design and implementation of the service.</w:t>
      </w:r>
    </w:p>
    <w:p w14:paraId="1ECA74BA" w14:textId="758DCC49" w:rsidR="00092F94" w:rsidRDefault="00092F94" w:rsidP="00443F5A">
      <w:r w:rsidRPr="00642F3B">
        <w:t>The Department’s Chief Psychiatrist chair</w:t>
      </w:r>
      <w:r w:rsidR="00272D3B">
        <w:t>ed</w:t>
      </w:r>
      <w:r w:rsidRPr="00642F3B">
        <w:t xml:space="preserve"> the EAG. The group include</w:t>
      </w:r>
      <w:r w:rsidR="00272D3B">
        <w:t>d</w:t>
      </w:r>
      <w:r w:rsidRPr="00642F3B">
        <w:t xml:space="preserve"> members with experience in health service delivery, including digital health and mental health, lived experience of mental health challenges, clinical and professional expertise (including primary care), and research and academic expertise.</w:t>
      </w:r>
    </w:p>
    <w:p w14:paraId="57ECD6E4" w14:textId="77777777" w:rsidR="00092F94" w:rsidRPr="00CD5C56" w:rsidRDefault="00092F94" w:rsidP="00443F5A">
      <w:r>
        <w:t xml:space="preserve">The service will be independently evaluated by Monash University, in partnership with the University of Melbourne, to ensure it is working effectively as well as inform future policy. </w:t>
      </w:r>
    </w:p>
    <w:p w14:paraId="4F34CFEE" w14:textId="77777777" w:rsidR="007D5A82" w:rsidRDefault="007D5A82" w:rsidP="00AE2314">
      <w:pPr>
        <w:sectPr w:rsidR="007D5A82" w:rsidSect="007D5A82">
          <w:type w:val="continuous"/>
          <w:pgSz w:w="11906" w:h="16838" w:code="9"/>
          <w:pgMar w:top="2835" w:right="851" w:bottom="851" w:left="851" w:header="709" w:footer="709" w:gutter="0"/>
          <w:cols w:num="2" w:space="708"/>
          <w:titlePg/>
          <w:docGrid w:linePitch="360"/>
        </w:sectPr>
      </w:pPr>
    </w:p>
    <w:p w14:paraId="43760530" w14:textId="7FDAAAE4" w:rsidR="004F3AFE" w:rsidRPr="00AE2314" w:rsidRDefault="004F3AFE" w:rsidP="00AE2314"/>
    <w:sectPr w:rsidR="004F3AFE" w:rsidRPr="00AE2314" w:rsidSect="00AE2314">
      <w:type w:val="continuous"/>
      <w:pgSz w:w="11906" w:h="16838" w:code="9"/>
      <w:pgMar w:top="2835"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7708F" w14:textId="77777777" w:rsidR="007C0CD7" w:rsidRDefault="007C0CD7" w:rsidP="00F90E50">
      <w:pPr>
        <w:spacing w:after="0" w:line="240" w:lineRule="auto"/>
      </w:pPr>
      <w:r>
        <w:separator/>
      </w:r>
    </w:p>
  </w:endnote>
  <w:endnote w:type="continuationSeparator" w:id="0">
    <w:p w14:paraId="4BAD2E3F" w14:textId="77777777" w:rsidR="007C0CD7" w:rsidRDefault="007C0CD7" w:rsidP="00F90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FB5BE68-39BF-4253-8AEF-3F4629CBDEED}"/>
    <w:embedBold r:id="rId2" w:fontKey="{712F391C-F778-4462-8A91-41AB901CD5A4}"/>
    <w:embedItalic r:id="rId3" w:fontKey="{DB13A8E5-EA16-4A1B-A920-C3C2CE16AF26}"/>
  </w:font>
  <w:font w:name="Poppins">
    <w:charset w:val="00"/>
    <w:family w:val="auto"/>
    <w:pitch w:val="variable"/>
    <w:sig w:usb0="00008007" w:usb1="00000000" w:usb2="00000000" w:usb3="00000000" w:csb0="00000093" w:csb1="00000000"/>
    <w:embedRegular r:id="rId4" w:fontKey="{FD5F50CB-FC0D-4A57-B46B-A6C1643A7229}"/>
    <w:embedBold r:id="rId5" w:fontKey="{C8CC5B4B-CE40-460B-ACB5-4D303B5C3C76}"/>
    <w:embedItalic r:id="rId6" w:fontKey="{A699E19C-A2ED-4F8F-A391-D30523E30849}"/>
  </w:font>
  <w:font w:name="ITC Clearface Std">
    <w:altName w:val="Cambria"/>
    <w:panose1 w:val="00000000000000000000"/>
    <w:charset w:val="00"/>
    <w:family w:val="roman"/>
    <w:notTrueType/>
    <w:pitch w:val="variable"/>
    <w:sig w:usb0="800000AF" w:usb1="4000204A" w:usb2="00000000" w:usb3="00000000" w:csb0="00000001" w:csb1="00000000"/>
  </w:font>
  <w:font w:name="Georgia">
    <w:panose1 w:val="02040502050405020303"/>
    <w:charset w:val="00"/>
    <w:family w:val="roman"/>
    <w:pitch w:val="variable"/>
    <w:sig w:usb0="00000287" w:usb1="00000000" w:usb2="00000000" w:usb3="00000000" w:csb0="0000009F" w:csb1="00000000"/>
    <w:embedBold r:id="rId7" w:fontKey="{AC3FC3DD-D6B6-444C-B1E9-3BDCAED70969}"/>
  </w:font>
  <w:font w:name="Cambria">
    <w:panose1 w:val="02040503050406030204"/>
    <w:charset w:val="00"/>
    <w:family w:val="roman"/>
    <w:pitch w:val="variable"/>
    <w:sig w:usb0="E00006FF" w:usb1="420024FF" w:usb2="02000000" w:usb3="00000000" w:csb0="0000019F" w:csb1="00000000"/>
    <w:embedRegular r:id="rId8" w:fontKey="{10388C0A-C199-4916-AE04-29E2DD9C53C6}"/>
  </w:font>
  <w:font w:name="Aptos">
    <w:charset w:val="00"/>
    <w:family w:val="swiss"/>
    <w:pitch w:val="variable"/>
    <w:sig w:usb0="20000287" w:usb1="00000003" w:usb2="00000000" w:usb3="00000000" w:csb0="0000019F" w:csb1="00000000"/>
    <w:embedRegular r:id="rId9" w:fontKey="{096C22A5-213D-4168-B73E-B50417BB04A3}"/>
  </w:font>
  <w:font w:name="Calibri Light">
    <w:panose1 w:val="020F0302020204030204"/>
    <w:charset w:val="00"/>
    <w:family w:val="swiss"/>
    <w:pitch w:val="variable"/>
    <w:sig w:usb0="E4002EFF" w:usb1="C200247B" w:usb2="00000009" w:usb3="00000000" w:csb0="000001FF" w:csb1="00000000"/>
    <w:embedRegular r:id="rId10" w:fontKey="{EF828ECC-03E8-4B8D-9341-900ECFF3B6C9}"/>
  </w:font>
  <w:font w:name="Poppins-Regular">
    <w:altName w:val="Calibri"/>
    <w:charset w:val="4D"/>
    <w:family w:val="auto"/>
    <w:pitch w:val="default"/>
    <w:sig w:usb0="00000003" w:usb1="00000000" w:usb2="00000000" w:usb3="00000000" w:csb0="00000001" w:csb1="00000000"/>
  </w:font>
  <w:font w:name="Poppins-SemiBold">
    <w:altName w:val="Poppins"/>
    <w:charset w:val="4D"/>
    <w:family w:val="auto"/>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11" w:fontKey="{D6ED3A56-0FC4-46AC-896F-FC9C6DCC62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7AA36" w14:textId="31118679" w:rsidR="00F90E50" w:rsidRDefault="00F90E50">
    <w:pPr>
      <w:pStyle w:val="Footer"/>
    </w:pPr>
    <w:r>
      <w:rPr>
        <w:noProof/>
      </w:rPr>
      <mc:AlternateContent>
        <mc:Choice Requires="wps">
          <w:drawing>
            <wp:anchor distT="0" distB="0" distL="0" distR="0" simplePos="0" relativeHeight="251654144" behindDoc="0" locked="0" layoutInCell="1" allowOverlap="1" wp14:anchorId="4490715C" wp14:editId="7459C2B1">
              <wp:simplePos x="635" y="635"/>
              <wp:positionH relativeFrom="page">
                <wp:align>center</wp:align>
              </wp:positionH>
              <wp:positionV relativeFrom="page">
                <wp:align>bottom</wp:align>
              </wp:positionV>
              <wp:extent cx="551815" cy="394970"/>
              <wp:effectExtent l="0" t="0" r="635" b="0"/>
              <wp:wrapNone/>
              <wp:docPr id="103731324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10407AFD" w14:textId="77777777" w:rsidR="00F90E50" w:rsidRPr="00F90E50" w:rsidRDefault="00F90E50" w:rsidP="00F90E50">
                          <w:pPr>
                            <w:spacing w:after="0"/>
                            <w:rPr>
                              <w:rFonts w:ascii="Calibri" w:eastAsia="Calibri" w:hAnsi="Calibri" w:cs="Calibri"/>
                              <w:noProof/>
                              <w:color w:val="FF0000"/>
                              <w:sz w:val="24"/>
                              <w:szCs w:val="24"/>
                            </w:rPr>
                          </w:pPr>
                          <w:r w:rsidRPr="00F90E5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3FD611C8">
            <v:shapetype id="_x0000_t202" coordsize="21600,21600" o:spt="202" path="m,l,21600r21600,l21600,xe" w14:anchorId="4490715C">
              <v:stroke joinstyle="miter"/>
              <v:path gradientshapeok="t" o:connecttype="rect"/>
            </v:shapetype>
            <v:shape id="Text Box 6" style="position:absolute;margin-left:0;margin-top:0;width:43.45pt;height:31.1pt;z-index:251654144;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o9DgIAABw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H2efZl8SrNnlskMfvikwLBoVR2IlgSX2&#10;9z5QQ0odU2IvC6u26xIznf3NQYnRk10mjFYYNgNr61fTb6A+0FIIR769k6uWWt8LH54EEsG0B4k2&#10;PNKhO+grDieLswbw59/8MZ9wpyhnPQmm4pYUzVn33RIfUVujgaOxSUYxy6c5xe3O3ALJsKAX4WQy&#10;yYuhG02NYF5IzsvYiELCSmpX8c1o3oajcuk5SLVcpiSSkRPh3q6djKUjXBHL5+FFoDsBHoipBxjV&#10;JMo3uB9z403vlrtA6CdSIrRHIE+IkwQTV6fnEjX++j9lXR714hcAAAD//wMAUEsDBBQABgAIAAAA&#10;IQDj409W2wAAAAMBAAAPAAAAZHJzL2Rvd25yZXYueG1sTI9Ba8JAEIXvhf6HZQq91U0jDRqzERE8&#10;WQpqL97G3TGJzc6G7Ebjv++2l/Yy8HiP974plqNtxZV63zhW8DpJQBBrZxquFHweNi8zED4gG2wd&#10;k4I7eViWjw8F5sbdeEfXfahELGGfo4I6hC6X0uuaLPqJ64ijd3a9xRBlX0nT4y2W21amSZJJiw3H&#10;hRo7Wtekv/aDVfC2C+/DBx+mxzG9X7bdWk/PW63U89O4WoAINIa/MPzgR3QoI9PJDWy8aBXER8Lv&#10;jd4sm4M4KcjSFGRZyP/s5TcAAAD//wMAUEsBAi0AFAAGAAgAAAAhALaDOJL+AAAA4QEAABMAAAAA&#10;AAAAAAAAAAAAAAAAAFtDb250ZW50X1R5cGVzXS54bWxQSwECLQAUAAYACAAAACEAOP0h/9YAAACU&#10;AQAACwAAAAAAAAAAAAAAAAAvAQAAX3JlbHMvLnJlbHNQSwECLQAUAAYACAAAACEATTMaPQ4CAAAc&#10;BAAADgAAAAAAAAAAAAAAAAAuAgAAZHJzL2Uyb0RvYy54bWxQSwECLQAUAAYACAAAACEA4+NPVtsA&#10;AAADAQAADwAAAAAAAAAAAAAAAABoBAAAZHJzL2Rvd25yZXYueG1sUEsFBgAAAAAEAAQA8wAAAHAF&#10;AAAAAA==&#10;">
              <v:textbox style="mso-fit-shape-to-text:t" inset="0,0,0,15pt">
                <w:txbxContent>
                  <w:p w:rsidRPr="00F90E50" w:rsidR="00F90E50" w:rsidP="00F90E50" w:rsidRDefault="00F90E50" w14:paraId="08CE8BEA" w14:textId="77777777">
                    <w:pPr>
                      <w:spacing w:after="0"/>
                      <w:rPr>
                        <w:rFonts w:ascii="Calibri" w:hAnsi="Calibri" w:eastAsia="Calibri" w:cs="Calibri"/>
                        <w:noProof/>
                        <w:color w:val="FF0000"/>
                        <w:sz w:val="24"/>
                        <w:szCs w:val="24"/>
                      </w:rPr>
                    </w:pPr>
                    <w:r w:rsidRPr="00F90E50">
                      <w:rPr>
                        <w:rFonts w:ascii="Calibri" w:hAnsi="Calibri" w:eastAsia="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5CFFD" w14:textId="49B13236" w:rsidR="00351BF1" w:rsidRDefault="00351BF1" w:rsidP="00351BF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C6831" w14:textId="43C37462" w:rsidR="004F3AFE" w:rsidRDefault="004F3AFE" w:rsidP="00351BF1">
    <w:pPr>
      <w:pStyle w:val="Footer"/>
      <w:tabs>
        <w:tab w:val="clear" w:pos="9026"/>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36060" w14:textId="77777777" w:rsidR="007C0CD7" w:rsidRDefault="007C0CD7" w:rsidP="00F90E50">
      <w:pPr>
        <w:spacing w:after="0" w:line="240" w:lineRule="auto"/>
      </w:pPr>
      <w:r>
        <w:separator/>
      </w:r>
    </w:p>
  </w:footnote>
  <w:footnote w:type="continuationSeparator" w:id="0">
    <w:p w14:paraId="26A9219E" w14:textId="77777777" w:rsidR="007C0CD7" w:rsidRDefault="007C0CD7" w:rsidP="00F90E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85182" w14:textId="552DC982" w:rsidR="00F90E50" w:rsidRDefault="00F90E50">
    <w:pPr>
      <w:pStyle w:val="Header"/>
    </w:pPr>
    <w:r>
      <w:rPr>
        <w:noProof/>
      </w:rPr>
      <mc:AlternateContent>
        <mc:Choice Requires="wps">
          <w:drawing>
            <wp:anchor distT="0" distB="0" distL="0" distR="0" simplePos="0" relativeHeight="251653120" behindDoc="0" locked="0" layoutInCell="1" allowOverlap="1" wp14:anchorId="33CF6632" wp14:editId="3690542C">
              <wp:simplePos x="635" y="635"/>
              <wp:positionH relativeFrom="page">
                <wp:align>center</wp:align>
              </wp:positionH>
              <wp:positionV relativeFrom="page">
                <wp:align>top</wp:align>
              </wp:positionV>
              <wp:extent cx="551815" cy="394970"/>
              <wp:effectExtent l="0" t="0" r="635" b="5080"/>
              <wp:wrapNone/>
              <wp:docPr id="189095671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54A3A204" w14:textId="77777777" w:rsidR="00F90E50" w:rsidRPr="00F90E50" w:rsidRDefault="00F90E50" w:rsidP="00F90E50">
                          <w:pPr>
                            <w:spacing w:after="0"/>
                            <w:rPr>
                              <w:rFonts w:ascii="Calibri" w:eastAsia="Calibri" w:hAnsi="Calibri" w:cs="Calibri"/>
                              <w:noProof/>
                              <w:color w:val="FF0000"/>
                              <w:sz w:val="24"/>
                              <w:szCs w:val="24"/>
                            </w:rPr>
                          </w:pPr>
                          <w:r w:rsidRPr="00F90E5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4FB98A4C">
            <v:shapetype id="_x0000_t202" coordsize="21600,21600" o:spt="202" path="m,l,21600r21600,l21600,xe" w14:anchorId="33CF6632">
              <v:stroke joinstyle="miter"/>
              <v:path gradientshapeok="t" o:connecttype="rect"/>
            </v:shapetype>
            <v:shape id="Text Box 3" style="position:absolute;margin-left:0;margin-top:0;width:43.45pt;height:31.1pt;z-index:251653120;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0CwIAABUEAAAOAAAAZHJzL2Uyb0RvYy54bWysU01v2zAMvQ/YfxB0X2x3y9YYcYqsRYYB&#10;QVsgHXpWZCk2IImCpMTOfv0oxU66rqdiF5kiaX689zS/6bUiB+F8C6aixSSnRBgOdWt2Ff31tPp0&#10;TYkPzNRMgREVPQpPbxYfP8w7W4oraEDVwhEsYnzZ2Yo2IdgyyzxvhGZ+AlYYDEpwmgW8ul1WO9Zh&#10;da2yqzz/mnXgauuAC+/Re3cK0kWqL6Xg4UFKLwJRFcXZQjpdOrfxzBZzVu4cs03LhzHYO6bQrDXY&#10;9FzqjgVG9q79p5RuuQMPMkw46AykbLlIO+A2Rf5qm03DrEi7IDjenmHy/68svz9s7KMjof8OPRIY&#10;AemsLz064z69dDp+cVKCcYTweIZN9IFwdE6nxXUxpYRj6PPsy+xbgjW7/GydDz8EaBKNijpkJYHF&#10;DmsfsCGmjimxl4FVq1RiRpm/HJgYPdllwmiFftsPY2+hPuI2Dk5Ee8tXLfZcMx8emUNmcQFUa3jA&#10;QyroKgqDRUkD7vdb/piPgGOUkg6VUlGDUqZE/TRIRBRVMopZPs3x5kb3djTMXt8C6q/Ap2B5MmNe&#10;UKMpHehn1PEyNsIQMxzbVTSM5m04SRbfARfLZUpC/VgW1mZjeSwdcYogPvXPzNkB6YAU3cMoI1a+&#10;AvyUG//0drkPCHtiI2J6AnKAGrWXSBreSRT3y3vKurzmxR8AAAD//wMAUEsDBBQABgAIAAAAIQAA&#10;EJPp2gAAAAMBAAAPAAAAZHJzL2Rvd25yZXYueG1sTI/NTsMwEITvSLyDtUjcqJNIjUrIpqqQeuit&#10;lJ/zNt4mKfE6it029OkxXOCy0mhGM9+Wy8n26syj75wgpLMEFEvtTCcNwtvr+mEBygcSQ70TRvhi&#10;D8vq9qakwriLvPB5FxoVS8QXhNCGMBRa+7plS37mBpboHdxoKUQ5NtqMdInlttdZkuTaUidxoaWB&#10;n1uuP3cni9DNVy6k/L5ZHz9s6tLrdjO/bhHv76bVE6jAU/gLww9+RIcqMu3dSYxXPUJ8JPze6C3y&#10;R1B7hDzLQFel/s9efQMAAP//AwBQSwECLQAUAAYACAAAACEAtoM4kv4AAADhAQAAEwAAAAAAAAAA&#10;AAAAAAAAAAAAW0NvbnRlbnRfVHlwZXNdLnhtbFBLAQItABQABgAIAAAAIQA4/SH/1gAAAJQBAAAL&#10;AAAAAAAAAAAAAAAAAC8BAABfcmVscy8ucmVsc1BLAQItABQABgAIAAAAIQD+FqK0CwIAABUEAAAO&#10;AAAAAAAAAAAAAAAAAC4CAABkcnMvZTJvRG9jLnhtbFBLAQItABQABgAIAAAAIQAAEJPp2gAAAAMB&#10;AAAPAAAAAAAAAAAAAAAAAGUEAABkcnMvZG93bnJldi54bWxQSwUGAAAAAAQABADzAAAAbAUAAAAA&#10;">
              <v:textbox style="mso-fit-shape-to-text:t" inset="0,15pt,0,0">
                <w:txbxContent>
                  <w:p w:rsidRPr="00F90E50" w:rsidR="00F90E50" w:rsidP="00F90E50" w:rsidRDefault="00F90E50" w14:paraId="09E77742" w14:textId="77777777">
                    <w:pPr>
                      <w:spacing w:after="0"/>
                      <w:rPr>
                        <w:rFonts w:ascii="Calibri" w:hAnsi="Calibri" w:eastAsia="Calibri" w:cs="Calibri"/>
                        <w:noProof/>
                        <w:color w:val="FF0000"/>
                        <w:sz w:val="24"/>
                        <w:szCs w:val="24"/>
                      </w:rPr>
                    </w:pPr>
                    <w:r w:rsidRPr="00F90E50">
                      <w:rPr>
                        <w:rFonts w:ascii="Calibri" w:hAnsi="Calibri" w:eastAsia="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0C30B" w14:textId="4F3D35F3" w:rsidR="00F90E50" w:rsidRDefault="00347AAC">
    <w:pPr>
      <w:pStyle w:val="Header"/>
    </w:pPr>
    <w:r>
      <w:rPr>
        <w:noProof/>
      </w:rPr>
      <w:drawing>
        <wp:anchor distT="0" distB="0" distL="114300" distR="114300" simplePos="0" relativeHeight="251656192" behindDoc="1" locked="0" layoutInCell="1" allowOverlap="1" wp14:anchorId="59F9E4D0" wp14:editId="62CBEEAE">
          <wp:simplePos x="0" y="0"/>
          <wp:positionH relativeFrom="page">
            <wp:align>right</wp:align>
          </wp:positionH>
          <wp:positionV relativeFrom="paragraph">
            <wp:posOffset>-450215</wp:posOffset>
          </wp:positionV>
          <wp:extent cx="7630643" cy="1452245"/>
          <wp:effectExtent l="0" t="0" r="8890" b="0"/>
          <wp:wrapNone/>
          <wp:docPr id="200773133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37746"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30643" cy="14522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6BB7C" w14:textId="1516EC14" w:rsidR="00F90E50" w:rsidRDefault="0035557F" w:rsidP="00E0401B">
    <w:pPr>
      <w:pStyle w:val="Header"/>
      <w:tabs>
        <w:tab w:val="clear" w:pos="4513"/>
        <w:tab w:val="clear" w:pos="9026"/>
        <w:tab w:val="left" w:pos="9300"/>
      </w:tabs>
    </w:pPr>
    <w:r>
      <w:rPr>
        <w:noProof/>
      </w:rPr>
      <w:drawing>
        <wp:anchor distT="0" distB="0" distL="114300" distR="114300" simplePos="0" relativeHeight="251657216" behindDoc="0" locked="0" layoutInCell="1" allowOverlap="1" wp14:anchorId="328EEC33" wp14:editId="30082995">
          <wp:simplePos x="0" y="0"/>
          <wp:positionH relativeFrom="margin">
            <wp:posOffset>4660900</wp:posOffset>
          </wp:positionH>
          <wp:positionV relativeFrom="paragraph">
            <wp:posOffset>-444500</wp:posOffset>
          </wp:positionV>
          <wp:extent cx="1856857" cy="1556099"/>
          <wp:effectExtent l="0" t="0" r="0" b="0"/>
          <wp:wrapNone/>
          <wp:docPr id="5731396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89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857" cy="1556099"/>
                  </a:xfrm>
                  <a:prstGeom prst="rect">
                    <a:avLst/>
                  </a:prstGeom>
                </pic:spPr>
              </pic:pic>
            </a:graphicData>
          </a:graphic>
          <wp14:sizeRelH relativeFrom="page">
            <wp14:pctWidth>0</wp14:pctWidth>
          </wp14:sizeRelH>
          <wp14:sizeRelV relativeFrom="page">
            <wp14:pctHeight>0</wp14:pctHeight>
          </wp14:sizeRelV>
        </wp:anchor>
      </w:drawing>
    </w:r>
    <w:r w:rsidR="00E0401B">
      <w:rPr>
        <w:noProof/>
      </w:rPr>
      <w:drawing>
        <wp:anchor distT="0" distB="0" distL="114300" distR="114300" simplePos="0" relativeHeight="251655168" behindDoc="1" locked="0" layoutInCell="1" allowOverlap="1" wp14:anchorId="443016CA" wp14:editId="03E71F2D">
          <wp:simplePos x="0" y="0"/>
          <wp:positionH relativeFrom="page">
            <wp:align>left</wp:align>
          </wp:positionH>
          <wp:positionV relativeFrom="paragraph">
            <wp:posOffset>-450215</wp:posOffset>
          </wp:positionV>
          <wp:extent cx="7566303" cy="1440000"/>
          <wp:effectExtent l="0" t="0" r="0" b="8255"/>
          <wp:wrapNone/>
          <wp:docPr id="162687390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26619" name="Picture 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6303" cy="1440000"/>
                  </a:xfrm>
                  <a:prstGeom prst="rect">
                    <a:avLst/>
                  </a:prstGeom>
                </pic:spPr>
              </pic:pic>
            </a:graphicData>
          </a:graphic>
          <wp14:sizeRelH relativeFrom="page">
            <wp14:pctWidth>0</wp14:pctWidth>
          </wp14:sizeRelH>
          <wp14:sizeRelV relativeFrom="page">
            <wp14:pctHeight>0</wp14:pctHeight>
          </wp14:sizeRelV>
        </wp:anchor>
      </w:drawing>
    </w:r>
    <w:r w:rsidR="00E0401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9B6E4892"/>
    <w:lvl w:ilvl="0">
      <w:start w:val="1"/>
      <w:numFmt w:val="lowerRoman"/>
      <w:pStyle w:val="ListNumber3"/>
      <w:lvlText w:val="%1."/>
      <w:lvlJc w:val="right"/>
      <w:pPr>
        <w:ind w:left="926" w:hanging="360"/>
      </w:pPr>
    </w:lvl>
  </w:abstractNum>
  <w:abstractNum w:abstractNumId="1" w15:restartNumberingAfterBreak="0">
    <w:nsid w:val="FFFFFF7F"/>
    <w:multiLevelType w:val="singleLevel"/>
    <w:tmpl w:val="51D265C4"/>
    <w:lvl w:ilvl="0">
      <w:start w:val="1"/>
      <w:numFmt w:val="lowerLetter"/>
      <w:pStyle w:val="ListNumber2"/>
      <w:lvlText w:val="%1."/>
      <w:lvlJc w:val="left"/>
      <w:pPr>
        <w:ind w:left="644" w:hanging="360"/>
      </w:pPr>
    </w:lvl>
  </w:abstractNum>
  <w:abstractNum w:abstractNumId="2" w15:restartNumberingAfterBreak="0">
    <w:nsid w:val="FFFFFF81"/>
    <w:multiLevelType w:val="singleLevel"/>
    <w:tmpl w:val="7858322E"/>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AD4A6B80"/>
    <w:lvl w:ilvl="0">
      <w:start w:val="1"/>
      <w:numFmt w:val="bullet"/>
      <w:pStyle w:val="ListBullet3"/>
      <w:lvlText w:val=""/>
      <w:lvlJc w:val="left"/>
      <w:pPr>
        <w:ind w:left="814" w:hanging="360"/>
      </w:pPr>
      <w:rPr>
        <w:rFonts w:ascii="Symbol" w:hAnsi="Symbol" w:hint="default"/>
      </w:rPr>
    </w:lvl>
  </w:abstractNum>
  <w:abstractNum w:abstractNumId="4" w15:restartNumberingAfterBreak="0">
    <w:nsid w:val="FFFFFF83"/>
    <w:multiLevelType w:val="singleLevel"/>
    <w:tmpl w:val="12BAC980"/>
    <w:lvl w:ilvl="0">
      <w:start w:val="1"/>
      <w:numFmt w:val="bullet"/>
      <w:pStyle w:val="ListBullet2"/>
      <w:lvlText w:val=""/>
      <w:lvlJc w:val="left"/>
      <w:pPr>
        <w:ind w:left="587" w:hanging="360"/>
      </w:pPr>
      <w:rPr>
        <w:rFonts w:ascii="Wingdings" w:hAnsi="Wingdings" w:hint="default"/>
      </w:rPr>
    </w:lvl>
  </w:abstractNum>
  <w:abstractNum w:abstractNumId="5" w15:restartNumberingAfterBreak="0">
    <w:nsid w:val="FFFFFF88"/>
    <w:multiLevelType w:val="singleLevel"/>
    <w:tmpl w:val="CDCC89D6"/>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DBC22B52"/>
    <w:lvl w:ilvl="0">
      <w:start w:val="1"/>
      <w:numFmt w:val="bullet"/>
      <w:pStyle w:val="ListBullet"/>
      <w:lvlText w:val=""/>
      <w:lvlJc w:val="left"/>
      <w:pPr>
        <w:tabs>
          <w:tab w:val="num" w:pos="360"/>
        </w:tabs>
        <w:ind w:left="360" w:hanging="360"/>
      </w:pPr>
      <w:rPr>
        <w:rFonts w:ascii="Symbol" w:hAnsi="Symbol" w:hint="default"/>
      </w:rPr>
    </w:lvl>
  </w:abstractNum>
  <w:num w:numId="1" w16cid:durableId="825124130">
    <w:abstractNumId w:val="6"/>
  </w:num>
  <w:num w:numId="2" w16cid:durableId="1657226099">
    <w:abstractNumId w:val="4"/>
  </w:num>
  <w:num w:numId="3" w16cid:durableId="1211727404">
    <w:abstractNumId w:val="3"/>
  </w:num>
  <w:num w:numId="4" w16cid:durableId="2054964347">
    <w:abstractNumId w:val="5"/>
  </w:num>
  <w:num w:numId="5" w16cid:durableId="143591380">
    <w:abstractNumId w:val="1"/>
  </w:num>
  <w:num w:numId="6" w16cid:durableId="1440758525">
    <w:abstractNumId w:val="2"/>
  </w:num>
  <w:num w:numId="7" w16cid:durableId="19745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DE7"/>
    <w:rsid w:val="00036F4D"/>
    <w:rsid w:val="00063391"/>
    <w:rsid w:val="0008405C"/>
    <w:rsid w:val="00092F94"/>
    <w:rsid w:val="00093014"/>
    <w:rsid w:val="000975F8"/>
    <w:rsid w:val="000A344B"/>
    <w:rsid w:val="000A4BA9"/>
    <w:rsid w:val="000A52B7"/>
    <w:rsid w:val="000D4974"/>
    <w:rsid w:val="000D7E2F"/>
    <w:rsid w:val="00111622"/>
    <w:rsid w:val="00130A80"/>
    <w:rsid w:val="001373F1"/>
    <w:rsid w:val="0014529A"/>
    <w:rsid w:val="00163365"/>
    <w:rsid w:val="00166D1D"/>
    <w:rsid w:val="0017417D"/>
    <w:rsid w:val="00181946"/>
    <w:rsid w:val="00193386"/>
    <w:rsid w:val="001C4867"/>
    <w:rsid w:val="001C5007"/>
    <w:rsid w:val="001D6214"/>
    <w:rsid w:val="001E27B0"/>
    <w:rsid w:val="001F5E4B"/>
    <w:rsid w:val="00212426"/>
    <w:rsid w:val="00217626"/>
    <w:rsid w:val="0022430F"/>
    <w:rsid w:val="00236158"/>
    <w:rsid w:val="00240488"/>
    <w:rsid w:val="00246D59"/>
    <w:rsid w:val="00267E92"/>
    <w:rsid w:val="00272D3B"/>
    <w:rsid w:val="00273A0F"/>
    <w:rsid w:val="00276E43"/>
    <w:rsid w:val="00280050"/>
    <w:rsid w:val="00281F04"/>
    <w:rsid w:val="002A6A22"/>
    <w:rsid w:val="002C3148"/>
    <w:rsid w:val="002E0D93"/>
    <w:rsid w:val="002F1678"/>
    <w:rsid w:val="0030503A"/>
    <w:rsid w:val="00311470"/>
    <w:rsid w:val="0031293C"/>
    <w:rsid w:val="00334FB3"/>
    <w:rsid w:val="003478B7"/>
    <w:rsid w:val="00347AAC"/>
    <w:rsid w:val="00351BF1"/>
    <w:rsid w:val="0035557F"/>
    <w:rsid w:val="0037304C"/>
    <w:rsid w:val="00373457"/>
    <w:rsid w:val="003838C6"/>
    <w:rsid w:val="003A1E82"/>
    <w:rsid w:val="003B3194"/>
    <w:rsid w:val="003D07E3"/>
    <w:rsid w:val="003D7DE7"/>
    <w:rsid w:val="003E3C0B"/>
    <w:rsid w:val="004002EC"/>
    <w:rsid w:val="00432088"/>
    <w:rsid w:val="00443F5A"/>
    <w:rsid w:val="0045235C"/>
    <w:rsid w:val="00480E47"/>
    <w:rsid w:val="004C3412"/>
    <w:rsid w:val="004F3A1E"/>
    <w:rsid w:val="004F3AFE"/>
    <w:rsid w:val="00505C0B"/>
    <w:rsid w:val="005105FD"/>
    <w:rsid w:val="00534B9B"/>
    <w:rsid w:val="00546CB6"/>
    <w:rsid w:val="005A57F6"/>
    <w:rsid w:val="005A6954"/>
    <w:rsid w:val="005B388E"/>
    <w:rsid w:val="005D0723"/>
    <w:rsid w:val="005D24FE"/>
    <w:rsid w:val="005F5734"/>
    <w:rsid w:val="00617B62"/>
    <w:rsid w:val="006260EE"/>
    <w:rsid w:val="00637490"/>
    <w:rsid w:val="00642F3B"/>
    <w:rsid w:val="00646F6F"/>
    <w:rsid w:val="00650BE7"/>
    <w:rsid w:val="00660915"/>
    <w:rsid w:val="006760F1"/>
    <w:rsid w:val="006A7465"/>
    <w:rsid w:val="006B0F9A"/>
    <w:rsid w:val="006C554C"/>
    <w:rsid w:val="006C7348"/>
    <w:rsid w:val="006E5DD8"/>
    <w:rsid w:val="006F6FCA"/>
    <w:rsid w:val="00741828"/>
    <w:rsid w:val="00771ED5"/>
    <w:rsid w:val="00791ECD"/>
    <w:rsid w:val="00797EFE"/>
    <w:rsid w:val="007A1578"/>
    <w:rsid w:val="007C0CD7"/>
    <w:rsid w:val="007C515D"/>
    <w:rsid w:val="007D43C9"/>
    <w:rsid w:val="007D5A82"/>
    <w:rsid w:val="007D5AF1"/>
    <w:rsid w:val="008156C8"/>
    <w:rsid w:val="00827BC1"/>
    <w:rsid w:val="0083061A"/>
    <w:rsid w:val="00837101"/>
    <w:rsid w:val="00840E72"/>
    <w:rsid w:val="008503CC"/>
    <w:rsid w:val="00853BEF"/>
    <w:rsid w:val="00867136"/>
    <w:rsid w:val="00867642"/>
    <w:rsid w:val="00877493"/>
    <w:rsid w:val="008A4D8B"/>
    <w:rsid w:val="008A7C88"/>
    <w:rsid w:val="00906AAB"/>
    <w:rsid w:val="00910F3D"/>
    <w:rsid w:val="0091255D"/>
    <w:rsid w:val="009221EC"/>
    <w:rsid w:val="009303C7"/>
    <w:rsid w:val="009324E8"/>
    <w:rsid w:val="00937AFB"/>
    <w:rsid w:val="00940CF8"/>
    <w:rsid w:val="00956096"/>
    <w:rsid w:val="0096312A"/>
    <w:rsid w:val="0097537E"/>
    <w:rsid w:val="00992487"/>
    <w:rsid w:val="00995769"/>
    <w:rsid w:val="009B0009"/>
    <w:rsid w:val="009B304E"/>
    <w:rsid w:val="009B68F2"/>
    <w:rsid w:val="009C17F9"/>
    <w:rsid w:val="009D3F23"/>
    <w:rsid w:val="00A0342D"/>
    <w:rsid w:val="00A12D1B"/>
    <w:rsid w:val="00A21B5C"/>
    <w:rsid w:val="00A35372"/>
    <w:rsid w:val="00A46FFD"/>
    <w:rsid w:val="00A66799"/>
    <w:rsid w:val="00A9529C"/>
    <w:rsid w:val="00A97DE4"/>
    <w:rsid w:val="00AC517A"/>
    <w:rsid w:val="00AC7132"/>
    <w:rsid w:val="00AE2314"/>
    <w:rsid w:val="00B041C4"/>
    <w:rsid w:val="00B13C63"/>
    <w:rsid w:val="00B3092C"/>
    <w:rsid w:val="00B35053"/>
    <w:rsid w:val="00B524DD"/>
    <w:rsid w:val="00B7440B"/>
    <w:rsid w:val="00B77F9F"/>
    <w:rsid w:val="00B80B1C"/>
    <w:rsid w:val="00B81FB7"/>
    <w:rsid w:val="00BB24FD"/>
    <w:rsid w:val="00BD2EE0"/>
    <w:rsid w:val="00BF59C4"/>
    <w:rsid w:val="00BF644E"/>
    <w:rsid w:val="00C06084"/>
    <w:rsid w:val="00C15698"/>
    <w:rsid w:val="00C17DAF"/>
    <w:rsid w:val="00C37599"/>
    <w:rsid w:val="00C72231"/>
    <w:rsid w:val="00C86CCE"/>
    <w:rsid w:val="00C93F87"/>
    <w:rsid w:val="00CA58A6"/>
    <w:rsid w:val="00CB42FF"/>
    <w:rsid w:val="00CB5EBC"/>
    <w:rsid w:val="00CD5AE5"/>
    <w:rsid w:val="00CE32B3"/>
    <w:rsid w:val="00CF6314"/>
    <w:rsid w:val="00D27DE8"/>
    <w:rsid w:val="00D55902"/>
    <w:rsid w:val="00D647A8"/>
    <w:rsid w:val="00D95062"/>
    <w:rsid w:val="00DA0D1A"/>
    <w:rsid w:val="00DA6131"/>
    <w:rsid w:val="00DA7E69"/>
    <w:rsid w:val="00DD245D"/>
    <w:rsid w:val="00DE2D00"/>
    <w:rsid w:val="00DE43C3"/>
    <w:rsid w:val="00E0188A"/>
    <w:rsid w:val="00E0401B"/>
    <w:rsid w:val="00E31CF6"/>
    <w:rsid w:val="00E46528"/>
    <w:rsid w:val="00E66775"/>
    <w:rsid w:val="00E70B24"/>
    <w:rsid w:val="00E8461D"/>
    <w:rsid w:val="00E90194"/>
    <w:rsid w:val="00E9501F"/>
    <w:rsid w:val="00ED067C"/>
    <w:rsid w:val="00ED5E85"/>
    <w:rsid w:val="00EF70FF"/>
    <w:rsid w:val="00F10F66"/>
    <w:rsid w:val="00F14D6C"/>
    <w:rsid w:val="00F5422E"/>
    <w:rsid w:val="00F731D6"/>
    <w:rsid w:val="00F746C0"/>
    <w:rsid w:val="00F90E50"/>
    <w:rsid w:val="00FA195A"/>
    <w:rsid w:val="00FB0D91"/>
    <w:rsid w:val="00FB762F"/>
    <w:rsid w:val="00FC7263"/>
    <w:rsid w:val="00FD7001"/>
    <w:rsid w:val="00FF0A9A"/>
    <w:rsid w:val="00FF13FA"/>
    <w:rsid w:val="00FF7109"/>
    <w:rsid w:val="49124888"/>
    <w:rsid w:val="53C480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1BA15"/>
  <w15:chartTrackingRefBased/>
  <w15:docId w15:val="{F9DDFF3A-E7F3-134E-8F0A-97236585F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kern w:val="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E92"/>
    <w:pPr>
      <w:spacing w:after="120" w:line="260" w:lineRule="exact"/>
    </w:pPr>
    <w:rPr>
      <w:rFonts w:ascii="Poppins" w:hAnsi="Poppins"/>
    </w:rPr>
  </w:style>
  <w:style w:type="paragraph" w:styleId="Heading1">
    <w:name w:val="heading 1"/>
    <w:basedOn w:val="Normal"/>
    <w:next w:val="Heading1subheading"/>
    <w:link w:val="Heading1Char"/>
    <w:uiPriority w:val="9"/>
    <w:qFormat/>
    <w:rsid w:val="00DA7E69"/>
    <w:pPr>
      <w:keepNext/>
      <w:keepLines/>
      <w:spacing w:before="120" w:after="360" w:line="240" w:lineRule="auto"/>
      <w:outlineLvl w:val="0"/>
    </w:pPr>
    <w:rPr>
      <w:rFonts w:ascii="ITC Clearface Std" w:eastAsiaTheme="majorEastAsia" w:hAnsi="ITC Clearface Std" w:cstheme="majorBidi"/>
      <w:color w:val="004F53"/>
      <w:sz w:val="60"/>
      <w:szCs w:val="40"/>
    </w:rPr>
  </w:style>
  <w:style w:type="paragraph" w:styleId="Heading2">
    <w:name w:val="heading 2"/>
    <w:basedOn w:val="Heading1"/>
    <w:next w:val="Normal"/>
    <w:link w:val="Heading2Char"/>
    <w:uiPriority w:val="9"/>
    <w:unhideWhenUsed/>
    <w:qFormat/>
    <w:rsid w:val="00FF0A9A"/>
    <w:pPr>
      <w:snapToGrid w:val="0"/>
      <w:spacing w:before="240" w:after="120" w:line="280" w:lineRule="exact"/>
      <w:outlineLvl w:val="1"/>
    </w:pPr>
    <w:rPr>
      <w:rFonts w:ascii="Poppins" w:hAnsi="Poppins"/>
      <w:b/>
      <w:spacing w:val="6"/>
      <w:sz w:val="22"/>
      <w:szCs w:val="32"/>
    </w:rPr>
  </w:style>
  <w:style w:type="paragraph" w:styleId="Heading3">
    <w:name w:val="heading 3"/>
    <w:basedOn w:val="Heading2"/>
    <w:next w:val="Normal"/>
    <w:link w:val="Heading3Char"/>
    <w:uiPriority w:val="9"/>
    <w:unhideWhenUsed/>
    <w:qFormat/>
    <w:rsid w:val="00093014"/>
    <w:pPr>
      <w:spacing w:before="200" w:line="260" w:lineRule="exact"/>
      <w:outlineLvl w:val="2"/>
    </w:pPr>
    <w:rPr>
      <w:color w:val="000000" w:themeColor="text1"/>
      <w:sz w:val="20"/>
      <w:szCs w:val="28"/>
    </w:rPr>
  </w:style>
  <w:style w:type="paragraph" w:styleId="Heading4">
    <w:name w:val="heading 4"/>
    <w:basedOn w:val="Normal"/>
    <w:next w:val="Normal"/>
    <w:link w:val="Heading4Char"/>
    <w:uiPriority w:val="9"/>
    <w:semiHidden/>
    <w:unhideWhenUsed/>
    <w:qFormat/>
    <w:rsid w:val="007D43C9"/>
    <w:pPr>
      <w:keepNext/>
      <w:keepLines/>
      <w:spacing w:before="80" w:after="40"/>
      <w:outlineLvl w:val="3"/>
    </w:pPr>
    <w:rPr>
      <w:rFonts w:asciiTheme="minorHAnsi" w:eastAsiaTheme="majorEastAsia" w:hAnsiTheme="minorHAnsi" w:cstheme="majorBidi"/>
      <w:i/>
      <w:iCs/>
      <w:color w:val="44546A" w:themeColor="text2"/>
      <w:sz w:val="28"/>
      <w:szCs w:val="24"/>
    </w:rPr>
  </w:style>
  <w:style w:type="paragraph" w:styleId="Heading5">
    <w:name w:val="heading 5"/>
    <w:basedOn w:val="Normal"/>
    <w:next w:val="Normal"/>
    <w:link w:val="Heading5Char"/>
    <w:uiPriority w:val="9"/>
    <w:semiHidden/>
    <w:unhideWhenUsed/>
    <w:qFormat/>
    <w:rsid w:val="00F90E5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90E5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90E5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90E5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90E5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7D43C9"/>
    <w:pPr>
      <w:spacing w:after="0" w:line="240" w:lineRule="auto"/>
    </w:pPr>
    <w:tblPr>
      <w:tblStyleRowBandSize w:val="1"/>
      <w:tblStyleColBandSize w:val="1"/>
      <w:tblBorders>
        <w:top w:val="single" w:sz="6" w:space="0" w:color="44546A" w:themeColor="text2"/>
        <w:bottom w:val="single" w:sz="6" w:space="0" w:color="44546A" w:themeColor="text2"/>
        <w:insideH w:val="single" w:sz="6" w:space="0" w:color="44546A" w:themeColor="text2"/>
      </w:tblBorders>
    </w:tblPr>
    <w:tcPr>
      <w:shd w:val="clear" w:color="auto" w:fill="auto"/>
    </w:tcPr>
    <w:tblStylePr w:type="firstRow">
      <w:rPr>
        <w:b/>
        <w:bCs/>
        <w:color w:val="FFFFFF" w:themeColor="background1"/>
      </w:rPr>
      <w:tblPr/>
      <w:tcPr>
        <w:shd w:val="clear" w:color="auto" w:fill="44546A" w:themeFill="tex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style>
  <w:style w:type="paragraph" w:styleId="Quote">
    <w:name w:val="Quote"/>
    <w:aliases w:val="Call-out"/>
    <w:basedOn w:val="Normal"/>
    <w:next w:val="Normal"/>
    <w:link w:val="QuoteChar"/>
    <w:uiPriority w:val="29"/>
    <w:qFormat/>
    <w:rsid w:val="007D43C9"/>
    <w:pPr>
      <w:pBdr>
        <w:top w:val="single" w:sz="4" w:space="6" w:color="E8EAE2"/>
        <w:left w:val="single" w:sz="4" w:space="6" w:color="E8EAE2"/>
        <w:bottom w:val="single" w:sz="4" w:space="6" w:color="E8EAE2"/>
        <w:right w:val="single" w:sz="4" w:space="6" w:color="E8EAE2"/>
      </w:pBdr>
      <w:shd w:val="clear" w:color="auto" w:fill="E8EAE2"/>
      <w:spacing w:before="360" w:after="360"/>
      <w:ind w:left="284" w:right="284"/>
      <w:jc w:val="center"/>
    </w:pPr>
    <w:rPr>
      <w:rFonts w:ascii="Georgia" w:hAnsi="Georgia"/>
      <w:b/>
      <w:iCs/>
      <w:color w:val="44546A" w:themeColor="text2"/>
      <w:sz w:val="32"/>
    </w:rPr>
  </w:style>
  <w:style w:type="character" w:customStyle="1" w:styleId="QuoteChar">
    <w:name w:val="Quote Char"/>
    <w:aliases w:val="Call-out Char"/>
    <w:basedOn w:val="DefaultParagraphFont"/>
    <w:link w:val="Quote"/>
    <w:uiPriority w:val="29"/>
    <w:rsid w:val="007D43C9"/>
    <w:rPr>
      <w:rFonts w:ascii="Georgia" w:hAnsi="Georgia"/>
      <w:b/>
      <w:iCs/>
      <w:color w:val="44546A" w:themeColor="text2"/>
      <w:sz w:val="32"/>
      <w:shd w:val="clear" w:color="auto" w:fill="E8EAE2"/>
    </w:rPr>
  </w:style>
  <w:style w:type="paragraph" w:customStyle="1" w:styleId="boxtext">
    <w:name w:val="box text"/>
    <w:basedOn w:val="IntenseQuote"/>
    <w:qFormat/>
    <w:rsid w:val="007D43C9"/>
    <w:pPr>
      <w:pBdr>
        <w:top w:val="single" w:sz="4" w:space="10" w:color="4472C4" w:themeColor="accent1"/>
        <w:left w:val="single" w:sz="4" w:space="4" w:color="4472C4" w:themeColor="accent1"/>
        <w:bottom w:val="single" w:sz="4" w:space="10" w:color="4472C4" w:themeColor="accent1"/>
        <w:right w:val="single" w:sz="4" w:space="4" w:color="4472C4" w:themeColor="accent1"/>
      </w:pBdr>
      <w:spacing w:before="120" w:after="120" w:line="276" w:lineRule="auto"/>
      <w:ind w:left="284" w:right="284"/>
      <w:jc w:val="left"/>
    </w:pPr>
    <w:rPr>
      <w:rFonts w:cstheme="minorBidi"/>
      <w:bCs/>
      <w:i w:val="0"/>
      <w:color w:val="auto"/>
      <w:kern w:val="0"/>
      <w14:ligatures w14:val="none"/>
    </w:rPr>
  </w:style>
  <w:style w:type="paragraph" w:styleId="IntenseQuote">
    <w:name w:val="Intense Quote"/>
    <w:basedOn w:val="Normal"/>
    <w:next w:val="Normal"/>
    <w:link w:val="IntenseQuoteChar"/>
    <w:uiPriority w:val="30"/>
    <w:qFormat/>
    <w:rsid w:val="007D43C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D43C9"/>
    <w:rPr>
      <w:i/>
      <w:iCs/>
      <w:color w:val="2F5496" w:themeColor="accent1" w:themeShade="BF"/>
    </w:rPr>
  </w:style>
  <w:style w:type="paragraph" w:customStyle="1" w:styleId="BoxHeading">
    <w:name w:val="Box Heading"/>
    <w:basedOn w:val="IntenseQuote"/>
    <w:qFormat/>
    <w:rsid w:val="007D43C9"/>
    <w:pPr>
      <w:pBdr>
        <w:top w:val="single" w:sz="4" w:space="10" w:color="4472C4" w:themeColor="accent1"/>
        <w:left w:val="single" w:sz="4" w:space="4" w:color="4472C4" w:themeColor="accent1"/>
        <w:bottom w:val="single" w:sz="4" w:space="10" w:color="4472C4" w:themeColor="accent1"/>
        <w:right w:val="single" w:sz="4" w:space="4" w:color="4472C4" w:themeColor="accent1"/>
      </w:pBdr>
      <w:spacing w:before="120" w:after="120" w:line="276" w:lineRule="auto"/>
      <w:ind w:left="284" w:right="284"/>
      <w:jc w:val="left"/>
    </w:pPr>
    <w:rPr>
      <w:rFonts w:cstheme="minorBidi"/>
      <w:b/>
      <w:i w:val="0"/>
      <w:color w:val="auto"/>
      <w:kern w:val="0"/>
      <w14:ligatures w14:val="none"/>
    </w:rPr>
  </w:style>
  <w:style w:type="character" w:customStyle="1" w:styleId="Heading4Char">
    <w:name w:val="Heading 4 Char"/>
    <w:basedOn w:val="DefaultParagraphFont"/>
    <w:link w:val="Heading4"/>
    <w:uiPriority w:val="9"/>
    <w:semiHidden/>
    <w:rsid w:val="007D43C9"/>
    <w:rPr>
      <w:rFonts w:asciiTheme="minorHAnsi" w:eastAsiaTheme="majorEastAsia" w:hAnsiTheme="minorHAnsi" w:cstheme="majorBidi"/>
      <w:i/>
      <w:iCs/>
      <w:color w:val="44546A" w:themeColor="text2"/>
      <w:sz w:val="28"/>
    </w:rPr>
  </w:style>
  <w:style w:type="character" w:customStyle="1" w:styleId="Heading3Char">
    <w:name w:val="Heading 3 Char"/>
    <w:basedOn w:val="DefaultParagraphFont"/>
    <w:link w:val="Heading3"/>
    <w:uiPriority w:val="9"/>
    <w:rsid w:val="00093014"/>
    <w:rPr>
      <w:rFonts w:ascii="Poppins" w:eastAsiaTheme="majorEastAsia" w:hAnsi="Poppins" w:cstheme="majorBidi"/>
      <w:b/>
      <w:color w:val="000000" w:themeColor="text1"/>
      <w:spacing w:val="6"/>
      <w:szCs w:val="28"/>
    </w:rPr>
  </w:style>
  <w:style w:type="character" w:customStyle="1" w:styleId="Heading1Char">
    <w:name w:val="Heading 1 Char"/>
    <w:basedOn w:val="DefaultParagraphFont"/>
    <w:link w:val="Heading1"/>
    <w:uiPriority w:val="9"/>
    <w:rsid w:val="00DA7E69"/>
    <w:rPr>
      <w:rFonts w:ascii="ITC Clearface Std" w:eastAsiaTheme="majorEastAsia" w:hAnsi="ITC Clearface Std" w:cstheme="majorBidi"/>
      <w:color w:val="004F53"/>
      <w:sz w:val="60"/>
      <w:szCs w:val="40"/>
    </w:rPr>
  </w:style>
  <w:style w:type="paragraph" w:styleId="ListParagraph">
    <w:name w:val="List Paragraph"/>
    <w:basedOn w:val="Normal"/>
    <w:uiPriority w:val="34"/>
    <w:qFormat/>
    <w:rsid w:val="007D43C9"/>
    <w:pPr>
      <w:ind w:left="720"/>
      <w:contextualSpacing/>
    </w:pPr>
  </w:style>
  <w:style w:type="character" w:customStyle="1" w:styleId="Heading2Char">
    <w:name w:val="Heading 2 Char"/>
    <w:basedOn w:val="DefaultParagraphFont"/>
    <w:link w:val="Heading2"/>
    <w:uiPriority w:val="9"/>
    <w:rsid w:val="00FF0A9A"/>
    <w:rPr>
      <w:rFonts w:ascii="Poppins" w:eastAsiaTheme="majorEastAsia" w:hAnsi="Poppins" w:cstheme="majorBidi"/>
      <w:b/>
      <w:color w:val="004F53"/>
      <w:spacing w:val="6"/>
      <w:sz w:val="22"/>
      <w:szCs w:val="32"/>
    </w:rPr>
  </w:style>
  <w:style w:type="paragraph" w:customStyle="1" w:styleId="Tabletitle">
    <w:name w:val="Table title"/>
    <w:basedOn w:val="Normal"/>
    <w:rsid w:val="007D43C9"/>
    <w:pPr>
      <w:spacing w:before="240" w:line="240" w:lineRule="auto"/>
    </w:pPr>
    <w:rPr>
      <w:rFonts w:eastAsia="Times New Roman"/>
      <w:b/>
      <w:bCs/>
      <w:kern w:val="0"/>
      <w14:ligatures w14:val="none"/>
    </w:rPr>
  </w:style>
  <w:style w:type="paragraph" w:customStyle="1" w:styleId="Tableheadingleft">
    <w:name w:val="Table heading left"/>
    <w:basedOn w:val="Normal"/>
    <w:next w:val="Normal"/>
    <w:qFormat/>
    <w:rsid w:val="007D43C9"/>
    <w:pPr>
      <w:spacing w:before="80" w:after="80"/>
    </w:pPr>
    <w:rPr>
      <w:rFonts w:eastAsia="Times New Roman"/>
      <w:bCs/>
      <w:color w:val="FFFFFF" w:themeColor="background1"/>
      <w:kern w:val="0"/>
      <w14:ligatures w14:val="none"/>
    </w:rPr>
  </w:style>
  <w:style w:type="paragraph" w:customStyle="1" w:styleId="Tableheadingright">
    <w:name w:val="Table heading right"/>
    <w:basedOn w:val="Tableheadingleft"/>
    <w:next w:val="Normal"/>
    <w:qFormat/>
    <w:rsid w:val="007D43C9"/>
    <w:pPr>
      <w:jc w:val="right"/>
    </w:pPr>
    <w:rPr>
      <w:rFonts w:eastAsia="Cambria"/>
      <w:lang w:val="en-US" w:eastAsia="en-AU"/>
    </w:rPr>
  </w:style>
  <w:style w:type="paragraph" w:customStyle="1" w:styleId="Tabletextleft">
    <w:name w:val="Table text left"/>
    <w:autoRedefine/>
    <w:qFormat/>
    <w:rsid w:val="007D43C9"/>
    <w:pPr>
      <w:spacing w:before="60" w:after="60" w:line="240" w:lineRule="auto"/>
    </w:pPr>
    <w:rPr>
      <w:rFonts w:ascii="Aptos" w:eastAsia="Times New Roman" w:hAnsi="Aptos"/>
      <w:color w:val="000000" w:themeColor="text1"/>
      <w:kern w:val="0"/>
      <w:sz w:val="24"/>
      <w:lang w:eastAsia="en-AU"/>
      <w14:ligatures w14:val="none"/>
    </w:rPr>
  </w:style>
  <w:style w:type="paragraph" w:customStyle="1" w:styleId="Tabletextright">
    <w:name w:val="Table text right"/>
    <w:basedOn w:val="Tabletextleft"/>
    <w:rsid w:val="007D43C9"/>
    <w:pPr>
      <w:jc w:val="right"/>
    </w:pPr>
  </w:style>
  <w:style w:type="character" w:customStyle="1" w:styleId="Heading5Char">
    <w:name w:val="Heading 5 Char"/>
    <w:basedOn w:val="DefaultParagraphFont"/>
    <w:link w:val="Heading5"/>
    <w:uiPriority w:val="9"/>
    <w:semiHidden/>
    <w:rsid w:val="00F90E50"/>
    <w:rPr>
      <w:rFonts w:asciiTheme="minorHAnsi" w:eastAsiaTheme="majorEastAsia" w:hAnsiTheme="minorHAnsi" w:cstheme="majorBidi"/>
      <w:color w:val="2F5496" w:themeColor="accent1" w:themeShade="BF"/>
      <w:sz w:val="24"/>
      <w:szCs w:val="20"/>
    </w:rPr>
  </w:style>
  <w:style w:type="character" w:customStyle="1" w:styleId="Heading6Char">
    <w:name w:val="Heading 6 Char"/>
    <w:basedOn w:val="DefaultParagraphFont"/>
    <w:link w:val="Heading6"/>
    <w:uiPriority w:val="9"/>
    <w:semiHidden/>
    <w:rsid w:val="00F90E50"/>
    <w:rPr>
      <w:rFonts w:asciiTheme="minorHAnsi" w:eastAsiaTheme="majorEastAsia" w:hAnsiTheme="minorHAnsi" w:cstheme="majorBidi"/>
      <w:i/>
      <w:iCs/>
      <w:color w:val="595959" w:themeColor="text1" w:themeTint="A6"/>
      <w:sz w:val="24"/>
      <w:szCs w:val="20"/>
    </w:rPr>
  </w:style>
  <w:style w:type="character" w:customStyle="1" w:styleId="Heading7Char">
    <w:name w:val="Heading 7 Char"/>
    <w:basedOn w:val="DefaultParagraphFont"/>
    <w:link w:val="Heading7"/>
    <w:uiPriority w:val="9"/>
    <w:semiHidden/>
    <w:rsid w:val="00F90E50"/>
    <w:rPr>
      <w:rFonts w:asciiTheme="minorHAnsi" w:eastAsiaTheme="majorEastAsia" w:hAnsiTheme="minorHAnsi" w:cstheme="majorBidi"/>
      <w:color w:val="595959" w:themeColor="text1" w:themeTint="A6"/>
      <w:sz w:val="24"/>
      <w:szCs w:val="20"/>
    </w:rPr>
  </w:style>
  <w:style w:type="character" w:customStyle="1" w:styleId="Heading8Char">
    <w:name w:val="Heading 8 Char"/>
    <w:basedOn w:val="DefaultParagraphFont"/>
    <w:link w:val="Heading8"/>
    <w:uiPriority w:val="9"/>
    <w:semiHidden/>
    <w:rsid w:val="00F90E50"/>
    <w:rPr>
      <w:rFonts w:asciiTheme="minorHAnsi" w:eastAsiaTheme="majorEastAsia" w:hAnsiTheme="minorHAnsi" w:cstheme="majorBidi"/>
      <w:i/>
      <w:iCs/>
      <w:color w:val="272727" w:themeColor="text1" w:themeTint="D8"/>
      <w:sz w:val="24"/>
      <w:szCs w:val="20"/>
    </w:rPr>
  </w:style>
  <w:style w:type="character" w:customStyle="1" w:styleId="Heading9Char">
    <w:name w:val="Heading 9 Char"/>
    <w:basedOn w:val="DefaultParagraphFont"/>
    <w:link w:val="Heading9"/>
    <w:uiPriority w:val="9"/>
    <w:semiHidden/>
    <w:rsid w:val="00F90E50"/>
    <w:rPr>
      <w:rFonts w:asciiTheme="minorHAnsi" w:eastAsiaTheme="majorEastAsia" w:hAnsiTheme="minorHAnsi" w:cstheme="majorBidi"/>
      <w:color w:val="272727" w:themeColor="text1" w:themeTint="D8"/>
      <w:sz w:val="24"/>
      <w:szCs w:val="20"/>
    </w:rPr>
  </w:style>
  <w:style w:type="paragraph" w:styleId="Title">
    <w:name w:val="Title"/>
    <w:basedOn w:val="Normal"/>
    <w:next w:val="Normal"/>
    <w:link w:val="TitleChar"/>
    <w:uiPriority w:val="10"/>
    <w:qFormat/>
    <w:rsid w:val="00F90E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0E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0E50"/>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0E50"/>
    <w:rPr>
      <w:rFonts w:asciiTheme="minorHAnsi" w:eastAsiaTheme="majorEastAsia" w:hAnsiTheme="minorHAnsi" w:cstheme="majorBidi"/>
      <w:color w:val="595959" w:themeColor="text1" w:themeTint="A6"/>
      <w:spacing w:val="15"/>
      <w:sz w:val="28"/>
      <w:szCs w:val="28"/>
    </w:rPr>
  </w:style>
  <w:style w:type="character" w:styleId="IntenseEmphasis">
    <w:name w:val="Intense Emphasis"/>
    <w:basedOn w:val="DefaultParagraphFont"/>
    <w:uiPriority w:val="21"/>
    <w:qFormat/>
    <w:rsid w:val="00F90E50"/>
    <w:rPr>
      <w:i/>
      <w:iCs/>
      <w:color w:val="2F5496" w:themeColor="accent1" w:themeShade="BF"/>
    </w:rPr>
  </w:style>
  <w:style w:type="character" w:styleId="IntenseReference">
    <w:name w:val="Intense Reference"/>
    <w:basedOn w:val="DefaultParagraphFont"/>
    <w:uiPriority w:val="32"/>
    <w:qFormat/>
    <w:rsid w:val="00F90E50"/>
    <w:rPr>
      <w:b/>
      <w:bCs/>
      <w:smallCaps/>
      <w:color w:val="2F5496" w:themeColor="accent1" w:themeShade="BF"/>
      <w:spacing w:val="5"/>
    </w:rPr>
  </w:style>
  <w:style w:type="paragraph" w:styleId="Header">
    <w:name w:val="header"/>
    <w:basedOn w:val="Normal"/>
    <w:link w:val="HeaderChar"/>
    <w:uiPriority w:val="99"/>
    <w:unhideWhenUsed/>
    <w:rsid w:val="00F90E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0E50"/>
    <w:rPr>
      <w:rFonts w:ascii="Aptos" w:hAnsi="Aptos"/>
      <w:sz w:val="24"/>
      <w:szCs w:val="20"/>
    </w:rPr>
  </w:style>
  <w:style w:type="paragraph" w:styleId="Footer">
    <w:name w:val="footer"/>
    <w:basedOn w:val="Normal"/>
    <w:link w:val="FooterChar"/>
    <w:uiPriority w:val="99"/>
    <w:unhideWhenUsed/>
    <w:rsid w:val="00351BF1"/>
    <w:pPr>
      <w:tabs>
        <w:tab w:val="center" w:pos="4513"/>
        <w:tab w:val="right" w:pos="9026"/>
      </w:tabs>
      <w:spacing w:after="0" w:line="240" w:lineRule="auto"/>
    </w:pPr>
    <w:rPr>
      <w:color w:val="004F53"/>
      <w:sz w:val="18"/>
    </w:rPr>
  </w:style>
  <w:style w:type="character" w:customStyle="1" w:styleId="FooterChar">
    <w:name w:val="Footer Char"/>
    <w:basedOn w:val="DefaultParagraphFont"/>
    <w:link w:val="Footer"/>
    <w:uiPriority w:val="99"/>
    <w:rsid w:val="00351BF1"/>
    <w:rPr>
      <w:rFonts w:ascii="Poppins" w:hAnsi="Poppins"/>
      <w:color w:val="004F53"/>
      <w:sz w:val="18"/>
    </w:rPr>
  </w:style>
  <w:style w:type="paragraph" w:customStyle="1" w:styleId="Heading1subheading">
    <w:name w:val="Heading 1 subheading"/>
    <w:basedOn w:val="Normal"/>
    <w:qFormat/>
    <w:rsid w:val="00F10F66"/>
    <w:rPr>
      <w:b/>
      <w:color w:val="008540"/>
      <w:spacing w:val="6"/>
      <w:sz w:val="22"/>
    </w:rPr>
  </w:style>
  <w:style w:type="paragraph" w:customStyle="1" w:styleId="Heading1date">
    <w:name w:val="Heading 1 date"/>
    <w:basedOn w:val="Normal"/>
    <w:next w:val="Normal"/>
    <w:qFormat/>
    <w:rsid w:val="00C93F87"/>
    <w:pPr>
      <w:spacing w:after="560"/>
    </w:pPr>
  </w:style>
  <w:style w:type="paragraph" w:styleId="ListBullet">
    <w:name w:val="List Bullet"/>
    <w:basedOn w:val="Normal"/>
    <w:uiPriority w:val="99"/>
    <w:unhideWhenUsed/>
    <w:rsid w:val="00212426"/>
    <w:pPr>
      <w:numPr>
        <w:numId w:val="1"/>
      </w:numPr>
      <w:tabs>
        <w:tab w:val="clear" w:pos="360"/>
        <w:tab w:val="left" w:pos="284"/>
      </w:tabs>
      <w:spacing w:before="40" w:line="280" w:lineRule="exact"/>
      <w:ind w:left="284" w:hanging="284"/>
    </w:pPr>
  </w:style>
  <w:style w:type="paragraph" w:styleId="ListBullet2">
    <w:name w:val="List Bullet 2"/>
    <w:basedOn w:val="Normal"/>
    <w:uiPriority w:val="99"/>
    <w:unhideWhenUsed/>
    <w:rsid w:val="00BB24FD"/>
    <w:pPr>
      <w:numPr>
        <w:numId w:val="2"/>
      </w:numPr>
      <w:tabs>
        <w:tab w:val="left" w:pos="284"/>
        <w:tab w:val="left" w:pos="567"/>
      </w:tabs>
      <w:ind w:left="641" w:hanging="357"/>
      <w:contextualSpacing/>
    </w:pPr>
  </w:style>
  <w:style w:type="paragraph" w:styleId="ListBullet3">
    <w:name w:val="List Bullet 3"/>
    <w:basedOn w:val="Normal"/>
    <w:uiPriority w:val="99"/>
    <w:unhideWhenUsed/>
    <w:rsid w:val="00AE2314"/>
    <w:pPr>
      <w:numPr>
        <w:numId w:val="3"/>
      </w:numPr>
      <w:tabs>
        <w:tab w:val="left" w:pos="851"/>
      </w:tabs>
      <w:ind w:left="924" w:hanging="357"/>
      <w:contextualSpacing/>
    </w:pPr>
  </w:style>
  <w:style w:type="paragraph" w:styleId="List">
    <w:name w:val="List"/>
    <w:basedOn w:val="Normal"/>
    <w:uiPriority w:val="99"/>
    <w:unhideWhenUsed/>
    <w:rsid w:val="00CE32B3"/>
    <w:pPr>
      <w:ind w:left="283" w:hanging="283"/>
      <w:contextualSpacing/>
    </w:pPr>
  </w:style>
  <w:style w:type="paragraph" w:styleId="ListNumber">
    <w:name w:val="List Number"/>
    <w:basedOn w:val="Normal"/>
    <w:uiPriority w:val="99"/>
    <w:unhideWhenUsed/>
    <w:rsid w:val="00DA0D1A"/>
    <w:pPr>
      <w:numPr>
        <w:numId w:val="4"/>
      </w:numPr>
      <w:tabs>
        <w:tab w:val="clear" w:pos="360"/>
        <w:tab w:val="num" w:pos="284"/>
      </w:tabs>
      <w:ind w:left="357" w:hanging="357"/>
      <w:contextualSpacing/>
    </w:pPr>
  </w:style>
  <w:style w:type="paragraph" w:styleId="ListNumber2">
    <w:name w:val="List Number 2"/>
    <w:basedOn w:val="Normal"/>
    <w:uiPriority w:val="99"/>
    <w:unhideWhenUsed/>
    <w:rsid w:val="00DA0D1A"/>
    <w:pPr>
      <w:numPr>
        <w:numId w:val="5"/>
      </w:numPr>
      <w:tabs>
        <w:tab w:val="left" w:pos="567"/>
      </w:tabs>
      <w:ind w:left="641" w:hanging="357"/>
      <w:contextualSpacing/>
    </w:pPr>
  </w:style>
  <w:style w:type="paragraph" w:styleId="ListNumber3">
    <w:name w:val="List Number 3"/>
    <w:basedOn w:val="Normal"/>
    <w:uiPriority w:val="99"/>
    <w:unhideWhenUsed/>
    <w:rsid w:val="00DA0D1A"/>
    <w:pPr>
      <w:numPr>
        <w:numId w:val="7"/>
      </w:numPr>
      <w:tabs>
        <w:tab w:val="left" w:pos="794"/>
      </w:tabs>
      <w:ind w:left="924" w:hanging="357"/>
      <w:contextualSpacing/>
    </w:pPr>
  </w:style>
  <w:style w:type="paragraph" w:customStyle="1" w:styleId="Normalshaded">
    <w:name w:val="Normal shaded"/>
    <w:basedOn w:val="Normal"/>
    <w:qFormat/>
    <w:rsid w:val="008156C8"/>
    <w:pPr>
      <w:pBdr>
        <w:top w:val="single" w:sz="4" w:space="5" w:color="D9EEE2"/>
        <w:left w:val="single" w:sz="4" w:space="5" w:color="D9EEE2"/>
        <w:bottom w:val="single" w:sz="4" w:space="7" w:color="D9EEE2"/>
        <w:right w:val="single" w:sz="4" w:space="5" w:color="D9EEE2"/>
      </w:pBdr>
      <w:shd w:val="clear" w:color="auto" w:fill="D9EDE2"/>
      <w:ind w:left="113" w:right="113"/>
    </w:pPr>
  </w:style>
  <w:style w:type="character" w:styleId="Hyperlink">
    <w:name w:val="Hyperlink"/>
    <w:basedOn w:val="DefaultParagraphFont"/>
    <w:uiPriority w:val="99"/>
    <w:unhideWhenUsed/>
    <w:rsid w:val="00FF13FA"/>
    <w:rPr>
      <w:b/>
      <w:color w:val="004F53"/>
      <w:u w:val="none"/>
    </w:rPr>
  </w:style>
  <w:style w:type="table" w:styleId="TableGrid">
    <w:name w:val="Table Grid"/>
    <w:basedOn w:val="TableNormal"/>
    <w:uiPriority w:val="39"/>
    <w:rsid w:val="00347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A46FFD"/>
    <w:pPr>
      <w:spacing w:after="0"/>
    </w:pPr>
    <w:rPr>
      <w:b/>
      <w:color w:val="004F53"/>
      <w:spacing w:val="4"/>
    </w:rPr>
  </w:style>
  <w:style w:type="character" w:styleId="UnresolvedMention">
    <w:name w:val="Unresolved Mention"/>
    <w:basedOn w:val="DefaultParagraphFont"/>
    <w:uiPriority w:val="99"/>
    <w:semiHidden/>
    <w:unhideWhenUsed/>
    <w:rsid w:val="00910F3D"/>
    <w:rPr>
      <w:color w:val="605E5C"/>
      <w:shd w:val="clear" w:color="auto" w:fill="E1DFDD"/>
    </w:rPr>
  </w:style>
  <w:style w:type="character" w:styleId="FollowedHyperlink">
    <w:name w:val="FollowedHyperlink"/>
    <w:basedOn w:val="DefaultParagraphFont"/>
    <w:uiPriority w:val="99"/>
    <w:semiHidden/>
    <w:unhideWhenUsed/>
    <w:rsid w:val="002E0D93"/>
    <w:rPr>
      <w:color w:val="954F72" w:themeColor="followedHyperlink"/>
      <w:u w:val="single"/>
    </w:rPr>
  </w:style>
  <w:style w:type="paragraph" w:customStyle="1" w:styleId="Heading2shaded">
    <w:name w:val="Heading 2 shaded"/>
    <w:basedOn w:val="Heading2"/>
    <w:qFormat/>
    <w:rsid w:val="002A6A22"/>
    <w:pPr>
      <w:pBdr>
        <w:top w:val="single" w:sz="4" w:space="5" w:color="D9EEE2"/>
        <w:left w:val="single" w:sz="4" w:space="5" w:color="D9EEE2"/>
        <w:bottom w:val="single" w:sz="4" w:space="7" w:color="D9EEE2"/>
        <w:right w:val="single" w:sz="4" w:space="5" w:color="D9EEE2"/>
      </w:pBdr>
      <w:shd w:val="clear" w:color="auto" w:fill="D9EEE2"/>
      <w:ind w:left="113" w:right="113"/>
    </w:pPr>
  </w:style>
  <w:style w:type="paragraph" w:customStyle="1" w:styleId="TextTextStyles">
    <w:name w:val="Text (Text Styles)"/>
    <w:basedOn w:val="Normal"/>
    <w:uiPriority w:val="99"/>
    <w:rsid w:val="00092F94"/>
    <w:pPr>
      <w:tabs>
        <w:tab w:val="left" w:pos="170"/>
        <w:tab w:val="left" w:pos="340"/>
      </w:tabs>
      <w:suppressAutoHyphens/>
      <w:autoSpaceDE w:val="0"/>
      <w:autoSpaceDN w:val="0"/>
      <w:adjustRightInd w:val="0"/>
      <w:spacing w:after="142" w:line="260" w:lineRule="atLeast"/>
      <w:textAlignment w:val="center"/>
    </w:pPr>
    <w:rPr>
      <w:rFonts w:ascii="Poppins-Regular" w:hAnsi="Poppins-Regular" w:cs="Poppins-Regular"/>
      <w:color w:val="000000"/>
      <w:kern w:val="0"/>
      <w:lang w:val="en-US"/>
    </w:rPr>
  </w:style>
  <w:style w:type="paragraph" w:customStyle="1" w:styleId="Heading2HeadingStyles">
    <w:name w:val="Heading 2 (Heading Styles)"/>
    <w:basedOn w:val="TextTextStyles"/>
    <w:uiPriority w:val="99"/>
    <w:rsid w:val="00092F94"/>
    <w:pPr>
      <w:spacing w:before="170" w:after="113" w:line="280" w:lineRule="atLeast"/>
    </w:pPr>
    <w:rPr>
      <w:rFonts w:ascii="Poppins-SemiBold" w:hAnsi="Poppins-SemiBold" w:cs="Poppins-SemiBold"/>
      <w:b/>
      <w:bCs/>
      <w:color w:val="004F53"/>
      <w:sz w:val="22"/>
      <w:szCs w:val="22"/>
    </w:rPr>
  </w:style>
  <w:style w:type="paragraph" w:customStyle="1" w:styleId="Text-Bullet1TextStyles">
    <w:name w:val="Text - Bullet 1 (Text Styles)"/>
    <w:basedOn w:val="TextTextStyles"/>
    <w:uiPriority w:val="99"/>
    <w:rsid w:val="00092F94"/>
    <w:pPr>
      <w:tabs>
        <w:tab w:val="clear" w:pos="170"/>
        <w:tab w:val="clear" w:pos="340"/>
        <w:tab w:val="left" w:pos="227"/>
        <w:tab w:val="left" w:pos="454"/>
      </w:tabs>
      <w:ind w:left="227" w:hanging="227"/>
    </w:pPr>
  </w:style>
  <w:style w:type="character" w:customStyle="1" w:styleId="Italic">
    <w:name w:val="Italic"/>
    <w:uiPriority w:val="99"/>
    <w:rsid w:val="00092F94"/>
    <w:rPr>
      <w:i/>
      <w:iCs/>
    </w:rPr>
  </w:style>
  <w:style w:type="paragraph" w:customStyle="1" w:styleId="SubheadingHeadingStyles">
    <w:name w:val="Subheading (Heading Styles)"/>
    <w:basedOn w:val="Heading2HeadingStyles"/>
    <w:uiPriority w:val="99"/>
    <w:rsid w:val="00092F94"/>
    <w:rPr>
      <w:color w:val="008540"/>
      <w:sz w:val="24"/>
      <w:szCs w:val="24"/>
    </w:rPr>
  </w:style>
  <w:style w:type="character" w:styleId="CommentReference">
    <w:name w:val="annotation reference"/>
    <w:basedOn w:val="DefaultParagraphFont"/>
    <w:uiPriority w:val="99"/>
    <w:semiHidden/>
    <w:unhideWhenUsed/>
    <w:rsid w:val="008A4D8B"/>
    <w:rPr>
      <w:sz w:val="16"/>
      <w:szCs w:val="16"/>
    </w:rPr>
  </w:style>
  <w:style w:type="paragraph" w:styleId="CommentText">
    <w:name w:val="annotation text"/>
    <w:basedOn w:val="Normal"/>
    <w:link w:val="CommentTextChar"/>
    <w:uiPriority w:val="99"/>
    <w:unhideWhenUsed/>
    <w:rsid w:val="008A4D8B"/>
    <w:pPr>
      <w:spacing w:line="240" w:lineRule="auto"/>
    </w:pPr>
  </w:style>
  <w:style w:type="character" w:customStyle="1" w:styleId="CommentTextChar">
    <w:name w:val="Comment Text Char"/>
    <w:basedOn w:val="DefaultParagraphFont"/>
    <w:link w:val="CommentText"/>
    <w:uiPriority w:val="99"/>
    <w:rsid w:val="008A4D8B"/>
    <w:rPr>
      <w:rFonts w:ascii="Poppins" w:hAnsi="Poppins"/>
    </w:rPr>
  </w:style>
  <w:style w:type="paragraph" w:styleId="CommentSubject">
    <w:name w:val="annotation subject"/>
    <w:basedOn w:val="CommentText"/>
    <w:next w:val="CommentText"/>
    <w:link w:val="CommentSubjectChar"/>
    <w:uiPriority w:val="99"/>
    <w:semiHidden/>
    <w:unhideWhenUsed/>
    <w:rsid w:val="008A4D8B"/>
    <w:rPr>
      <w:b/>
      <w:bCs/>
    </w:rPr>
  </w:style>
  <w:style w:type="character" w:customStyle="1" w:styleId="CommentSubjectChar">
    <w:name w:val="Comment Subject Char"/>
    <w:basedOn w:val="CommentTextChar"/>
    <w:link w:val="CommentSubject"/>
    <w:uiPriority w:val="99"/>
    <w:semiHidden/>
    <w:rsid w:val="008A4D8B"/>
    <w:rPr>
      <w:rFonts w:ascii="Poppins" w:hAnsi="Poppins"/>
      <w:b/>
      <w:bCs/>
    </w:rPr>
  </w:style>
  <w:style w:type="paragraph" w:styleId="Revision">
    <w:name w:val="Revision"/>
    <w:hidden/>
    <w:uiPriority w:val="99"/>
    <w:semiHidden/>
    <w:rsid w:val="00940CF8"/>
    <w:pPr>
      <w:spacing w:after="0" w:line="240" w:lineRule="auto"/>
    </w:pPr>
    <w:rPr>
      <w:rFonts w:ascii="Poppins" w:hAnsi="Poppi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895906">
      <w:bodyDiv w:val="1"/>
      <w:marLeft w:val="0"/>
      <w:marRight w:val="0"/>
      <w:marTop w:val="0"/>
      <w:marBottom w:val="0"/>
      <w:divBdr>
        <w:top w:val="none" w:sz="0" w:space="0" w:color="auto"/>
        <w:left w:val="none" w:sz="0" w:space="0" w:color="auto"/>
        <w:bottom w:val="none" w:sz="0" w:space="0" w:color="auto"/>
        <w:right w:val="none" w:sz="0" w:space="0" w:color="auto"/>
      </w:divBdr>
    </w:div>
    <w:div w:id="1634945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ed7be0-71df-4ef7-a44a-46c20e97f856">
      <Terms xmlns="http://schemas.microsoft.com/office/infopath/2007/PartnerControls"/>
    </lcf76f155ced4ddcb4097134ff3c332f>
    <TaxCatchAll xmlns="55f32057-c7d7-4cf2-a083-f930dcef318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3adc39874ba8c2e96aadd99fffcdf697">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5578c61acc1d915a6d1c94964bcf910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935ACC-FAAE-4F9A-A7C3-1D7165EF78F8}">
  <ds:schemaRefs>
    <ds:schemaRef ds:uri="http://purl.org/dc/terms/"/>
    <ds:schemaRef ds:uri="http://schemas.microsoft.com/office/2006/documentManagement/types"/>
    <ds:schemaRef ds:uri="678898c8-de1f-4b13-a46f-fbc3dd8968cd"/>
    <ds:schemaRef ds:uri="http://schemas.microsoft.com/office/2006/metadata/properties"/>
    <ds:schemaRef ds:uri="http://www.w3.org/XML/1998/namespace"/>
    <ds:schemaRef ds:uri="http://purl.org/dc/dcmitype/"/>
    <ds:schemaRef ds:uri="http://purl.org/dc/elements/1.1/"/>
    <ds:schemaRef ds:uri="bc0f61cd-3e9a-4f8f-9db7-5adff774e04a"/>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6F88E974-97EB-4CBE-A958-7EA1D68E4F1A}"/>
</file>

<file path=customXml/itemProps3.xml><?xml version="1.0" encoding="utf-8"?>
<ds:datastoreItem xmlns:ds="http://schemas.openxmlformats.org/officeDocument/2006/customXml" ds:itemID="{0578841C-CCA6-4604-A629-503C2A3CB3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688</Words>
  <Characters>3948</Characters>
  <Application>Microsoft Office Word</Application>
  <DocSecurity>0</DocSecurity>
  <Lines>129</Lines>
  <Paragraphs>39</Paragraphs>
  <ScaleCrop>false</ScaleCrop>
  <Company>Department of Health and Aged Care</Company>
  <LinksUpToDate>false</LinksUpToDate>
  <CharactersWithSpaces>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Mental Health Check In Fact Sheet- Professionals</dc:title>
  <dc:subject>Health professional fact sheet for a new digital mental health service, Medicare Mental Health Check In.</dc:subject>
  <dc:creator>Aus Gov Department of Health, Disability and Ageing</dc:creator>
  <cp:keywords>mental health; digital; Medicare Mental Health Check In</cp:keywords>
  <dc:description/>
  <cp:revision>26</cp:revision>
  <dcterms:created xsi:type="dcterms:W3CDTF">2025-12-17T02:28:00Z</dcterms:created>
  <dcterms:modified xsi:type="dcterms:W3CDTF">2026-03-27T03:35:00Z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7a02a901,70b5b5af,1656e6f1</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37509e56,3dd424df,3c1c665</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2025-11-20T01:43:41Z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f7f07155-2d84-48b6-9663-3fbf809db9dd</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0x010100A51386D899F9CA4298648C0791762DBC</vt:lpwstr>
  </property>
  <property fmtid="{D5CDD505-2E9C-101B-9397-08002B2CF9AE}" pid="17" name="MediaServiceImageTags">
    <vt:lpwstr/>
  </property>
  <property fmtid="{D5CDD505-2E9C-101B-9397-08002B2CF9AE}" pid="18" name="docLang">
    <vt:lpwstr>en</vt:lpwstr>
  </property>
</Properties>
</file>