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F47D" w14:textId="271620C9" w:rsidR="007C4543" w:rsidRPr="007F26DE" w:rsidRDefault="001A7172" w:rsidP="000621E3">
      <w:pPr>
        <w:pStyle w:val="Heading1"/>
        <w:spacing w:before="360"/>
      </w:pPr>
      <w:r>
        <w:t>Care minutes supplement</w:t>
      </w:r>
      <w:r w:rsidR="007C4543">
        <w:t xml:space="preserve"> – frequently asked questions</w:t>
      </w:r>
    </w:p>
    <w:p w14:paraId="40350AD3" w14:textId="5B63FBE2" w:rsidR="007C4543" w:rsidRPr="007C4543" w:rsidRDefault="007C4543" w:rsidP="007C4543">
      <w:pPr>
        <w:pStyle w:val="Introduction"/>
      </w:pPr>
      <w:r w:rsidRPr="007C4543">
        <w:t>Th</w:t>
      </w:r>
      <w:r w:rsidR="002B29D1">
        <w:t>is resource</w:t>
      </w:r>
      <w:r w:rsidR="00531683">
        <w:t xml:space="preserve"> provide</w:t>
      </w:r>
      <w:r w:rsidR="00ED161F">
        <w:t>s</w:t>
      </w:r>
      <w:r w:rsidRPr="007C4543">
        <w:t xml:space="preserve"> answers to some frequently asked questions about the care minutes supplement. </w:t>
      </w:r>
    </w:p>
    <w:p w14:paraId="16424E15" w14:textId="05DB1158" w:rsidR="007C4543" w:rsidRPr="007C4543" w:rsidRDefault="007C4543" w:rsidP="007C4543">
      <w:pPr>
        <w:pStyle w:val="Heading2"/>
      </w:pPr>
      <w:r w:rsidRPr="007C4543">
        <w:t>Do I need to apply for the care minutes supplement for our residential care home?</w:t>
      </w:r>
    </w:p>
    <w:p w14:paraId="08BA39F9" w14:textId="77777777" w:rsidR="007C4543" w:rsidRPr="007C4543" w:rsidRDefault="007C4543" w:rsidP="007C4543">
      <w:pPr>
        <w:rPr>
          <w:color w:val="1E1544" w:themeColor="text1"/>
        </w:rPr>
      </w:pPr>
      <w:r w:rsidRPr="007C4543">
        <w:rPr>
          <w:color w:val="1E1544" w:themeColor="text1"/>
        </w:rPr>
        <w:t xml:space="preserve">No. Services Australia will automatically pay the care minutes supplement if your home meets the care minutes performance threshold. </w:t>
      </w:r>
    </w:p>
    <w:p w14:paraId="6B4EBDBA" w14:textId="3BA27AC2" w:rsidR="007C4543" w:rsidRPr="007C4543" w:rsidRDefault="007C4543" w:rsidP="007C4543">
      <w:pPr>
        <w:pStyle w:val="Heading2"/>
      </w:pPr>
      <w:r w:rsidRPr="007C4543">
        <w:t xml:space="preserve">If our residential care home receives the specialised homeless Base Care Tariff (BCT), </w:t>
      </w:r>
      <w:r>
        <w:t>do we get</w:t>
      </w:r>
      <w:r w:rsidRPr="007C4543">
        <w:t xml:space="preserve"> the care minutes supplement?</w:t>
      </w:r>
    </w:p>
    <w:p w14:paraId="46D17238" w14:textId="634C29EF" w:rsidR="007C4543" w:rsidRDefault="0007279E" w:rsidP="007C4543">
      <w:pPr>
        <w:rPr>
          <w:color w:val="1E1544" w:themeColor="text1"/>
        </w:rPr>
      </w:pPr>
      <w:r>
        <w:rPr>
          <w:color w:val="1E1544" w:themeColor="text1"/>
        </w:rPr>
        <w:t xml:space="preserve">No. </w:t>
      </w:r>
      <w:r w:rsidR="007C4543" w:rsidRPr="007C4543">
        <w:rPr>
          <w:color w:val="1E1544" w:themeColor="text1"/>
        </w:rPr>
        <w:t>The linking funding to care minutes policy does not apply to approved residential care homes with specialised homeless status. This means these</w:t>
      </w:r>
      <w:r w:rsidR="00E55E0B">
        <w:rPr>
          <w:color w:val="1E1544" w:themeColor="text1"/>
        </w:rPr>
        <w:t xml:space="preserve"> specialised</w:t>
      </w:r>
      <w:r w:rsidR="007C4543" w:rsidRPr="007C4543">
        <w:rPr>
          <w:color w:val="1E1544" w:themeColor="text1"/>
        </w:rPr>
        <w:t xml:space="preserve"> homes will continue to receive their </w:t>
      </w:r>
      <w:r w:rsidR="00B725B0">
        <w:rPr>
          <w:color w:val="1E1544" w:themeColor="text1"/>
        </w:rPr>
        <w:t>BCT</w:t>
      </w:r>
      <w:r w:rsidR="007C4543" w:rsidRPr="007C4543">
        <w:rPr>
          <w:color w:val="1E1544" w:themeColor="text1"/>
        </w:rPr>
        <w:t xml:space="preserve"> funding in full and will not be eligible for the care minutes supplement. </w:t>
      </w:r>
    </w:p>
    <w:p w14:paraId="6BE18A0C" w14:textId="451909D8" w:rsidR="007C4543" w:rsidRPr="007C4543" w:rsidRDefault="0007279E" w:rsidP="007C4543">
      <w:pPr>
        <w:pStyle w:val="Heading2"/>
      </w:pPr>
      <w:r>
        <w:t>What about</w:t>
      </w:r>
      <w:r w:rsidR="007C4543" w:rsidRPr="007C4543">
        <w:t xml:space="preserve"> </w:t>
      </w:r>
      <w:r w:rsidR="008775DB">
        <w:t xml:space="preserve">residential </w:t>
      </w:r>
      <w:r w:rsidR="007C4543" w:rsidRPr="007C4543">
        <w:t>care homes outside of MM1</w:t>
      </w:r>
      <w:r>
        <w:t xml:space="preserve">? Will these homes </w:t>
      </w:r>
      <w:r w:rsidR="007C4543" w:rsidRPr="007C4543">
        <w:t>get the care minutes supplement?</w:t>
      </w:r>
    </w:p>
    <w:p w14:paraId="4679EA84" w14:textId="36655547" w:rsidR="007C4543" w:rsidRPr="00677BC9" w:rsidRDefault="0007279E" w:rsidP="007C4543">
      <w:pPr>
        <w:rPr>
          <w:color w:val="1E1544" w:themeColor="text1"/>
          <w:lang w:eastAsia="en-AU"/>
        </w:rPr>
      </w:pPr>
      <w:r>
        <w:rPr>
          <w:color w:val="1E1544" w:themeColor="text1"/>
        </w:rPr>
        <w:t xml:space="preserve">No. Like </w:t>
      </w:r>
      <w:r w:rsidR="007C4543" w:rsidRPr="007C4543">
        <w:rPr>
          <w:color w:val="1E1544" w:themeColor="text1"/>
        </w:rPr>
        <w:t xml:space="preserve">MM1 homes with specialised homeless status, </w:t>
      </w:r>
      <w:r w:rsidR="00D55B7E">
        <w:rPr>
          <w:color w:val="1E1544" w:themeColor="text1"/>
        </w:rPr>
        <w:t>residential</w:t>
      </w:r>
      <w:r w:rsidR="00D55B7E" w:rsidRPr="007C4543">
        <w:rPr>
          <w:color w:val="1E1544" w:themeColor="text1"/>
        </w:rPr>
        <w:t xml:space="preserve"> </w:t>
      </w:r>
      <w:r w:rsidRPr="007C4543">
        <w:rPr>
          <w:color w:val="1E1544" w:themeColor="text1"/>
        </w:rPr>
        <w:t>care homes outside metropolitan areas</w:t>
      </w:r>
      <w:r>
        <w:rPr>
          <w:color w:val="1E1544" w:themeColor="text1"/>
        </w:rPr>
        <w:t xml:space="preserve"> </w:t>
      </w:r>
      <w:r w:rsidR="007C4543" w:rsidRPr="007C4543">
        <w:rPr>
          <w:color w:val="1E1544" w:themeColor="text1"/>
        </w:rPr>
        <w:t xml:space="preserve">are not affected by the care minutes funding changes. </w:t>
      </w:r>
      <w:r w:rsidR="00FA0055">
        <w:rPr>
          <w:color w:val="1E1544" w:themeColor="text1"/>
        </w:rPr>
        <w:t>T</w:t>
      </w:r>
      <w:r w:rsidR="007C4543" w:rsidRPr="007C4543">
        <w:rPr>
          <w:color w:val="1E1544" w:themeColor="text1"/>
        </w:rPr>
        <w:t>hese homes</w:t>
      </w:r>
      <w:r w:rsidR="0099572A">
        <w:rPr>
          <w:color w:val="1E1544" w:themeColor="text1"/>
        </w:rPr>
        <w:t xml:space="preserve"> will continue to receive their full </w:t>
      </w:r>
      <w:r w:rsidR="00FA0055">
        <w:rPr>
          <w:color w:val="1E1544" w:themeColor="text1"/>
        </w:rPr>
        <w:t>Australian National Aged Care Classification (</w:t>
      </w:r>
      <w:r w:rsidR="0099572A">
        <w:rPr>
          <w:color w:val="1E1544" w:themeColor="text1"/>
        </w:rPr>
        <w:t>AN-ACC</w:t>
      </w:r>
      <w:r w:rsidR="00FA0055">
        <w:rPr>
          <w:color w:val="1E1544" w:themeColor="text1"/>
        </w:rPr>
        <w:t>)</w:t>
      </w:r>
      <w:r w:rsidR="00B1588F">
        <w:rPr>
          <w:color w:val="1E1544" w:themeColor="text1"/>
        </w:rPr>
        <w:t xml:space="preserve"> BCT</w:t>
      </w:r>
      <w:r w:rsidR="0099572A">
        <w:rPr>
          <w:color w:val="1E1544" w:themeColor="text1"/>
        </w:rPr>
        <w:t xml:space="preserve"> funding.</w:t>
      </w:r>
    </w:p>
    <w:p w14:paraId="6C17ACAD" w14:textId="5F9CA44C" w:rsidR="007C4543" w:rsidRPr="007C4543" w:rsidRDefault="007C4543" w:rsidP="007C4543">
      <w:pPr>
        <w:pStyle w:val="Heading2"/>
      </w:pPr>
      <w:r w:rsidRPr="007C4543">
        <w:t xml:space="preserve">What </w:t>
      </w:r>
      <w:r w:rsidR="00793643">
        <w:t>are the changes to</w:t>
      </w:r>
      <w:r w:rsidRPr="007C4543">
        <w:t xml:space="preserve"> our BCT </w:t>
      </w:r>
      <w:r w:rsidR="0007279E">
        <w:t>funding</w:t>
      </w:r>
      <w:r w:rsidR="00793643">
        <w:t>?</w:t>
      </w:r>
    </w:p>
    <w:p w14:paraId="6A241E5D" w14:textId="2F52EBF0" w:rsidR="007C4543" w:rsidRDefault="00793643" w:rsidP="007C4543">
      <w:pPr>
        <w:rPr>
          <w:rFonts w:cs="Arial"/>
          <w:color w:val="1E1544"/>
        </w:rPr>
      </w:pPr>
      <w:r>
        <w:rPr>
          <w:rFonts w:cs="Arial"/>
          <w:color w:val="1E1544"/>
        </w:rPr>
        <w:t>T</w:t>
      </w:r>
      <w:r w:rsidR="007C4543" w:rsidRPr="007C4543">
        <w:rPr>
          <w:rFonts w:cs="Arial"/>
          <w:color w:val="1E1544"/>
        </w:rPr>
        <w:t xml:space="preserve">he BCT for MM1 homes </w:t>
      </w:r>
      <w:r>
        <w:rPr>
          <w:rFonts w:cs="Arial"/>
          <w:color w:val="1E1544"/>
        </w:rPr>
        <w:t xml:space="preserve">has been </w:t>
      </w:r>
      <w:r w:rsidR="007C4543" w:rsidRPr="007C4543">
        <w:rPr>
          <w:rFonts w:cs="Arial"/>
          <w:color w:val="1E1544"/>
        </w:rPr>
        <w:t>reduce</w:t>
      </w:r>
      <w:r>
        <w:rPr>
          <w:rFonts w:cs="Arial"/>
          <w:color w:val="1E1544"/>
        </w:rPr>
        <w:t>d</w:t>
      </w:r>
      <w:r w:rsidR="007C4543" w:rsidRPr="007C4543">
        <w:rPr>
          <w:rFonts w:cs="Arial"/>
          <w:color w:val="1E1544"/>
        </w:rPr>
        <w:t xml:space="preserve"> by 0.113 of the National Weighted Activity Unit (NWAU), equivalent to $33.41</w:t>
      </w:r>
      <w:bookmarkStart w:id="0" w:name="_Ref221621796"/>
      <w:r w:rsidR="007C4543" w:rsidRPr="007C4543">
        <w:rPr>
          <w:rStyle w:val="FootnoteReference"/>
          <w:rFonts w:cs="Arial"/>
          <w:color w:val="1E1544"/>
        </w:rPr>
        <w:footnoteReference w:id="2"/>
      </w:r>
      <w:bookmarkEnd w:id="0"/>
      <w:r w:rsidR="007C4543" w:rsidRPr="007C4543">
        <w:rPr>
          <w:rFonts w:cs="Arial"/>
          <w:color w:val="1E1544"/>
        </w:rPr>
        <w:t xml:space="preserve"> per resident per day</w:t>
      </w:r>
      <w:r w:rsidR="00A57E33">
        <w:rPr>
          <w:rFonts w:cs="Arial"/>
          <w:color w:val="1E1544"/>
        </w:rPr>
        <w:t xml:space="preserve"> and </w:t>
      </w:r>
      <w:r w:rsidR="0007279E">
        <w:rPr>
          <w:rFonts w:cs="Arial"/>
          <w:color w:val="1E1544"/>
        </w:rPr>
        <w:t>re-directed to the care minutes supplement. Your new</w:t>
      </w:r>
      <w:r w:rsidR="007C4543" w:rsidRPr="007C4543">
        <w:rPr>
          <w:rFonts w:cs="Arial"/>
          <w:color w:val="1E1544"/>
        </w:rPr>
        <w:t xml:space="preserve"> BCT funding </w:t>
      </w:r>
      <w:r w:rsidR="00A57E33">
        <w:rPr>
          <w:rFonts w:cs="Arial"/>
          <w:color w:val="1E1544"/>
        </w:rPr>
        <w:t>is</w:t>
      </w:r>
      <w:r w:rsidR="007C4543" w:rsidRPr="007C4543">
        <w:rPr>
          <w:rFonts w:cs="Arial"/>
          <w:color w:val="1E1544"/>
        </w:rPr>
        <w:t xml:space="preserve"> 0.387 NWAU, equivalent to $114.41</w:t>
      </w:r>
      <w:r w:rsidR="007C4543" w:rsidRPr="007C4543">
        <w:rPr>
          <w:rFonts w:cs="Arial"/>
          <w:color w:val="1E1544"/>
        </w:rPr>
        <w:fldChar w:fldCharType="begin"/>
      </w:r>
      <w:r w:rsidR="007C4543" w:rsidRPr="007C4543">
        <w:rPr>
          <w:rFonts w:cs="Arial"/>
          <w:color w:val="1E1544"/>
        </w:rPr>
        <w:instrText xml:space="preserve"> NOTEREF _Ref221621796 \f </w:instrText>
      </w:r>
      <w:r w:rsidR="007C4543" w:rsidRPr="007C4543">
        <w:rPr>
          <w:rFonts w:cs="Arial"/>
          <w:color w:val="1E1544"/>
          <w:highlight w:val="yellow"/>
        </w:rPr>
        <w:instrText xml:space="preserve"> \* MERGEFORMAT </w:instrText>
      </w:r>
      <w:r w:rsidR="007C4543" w:rsidRPr="007C4543">
        <w:rPr>
          <w:rFonts w:cs="Arial"/>
          <w:color w:val="1E1544"/>
        </w:rPr>
        <w:fldChar w:fldCharType="separate"/>
      </w:r>
      <w:r w:rsidR="00900AF1" w:rsidRPr="00900AF1">
        <w:rPr>
          <w:rStyle w:val="FootnoteReference"/>
          <w:rFonts w:cs="Arial"/>
          <w:color w:val="1E1544"/>
        </w:rPr>
        <w:t>1</w:t>
      </w:r>
      <w:r w:rsidR="007C4543" w:rsidRPr="007C4543">
        <w:rPr>
          <w:rFonts w:cs="Arial"/>
          <w:color w:val="1E1544"/>
        </w:rPr>
        <w:fldChar w:fldCharType="end"/>
      </w:r>
      <w:r w:rsidR="007C4543" w:rsidRPr="007C4543">
        <w:rPr>
          <w:rFonts w:cs="Arial"/>
          <w:color w:val="1E1544"/>
        </w:rPr>
        <w:t xml:space="preserve"> per resident per day. </w:t>
      </w:r>
    </w:p>
    <w:p w14:paraId="4BC08776" w14:textId="6B5EBE66" w:rsidR="007C4543" w:rsidRPr="007C4543" w:rsidRDefault="007C4543" w:rsidP="007C4543">
      <w:pPr>
        <w:pStyle w:val="Heading2"/>
      </w:pPr>
      <w:r w:rsidRPr="007C4543">
        <w:t>How is our performance assessed and over which period?</w:t>
      </w:r>
    </w:p>
    <w:p w14:paraId="34198E2A" w14:textId="1B3231AD" w:rsidR="007C4543" w:rsidRPr="007C4543" w:rsidRDefault="007C4543" w:rsidP="007C4543">
      <w:pPr>
        <w:rPr>
          <w:rFonts w:cs="Arial"/>
          <w:color w:val="1E1544" w:themeColor="text1"/>
        </w:rPr>
      </w:pPr>
      <w:r w:rsidRPr="007C4543">
        <w:rPr>
          <w:rFonts w:cs="Arial"/>
          <w:color w:val="1E1544" w:themeColor="text1"/>
        </w:rPr>
        <w:t xml:space="preserve">Your </w:t>
      </w:r>
      <w:r w:rsidR="00D5676B">
        <w:rPr>
          <w:rFonts w:cs="Arial"/>
          <w:color w:val="1E1544" w:themeColor="text1"/>
        </w:rPr>
        <w:t xml:space="preserve">residential care </w:t>
      </w:r>
      <w:r w:rsidRPr="007C4543">
        <w:rPr>
          <w:rFonts w:cs="Arial"/>
          <w:color w:val="1E1544" w:themeColor="text1"/>
        </w:rPr>
        <w:t xml:space="preserve">home’s performance </w:t>
      </w:r>
      <w:r w:rsidR="00A33AFD">
        <w:rPr>
          <w:rFonts w:cs="Arial"/>
          <w:color w:val="1E1544" w:themeColor="text1"/>
        </w:rPr>
        <w:t>is</w:t>
      </w:r>
      <w:r w:rsidRPr="007C4543">
        <w:rPr>
          <w:rFonts w:cs="Arial"/>
          <w:color w:val="1E1544" w:themeColor="text1"/>
        </w:rPr>
        <w:t xml:space="preserve"> expressed as a percentage of the total care minutes and registered nurse </w:t>
      </w:r>
      <w:r w:rsidR="002E1F83">
        <w:rPr>
          <w:rFonts w:cs="Arial"/>
          <w:color w:val="1E1544" w:themeColor="text1"/>
        </w:rPr>
        <w:t xml:space="preserve">(RN) </w:t>
      </w:r>
      <w:r w:rsidRPr="007C4543">
        <w:rPr>
          <w:rFonts w:cs="Arial"/>
          <w:color w:val="1E1544" w:themeColor="text1"/>
        </w:rPr>
        <w:t xml:space="preserve">targets delivered over a previous performance quarter. </w:t>
      </w:r>
    </w:p>
    <w:p w14:paraId="312A1E38" w14:textId="46018846" w:rsidR="00560329" w:rsidRPr="007C4543" w:rsidRDefault="007C4543" w:rsidP="007C4543">
      <w:pPr>
        <w:rPr>
          <w:rFonts w:cs="Arial"/>
          <w:color w:val="1E1544" w:themeColor="text1"/>
        </w:rPr>
      </w:pPr>
      <w:r w:rsidRPr="007C4543">
        <w:rPr>
          <w:rFonts w:cs="Arial"/>
          <w:color w:val="1E1544" w:themeColor="text1"/>
        </w:rPr>
        <w:t xml:space="preserve">These percentages determine eligibility and </w:t>
      </w:r>
      <w:r w:rsidR="00560329">
        <w:rPr>
          <w:rFonts w:cs="Arial"/>
          <w:color w:val="1E1544" w:themeColor="text1"/>
        </w:rPr>
        <w:t>rate of</w:t>
      </w:r>
      <w:r w:rsidR="00560329" w:rsidRPr="007C4543">
        <w:rPr>
          <w:rFonts w:cs="Arial"/>
          <w:color w:val="1E1544" w:themeColor="text1"/>
        </w:rPr>
        <w:t xml:space="preserve"> </w:t>
      </w:r>
      <w:r w:rsidRPr="007C4543">
        <w:rPr>
          <w:rFonts w:cs="Arial"/>
          <w:color w:val="1E1544" w:themeColor="text1"/>
        </w:rPr>
        <w:t xml:space="preserve">care minutes supplement. </w:t>
      </w:r>
    </w:p>
    <w:p w14:paraId="7CA68B13" w14:textId="77777777" w:rsidR="007C4543" w:rsidRPr="007C4543" w:rsidRDefault="007C4543" w:rsidP="007C4543">
      <w:pPr>
        <w:rPr>
          <w:rFonts w:cs="Arial"/>
          <w:color w:val="1E1544" w:themeColor="text1"/>
        </w:rPr>
      </w:pPr>
      <w:r w:rsidRPr="007C4543">
        <w:rPr>
          <w:rFonts w:cs="Arial"/>
          <w:color w:val="1E1544" w:themeColor="text1"/>
        </w:rPr>
        <w:lastRenderedPageBreak/>
        <w:t>The payment periods will be linked to the previous performance quarters as follows:</w:t>
      </w:r>
    </w:p>
    <w:tbl>
      <w:tblPr>
        <w:tblStyle w:val="TableGrid"/>
        <w:tblW w:w="0" w:type="auto"/>
        <w:tblLook w:val="04A0" w:firstRow="1" w:lastRow="0" w:firstColumn="1" w:lastColumn="0" w:noHBand="0" w:noVBand="1"/>
      </w:tblPr>
      <w:tblGrid>
        <w:gridCol w:w="2037"/>
        <w:gridCol w:w="1988"/>
        <w:gridCol w:w="1989"/>
        <w:gridCol w:w="1988"/>
        <w:gridCol w:w="1989"/>
      </w:tblGrid>
      <w:tr w:rsidR="007C4543" w:rsidRPr="007C4543" w14:paraId="0E15A2F5" w14:textId="77777777" w:rsidTr="007C4543">
        <w:trPr>
          <w:cnfStyle w:val="100000000000" w:firstRow="1" w:lastRow="0" w:firstColumn="0" w:lastColumn="0" w:oddVBand="0" w:evenVBand="0" w:oddHBand="0" w:evenHBand="0" w:firstRowFirstColumn="0" w:firstRowLastColumn="0" w:lastRowFirstColumn="0" w:lastRowLastColumn="0"/>
          <w:trHeight w:val="508"/>
        </w:trPr>
        <w:tc>
          <w:tcPr>
            <w:tcW w:w="2037" w:type="dxa"/>
          </w:tcPr>
          <w:p w14:paraId="1C325722" w14:textId="77777777" w:rsidR="007C4543" w:rsidRPr="007C4543" w:rsidRDefault="007C4543" w:rsidP="0020551A">
            <w:pPr>
              <w:rPr>
                <w:rFonts w:cs="Arial"/>
                <w:b w:val="0"/>
                <w:bCs/>
                <w:color w:val="1E1544" w:themeColor="text1"/>
                <w:sz w:val="18"/>
                <w:szCs w:val="18"/>
              </w:rPr>
            </w:pPr>
            <w:r w:rsidRPr="007C4543">
              <w:rPr>
                <w:rFonts w:cs="Arial"/>
                <w:bCs/>
                <w:color w:val="1E1544" w:themeColor="text1"/>
                <w:sz w:val="18"/>
                <w:szCs w:val="18"/>
              </w:rPr>
              <w:t>Payment period</w:t>
            </w:r>
          </w:p>
        </w:tc>
        <w:tc>
          <w:tcPr>
            <w:tcW w:w="1988" w:type="dxa"/>
          </w:tcPr>
          <w:p w14:paraId="52457750" w14:textId="264E791D" w:rsidR="007C4543" w:rsidRPr="00397622" w:rsidRDefault="007C4543" w:rsidP="0020551A">
            <w:pPr>
              <w:rPr>
                <w:rFonts w:cs="Arial"/>
                <w:b w:val="0"/>
                <w:color w:val="1E1544" w:themeColor="text1"/>
                <w:sz w:val="18"/>
                <w:szCs w:val="18"/>
              </w:rPr>
            </w:pPr>
            <w:r w:rsidRPr="00DD3B3D">
              <w:rPr>
                <w:rFonts w:cs="Arial"/>
                <w:color w:val="1E1544" w:themeColor="text1"/>
                <w:sz w:val="18"/>
                <w:szCs w:val="18"/>
              </w:rPr>
              <w:t xml:space="preserve">April </w:t>
            </w:r>
            <w:r w:rsidR="00560329" w:rsidRPr="00DD3B3D">
              <w:rPr>
                <w:rFonts w:cs="Arial"/>
                <w:color w:val="1E1544" w:themeColor="text1"/>
                <w:sz w:val="18"/>
                <w:szCs w:val="18"/>
              </w:rPr>
              <w:t>–</w:t>
            </w:r>
            <w:r w:rsidRPr="00DD3B3D">
              <w:rPr>
                <w:rFonts w:cs="Arial"/>
                <w:color w:val="1E1544" w:themeColor="text1"/>
                <w:sz w:val="18"/>
                <w:szCs w:val="18"/>
              </w:rPr>
              <w:t xml:space="preserve"> June</w:t>
            </w:r>
            <w:r w:rsidR="00560329" w:rsidRPr="00DD3B3D">
              <w:rPr>
                <w:rFonts w:cs="Arial"/>
                <w:color w:val="1E1544" w:themeColor="text1"/>
                <w:sz w:val="18"/>
                <w:szCs w:val="18"/>
              </w:rPr>
              <w:t xml:space="preserve"> </w:t>
            </w:r>
          </w:p>
        </w:tc>
        <w:tc>
          <w:tcPr>
            <w:tcW w:w="1989" w:type="dxa"/>
          </w:tcPr>
          <w:p w14:paraId="4DFF083C" w14:textId="77777777" w:rsidR="007C4543" w:rsidRPr="00397622" w:rsidRDefault="007C4543" w:rsidP="0020551A">
            <w:pPr>
              <w:rPr>
                <w:rFonts w:cs="Arial"/>
                <w:b w:val="0"/>
                <w:color w:val="1E1544" w:themeColor="text1"/>
                <w:sz w:val="18"/>
                <w:szCs w:val="18"/>
              </w:rPr>
            </w:pPr>
            <w:r w:rsidRPr="00DD3B3D">
              <w:rPr>
                <w:rFonts w:cs="Arial"/>
                <w:color w:val="1E1544" w:themeColor="text1"/>
                <w:sz w:val="18"/>
                <w:szCs w:val="18"/>
              </w:rPr>
              <w:t>July - September</w:t>
            </w:r>
          </w:p>
        </w:tc>
        <w:tc>
          <w:tcPr>
            <w:tcW w:w="1988" w:type="dxa"/>
          </w:tcPr>
          <w:p w14:paraId="4BEBCD46" w14:textId="77777777" w:rsidR="007C4543" w:rsidRPr="00397622" w:rsidRDefault="007C4543" w:rsidP="0020551A">
            <w:pPr>
              <w:rPr>
                <w:rFonts w:cs="Arial"/>
                <w:b w:val="0"/>
                <w:color w:val="1E1544" w:themeColor="text1"/>
                <w:sz w:val="18"/>
                <w:szCs w:val="18"/>
              </w:rPr>
            </w:pPr>
            <w:r w:rsidRPr="00DD3B3D">
              <w:rPr>
                <w:rFonts w:cs="Arial"/>
                <w:color w:val="1E1544" w:themeColor="text1"/>
                <w:sz w:val="18"/>
                <w:szCs w:val="18"/>
              </w:rPr>
              <w:t>October - December</w:t>
            </w:r>
          </w:p>
        </w:tc>
        <w:tc>
          <w:tcPr>
            <w:tcW w:w="1989" w:type="dxa"/>
          </w:tcPr>
          <w:p w14:paraId="302ECA5A" w14:textId="77777777" w:rsidR="007C4543" w:rsidRPr="00397622" w:rsidRDefault="007C4543" w:rsidP="0020551A">
            <w:pPr>
              <w:rPr>
                <w:rFonts w:cs="Arial"/>
                <w:b w:val="0"/>
                <w:color w:val="1E1544" w:themeColor="text1"/>
                <w:sz w:val="18"/>
                <w:szCs w:val="18"/>
              </w:rPr>
            </w:pPr>
            <w:r w:rsidRPr="00DD3B3D">
              <w:rPr>
                <w:rFonts w:cs="Arial"/>
                <w:color w:val="1E1544" w:themeColor="text1"/>
                <w:sz w:val="18"/>
                <w:szCs w:val="18"/>
              </w:rPr>
              <w:t>January - March</w:t>
            </w:r>
          </w:p>
        </w:tc>
      </w:tr>
      <w:tr w:rsidR="007C4543" w:rsidRPr="007C4543" w14:paraId="49028158" w14:textId="77777777" w:rsidTr="007C4543">
        <w:trPr>
          <w:trHeight w:val="508"/>
        </w:trPr>
        <w:tc>
          <w:tcPr>
            <w:tcW w:w="2037" w:type="dxa"/>
          </w:tcPr>
          <w:p w14:paraId="6F1956AF" w14:textId="77777777" w:rsidR="007C4543" w:rsidRPr="007C4543" w:rsidRDefault="007C4543" w:rsidP="0020551A">
            <w:pPr>
              <w:rPr>
                <w:rFonts w:cs="Arial"/>
                <w:b/>
                <w:bCs/>
                <w:color w:val="1E1544" w:themeColor="text1"/>
                <w:sz w:val="18"/>
                <w:szCs w:val="18"/>
              </w:rPr>
            </w:pPr>
            <w:r w:rsidRPr="007C4543">
              <w:rPr>
                <w:rFonts w:cs="Arial"/>
                <w:b/>
                <w:bCs/>
                <w:color w:val="1E1544" w:themeColor="text1"/>
                <w:sz w:val="18"/>
                <w:szCs w:val="18"/>
              </w:rPr>
              <w:t>Performance quarter</w:t>
            </w:r>
          </w:p>
        </w:tc>
        <w:tc>
          <w:tcPr>
            <w:tcW w:w="1988" w:type="dxa"/>
          </w:tcPr>
          <w:p w14:paraId="3A1F74EE"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October - December</w:t>
            </w:r>
          </w:p>
        </w:tc>
        <w:tc>
          <w:tcPr>
            <w:tcW w:w="1989" w:type="dxa"/>
          </w:tcPr>
          <w:p w14:paraId="63D5A3F4"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January - March</w:t>
            </w:r>
          </w:p>
        </w:tc>
        <w:tc>
          <w:tcPr>
            <w:tcW w:w="1988" w:type="dxa"/>
          </w:tcPr>
          <w:p w14:paraId="15FFAB26"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April - June</w:t>
            </w:r>
          </w:p>
        </w:tc>
        <w:tc>
          <w:tcPr>
            <w:tcW w:w="1989" w:type="dxa"/>
          </w:tcPr>
          <w:p w14:paraId="0C558CAD" w14:textId="77777777" w:rsidR="007C4543" w:rsidRPr="007C4543" w:rsidRDefault="007C4543" w:rsidP="0020551A">
            <w:pPr>
              <w:rPr>
                <w:rFonts w:cs="Arial"/>
                <w:color w:val="1E1544" w:themeColor="text1"/>
                <w:sz w:val="18"/>
                <w:szCs w:val="18"/>
              </w:rPr>
            </w:pPr>
            <w:r w:rsidRPr="007C4543">
              <w:rPr>
                <w:rFonts w:cs="Arial"/>
                <w:color w:val="1E1544" w:themeColor="text1"/>
                <w:sz w:val="18"/>
                <w:szCs w:val="18"/>
              </w:rPr>
              <w:t>July - September</w:t>
            </w:r>
          </w:p>
        </w:tc>
      </w:tr>
    </w:tbl>
    <w:p w14:paraId="3BEC27B8" w14:textId="77777777" w:rsidR="007C4543" w:rsidRPr="007C4543" w:rsidRDefault="007C4543" w:rsidP="007C4543">
      <w:pPr>
        <w:pStyle w:val="Heading2"/>
      </w:pPr>
      <w:r w:rsidRPr="007C4543">
        <w:t>What types of direct care activities can I report and count towards care minutes performance?</w:t>
      </w:r>
    </w:p>
    <w:p w14:paraId="6DBC7ECE" w14:textId="77777777" w:rsidR="007C4543" w:rsidRPr="007C4543" w:rsidRDefault="007C4543" w:rsidP="007C4543">
      <w:pPr>
        <w:rPr>
          <w:rFonts w:cs="Arial"/>
          <w:color w:val="1E1544" w:themeColor="text1"/>
        </w:rPr>
      </w:pPr>
      <w:r w:rsidRPr="007C4543">
        <w:rPr>
          <w:rFonts w:cs="Arial"/>
          <w:color w:val="1E1544" w:themeColor="text1"/>
        </w:rPr>
        <w:t>Accurate reporting is essential because your care minutes performance determines your care minutes supplement payment. Incorrect reporting may lead to future payment adjustments, so providers should have strong processes to ensure care minutes data is correct.</w:t>
      </w:r>
    </w:p>
    <w:p w14:paraId="73599F91" w14:textId="77777777" w:rsidR="007C4543" w:rsidRPr="007C4543" w:rsidRDefault="007C4543" w:rsidP="007C4543">
      <w:pPr>
        <w:rPr>
          <w:rFonts w:cs="Arial"/>
          <w:color w:val="1E1544" w:themeColor="text1"/>
        </w:rPr>
      </w:pPr>
      <w:r w:rsidRPr="007C4543">
        <w:rPr>
          <w:rFonts w:cs="Arial"/>
          <w:color w:val="1E1544" w:themeColor="text1"/>
        </w:rPr>
        <w:t xml:space="preserve">For care minutes reporting, direct care activities are defined in the </w:t>
      </w:r>
      <w:hyperlink r:id="rId11" w:history="1">
        <w:r w:rsidRPr="000621E3">
          <w:rPr>
            <w:rStyle w:val="Hyperlink"/>
            <w:rFonts w:cs="Arial"/>
            <w:i/>
            <w:iCs/>
          </w:rPr>
          <w:t>Aged Care Rules 2025</w:t>
        </w:r>
      </w:hyperlink>
      <w:r w:rsidRPr="007C4543">
        <w:rPr>
          <w:rFonts w:cs="Arial"/>
          <w:color w:val="1E1544" w:themeColor="text1"/>
        </w:rPr>
        <w:t xml:space="preserve"> as the following items:</w:t>
      </w:r>
    </w:p>
    <w:p w14:paraId="504B6BE5" w14:textId="77777777" w:rsidR="007C4543" w:rsidRPr="007C4543" w:rsidRDefault="007C4543" w:rsidP="007C4543">
      <w:pPr>
        <w:pStyle w:val="ListParagraph"/>
        <w:numPr>
          <w:ilvl w:val="0"/>
          <w:numId w:val="22"/>
        </w:numPr>
        <w:spacing w:before="0" w:after="160" w:line="259" w:lineRule="auto"/>
        <w:rPr>
          <w:rFonts w:cs="Arial"/>
          <w:color w:val="1E1544" w:themeColor="text1"/>
        </w:rPr>
      </w:pPr>
      <w:r w:rsidRPr="007C4543">
        <w:rPr>
          <w:rFonts w:cs="Arial"/>
          <w:color w:val="1E1544" w:themeColor="text1"/>
        </w:rPr>
        <w:t>2, 3, 4, 5, 6 and 7 in section 8 -150 (residential personal care service list)</w:t>
      </w:r>
    </w:p>
    <w:p w14:paraId="78771185" w14:textId="77777777" w:rsidR="007C4543" w:rsidRPr="007C4543" w:rsidRDefault="007C4543" w:rsidP="007C4543">
      <w:pPr>
        <w:pStyle w:val="ListParagraph"/>
        <w:numPr>
          <w:ilvl w:val="0"/>
          <w:numId w:val="22"/>
        </w:numPr>
        <w:spacing w:before="0" w:after="160" w:line="259" w:lineRule="auto"/>
        <w:rPr>
          <w:rFonts w:cs="Arial"/>
          <w:color w:val="1E1544" w:themeColor="text1"/>
        </w:rPr>
      </w:pPr>
      <w:r w:rsidRPr="007C4543">
        <w:rPr>
          <w:rFonts w:cs="Arial"/>
          <w:color w:val="1E1544" w:themeColor="text1"/>
        </w:rPr>
        <w:t xml:space="preserve">3, 4, 5 and 6 in section 8 -155 (residential clinical care service list). </w:t>
      </w:r>
    </w:p>
    <w:p w14:paraId="0AE819A6" w14:textId="2B891039" w:rsidR="007C4543" w:rsidRPr="007C4543" w:rsidRDefault="007C4543" w:rsidP="007C4543">
      <w:pPr>
        <w:rPr>
          <w:rFonts w:cs="Arial"/>
          <w:color w:val="1E1544" w:themeColor="text1"/>
        </w:rPr>
      </w:pPr>
      <w:r w:rsidRPr="007C4543">
        <w:rPr>
          <w:rFonts w:cs="Arial"/>
          <w:color w:val="1E1544" w:themeColor="text1"/>
        </w:rPr>
        <w:t xml:space="preserve">These are consistent with direct care activities outlined in Tables 1 and 2 in section 4.1 in the </w:t>
      </w:r>
      <w:hyperlink r:id="rId12">
        <w:r w:rsidRPr="000621E3">
          <w:rPr>
            <w:rStyle w:val="Hyperlink"/>
            <w:rFonts w:cs="Arial"/>
          </w:rPr>
          <w:t>care minutes guide</w:t>
        </w:r>
        <w:r w:rsidRPr="000621E3">
          <w:rPr>
            <w:rStyle w:val="Hyperlink"/>
            <w:rFonts w:cs="Arial"/>
            <w:color w:val="1E1544" w:themeColor="text1"/>
            <w:u w:val="none"/>
          </w:rPr>
          <w:t>.</w:t>
        </w:r>
      </w:hyperlink>
      <w:r w:rsidRPr="007C4543">
        <w:rPr>
          <w:rFonts w:cs="Arial"/>
          <w:color w:val="1E1544" w:themeColor="text1"/>
        </w:rPr>
        <w:t xml:space="preserve"> For example, attending to personal hygiene and assisting with clinical care. </w:t>
      </w:r>
    </w:p>
    <w:p w14:paraId="052CB260" w14:textId="7B694B87" w:rsidR="007C4543" w:rsidRPr="007C4543" w:rsidRDefault="007C4543" w:rsidP="0008584C">
      <w:pPr>
        <w:rPr>
          <w:rFonts w:cs="Arial"/>
          <w:color w:val="1E1544" w:themeColor="text1"/>
        </w:rPr>
      </w:pPr>
      <w:r w:rsidRPr="007C4543">
        <w:rPr>
          <w:rFonts w:cs="Arial"/>
          <w:color w:val="1E1544" w:themeColor="text1"/>
        </w:rPr>
        <w:t xml:space="preserve">Tasks that are </w:t>
      </w:r>
      <w:r w:rsidRPr="000621E3">
        <w:rPr>
          <w:rFonts w:cs="Arial"/>
          <w:b/>
          <w:bCs/>
          <w:color w:val="1E1544" w:themeColor="text1"/>
        </w:rPr>
        <w:t>not</w:t>
      </w:r>
      <w:r w:rsidRPr="007C4543">
        <w:rPr>
          <w:rFonts w:cs="Arial"/>
          <w:color w:val="1E1544" w:themeColor="text1"/>
        </w:rPr>
        <w:t xml:space="preserve"> direct care must not be included in your Quarterly Financial Report (QFR). This includes activities listed in section 8-145 (residential everyday living services).</w:t>
      </w:r>
      <w:r w:rsidR="00F539A7">
        <w:rPr>
          <w:rFonts w:cs="Arial"/>
          <w:color w:val="1E1544" w:themeColor="text1"/>
        </w:rPr>
        <w:t xml:space="preserve"> For example, </w:t>
      </w:r>
      <w:r w:rsidR="0008584C" w:rsidRPr="0008584C">
        <w:rPr>
          <w:rFonts w:cs="Arial"/>
          <w:color w:val="1E1544" w:themeColor="text1"/>
        </w:rPr>
        <w:t>preparing and serving meals</w:t>
      </w:r>
      <w:r w:rsidR="0008584C">
        <w:rPr>
          <w:rFonts w:cs="Arial"/>
          <w:color w:val="1E1544" w:themeColor="text1"/>
        </w:rPr>
        <w:t xml:space="preserve">, </w:t>
      </w:r>
      <w:r w:rsidR="0008584C" w:rsidRPr="0008584C">
        <w:rPr>
          <w:rFonts w:cs="Arial"/>
          <w:color w:val="1E1544" w:themeColor="text1"/>
        </w:rPr>
        <w:t xml:space="preserve">laundry </w:t>
      </w:r>
      <w:r w:rsidR="0008584C">
        <w:rPr>
          <w:rFonts w:cs="Arial"/>
          <w:color w:val="1E1544" w:themeColor="text1"/>
        </w:rPr>
        <w:t xml:space="preserve">and </w:t>
      </w:r>
      <w:r w:rsidR="0008584C" w:rsidRPr="0008584C">
        <w:rPr>
          <w:rFonts w:cs="Arial"/>
          <w:color w:val="1E1544" w:themeColor="text1"/>
        </w:rPr>
        <w:t>cleaning.</w:t>
      </w:r>
    </w:p>
    <w:p w14:paraId="1EC3C1C7" w14:textId="44402782" w:rsidR="007C4543" w:rsidRPr="007C4543" w:rsidRDefault="007C4543" w:rsidP="007C4543">
      <w:pPr>
        <w:rPr>
          <w:rFonts w:cs="Arial"/>
          <w:color w:val="1E1544" w:themeColor="text1"/>
        </w:rPr>
      </w:pPr>
      <w:r w:rsidRPr="007C4543">
        <w:rPr>
          <w:rFonts w:cs="Arial"/>
          <w:color w:val="1E1544" w:themeColor="text1"/>
        </w:rPr>
        <w:t xml:space="preserve">See Appendix 3 of the </w:t>
      </w:r>
      <w:hyperlink r:id="rId13">
        <w:r w:rsidRPr="007C4543">
          <w:rPr>
            <w:rStyle w:val="Hyperlink"/>
            <w:rFonts w:cs="Arial"/>
            <w:color w:val="1E1544" w:themeColor="text1"/>
          </w:rPr>
          <w:t>care minutes guide</w:t>
        </w:r>
      </w:hyperlink>
      <w:r w:rsidRPr="007C4543">
        <w:rPr>
          <w:rFonts w:cs="Arial"/>
          <w:color w:val="1E1544" w:themeColor="text1"/>
        </w:rPr>
        <w:t xml:space="preserve"> for more information on common care minutes reporting errors. </w:t>
      </w:r>
    </w:p>
    <w:p w14:paraId="0DDCA48E" w14:textId="77777777" w:rsidR="0007279E" w:rsidRPr="007C4543" w:rsidRDefault="0007279E" w:rsidP="0007279E">
      <w:pPr>
        <w:pStyle w:val="Heading2"/>
      </w:pPr>
      <w:r w:rsidRPr="007C4543">
        <w:t xml:space="preserve">How is the care minutes supplement calculated? </w:t>
      </w:r>
    </w:p>
    <w:p w14:paraId="64A18F36" w14:textId="6C388708" w:rsidR="0007279E" w:rsidRPr="007C4543" w:rsidRDefault="0007279E" w:rsidP="0007279E">
      <w:pPr>
        <w:rPr>
          <w:rFonts w:cs="Arial"/>
          <w:color w:val="1E1544"/>
        </w:rPr>
      </w:pPr>
      <w:r w:rsidRPr="007C4543">
        <w:rPr>
          <w:rFonts w:cs="Arial"/>
          <w:color w:val="1E1544"/>
        </w:rPr>
        <w:t xml:space="preserve">The care minutes supplement works on a sliding scale based on the percentage of total care minutes and </w:t>
      </w:r>
      <w:r w:rsidR="005751CA">
        <w:rPr>
          <w:rFonts w:cs="Arial"/>
          <w:color w:val="1E1544"/>
        </w:rPr>
        <w:t>RN</w:t>
      </w:r>
      <w:r w:rsidRPr="007C4543">
        <w:rPr>
          <w:rFonts w:cs="Arial"/>
          <w:color w:val="1E1544"/>
        </w:rPr>
        <w:t xml:space="preserve"> minutes that were delivered during the linked performance quarter. </w:t>
      </w:r>
    </w:p>
    <w:p w14:paraId="24FFEA3A" w14:textId="2F7C1F8E" w:rsidR="0007279E" w:rsidRPr="007C4543" w:rsidRDefault="005751CA" w:rsidP="0007279E">
      <w:pPr>
        <w:rPr>
          <w:rFonts w:cs="Arial"/>
          <w:color w:val="1E1544" w:themeColor="text1"/>
        </w:rPr>
      </w:pPr>
      <w:r>
        <w:rPr>
          <w:rFonts w:cs="Arial"/>
          <w:color w:val="1E1544" w:themeColor="text1"/>
        </w:rPr>
        <w:t>Residential care h</w:t>
      </w:r>
      <w:r w:rsidR="0007279E" w:rsidRPr="007C4543">
        <w:rPr>
          <w:rFonts w:cs="Arial"/>
          <w:color w:val="1E1544" w:themeColor="text1"/>
        </w:rPr>
        <w:t>omes that meet at least 85% of their care minutes targets will receive some care minutes supplement, up to a maximum of $33.41</w:t>
      </w:r>
      <w:r w:rsidR="0007279E" w:rsidRPr="007C4543">
        <w:rPr>
          <w:rFonts w:cs="Arial"/>
          <w:color w:val="1E1544" w:themeColor="text1"/>
        </w:rPr>
        <w:fldChar w:fldCharType="begin"/>
      </w:r>
      <w:r w:rsidR="0007279E" w:rsidRPr="007C4543">
        <w:rPr>
          <w:rFonts w:cs="Arial"/>
          <w:color w:val="1E1544" w:themeColor="text1"/>
        </w:rPr>
        <w:instrText xml:space="preserve"> NOTEREF _Ref221621796 \f  \* MERGEFORMAT </w:instrText>
      </w:r>
      <w:r w:rsidR="0007279E" w:rsidRPr="007C4543">
        <w:rPr>
          <w:rFonts w:cs="Arial"/>
          <w:color w:val="1E1544" w:themeColor="text1"/>
        </w:rPr>
        <w:fldChar w:fldCharType="separate"/>
      </w:r>
      <w:r w:rsidR="00900AF1" w:rsidRPr="00900AF1">
        <w:rPr>
          <w:rStyle w:val="FootnoteReference"/>
          <w:rFonts w:cs="Arial"/>
          <w:color w:val="1E1544" w:themeColor="text1"/>
        </w:rPr>
        <w:t>1</w:t>
      </w:r>
      <w:r w:rsidR="0007279E" w:rsidRPr="007C4543">
        <w:rPr>
          <w:rFonts w:cs="Arial"/>
          <w:color w:val="1E1544" w:themeColor="text1"/>
        </w:rPr>
        <w:fldChar w:fldCharType="end"/>
      </w:r>
      <w:r w:rsidR="0007279E" w:rsidRPr="007C4543">
        <w:rPr>
          <w:rFonts w:cs="Arial"/>
          <w:color w:val="1E1544" w:themeColor="text1"/>
        </w:rPr>
        <w:t xml:space="preserve"> per resident per day</w:t>
      </w:r>
      <w:r w:rsidR="002E1F83">
        <w:rPr>
          <w:rFonts w:cs="Arial"/>
          <w:color w:val="1E1544" w:themeColor="text1"/>
        </w:rPr>
        <w:t xml:space="preserve"> </w:t>
      </w:r>
      <w:r w:rsidR="0007279E" w:rsidRPr="007C4543">
        <w:rPr>
          <w:rFonts w:cs="Arial"/>
          <w:color w:val="1E1544" w:themeColor="text1"/>
        </w:rPr>
        <w:t xml:space="preserve">if they meet 100% of both their total care minutes and </w:t>
      </w:r>
      <w:r w:rsidR="002E1F83">
        <w:rPr>
          <w:rFonts w:cs="Arial"/>
          <w:color w:val="1E1544" w:themeColor="text1"/>
        </w:rPr>
        <w:t>RN</w:t>
      </w:r>
      <w:r w:rsidR="0007279E" w:rsidRPr="007C4543">
        <w:rPr>
          <w:rFonts w:cs="Arial"/>
          <w:color w:val="1E1544" w:themeColor="text1"/>
        </w:rPr>
        <w:t xml:space="preserve"> targets. </w:t>
      </w:r>
    </w:p>
    <w:p w14:paraId="08C98439" w14:textId="20A09135" w:rsidR="0007279E" w:rsidRPr="007C4543" w:rsidRDefault="00F404AD" w:rsidP="0007279E">
      <w:pPr>
        <w:rPr>
          <w:rFonts w:cs="Arial"/>
          <w:color w:val="1E1544" w:themeColor="text1"/>
        </w:rPr>
      </w:pPr>
      <w:r>
        <w:rPr>
          <w:rFonts w:cs="Arial"/>
          <w:color w:val="1E1544" w:themeColor="text1"/>
        </w:rPr>
        <w:t>For more information, s</w:t>
      </w:r>
      <w:r w:rsidR="0007279E" w:rsidRPr="007C4543">
        <w:rPr>
          <w:rFonts w:cs="Arial"/>
          <w:color w:val="1E1544" w:themeColor="text1"/>
        </w:rPr>
        <w:t xml:space="preserve">ee </w:t>
      </w:r>
      <w:hyperlink r:id="rId14" w:history="1">
        <w:r w:rsidRPr="000621E3">
          <w:rPr>
            <w:rStyle w:val="Hyperlink"/>
          </w:rPr>
          <w:t>Changes coming to care minutes funding factsheet</w:t>
        </w:r>
      </w:hyperlink>
      <w:r w:rsidR="0007279E" w:rsidRPr="007C4543">
        <w:rPr>
          <w:rFonts w:cs="Arial"/>
          <w:color w:val="1E1544" w:themeColor="text1"/>
        </w:rPr>
        <w:t xml:space="preserve">, </w:t>
      </w:r>
      <w:r>
        <w:rPr>
          <w:rFonts w:cs="Arial"/>
          <w:color w:val="1E1544" w:themeColor="text1"/>
        </w:rPr>
        <w:t>which includes</w:t>
      </w:r>
      <w:r w:rsidRPr="007C4543">
        <w:rPr>
          <w:rFonts w:cs="Arial"/>
          <w:color w:val="1E1544" w:themeColor="text1"/>
        </w:rPr>
        <w:t xml:space="preserve"> </w:t>
      </w:r>
      <w:r w:rsidR="0007279E" w:rsidRPr="007C4543">
        <w:rPr>
          <w:rFonts w:cs="Arial"/>
          <w:color w:val="1E1544" w:themeColor="text1"/>
        </w:rPr>
        <w:t>the rates table</w:t>
      </w:r>
      <w:r>
        <w:rPr>
          <w:rFonts w:cs="Arial"/>
          <w:color w:val="1E1544" w:themeColor="text1"/>
        </w:rPr>
        <w:t xml:space="preserve"> against care minutes performance</w:t>
      </w:r>
      <w:r w:rsidR="0007279E" w:rsidRPr="007C4543">
        <w:rPr>
          <w:rFonts w:cs="Arial"/>
          <w:color w:val="1E1544" w:themeColor="text1"/>
        </w:rPr>
        <w:t xml:space="preserve">. </w:t>
      </w:r>
    </w:p>
    <w:p w14:paraId="56EDABE9" w14:textId="5EA8905B" w:rsidR="007C4543" w:rsidRPr="007C4543" w:rsidRDefault="007C4543" w:rsidP="007C4543">
      <w:pPr>
        <w:pStyle w:val="Heading2"/>
      </w:pPr>
      <w:r w:rsidRPr="007C4543">
        <w:t xml:space="preserve">Where can I find our </w:t>
      </w:r>
      <w:r w:rsidR="00F404AD">
        <w:t xml:space="preserve">residential care </w:t>
      </w:r>
      <w:r w:rsidRPr="007C4543">
        <w:t>homes’ care minutes targets and performance data used to determine our supplement rate on the department’s website?</w:t>
      </w:r>
    </w:p>
    <w:p w14:paraId="76E8E175" w14:textId="39773C88" w:rsidR="007C4543" w:rsidRPr="007C4543" w:rsidRDefault="007C4543" w:rsidP="007C4543">
      <w:pPr>
        <w:rPr>
          <w:rFonts w:cs="Arial"/>
          <w:color w:val="1E1544" w:themeColor="text1"/>
        </w:rPr>
      </w:pPr>
      <w:r w:rsidRPr="007C4543">
        <w:rPr>
          <w:rFonts w:cs="Arial"/>
          <w:color w:val="1E1544" w:themeColor="text1"/>
        </w:rPr>
        <w:t xml:space="preserve">The care minutes targets tile </w:t>
      </w:r>
      <w:r w:rsidR="00082B3D">
        <w:rPr>
          <w:rFonts w:cs="Arial"/>
          <w:color w:val="1E1544" w:themeColor="text1"/>
        </w:rPr>
        <w:t>is no</w:t>
      </w:r>
      <w:r w:rsidR="003A5FBB">
        <w:rPr>
          <w:rFonts w:cs="Arial"/>
          <w:color w:val="1E1544" w:themeColor="text1"/>
        </w:rPr>
        <w:t xml:space="preserve"> longer</w:t>
      </w:r>
      <w:r w:rsidRPr="007C4543">
        <w:rPr>
          <w:rFonts w:cs="Arial"/>
          <w:color w:val="1E1544" w:themeColor="text1"/>
        </w:rPr>
        <w:t xml:space="preserve"> available in the Government Provider Management System (GPMS) </w:t>
      </w:r>
      <w:r w:rsidR="00663C54">
        <w:rPr>
          <w:rFonts w:cs="Arial"/>
          <w:color w:val="1E1544" w:themeColor="text1"/>
        </w:rPr>
        <w:t>Approved Provider</w:t>
      </w:r>
      <w:r w:rsidR="00400791">
        <w:rPr>
          <w:rFonts w:cs="Arial"/>
          <w:color w:val="1E1544" w:themeColor="text1"/>
        </w:rPr>
        <w:t xml:space="preserve"> portal</w:t>
      </w:r>
      <w:r w:rsidRPr="007C4543">
        <w:rPr>
          <w:rFonts w:cs="Arial"/>
          <w:color w:val="1E1544" w:themeColor="text1"/>
        </w:rPr>
        <w:t>.</w:t>
      </w:r>
    </w:p>
    <w:p w14:paraId="5F1E4135" w14:textId="2E59FAA9" w:rsidR="007C4543" w:rsidRPr="007C4543" w:rsidRDefault="007C4543" w:rsidP="007C4543">
      <w:pPr>
        <w:rPr>
          <w:rFonts w:cs="Arial"/>
          <w:color w:val="1E1544" w:themeColor="text1"/>
        </w:rPr>
      </w:pPr>
      <w:r w:rsidRPr="007C4543">
        <w:rPr>
          <w:rFonts w:cs="Arial"/>
          <w:color w:val="1E1544" w:themeColor="text1"/>
        </w:rPr>
        <w:t>You can access your current and historical care minutes targets and performance data on the department’s website:</w:t>
      </w:r>
    </w:p>
    <w:p w14:paraId="26B88A43" w14:textId="77777777" w:rsidR="007C4543" w:rsidRPr="000621E3" w:rsidRDefault="007C4543" w:rsidP="007C4543">
      <w:pPr>
        <w:pStyle w:val="ListParagraph"/>
        <w:numPr>
          <w:ilvl w:val="0"/>
          <w:numId w:val="21"/>
        </w:numPr>
        <w:spacing w:before="0" w:after="160" w:line="259" w:lineRule="auto"/>
        <w:rPr>
          <w:rStyle w:val="Hyperlink"/>
        </w:rPr>
      </w:pPr>
      <w:hyperlink r:id="rId15" w:history="1">
        <w:r w:rsidRPr="000621E3">
          <w:rPr>
            <w:rStyle w:val="Hyperlink"/>
          </w:rPr>
          <w:t>2025-26 care minutes targets</w:t>
        </w:r>
      </w:hyperlink>
    </w:p>
    <w:p w14:paraId="70CC9DDB" w14:textId="0A9DD374" w:rsidR="007C4543" w:rsidRPr="007C4543" w:rsidRDefault="006B1EBD" w:rsidP="007C4543">
      <w:pPr>
        <w:pStyle w:val="ListParagraph"/>
        <w:numPr>
          <w:ilvl w:val="0"/>
          <w:numId w:val="21"/>
        </w:numPr>
        <w:spacing w:before="0" w:after="160" w:line="259" w:lineRule="auto"/>
        <w:rPr>
          <w:rFonts w:cs="Arial"/>
          <w:color w:val="1E1544" w:themeColor="text1"/>
        </w:rPr>
      </w:pPr>
      <w:hyperlink r:id="rId16" w:history="1">
        <w:r>
          <w:rPr>
            <w:rStyle w:val="Hyperlink"/>
          </w:rPr>
          <w:t>C</w:t>
        </w:r>
        <w:r w:rsidR="007C4543" w:rsidRPr="000621E3">
          <w:rPr>
            <w:rStyle w:val="Hyperlink"/>
          </w:rPr>
          <w:t>are minutes performance</w:t>
        </w:r>
      </w:hyperlink>
    </w:p>
    <w:p w14:paraId="0C42928F" w14:textId="66A7F50C" w:rsidR="007C4543" w:rsidRPr="007C4543" w:rsidRDefault="007C4543" w:rsidP="007C4543">
      <w:pPr>
        <w:pStyle w:val="Heading2"/>
      </w:pPr>
      <w:r w:rsidRPr="007C4543">
        <w:t xml:space="preserve">How is my </w:t>
      </w:r>
      <w:r w:rsidR="00DF6A1B">
        <w:t xml:space="preserve">residential care </w:t>
      </w:r>
      <w:r w:rsidRPr="007C4543">
        <w:t>home’s compliance percentage for total and RN care minutes calculated</w:t>
      </w:r>
      <w:r w:rsidR="00DF6A1B">
        <w:t>. H</w:t>
      </w:r>
      <w:r w:rsidR="00DF6A1B" w:rsidRPr="007C4543">
        <w:t xml:space="preserve">ow </w:t>
      </w:r>
      <w:r w:rsidRPr="007C4543">
        <w:t>many decimal places are used?</w:t>
      </w:r>
    </w:p>
    <w:p w14:paraId="70FD20A2" w14:textId="14CB7AD0" w:rsidR="007C4543" w:rsidRPr="007C4543" w:rsidRDefault="007C4543" w:rsidP="007C4543">
      <w:pPr>
        <w:rPr>
          <w:rFonts w:cs="Arial"/>
          <w:color w:val="1E1544" w:themeColor="text1"/>
        </w:rPr>
      </w:pPr>
      <w:r w:rsidRPr="007C4543">
        <w:rPr>
          <w:rFonts w:cs="Arial"/>
          <w:color w:val="1E1544" w:themeColor="text1"/>
        </w:rPr>
        <w:t xml:space="preserve">Your </w:t>
      </w:r>
      <w:r w:rsidR="006233F6">
        <w:rPr>
          <w:rFonts w:cs="Arial"/>
          <w:color w:val="1E1544" w:themeColor="text1"/>
        </w:rPr>
        <w:t xml:space="preserve">residential care </w:t>
      </w:r>
      <w:r w:rsidRPr="007C4543">
        <w:rPr>
          <w:rFonts w:cs="Arial"/>
          <w:color w:val="1E1544" w:themeColor="text1"/>
        </w:rPr>
        <w:t xml:space="preserve">home’s compliance percentage for both targets is </w:t>
      </w:r>
      <w:r w:rsidR="006233F6">
        <w:rPr>
          <w:rFonts w:cs="Arial"/>
          <w:color w:val="1E1544" w:themeColor="text1"/>
        </w:rPr>
        <w:t>calculated</w:t>
      </w:r>
      <w:r w:rsidRPr="007C4543">
        <w:rPr>
          <w:rFonts w:cs="Arial"/>
          <w:color w:val="1E1544" w:themeColor="text1"/>
        </w:rPr>
        <w:t xml:space="preserve"> by dividing your actual care minutes delivered by its targets and multiplying the number by 100. The resulting percentages are then</w:t>
      </w:r>
      <w:r w:rsidRPr="00953E87">
        <w:rPr>
          <w:rFonts w:cs="Arial"/>
          <w:color w:val="1E1544" w:themeColor="text1"/>
        </w:rPr>
        <w:t xml:space="preserve"> </w:t>
      </w:r>
      <w:r w:rsidR="00953E87">
        <w:rPr>
          <w:rFonts w:cs="Arial"/>
          <w:color w:val="1E1544" w:themeColor="text1"/>
        </w:rPr>
        <w:t>shortened</w:t>
      </w:r>
      <w:r w:rsidR="00953E87" w:rsidRPr="007C4543">
        <w:rPr>
          <w:rFonts w:cs="Arial"/>
          <w:color w:val="1E1544" w:themeColor="text1"/>
        </w:rPr>
        <w:t xml:space="preserve"> </w:t>
      </w:r>
      <w:r w:rsidRPr="007C4543">
        <w:rPr>
          <w:rFonts w:cs="Arial"/>
          <w:color w:val="1E1544" w:themeColor="text1"/>
        </w:rPr>
        <w:t>to</w:t>
      </w:r>
      <w:r w:rsidR="009D6D1E">
        <w:rPr>
          <w:rFonts w:cs="Arial"/>
          <w:color w:val="1E1544" w:themeColor="text1"/>
        </w:rPr>
        <w:t xml:space="preserve"> </w:t>
      </w:r>
      <w:r w:rsidR="00644776">
        <w:rPr>
          <w:rFonts w:cs="Arial"/>
          <w:color w:val="1E1544" w:themeColor="text1"/>
        </w:rPr>
        <w:t>the</w:t>
      </w:r>
      <w:r w:rsidR="009D6D1E">
        <w:rPr>
          <w:rFonts w:cs="Arial"/>
          <w:color w:val="1E1544" w:themeColor="text1"/>
        </w:rPr>
        <w:t xml:space="preserve"> first</w:t>
      </w:r>
      <w:r w:rsidRPr="007C4543">
        <w:rPr>
          <w:rFonts w:cs="Arial"/>
          <w:color w:val="1E1544" w:themeColor="text1"/>
        </w:rPr>
        <w:t xml:space="preserve"> 2 decimal places (rather than rounded to the nearest 2 decimal places). </w:t>
      </w:r>
    </w:p>
    <w:p w14:paraId="39D9D8E5" w14:textId="61FB98A7" w:rsidR="007C4543" w:rsidRPr="007C4543" w:rsidRDefault="007C4543" w:rsidP="000621E3">
      <w:pPr>
        <w:pStyle w:val="BodyText"/>
        <w:spacing w:after="240"/>
      </w:pPr>
      <w:r w:rsidRPr="007C4543">
        <w:t xml:space="preserve">For example, if your </w:t>
      </w:r>
      <w:r w:rsidR="006233F6">
        <w:t xml:space="preserve">residential care </w:t>
      </w:r>
      <w:r w:rsidRPr="007C4543">
        <w:t>home’s total care minutes target was 218.58 and your actual care minutes delivered was 215.45, then the formula to work out your total care minutes performance percentage is:</w:t>
      </w:r>
    </w:p>
    <w:tbl>
      <w:tblPr>
        <w:tblStyle w:val="TableGridLight"/>
        <w:tblW w:w="0" w:type="auto"/>
        <w:tblLook w:val="04A0" w:firstRow="1" w:lastRow="0" w:firstColumn="1" w:lastColumn="0" w:noHBand="0" w:noVBand="1"/>
      </w:tblPr>
      <w:tblGrid>
        <w:gridCol w:w="1271"/>
        <w:gridCol w:w="3407"/>
        <w:gridCol w:w="5516"/>
      </w:tblGrid>
      <w:tr w:rsidR="0064700F" w14:paraId="2A6A4522" w14:textId="66D2A39A" w:rsidTr="00DF5126">
        <w:tc>
          <w:tcPr>
            <w:tcW w:w="1271" w:type="dxa"/>
            <w:vMerge w:val="restart"/>
          </w:tcPr>
          <w:p w14:paraId="7C39D707" w14:textId="57111683" w:rsidR="0064700F" w:rsidRPr="000621E3" w:rsidRDefault="0064700F" w:rsidP="0064700F">
            <w:pPr>
              <w:rPr>
                <w:rFonts w:cs="Arial"/>
                <w:b/>
                <w:i/>
                <w:iCs/>
                <w:color w:val="1E1544" w:themeColor="text1"/>
              </w:rPr>
            </w:pPr>
            <w:r w:rsidRPr="000621E3">
              <w:rPr>
                <w:rFonts w:cs="Arial"/>
                <w:i/>
                <w:iCs/>
                <w:color w:val="1E1544" w:themeColor="text1"/>
              </w:rPr>
              <w:t>Step 1:</w:t>
            </w:r>
          </w:p>
        </w:tc>
        <w:tc>
          <w:tcPr>
            <w:tcW w:w="3407" w:type="dxa"/>
          </w:tcPr>
          <w:p w14:paraId="51FB2293" w14:textId="137E310A" w:rsidR="0064700F" w:rsidRDefault="0064700F" w:rsidP="0064700F">
            <w:pPr>
              <w:rPr>
                <w:rFonts w:cs="Arial"/>
                <w:i/>
                <w:iCs/>
                <w:color w:val="1E1544" w:themeColor="text1"/>
              </w:rPr>
            </w:pPr>
            <w:r w:rsidRPr="00876617">
              <w:rPr>
                <w:rFonts w:cs="Arial"/>
                <w:bCs/>
                <w:color w:val="1E1544" w:themeColor="text1"/>
              </w:rPr>
              <w:t>215.45 (care minutes actuals)</w:t>
            </w:r>
          </w:p>
        </w:tc>
        <w:tc>
          <w:tcPr>
            <w:tcW w:w="5516" w:type="dxa"/>
            <w:vMerge w:val="restart"/>
          </w:tcPr>
          <w:p w14:paraId="39DB49E0" w14:textId="18CEB807" w:rsidR="0064700F" w:rsidRPr="000621E3" w:rsidRDefault="0064700F" w:rsidP="000621E3">
            <w:pPr>
              <w:pStyle w:val="Heading5"/>
              <w:keepLines w:val="0"/>
              <w:spacing w:before="120" w:after="120"/>
              <w:rPr>
                <w:rFonts w:cs="Arial"/>
                <w:b/>
                <w:bCs/>
                <w:i/>
                <w:iCs/>
              </w:rPr>
            </w:pPr>
            <w:r w:rsidRPr="000621E3">
              <w:rPr>
                <w:rFonts w:eastAsiaTheme="minorHAnsi" w:cs="Arial"/>
                <w:bCs/>
              </w:rPr>
              <w:t>X 100 = 98.56803001</w:t>
            </w:r>
          </w:p>
        </w:tc>
      </w:tr>
      <w:tr w:rsidR="0064700F" w14:paraId="17FC2E94" w14:textId="4A6C0FE5" w:rsidTr="00DF5126">
        <w:trPr>
          <w:trHeight w:val="640"/>
        </w:trPr>
        <w:tc>
          <w:tcPr>
            <w:tcW w:w="1271" w:type="dxa"/>
            <w:vMerge/>
          </w:tcPr>
          <w:p w14:paraId="49EAFA20" w14:textId="77777777" w:rsidR="0064700F" w:rsidRPr="00B41B5D" w:rsidRDefault="0064700F" w:rsidP="0064700F">
            <w:pPr>
              <w:rPr>
                <w:rFonts w:cs="Arial"/>
                <w:bCs/>
                <w:i/>
                <w:iCs/>
                <w:color w:val="1E1544" w:themeColor="text1"/>
              </w:rPr>
            </w:pPr>
          </w:p>
        </w:tc>
        <w:tc>
          <w:tcPr>
            <w:tcW w:w="3407" w:type="dxa"/>
          </w:tcPr>
          <w:p w14:paraId="568A701F" w14:textId="6B2BF7A4" w:rsidR="0064700F" w:rsidRDefault="0064700F" w:rsidP="0064700F">
            <w:pPr>
              <w:rPr>
                <w:rFonts w:cs="Arial"/>
                <w:i/>
                <w:iCs/>
                <w:color w:val="1E1544" w:themeColor="text1"/>
              </w:rPr>
            </w:pPr>
            <w:r w:rsidRPr="007C4543">
              <w:rPr>
                <w:rFonts w:cs="Arial"/>
                <w:color w:val="1E1544" w:themeColor="text1"/>
              </w:rPr>
              <w:t>218.58 (care minutes targets)</w:t>
            </w:r>
          </w:p>
        </w:tc>
        <w:tc>
          <w:tcPr>
            <w:tcW w:w="5516" w:type="dxa"/>
            <w:vMerge/>
          </w:tcPr>
          <w:p w14:paraId="2EAAA573" w14:textId="77777777" w:rsidR="0064700F" w:rsidRDefault="0064700F" w:rsidP="0064700F">
            <w:pPr>
              <w:rPr>
                <w:rFonts w:cs="Arial"/>
                <w:i/>
                <w:iCs/>
                <w:color w:val="1E1544" w:themeColor="text1"/>
              </w:rPr>
            </w:pPr>
          </w:p>
        </w:tc>
      </w:tr>
      <w:tr w:rsidR="000262DA" w14:paraId="11CE4003" w14:textId="77777777" w:rsidTr="00DF5126">
        <w:trPr>
          <w:trHeight w:val="283"/>
        </w:trPr>
        <w:tc>
          <w:tcPr>
            <w:tcW w:w="1271" w:type="dxa"/>
          </w:tcPr>
          <w:p w14:paraId="4093AB06" w14:textId="115DF2BE" w:rsidR="0064700F" w:rsidRPr="00B41B5D" w:rsidRDefault="0064700F" w:rsidP="0064700F">
            <w:pPr>
              <w:rPr>
                <w:rFonts w:cs="Arial"/>
                <w:bCs/>
                <w:i/>
                <w:iCs/>
                <w:color w:val="1E1544" w:themeColor="text1"/>
              </w:rPr>
            </w:pPr>
            <w:r w:rsidRPr="00B41B5D">
              <w:rPr>
                <w:rFonts w:cs="Arial"/>
                <w:bCs/>
                <w:i/>
                <w:iCs/>
                <w:color w:val="1E1544" w:themeColor="text1"/>
              </w:rPr>
              <w:t>Step 2:</w:t>
            </w:r>
          </w:p>
        </w:tc>
        <w:tc>
          <w:tcPr>
            <w:tcW w:w="8923" w:type="dxa"/>
            <w:gridSpan w:val="2"/>
          </w:tcPr>
          <w:p w14:paraId="7467D4C2" w14:textId="5B85DA4E" w:rsidR="0064700F" w:rsidRPr="000621E3" w:rsidRDefault="0064700F" w:rsidP="000621E3">
            <w:pPr>
              <w:spacing w:after="160" w:line="259" w:lineRule="auto"/>
              <w:rPr>
                <w:rFonts w:cs="Arial"/>
                <w:color w:val="1E1544" w:themeColor="text1"/>
              </w:rPr>
            </w:pPr>
            <w:r>
              <w:rPr>
                <w:rFonts w:cs="Arial"/>
                <w:color w:val="1E1544" w:themeColor="text1"/>
              </w:rPr>
              <w:t>Shorten</w:t>
            </w:r>
            <w:r w:rsidRPr="007C4543">
              <w:rPr>
                <w:rFonts w:cs="Arial"/>
                <w:color w:val="1E1544" w:themeColor="text1"/>
              </w:rPr>
              <w:t xml:space="preserve"> to 2 decimal places = 98.56% total care minutes performance</w:t>
            </w:r>
          </w:p>
        </w:tc>
      </w:tr>
      <w:tr w:rsidR="0064700F" w14:paraId="2A4A69F4" w14:textId="77777777" w:rsidTr="00DF5126">
        <w:tc>
          <w:tcPr>
            <w:tcW w:w="1271" w:type="dxa"/>
          </w:tcPr>
          <w:p w14:paraId="4A614611" w14:textId="7DC74F38" w:rsidR="0064700F" w:rsidRPr="00B41B5D" w:rsidRDefault="0064700F" w:rsidP="004A2F14">
            <w:pPr>
              <w:spacing w:before="240"/>
              <w:rPr>
                <w:rFonts w:cs="Arial"/>
                <w:bCs/>
                <w:i/>
                <w:iCs/>
                <w:color w:val="1E1544" w:themeColor="text1"/>
              </w:rPr>
            </w:pPr>
            <w:r w:rsidRPr="00B41B5D">
              <w:rPr>
                <w:rFonts w:cs="Arial"/>
                <w:bCs/>
                <w:i/>
                <w:iCs/>
                <w:color w:val="1E1544" w:themeColor="text1"/>
              </w:rPr>
              <w:t>Step 3:</w:t>
            </w:r>
          </w:p>
        </w:tc>
        <w:tc>
          <w:tcPr>
            <w:tcW w:w="8923" w:type="dxa"/>
            <w:gridSpan w:val="2"/>
          </w:tcPr>
          <w:p w14:paraId="10C9D704" w14:textId="2DB9593B" w:rsidR="0064700F" w:rsidRDefault="0064700F" w:rsidP="000621E3">
            <w:pPr>
              <w:spacing w:before="240"/>
              <w:rPr>
                <w:rFonts w:cs="Arial"/>
                <w:color w:val="1E1544" w:themeColor="text1"/>
              </w:rPr>
            </w:pPr>
            <w:r w:rsidRPr="007C4543">
              <w:rPr>
                <w:rFonts w:cs="Arial"/>
                <w:color w:val="1E1544" w:themeColor="text1"/>
              </w:rPr>
              <w:t xml:space="preserve">Repeat steps 1 and 2 to work out your RN care minutes performance. </w:t>
            </w:r>
          </w:p>
        </w:tc>
      </w:tr>
    </w:tbl>
    <w:p w14:paraId="71F64FC3" w14:textId="7126A7A4" w:rsidR="00E66257" w:rsidRPr="007C4543" w:rsidRDefault="002C48C5" w:rsidP="000621E3">
      <w:pPr>
        <w:spacing w:before="240"/>
        <w:rPr>
          <w:rFonts w:cs="Arial"/>
          <w:color w:val="1E1544" w:themeColor="text1"/>
        </w:rPr>
      </w:pPr>
      <w:r w:rsidRPr="002C48C5">
        <w:rPr>
          <w:rFonts w:cs="Arial"/>
          <w:color w:val="1E1544" w:themeColor="text1"/>
        </w:rPr>
        <w:t xml:space="preserve">You can use the </w:t>
      </w:r>
      <w:hyperlink r:id="rId17" w:history="1">
        <w:r w:rsidRPr="002C48C5">
          <w:rPr>
            <w:rStyle w:val="Hyperlink"/>
          </w:rPr>
          <w:t>online care minutes supplement estimator</w:t>
        </w:r>
      </w:hyperlink>
      <w:r w:rsidRPr="002C48C5">
        <w:rPr>
          <w:rFonts w:cs="Arial"/>
          <w:color w:val="1E1544" w:themeColor="text1"/>
        </w:rPr>
        <w:t xml:space="preserve"> to check the funding you may receive.</w:t>
      </w:r>
    </w:p>
    <w:p w14:paraId="492D2059" w14:textId="4A3045B2" w:rsidR="007C4543" w:rsidRPr="007C4543" w:rsidRDefault="007C4543" w:rsidP="007C4543">
      <w:pPr>
        <w:pStyle w:val="Heading2"/>
      </w:pPr>
      <w:r w:rsidRPr="007C4543">
        <w:t xml:space="preserve">Can I see our </w:t>
      </w:r>
      <w:r w:rsidR="008129CB">
        <w:t xml:space="preserve">residential care </w:t>
      </w:r>
      <w:r w:rsidRPr="007C4543">
        <w:t>home’s care minutes supplement eligibility on the Services Australia</w:t>
      </w:r>
      <w:r w:rsidR="008129CB">
        <w:t>’s</w:t>
      </w:r>
      <w:r w:rsidRPr="007C4543">
        <w:t xml:space="preserve"> Aged Care </w:t>
      </w:r>
      <w:r w:rsidR="008129CB">
        <w:t>Provider</w:t>
      </w:r>
      <w:r w:rsidR="008129CB" w:rsidRPr="007C4543">
        <w:t xml:space="preserve"> </w:t>
      </w:r>
      <w:r w:rsidRPr="007C4543">
        <w:t>Portal</w:t>
      </w:r>
      <w:r w:rsidR="0059763A">
        <w:t>?</w:t>
      </w:r>
      <w:r w:rsidRPr="007C4543">
        <w:t xml:space="preserve"> </w:t>
      </w:r>
    </w:p>
    <w:p w14:paraId="633ED3B1" w14:textId="6A95B604" w:rsidR="007C4543" w:rsidRPr="007C4543" w:rsidRDefault="007C4543" w:rsidP="007C4543">
      <w:pPr>
        <w:rPr>
          <w:rFonts w:cs="Arial"/>
          <w:color w:val="1E1544" w:themeColor="text1"/>
        </w:rPr>
      </w:pPr>
      <w:r w:rsidRPr="007C4543">
        <w:rPr>
          <w:rFonts w:cs="Arial"/>
          <w:color w:val="1E1544" w:themeColor="text1"/>
        </w:rPr>
        <w:t>Yes</w:t>
      </w:r>
      <w:r w:rsidR="00876617">
        <w:rPr>
          <w:rFonts w:cs="Arial"/>
          <w:color w:val="1E1544" w:themeColor="text1"/>
        </w:rPr>
        <w:t>. Y</w:t>
      </w:r>
      <w:r w:rsidRPr="007C4543">
        <w:rPr>
          <w:rFonts w:cs="Arial"/>
          <w:color w:val="1E1544" w:themeColor="text1"/>
        </w:rPr>
        <w:t xml:space="preserve">ou will be able to view your current and historical care minutes supplement eligibility, including your care minutes performance percentages, in a separate tab under ‘Supplement eligibility’ within the </w:t>
      </w:r>
      <w:r w:rsidR="00676BC8">
        <w:rPr>
          <w:rFonts w:cs="Arial"/>
          <w:color w:val="1E1544" w:themeColor="text1"/>
        </w:rPr>
        <w:t>‘</w:t>
      </w:r>
      <w:r w:rsidRPr="007C4543">
        <w:rPr>
          <w:rFonts w:cs="Arial"/>
          <w:color w:val="1E1544" w:themeColor="text1"/>
        </w:rPr>
        <w:t>Service management</w:t>
      </w:r>
      <w:r w:rsidR="00676BC8">
        <w:rPr>
          <w:rFonts w:cs="Arial"/>
          <w:color w:val="1E1544" w:themeColor="text1"/>
        </w:rPr>
        <w:t>’</w:t>
      </w:r>
      <w:r w:rsidRPr="007C4543">
        <w:rPr>
          <w:rFonts w:cs="Arial"/>
          <w:color w:val="1E1544" w:themeColor="text1"/>
        </w:rPr>
        <w:t xml:space="preserve"> section of the </w:t>
      </w:r>
      <w:r w:rsidR="008129CB">
        <w:rPr>
          <w:rFonts w:cs="Arial"/>
          <w:color w:val="1E1544" w:themeColor="text1"/>
        </w:rPr>
        <w:t>Aged Care Provider Portal</w:t>
      </w:r>
      <w:r w:rsidR="00676BC8">
        <w:rPr>
          <w:rFonts w:cs="Arial"/>
          <w:color w:val="1E1544" w:themeColor="text1"/>
        </w:rPr>
        <w:t xml:space="preserve"> (ACPP)</w:t>
      </w:r>
      <w:r w:rsidRPr="007C4543">
        <w:rPr>
          <w:rFonts w:cs="Arial"/>
          <w:color w:val="1E1544" w:themeColor="text1"/>
        </w:rPr>
        <w:t xml:space="preserve">. </w:t>
      </w:r>
    </w:p>
    <w:p w14:paraId="7C4C1393" w14:textId="35648206" w:rsidR="007C4543" w:rsidRPr="007C4543" w:rsidRDefault="007C4543" w:rsidP="007C4543">
      <w:pPr>
        <w:rPr>
          <w:rFonts w:cs="Arial"/>
          <w:color w:val="1E1544" w:themeColor="text1"/>
        </w:rPr>
      </w:pPr>
      <w:r w:rsidRPr="007C4543">
        <w:rPr>
          <w:rFonts w:cs="Arial"/>
          <w:color w:val="1E1544" w:themeColor="text1"/>
        </w:rPr>
        <w:t xml:space="preserve">Note, the </w:t>
      </w:r>
      <w:r w:rsidR="00676BC8" w:rsidRPr="007C4543">
        <w:rPr>
          <w:rFonts w:cs="Arial"/>
          <w:color w:val="1E1544" w:themeColor="text1"/>
        </w:rPr>
        <w:t>AC</w:t>
      </w:r>
      <w:r w:rsidR="00676BC8">
        <w:rPr>
          <w:rFonts w:cs="Arial"/>
          <w:color w:val="1E1544" w:themeColor="text1"/>
        </w:rPr>
        <w:t>P</w:t>
      </w:r>
      <w:r w:rsidR="00676BC8" w:rsidRPr="007C4543">
        <w:rPr>
          <w:rFonts w:cs="Arial"/>
          <w:color w:val="1E1544" w:themeColor="text1"/>
        </w:rPr>
        <w:t xml:space="preserve">P </w:t>
      </w:r>
      <w:r w:rsidRPr="007C4543">
        <w:rPr>
          <w:rFonts w:cs="Arial"/>
          <w:color w:val="1E1544" w:themeColor="text1"/>
        </w:rPr>
        <w:t>will only show care minutes performance up to 100% for care minutes supplement eligibility purposes. While performance above 100% (</w:t>
      </w:r>
      <w:r w:rsidR="00676BC8">
        <w:rPr>
          <w:rFonts w:cs="Arial"/>
          <w:color w:val="1E1544" w:themeColor="text1"/>
        </w:rPr>
        <w:t>e.g.,</w:t>
      </w:r>
      <w:r w:rsidRPr="007C4543">
        <w:rPr>
          <w:rFonts w:cs="Arial"/>
          <w:color w:val="1E1544" w:themeColor="text1"/>
        </w:rPr>
        <w:t xml:space="preserve"> 105%) will not be shown in the </w:t>
      </w:r>
      <w:r w:rsidR="00676BC8" w:rsidRPr="007C4543">
        <w:rPr>
          <w:rFonts w:cs="Arial"/>
          <w:color w:val="1E1544" w:themeColor="text1"/>
        </w:rPr>
        <w:t>AC</w:t>
      </w:r>
      <w:r w:rsidR="00676BC8">
        <w:rPr>
          <w:rFonts w:cs="Arial"/>
          <w:color w:val="1E1544" w:themeColor="text1"/>
        </w:rPr>
        <w:t>P</w:t>
      </w:r>
      <w:r w:rsidR="00676BC8" w:rsidRPr="007C4543">
        <w:rPr>
          <w:rFonts w:cs="Arial"/>
          <w:color w:val="1E1544" w:themeColor="text1"/>
        </w:rPr>
        <w:t>P</w:t>
      </w:r>
      <w:r w:rsidRPr="007C4543">
        <w:rPr>
          <w:rFonts w:cs="Arial"/>
          <w:color w:val="1E1544" w:themeColor="text1"/>
        </w:rPr>
        <w:t xml:space="preserve">, the Star Ratings system will continue to use data </w:t>
      </w:r>
      <w:r w:rsidR="00876617">
        <w:rPr>
          <w:rFonts w:cs="Arial"/>
          <w:color w:val="1E1544" w:themeColor="text1"/>
        </w:rPr>
        <w:t>for</w:t>
      </w:r>
      <w:r w:rsidRPr="007C4543">
        <w:rPr>
          <w:rFonts w:cs="Arial"/>
          <w:color w:val="1E1544" w:themeColor="text1"/>
        </w:rPr>
        <w:t xml:space="preserve"> actual care minutes delivered to determine your Staffing star rating. </w:t>
      </w:r>
    </w:p>
    <w:p w14:paraId="0D97EC49" w14:textId="77777777" w:rsidR="007C4543" w:rsidRPr="007C4543" w:rsidRDefault="007C4543" w:rsidP="007C4543">
      <w:pPr>
        <w:pStyle w:val="Heading2"/>
      </w:pPr>
      <w:r w:rsidRPr="007C4543">
        <w:t>When is the care minutes supplement paid?</w:t>
      </w:r>
    </w:p>
    <w:p w14:paraId="0F2D9D70" w14:textId="77777777" w:rsidR="005A65F8" w:rsidRDefault="007C4543" w:rsidP="007C4543">
      <w:pPr>
        <w:rPr>
          <w:rFonts w:cs="Arial"/>
          <w:color w:val="1E1544" w:themeColor="text1"/>
        </w:rPr>
      </w:pPr>
      <w:r w:rsidRPr="005A65F8">
        <w:rPr>
          <w:rFonts w:cs="Arial"/>
          <w:color w:val="1E1544" w:themeColor="text1"/>
        </w:rPr>
        <w:t xml:space="preserve">The care minutes supplement will be </w:t>
      </w:r>
      <w:r w:rsidR="00F72AF8" w:rsidRPr="005A65F8">
        <w:rPr>
          <w:rFonts w:cs="Arial"/>
          <w:color w:val="1E1544" w:themeColor="text1"/>
        </w:rPr>
        <w:t xml:space="preserve">calculated and </w:t>
      </w:r>
      <w:r w:rsidRPr="005A65F8">
        <w:rPr>
          <w:rFonts w:cs="Arial"/>
          <w:color w:val="1E1544" w:themeColor="text1"/>
        </w:rPr>
        <w:t xml:space="preserve">paid as part of your monthly claims. </w:t>
      </w:r>
    </w:p>
    <w:p w14:paraId="185065FE" w14:textId="6FE1B09E" w:rsidR="007C4543" w:rsidRPr="007C4543" w:rsidRDefault="007C4543" w:rsidP="007C4543">
      <w:pPr>
        <w:rPr>
          <w:rFonts w:cs="Arial"/>
          <w:color w:val="1E1544" w:themeColor="text1"/>
        </w:rPr>
      </w:pPr>
      <w:r w:rsidRPr="000621E3">
        <w:rPr>
          <w:rFonts w:cs="Arial"/>
          <w:color w:val="1E1544" w:themeColor="text1"/>
        </w:rPr>
        <w:t xml:space="preserve">The first supplement will be paid </w:t>
      </w:r>
      <w:r w:rsidR="005A65F8" w:rsidRPr="005A65F8">
        <w:rPr>
          <w:rFonts w:cs="Arial"/>
          <w:color w:val="1E1544" w:themeColor="text1"/>
        </w:rPr>
        <w:t xml:space="preserve">in May 2026 </w:t>
      </w:r>
      <w:r w:rsidR="00E424BC">
        <w:rPr>
          <w:rFonts w:cs="Arial"/>
          <w:color w:val="1E1544" w:themeColor="text1"/>
        </w:rPr>
        <w:t>once the April claim has been finalised</w:t>
      </w:r>
      <w:r w:rsidR="005A65F8" w:rsidRPr="005A65F8">
        <w:rPr>
          <w:rFonts w:cs="Arial"/>
          <w:color w:val="1E1544" w:themeColor="text1"/>
        </w:rPr>
        <w:t>.</w:t>
      </w:r>
      <w:r w:rsidR="005A65F8">
        <w:rPr>
          <w:rFonts w:cs="Arial"/>
          <w:color w:val="1E1544" w:themeColor="text1"/>
        </w:rPr>
        <w:t xml:space="preserve"> </w:t>
      </w:r>
    </w:p>
    <w:p w14:paraId="5F6580F6" w14:textId="77777777" w:rsidR="007C4543" w:rsidRPr="007C4543" w:rsidRDefault="007C4543" w:rsidP="007C4543">
      <w:pPr>
        <w:pStyle w:val="Heading2"/>
      </w:pPr>
      <w:r w:rsidRPr="007C4543">
        <w:t>Where can we find the care minutes supplement in our monthly payment summary?</w:t>
      </w:r>
    </w:p>
    <w:p w14:paraId="54114657" w14:textId="288660BA" w:rsidR="007C4543" w:rsidRPr="007C4543" w:rsidRDefault="007C4543" w:rsidP="007C4543">
      <w:pPr>
        <w:rPr>
          <w:rFonts w:cs="Arial"/>
          <w:color w:val="1E1544" w:themeColor="text1"/>
        </w:rPr>
      </w:pPr>
      <w:r w:rsidRPr="007C4543">
        <w:rPr>
          <w:rFonts w:cs="Arial"/>
          <w:color w:val="1E1544" w:themeColor="text1"/>
        </w:rPr>
        <w:t>The care minutes supplement will be displayed as a separate line item under the ‘supplements’ category</w:t>
      </w:r>
      <w:r w:rsidR="00876617">
        <w:rPr>
          <w:rFonts w:cs="Arial"/>
          <w:color w:val="1E1544" w:themeColor="text1"/>
        </w:rPr>
        <w:t xml:space="preserve"> in your payment summary</w:t>
      </w:r>
      <w:r w:rsidRPr="007C4543">
        <w:rPr>
          <w:rFonts w:cs="Arial"/>
          <w:color w:val="1E1544" w:themeColor="text1"/>
        </w:rPr>
        <w:t xml:space="preserve">. </w:t>
      </w:r>
    </w:p>
    <w:p w14:paraId="35C463CE" w14:textId="77777777" w:rsidR="007C4543" w:rsidRPr="007C4543" w:rsidRDefault="007C4543" w:rsidP="007C4543">
      <w:pPr>
        <w:pStyle w:val="Heading2"/>
      </w:pPr>
      <w:r w:rsidRPr="007C4543">
        <w:t xml:space="preserve">What can I do if I think the care minutes </w:t>
      </w:r>
      <w:proofErr w:type="gramStart"/>
      <w:r w:rsidRPr="007C4543">
        <w:t>supplement</w:t>
      </w:r>
      <w:proofErr w:type="gramEnd"/>
      <w:r w:rsidRPr="007C4543">
        <w:t xml:space="preserve"> we received is incorrect or we haven’t received the payment?</w:t>
      </w:r>
    </w:p>
    <w:p w14:paraId="048B0099" w14:textId="251AB189" w:rsidR="007C4543" w:rsidRPr="007C4543" w:rsidRDefault="007C4543" w:rsidP="00876617">
      <w:pPr>
        <w:pStyle w:val="NoSpacing"/>
        <w:spacing w:after="120"/>
        <w:rPr>
          <w:rFonts w:cs="Arial"/>
          <w:color w:val="1E1544" w:themeColor="text1"/>
        </w:rPr>
      </w:pPr>
      <w:r w:rsidRPr="007C4543">
        <w:rPr>
          <w:rFonts w:cs="Arial"/>
          <w:color w:val="1E1544" w:themeColor="text1"/>
        </w:rPr>
        <w:t xml:space="preserve">If you have concerns about the accuracy of your care minutes supplement, you can contact the department by emailing </w:t>
      </w:r>
      <w:hyperlink r:id="rId18" w:history="1">
        <w:r w:rsidRPr="000621E3">
          <w:rPr>
            <w:rStyle w:val="Hyperlink"/>
          </w:rPr>
          <w:t>ANACCOperations@health.gov.au</w:t>
        </w:r>
      </w:hyperlink>
      <w:r w:rsidRPr="007C4543">
        <w:rPr>
          <w:rFonts w:cs="Arial"/>
          <w:color w:val="1E1544" w:themeColor="text1"/>
        </w:rPr>
        <w:t>.</w:t>
      </w:r>
    </w:p>
    <w:p w14:paraId="63A2A481" w14:textId="77777777" w:rsidR="007C4543" w:rsidRPr="007C4543" w:rsidRDefault="007C4543" w:rsidP="007C4543">
      <w:pPr>
        <w:pStyle w:val="NoSpacing"/>
        <w:rPr>
          <w:rFonts w:cs="Arial"/>
          <w:color w:val="1E1544" w:themeColor="text1"/>
        </w:rPr>
      </w:pPr>
      <w:r w:rsidRPr="007C4543">
        <w:rPr>
          <w:rFonts w:cs="Arial"/>
          <w:color w:val="1E1544" w:themeColor="text1"/>
        </w:rPr>
        <w:t>If you are eligible and haven’t received your supplement, you can contact Services Australia directly for assistance by phoning 1800 195 206 (Monday to Friday, 8:30 am to 5:00 pm Australian Eastern Standard Time).  </w:t>
      </w:r>
    </w:p>
    <w:p w14:paraId="67451B9F" w14:textId="7764CFC3" w:rsidR="007C4543" w:rsidRPr="007C4543" w:rsidRDefault="007C4543" w:rsidP="007C4543">
      <w:pPr>
        <w:pStyle w:val="Heading2"/>
      </w:pPr>
      <w:r w:rsidRPr="007C4543">
        <w:t xml:space="preserve">What happens if our </w:t>
      </w:r>
      <w:r w:rsidR="0060108C">
        <w:t xml:space="preserve">residential care </w:t>
      </w:r>
      <w:r w:rsidRPr="007C4543">
        <w:t>home’s care minutes w</w:t>
      </w:r>
      <w:r w:rsidR="00695A6B">
        <w:t>ere</w:t>
      </w:r>
      <w:r w:rsidRPr="007C4543">
        <w:t xml:space="preserve"> reported incorrectly? What assurance requirements apply?</w:t>
      </w:r>
    </w:p>
    <w:p w14:paraId="293067CA" w14:textId="70E1FC61" w:rsidR="007C4543" w:rsidRPr="00876617" w:rsidRDefault="007C4543" w:rsidP="00876617">
      <w:pPr>
        <w:pStyle w:val="NoSpacing"/>
        <w:spacing w:after="120"/>
        <w:rPr>
          <w:rFonts w:cs="Arial"/>
          <w:color w:val="1E1544" w:themeColor="text1"/>
        </w:rPr>
      </w:pPr>
      <w:r w:rsidRPr="007C4543">
        <w:rPr>
          <w:rFonts w:cs="Arial"/>
          <w:color w:val="1E1544" w:themeColor="text1"/>
        </w:rPr>
        <w:t xml:space="preserve">Starting from the 2025-26 Aged Care Financial Report (ACFR), all residential aged care providers are required to prepare and submit a new </w:t>
      </w:r>
      <w:hyperlink r:id="rId19">
        <w:r w:rsidRPr="000621E3">
          <w:rPr>
            <w:rStyle w:val="Hyperlink"/>
          </w:rPr>
          <w:t>Care Minutes Performance Statement</w:t>
        </w:r>
      </w:hyperlink>
      <w:r w:rsidRPr="007C4543">
        <w:rPr>
          <w:rFonts w:cs="Arial"/>
          <w:color w:val="1E1544" w:themeColor="text1"/>
        </w:rPr>
        <w:t xml:space="preserve"> and obtain an external audit over this statement. These new audit requirements protect the integrity of the new care minutes supplement and transparency measures, including </w:t>
      </w:r>
      <w:hyperlink r:id="rId20">
        <w:r w:rsidRPr="000621E3">
          <w:rPr>
            <w:rStyle w:val="Hyperlink"/>
          </w:rPr>
          <w:t>Star Ratings</w:t>
        </w:r>
      </w:hyperlink>
      <w:r w:rsidRPr="007C4543">
        <w:rPr>
          <w:rFonts w:cs="Arial"/>
          <w:color w:val="1E1544" w:themeColor="text1"/>
        </w:rPr>
        <w:t>. </w:t>
      </w:r>
    </w:p>
    <w:p w14:paraId="4B62CA05" w14:textId="55B06917" w:rsidR="007C4543" w:rsidRPr="007C4543" w:rsidRDefault="007C4543" w:rsidP="007C4543">
      <w:pPr>
        <w:pStyle w:val="NoSpacing"/>
        <w:rPr>
          <w:rFonts w:cs="Arial"/>
          <w:color w:val="1E1544" w:themeColor="text1"/>
        </w:rPr>
      </w:pPr>
      <w:r w:rsidRPr="007C4543">
        <w:rPr>
          <w:rFonts w:cs="Arial"/>
          <w:color w:val="1E1544" w:themeColor="text1"/>
        </w:rPr>
        <w:t xml:space="preserve">You are expected to correct any errors in your care minutes data </w:t>
      </w:r>
      <w:r w:rsidR="007C17D2">
        <w:rPr>
          <w:rFonts w:cs="Arial"/>
          <w:color w:val="1E1544" w:themeColor="text1"/>
        </w:rPr>
        <w:t>when</w:t>
      </w:r>
      <w:r w:rsidR="007C17D2" w:rsidRPr="007C4543">
        <w:rPr>
          <w:rFonts w:cs="Arial"/>
          <w:color w:val="1E1544" w:themeColor="text1"/>
        </w:rPr>
        <w:t xml:space="preserve"> </w:t>
      </w:r>
      <w:r w:rsidRPr="007C4543">
        <w:rPr>
          <w:rFonts w:cs="Arial"/>
          <w:color w:val="1E1544" w:themeColor="text1"/>
        </w:rPr>
        <w:t xml:space="preserve">you become aware they are incorrect. The department may also require you to correct your data </w:t>
      </w:r>
      <w:r w:rsidR="00EA0314">
        <w:rPr>
          <w:rFonts w:cs="Arial"/>
          <w:color w:val="1E1544" w:themeColor="text1"/>
        </w:rPr>
        <w:t xml:space="preserve">following </w:t>
      </w:r>
      <w:r w:rsidR="00080A47">
        <w:rPr>
          <w:rFonts w:cs="Arial"/>
          <w:color w:val="1E1544" w:themeColor="text1"/>
        </w:rPr>
        <w:t xml:space="preserve">24/7 RN and </w:t>
      </w:r>
      <w:hyperlink r:id="rId21" w:history="1">
        <w:r w:rsidR="001260D5" w:rsidRPr="00080A47">
          <w:rPr>
            <w:rStyle w:val="Hyperlink"/>
            <w:rFonts w:cs="Arial"/>
          </w:rPr>
          <w:t>Care M</w:t>
        </w:r>
        <w:r w:rsidRPr="00080A47">
          <w:rPr>
            <w:rStyle w:val="Hyperlink"/>
            <w:rFonts w:cs="Arial"/>
          </w:rPr>
          <w:t xml:space="preserve">inutes </w:t>
        </w:r>
        <w:r w:rsidR="001260D5" w:rsidRPr="00080A47">
          <w:rPr>
            <w:rStyle w:val="Hyperlink"/>
            <w:rFonts w:cs="Arial"/>
          </w:rPr>
          <w:t>R</w:t>
        </w:r>
        <w:r w:rsidR="00EA1632" w:rsidRPr="00080A47">
          <w:rPr>
            <w:rStyle w:val="Hyperlink"/>
            <w:rFonts w:cs="Arial"/>
          </w:rPr>
          <w:t xml:space="preserve">eporting </w:t>
        </w:r>
        <w:r w:rsidR="001260D5" w:rsidRPr="00080A47">
          <w:rPr>
            <w:rStyle w:val="Hyperlink"/>
            <w:rFonts w:cs="Arial"/>
          </w:rPr>
          <w:t>Assurance Activities</w:t>
        </w:r>
      </w:hyperlink>
      <w:r w:rsidRPr="007C4543">
        <w:rPr>
          <w:rFonts w:cs="Arial"/>
          <w:color w:val="1E1544" w:themeColor="text1"/>
        </w:rPr>
        <w:t>, or through the Care Minutes Performance Statement</w:t>
      </w:r>
      <w:r w:rsidR="00876617">
        <w:rPr>
          <w:rFonts w:cs="Arial"/>
          <w:color w:val="1E1544" w:themeColor="text1"/>
        </w:rPr>
        <w:t>. T</w:t>
      </w:r>
      <w:r w:rsidRPr="007C4543">
        <w:rPr>
          <w:rFonts w:cs="Arial"/>
          <w:color w:val="1E1544" w:themeColor="text1"/>
        </w:rPr>
        <w:t xml:space="preserve">he corrected data will be used to recalculate your supplement entitlement for the relevant </w:t>
      </w:r>
      <w:proofErr w:type="gramStart"/>
      <w:r w:rsidRPr="007C4543">
        <w:rPr>
          <w:rFonts w:cs="Arial"/>
          <w:color w:val="1E1544" w:themeColor="text1"/>
        </w:rPr>
        <w:t>time period</w:t>
      </w:r>
      <w:proofErr w:type="gramEnd"/>
      <w:r w:rsidRPr="007C4543">
        <w:rPr>
          <w:rFonts w:cs="Arial"/>
          <w:color w:val="1E1544" w:themeColor="text1"/>
        </w:rPr>
        <w:t xml:space="preserve">. This may lead to a reconciliation in your supplement payment. </w:t>
      </w:r>
    </w:p>
    <w:p w14:paraId="64524043" w14:textId="7978AB3C" w:rsidR="0012345C" w:rsidRDefault="0012345C" w:rsidP="00751084">
      <w:pPr>
        <w:pStyle w:val="NoSpacing"/>
        <w:spacing w:before="240"/>
        <w:rPr>
          <w:rFonts w:cs="Arial"/>
          <w:color w:val="1E1544" w:themeColor="text1"/>
        </w:rPr>
      </w:pPr>
      <w:r>
        <w:rPr>
          <w:rFonts w:cs="Arial"/>
          <w:color w:val="1E1544" w:themeColor="text1"/>
        </w:rPr>
        <w:t>For i</w:t>
      </w:r>
      <w:r w:rsidR="007C4543" w:rsidRPr="007C4543">
        <w:rPr>
          <w:rFonts w:cs="Arial"/>
          <w:color w:val="1E1544" w:themeColor="text1"/>
        </w:rPr>
        <w:t>nformation on how to update your care minutes data</w:t>
      </w:r>
      <w:r>
        <w:rPr>
          <w:rFonts w:cs="Arial"/>
          <w:color w:val="1E1544" w:themeColor="text1"/>
        </w:rPr>
        <w:t xml:space="preserve">, see </w:t>
      </w:r>
      <w:r w:rsidR="00AC755E">
        <w:rPr>
          <w:rFonts w:cs="Arial"/>
          <w:color w:val="1E1544" w:themeColor="text1"/>
        </w:rPr>
        <w:t>s</w:t>
      </w:r>
      <w:r w:rsidR="007C4543" w:rsidRPr="007C4543">
        <w:rPr>
          <w:rFonts w:cs="Arial"/>
          <w:color w:val="1E1544" w:themeColor="text1"/>
        </w:rPr>
        <w:t xml:space="preserve">ection 8 of the </w:t>
      </w:r>
      <w:hyperlink r:id="rId22">
        <w:r w:rsidR="007C4543" w:rsidRPr="000621E3">
          <w:rPr>
            <w:rStyle w:val="Hyperlink"/>
          </w:rPr>
          <w:t>GPMS User Guide – Quarterly Financial Report</w:t>
        </w:r>
      </w:hyperlink>
      <w:r w:rsidR="007C4543" w:rsidRPr="007C4543">
        <w:rPr>
          <w:rFonts w:cs="Arial"/>
          <w:color w:val="1E1544" w:themeColor="text1"/>
        </w:rPr>
        <w:t xml:space="preserve">. You can also contact </w:t>
      </w:r>
      <w:hyperlink r:id="rId23" w:history="1">
        <w:r w:rsidR="007C4543" w:rsidRPr="00EF40D4">
          <w:rPr>
            <w:rStyle w:val="Hyperlink"/>
            <w:rFonts w:cs="Arial"/>
          </w:rPr>
          <w:t>Forms Administration</w:t>
        </w:r>
      </w:hyperlink>
      <w:r w:rsidR="007C4543" w:rsidRPr="007C4543">
        <w:rPr>
          <w:rFonts w:cs="Arial"/>
          <w:color w:val="1E1544" w:themeColor="text1"/>
        </w:rPr>
        <w:t xml:space="preserve"> by</w:t>
      </w:r>
      <w:r>
        <w:rPr>
          <w:rFonts w:cs="Arial"/>
          <w:color w:val="1E1544" w:themeColor="text1"/>
        </w:rPr>
        <w:t>:</w:t>
      </w:r>
    </w:p>
    <w:p w14:paraId="2809D133" w14:textId="3D1244E8" w:rsidR="0012345C" w:rsidRDefault="007C4543" w:rsidP="000621E3">
      <w:pPr>
        <w:pStyle w:val="NoSpacing"/>
        <w:numPr>
          <w:ilvl w:val="0"/>
          <w:numId w:val="24"/>
        </w:numPr>
        <w:rPr>
          <w:rFonts w:cs="Arial"/>
          <w:color w:val="1E1544" w:themeColor="text1"/>
        </w:rPr>
      </w:pPr>
      <w:r w:rsidRPr="007C4543">
        <w:rPr>
          <w:rFonts w:cs="Arial"/>
          <w:color w:val="1E1544" w:themeColor="text1"/>
        </w:rPr>
        <w:t xml:space="preserve">emailing </w:t>
      </w:r>
      <w:hyperlink r:id="rId24">
        <w:r w:rsidRPr="000621E3">
          <w:rPr>
            <w:rStyle w:val="Hyperlink"/>
          </w:rPr>
          <w:t>Health@formsadministration.com.au</w:t>
        </w:r>
      </w:hyperlink>
      <w:r w:rsidRPr="007C4543">
        <w:rPr>
          <w:rFonts w:cs="Arial"/>
          <w:color w:val="1E1544" w:themeColor="text1"/>
        </w:rPr>
        <w:t xml:space="preserve"> </w:t>
      </w:r>
    </w:p>
    <w:p w14:paraId="27ECEE78" w14:textId="353F099C" w:rsidR="007C4543" w:rsidRPr="007C4543" w:rsidRDefault="00EF40D4" w:rsidP="000621E3">
      <w:pPr>
        <w:pStyle w:val="NoSpacing"/>
        <w:numPr>
          <w:ilvl w:val="0"/>
          <w:numId w:val="24"/>
        </w:numPr>
        <w:rPr>
          <w:rFonts w:cs="Arial"/>
          <w:color w:val="1E1544" w:themeColor="text1"/>
        </w:rPr>
      </w:pPr>
      <w:r>
        <w:rPr>
          <w:rFonts w:cs="Arial"/>
          <w:color w:val="1E1544" w:themeColor="text1"/>
        </w:rPr>
        <w:t>calling</w:t>
      </w:r>
      <w:r w:rsidR="007C4543" w:rsidRPr="007C4543">
        <w:rPr>
          <w:rFonts w:cs="Arial"/>
          <w:color w:val="1E1544" w:themeColor="text1"/>
        </w:rPr>
        <w:t xml:space="preserve"> (02) 4403 0640. </w:t>
      </w:r>
    </w:p>
    <w:p w14:paraId="5EA05F06" w14:textId="77777777" w:rsidR="007C4543" w:rsidRPr="007C4543" w:rsidRDefault="007C4543" w:rsidP="007C4543">
      <w:pPr>
        <w:pStyle w:val="Heading2"/>
      </w:pPr>
      <w:r w:rsidRPr="007C4543">
        <w:t>Are there any provisions to receive the maximum rate of the care minutes supplement under exceptional circumstances?</w:t>
      </w:r>
    </w:p>
    <w:p w14:paraId="496A4232" w14:textId="60525C7C" w:rsidR="007C4543" w:rsidRPr="007C4543" w:rsidRDefault="007C4543" w:rsidP="007C4543">
      <w:pPr>
        <w:rPr>
          <w:color w:val="1E1544" w:themeColor="text1"/>
        </w:rPr>
      </w:pPr>
      <w:r w:rsidRPr="007C4543">
        <w:rPr>
          <w:color w:val="1E1544" w:themeColor="text1"/>
        </w:rPr>
        <w:t>Yes</w:t>
      </w:r>
      <w:r w:rsidR="00876617">
        <w:rPr>
          <w:color w:val="1E1544" w:themeColor="text1"/>
        </w:rPr>
        <w:t>. T</w:t>
      </w:r>
      <w:r w:rsidRPr="007C4543">
        <w:rPr>
          <w:color w:val="1E1544" w:themeColor="text1"/>
        </w:rPr>
        <w:t>he maximum rate of the care minutes supplement will be paid to providers under the following circumstances</w:t>
      </w:r>
      <w:r w:rsidR="00876617">
        <w:rPr>
          <w:color w:val="1E1544" w:themeColor="text1"/>
        </w:rPr>
        <w:t xml:space="preserve"> where they occur on or after 1 November 2025</w:t>
      </w:r>
      <w:r w:rsidRPr="007C4543">
        <w:rPr>
          <w:color w:val="1E1544" w:themeColor="text1"/>
        </w:rPr>
        <w:t>:</w:t>
      </w:r>
    </w:p>
    <w:p w14:paraId="0C7A49EA" w14:textId="59C49352" w:rsidR="007C4543" w:rsidRPr="007C4543" w:rsidRDefault="007C4543" w:rsidP="007C4543">
      <w:pPr>
        <w:pStyle w:val="ListParagraph"/>
        <w:numPr>
          <w:ilvl w:val="0"/>
          <w:numId w:val="23"/>
        </w:numPr>
        <w:rPr>
          <w:color w:val="1E1544" w:themeColor="text1"/>
        </w:rPr>
      </w:pPr>
      <w:r w:rsidRPr="007C4543">
        <w:rPr>
          <w:color w:val="1E1544" w:themeColor="text1"/>
        </w:rPr>
        <w:t xml:space="preserve">A new </w:t>
      </w:r>
      <w:r w:rsidR="00EF40D4">
        <w:rPr>
          <w:color w:val="1E1544" w:themeColor="text1"/>
        </w:rPr>
        <w:t xml:space="preserve">residential care </w:t>
      </w:r>
      <w:r w:rsidRPr="007C4543">
        <w:rPr>
          <w:color w:val="1E1544" w:themeColor="text1"/>
        </w:rPr>
        <w:t>home becomes operational for the first time</w:t>
      </w:r>
      <w:r w:rsidR="00EF40D4">
        <w:rPr>
          <w:color w:val="1E1544" w:themeColor="text1"/>
        </w:rPr>
        <w:t>.</w:t>
      </w:r>
    </w:p>
    <w:p w14:paraId="4A725001" w14:textId="5EBC4505" w:rsidR="007C4543" w:rsidRPr="007C4543" w:rsidRDefault="007C4543" w:rsidP="007C4543">
      <w:pPr>
        <w:pStyle w:val="ListParagraph"/>
        <w:numPr>
          <w:ilvl w:val="0"/>
          <w:numId w:val="23"/>
        </w:numPr>
        <w:rPr>
          <w:color w:val="1E1544" w:themeColor="text1"/>
        </w:rPr>
      </w:pPr>
      <w:r w:rsidRPr="007C4543">
        <w:rPr>
          <w:color w:val="1E1544" w:themeColor="text1"/>
        </w:rPr>
        <w:t xml:space="preserve">An existing </w:t>
      </w:r>
      <w:r w:rsidR="00EF40D4">
        <w:rPr>
          <w:color w:val="1E1544" w:themeColor="text1"/>
        </w:rPr>
        <w:t xml:space="preserve">residential care </w:t>
      </w:r>
      <w:r w:rsidRPr="007C4543">
        <w:rPr>
          <w:color w:val="1E1544" w:themeColor="text1"/>
        </w:rPr>
        <w:t>home is transferred to another provider</w:t>
      </w:r>
      <w:r w:rsidR="00EF40D4">
        <w:rPr>
          <w:color w:val="1E1544" w:themeColor="text1"/>
        </w:rPr>
        <w:t>.</w:t>
      </w:r>
    </w:p>
    <w:p w14:paraId="1E740078" w14:textId="1F01FB48" w:rsidR="007C4543" w:rsidRPr="007C4543" w:rsidRDefault="007C4543" w:rsidP="007C4543">
      <w:pPr>
        <w:pStyle w:val="ListParagraph"/>
        <w:numPr>
          <w:ilvl w:val="0"/>
          <w:numId w:val="23"/>
        </w:numPr>
        <w:rPr>
          <w:color w:val="1E1544" w:themeColor="text1"/>
        </w:rPr>
      </w:pPr>
      <w:r w:rsidRPr="007C4543">
        <w:rPr>
          <w:color w:val="1E1544" w:themeColor="text1"/>
        </w:rPr>
        <w:t xml:space="preserve">A </w:t>
      </w:r>
      <w:r w:rsidR="00EF40D4">
        <w:rPr>
          <w:color w:val="1E1544" w:themeColor="text1"/>
        </w:rPr>
        <w:t xml:space="preserve">residential care </w:t>
      </w:r>
      <w:r w:rsidRPr="007C4543">
        <w:rPr>
          <w:color w:val="1E1544" w:themeColor="text1"/>
        </w:rPr>
        <w:t xml:space="preserve">home goes offline (i.e., </w:t>
      </w:r>
      <w:r w:rsidR="00EF40D4">
        <w:rPr>
          <w:color w:val="1E1544" w:themeColor="text1"/>
        </w:rPr>
        <w:t>no</w:t>
      </w:r>
      <w:r w:rsidR="00EF40D4" w:rsidRPr="007C4543">
        <w:rPr>
          <w:color w:val="1E1544" w:themeColor="text1"/>
        </w:rPr>
        <w:t xml:space="preserve"> </w:t>
      </w:r>
      <w:r w:rsidRPr="007C4543">
        <w:rPr>
          <w:color w:val="1E1544" w:themeColor="text1"/>
        </w:rPr>
        <w:t xml:space="preserve">operational beds) and is not operational for a certain period, before becoming operational again. This occurs when a </w:t>
      </w:r>
      <w:r w:rsidR="00EF40D4">
        <w:rPr>
          <w:color w:val="1E1544" w:themeColor="text1"/>
        </w:rPr>
        <w:t xml:space="preserve">residential care </w:t>
      </w:r>
      <w:r w:rsidRPr="007C4543">
        <w:rPr>
          <w:color w:val="1E1544" w:themeColor="text1"/>
        </w:rPr>
        <w:t>home closes temporarily (exiting all residents from care</w:t>
      </w:r>
      <w:r w:rsidR="00EF40D4" w:rsidRPr="007C4543">
        <w:rPr>
          <w:color w:val="1E1544" w:themeColor="text1"/>
        </w:rPr>
        <w:t>)</w:t>
      </w:r>
      <w:r w:rsidR="00EF40D4">
        <w:rPr>
          <w:color w:val="1E1544" w:themeColor="text1"/>
        </w:rPr>
        <w:t xml:space="preserve">. For example, for </w:t>
      </w:r>
      <w:r w:rsidRPr="007C4543">
        <w:rPr>
          <w:color w:val="1E1544" w:themeColor="text1"/>
        </w:rPr>
        <w:t>renovation</w:t>
      </w:r>
      <w:r w:rsidR="00EF40D4">
        <w:rPr>
          <w:color w:val="1E1544" w:themeColor="text1"/>
        </w:rPr>
        <w:t>.</w:t>
      </w:r>
    </w:p>
    <w:p w14:paraId="6342C7B8" w14:textId="6C8F278F" w:rsidR="007C4543" w:rsidRPr="007C4543" w:rsidRDefault="007C4543" w:rsidP="007C4543">
      <w:pPr>
        <w:pStyle w:val="ListParagraph"/>
        <w:numPr>
          <w:ilvl w:val="0"/>
          <w:numId w:val="23"/>
        </w:numPr>
        <w:rPr>
          <w:color w:val="1E1544" w:themeColor="text1"/>
        </w:rPr>
      </w:pPr>
      <w:r w:rsidRPr="007C4543">
        <w:rPr>
          <w:color w:val="1E1544" w:themeColor="text1"/>
        </w:rPr>
        <w:t xml:space="preserve">A </w:t>
      </w:r>
      <w:r w:rsidR="00EF40D4">
        <w:rPr>
          <w:color w:val="1E1544" w:themeColor="text1"/>
        </w:rPr>
        <w:t xml:space="preserve">residential care </w:t>
      </w:r>
      <w:r w:rsidRPr="007C4543">
        <w:rPr>
          <w:color w:val="1E1544" w:themeColor="text1"/>
        </w:rPr>
        <w:t>home that had a change to their BCT category</w:t>
      </w:r>
      <w:r w:rsidR="0014397E">
        <w:rPr>
          <w:color w:val="1E1544" w:themeColor="text1"/>
        </w:rPr>
        <w:t>. S</w:t>
      </w:r>
      <w:r w:rsidRPr="007C4543">
        <w:rPr>
          <w:color w:val="1E1544" w:themeColor="text1"/>
        </w:rPr>
        <w:t xml:space="preserve">pecifically, a </w:t>
      </w:r>
      <w:r w:rsidR="0014397E">
        <w:rPr>
          <w:color w:val="1E1544" w:themeColor="text1"/>
        </w:rPr>
        <w:t xml:space="preserve">residential care </w:t>
      </w:r>
      <w:r w:rsidRPr="007C4543">
        <w:rPr>
          <w:color w:val="1E1544" w:themeColor="text1"/>
        </w:rPr>
        <w:t xml:space="preserve">home that loses their specialised homeless status and becomes a standard MM1 home. </w:t>
      </w:r>
    </w:p>
    <w:p w14:paraId="2DBC1C48" w14:textId="737E4547" w:rsidR="00C73CDB" w:rsidRDefault="007A6B22" w:rsidP="00C73CDB">
      <w:pPr>
        <w:pStyle w:val="Heading2"/>
      </w:pPr>
      <w:r>
        <w:rPr>
          <w:rFonts w:cs="Arial"/>
        </w:rPr>
        <w:t>Key links and resources</w:t>
      </w:r>
    </w:p>
    <w:p w14:paraId="1B577347" w14:textId="7F59B947" w:rsidR="00A062BA" w:rsidRPr="000621E3" w:rsidRDefault="00A062BA" w:rsidP="00C73CDB">
      <w:pPr>
        <w:pStyle w:val="ListParagraph"/>
        <w:numPr>
          <w:ilvl w:val="0"/>
          <w:numId w:val="25"/>
        </w:numPr>
      </w:pPr>
      <w:hyperlink r:id="rId25" w:history="1">
        <w:r>
          <w:rPr>
            <w:rStyle w:val="Hyperlink"/>
          </w:rPr>
          <w:t>Care minutes supplement for residential aged care</w:t>
        </w:r>
      </w:hyperlink>
      <w:r w:rsidRPr="00A062BA">
        <w:rPr>
          <w:color w:val="2AB1BB" w:themeColor="accent1"/>
          <w:u w:val="single"/>
        </w:rPr>
        <w:t xml:space="preserve"> </w:t>
      </w:r>
    </w:p>
    <w:p w14:paraId="00C9BF04" w14:textId="48A920AD" w:rsidR="00C73CDB" w:rsidRPr="000621E3" w:rsidRDefault="00C73CDB" w:rsidP="00C73CDB">
      <w:pPr>
        <w:pStyle w:val="ListParagraph"/>
        <w:numPr>
          <w:ilvl w:val="0"/>
          <w:numId w:val="25"/>
        </w:numPr>
        <w:rPr>
          <w:rStyle w:val="Hyperlink"/>
          <w:color w:val="auto"/>
          <w:u w:val="none"/>
        </w:rPr>
      </w:pPr>
      <w:hyperlink r:id="rId26" w:history="1">
        <w:r w:rsidRPr="00CB1761">
          <w:rPr>
            <w:rStyle w:val="Hyperlink"/>
          </w:rPr>
          <w:t>Changes coming to care minutes funding factsheet</w:t>
        </w:r>
      </w:hyperlink>
    </w:p>
    <w:p w14:paraId="0C819B55" w14:textId="63C6FEF2" w:rsidR="00A062BA" w:rsidRDefault="00A062BA" w:rsidP="00C73CDB">
      <w:pPr>
        <w:pStyle w:val="ListParagraph"/>
        <w:numPr>
          <w:ilvl w:val="0"/>
          <w:numId w:val="25"/>
        </w:numPr>
      </w:pPr>
      <w:hyperlink r:id="rId27" w:history="1">
        <w:r w:rsidRPr="00A062BA">
          <w:rPr>
            <w:rStyle w:val="Hyperlink"/>
          </w:rPr>
          <w:t>Care minutes funding estimator</w:t>
        </w:r>
      </w:hyperlink>
    </w:p>
    <w:p w14:paraId="2035FFC2" w14:textId="28B6921F" w:rsidR="00CD5CCF" w:rsidRDefault="00CD5CCF" w:rsidP="00C73CDB">
      <w:pPr>
        <w:pStyle w:val="ListParagraph"/>
        <w:numPr>
          <w:ilvl w:val="0"/>
          <w:numId w:val="25"/>
        </w:numPr>
      </w:pPr>
      <w:hyperlink r:id="rId28" w:history="1">
        <w:r w:rsidRPr="00CD5CCF">
          <w:rPr>
            <w:rStyle w:val="Hyperlink"/>
          </w:rPr>
          <w:t xml:space="preserve">Care minutes guide </w:t>
        </w:r>
      </w:hyperlink>
    </w:p>
    <w:p w14:paraId="394D687D" w14:textId="4DDE5428" w:rsidR="00201285" w:rsidRDefault="00201285" w:rsidP="00C73CDB">
      <w:pPr>
        <w:pStyle w:val="ListParagraph"/>
        <w:numPr>
          <w:ilvl w:val="0"/>
          <w:numId w:val="25"/>
        </w:numPr>
      </w:pPr>
      <w:hyperlink r:id="rId29" w:history="1">
        <w:r w:rsidRPr="00201285">
          <w:rPr>
            <w:rStyle w:val="Hyperlink"/>
          </w:rPr>
          <w:t>Care minutes in residential aged care dashboard</w:t>
        </w:r>
      </w:hyperlink>
    </w:p>
    <w:p w14:paraId="4779D203" w14:textId="5C28FB05" w:rsidR="00201285" w:rsidRPr="000621E3" w:rsidRDefault="00201285" w:rsidP="00C73CDB">
      <w:pPr>
        <w:pStyle w:val="ListParagraph"/>
        <w:numPr>
          <w:ilvl w:val="0"/>
          <w:numId w:val="25"/>
        </w:numPr>
        <w:rPr>
          <w:rStyle w:val="Hyperlink"/>
          <w:color w:val="auto"/>
          <w:u w:val="none"/>
        </w:rPr>
      </w:pPr>
      <w:hyperlink r:id="rId30" w:history="1">
        <w:r w:rsidRPr="00201285">
          <w:rPr>
            <w:rStyle w:val="Hyperlink"/>
          </w:rPr>
          <w:t>Care minutes targets in individual residential care homes (financial year 2025-26)</w:t>
        </w:r>
      </w:hyperlink>
      <w:r w:rsidRPr="00201285">
        <w:rPr>
          <w:rStyle w:val="Hyperlink"/>
          <w:color w:val="auto"/>
          <w:u w:val="none"/>
        </w:rPr>
        <w:t xml:space="preserve"> </w:t>
      </w:r>
    </w:p>
    <w:p w14:paraId="49F22F31" w14:textId="796EE9BE" w:rsidR="00C73CDB" w:rsidRDefault="00C73CDB" w:rsidP="00C73CDB">
      <w:pPr>
        <w:pStyle w:val="ListParagraph"/>
        <w:numPr>
          <w:ilvl w:val="0"/>
          <w:numId w:val="25"/>
        </w:numPr>
      </w:pPr>
      <w:hyperlink r:id="rId31">
        <w:r w:rsidRPr="00CB1761">
          <w:rPr>
            <w:rStyle w:val="Hyperlink"/>
          </w:rPr>
          <w:t>Care Minutes Performance Statement</w:t>
        </w:r>
      </w:hyperlink>
    </w:p>
    <w:p w14:paraId="0F8B2A01" w14:textId="04AE4793" w:rsidR="007A6B22" w:rsidRDefault="007A6B22" w:rsidP="00C73CDB">
      <w:pPr>
        <w:pStyle w:val="ListParagraph"/>
        <w:numPr>
          <w:ilvl w:val="0"/>
          <w:numId w:val="25"/>
        </w:numPr>
      </w:pPr>
      <w:hyperlink r:id="rId32" w:history="1">
        <w:r w:rsidRPr="007A6B22">
          <w:rPr>
            <w:rStyle w:val="Hyperlink"/>
          </w:rPr>
          <w:t>24/7 Registered Nurse and Care Minutes Reporting Assurance Activities</w:t>
        </w:r>
      </w:hyperlink>
    </w:p>
    <w:p w14:paraId="6CDFE199" w14:textId="7E28F8DA" w:rsidR="00D738CB" w:rsidRPr="00C73CDB" w:rsidRDefault="00CD5CCF" w:rsidP="000621E3">
      <w:pPr>
        <w:pStyle w:val="ListParagraph"/>
        <w:numPr>
          <w:ilvl w:val="0"/>
          <w:numId w:val="25"/>
        </w:numPr>
      </w:pPr>
      <w:hyperlink r:id="rId33" w:history="1">
        <w:r w:rsidRPr="00CD5CCF">
          <w:rPr>
            <w:rStyle w:val="Hyperlink"/>
          </w:rPr>
          <w:t>Quarterly Financial Report resources</w:t>
        </w:r>
      </w:hyperlink>
      <w:r w:rsidR="00E365CA">
        <w:t>.</w:t>
      </w:r>
    </w:p>
    <w:sectPr w:rsidR="00D738CB" w:rsidRPr="00C73CDB" w:rsidSect="000621E3">
      <w:headerReference w:type="even" r:id="rId34"/>
      <w:headerReference w:type="default" r:id="rId35"/>
      <w:footerReference w:type="even" r:id="rId36"/>
      <w:footerReference w:type="default" r:id="rId37"/>
      <w:headerReference w:type="first" r:id="rId38"/>
      <w:footerReference w:type="first" r:id="rId39"/>
      <w:pgSz w:w="11906" w:h="16838"/>
      <w:pgMar w:top="1440" w:right="851" w:bottom="851" w:left="851"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4BCE" w14:textId="77777777" w:rsidR="00503AA5" w:rsidRDefault="00503AA5" w:rsidP="0076491B">
      <w:pPr>
        <w:spacing w:before="0" w:after="0" w:line="240" w:lineRule="auto"/>
      </w:pPr>
      <w:r>
        <w:separator/>
      </w:r>
    </w:p>
  </w:endnote>
  <w:endnote w:type="continuationSeparator" w:id="0">
    <w:p w14:paraId="39B7E73F" w14:textId="77777777" w:rsidR="00503AA5" w:rsidRDefault="00503AA5" w:rsidP="0076491B">
      <w:pPr>
        <w:spacing w:before="0" w:after="0" w:line="240" w:lineRule="auto"/>
      </w:pPr>
      <w:r>
        <w:continuationSeparator/>
      </w:r>
    </w:p>
  </w:endnote>
  <w:endnote w:type="continuationNotice" w:id="1">
    <w:p w14:paraId="2E94F01E" w14:textId="77777777" w:rsidR="00503AA5" w:rsidRDefault="00503A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8A9D" w14:textId="666D27B5" w:rsidR="00876617" w:rsidRDefault="00876617">
    <w:pPr>
      <w:pStyle w:val="Footer"/>
    </w:pPr>
    <w:r>
      <w:rPr>
        <w:noProof/>
      </w:rPr>
      <mc:AlternateContent>
        <mc:Choice Requires="wps">
          <w:drawing>
            <wp:anchor distT="0" distB="0" distL="0" distR="0" simplePos="0" relativeHeight="251658242" behindDoc="0" locked="0" layoutInCell="1" allowOverlap="1" wp14:anchorId="04993156" wp14:editId="0EBFBD8C">
              <wp:simplePos x="635" y="635"/>
              <wp:positionH relativeFrom="page">
                <wp:align>center</wp:align>
              </wp:positionH>
              <wp:positionV relativeFrom="page">
                <wp:align>bottom</wp:align>
              </wp:positionV>
              <wp:extent cx="622300" cy="480695"/>
              <wp:effectExtent l="0" t="0" r="6350" b="0"/>
              <wp:wrapNone/>
              <wp:docPr id="2072564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27F179" w14:textId="796789C4"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93156"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4A27F179" w14:textId="796789C4"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7638"/>
      <w:docPartObj>
        <w:docPartGallery w:val="Page Numbers (Bottom of Page)"/>
        <w:docPartUnique/>
      </w:docPartObj>
    </w:sdtPr>
    <w:sdtContent>
      <w:p w14:paraId="5E662A6C" w14:textId="125B442D" w:rsidR="2566EFA4" w:rsidRDefault="00440069" w:rsidP="00DF5126">
        <w:pPr>
          <w:pStyle w:val="Footer"/>
        </w:pPr>
        <w:r w:rsidRPr="00440069">
          <w:t xml:space="preserve">Care minutes supplement </w:t>
        </w:r>
        <w:r>
          <w:t>–</w:t>
        </w:r>
        <w:r w:rsidRPr="00440069">
          <w:t xml:space="preserve"> FAQs</w:t>
        </w:r>
        <w:r>
          <w:t xml:space="preserve"> (</w:t>
        </w:r>
        <w:r w:rsidR="00A005DE">
          <w:t xml:space="preserve">April </w:t>
        </w:r>
        <w:r>
          <w:t>2026)</w:t>
        </w:r>
        <w:r w:rsidR="00DF5126">
          <w:tab/>
        </w:r>
        <w:r>
          <w:fldChar w:fldCharType="begin"/>
        </w:r>
        <w:r>
          <w:instrText>PAGE   \* MERGEFORMAT</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1E19" w14:textId="66FC02D3" w:rsidR="2566EFA4" w:rsidRPr="00440069" w:rsidRDefault="2566EFA4" w:rsidP="004400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F0D1" w14:textId="77777777" w:rsidR="00503AA5" w:rsidRDefault="00503AA5" w:rsidP="0076491B">
      <w:pPr>
        <w:spacing w:before="0" w:after="0" w:line="240" w:lineRule="auto"/>
      </w:pPr>
      <w:r>
        <w:separator/>
      </w:r>
    </w:p>
  </w:footnote>
  <w:footnote w:type="continuationSeparator" w:id="0">
    <w:p w14:paraId="49CC4B33" w14:textId="77777777" w:rsidR="00503AA5" w:rsidRDefault="00503AA5" w:rsidP="0076491B">
      <w:pPr>
        <w:spacing w:before="0" w:after="0" w:line="240" w:lineRule="auto"/>
      </w:pPr>
      <w:r>
        <w:continuationSeparator/>
      </w:r>
    </w:p>
  </w:footnote>
  <w:footnote w:type="continuationNotice" w:id="1">
    <w:p w14:paraId="35E13281" w14:textId="77777777" w:rsidR="00503AA5" w:rsidRDefault="00503AA5">
      <w:pPr>
        <w:spacing w:before="0" w:after="0" w:line="240" w:lineRule="auto"/>
      </w:pPr>
    </w:p>
  </w:footnote>
  <w:footnote w:id="2">
    <w:p w14:paraId="324BC75F" w14:textId="59471966" w:rsidR="007C4543" w:rsidRDefault="007C4543" w:rsidP="007C4543">
      <w:pPr>
        <w:pStyle w:val="FootnoteText"/>
      </w:pPr>
      <w:r>
        <w:rPr>
          <w:rStyle w:val="FootnoteReference"/>
        </w:rPr>
        <w:footnoteRef/>
      </w:r>
      <w:r>
        <w:t xml:space="preserve"> </w:t>
      </w:r>
      <w:r w:rsidRPr="007C4543">
        <w:rPr>
          <w:color w:val="1E1544" w:themeColor="text1"/>
          <w:sz w:val="18"/>
          <w:szCs w:val="18"/>
        </w:rPr>
        <w:t>Amount based on the current AN-ACC price of $295.64 per resident per day. The AN-ACC price is indexed annually on 1</w:t>
      </w:r>
      <w:r w:rsidR="00982FAB">
        <w:rPr>
          <w:color w:val="1E1544" w:themeColor="text1"/>
          <w:sz w:val="18"/>
          <w:szCs w:val="18"/>
        </w:rPr>
        <w:t> </w:t>
      </w:r>
      <w:r w:rsidRPr="007C4543">
        <w:rPr>
          <w:color w:val="1E1544" w:themeColor="text1"/>
          <w:sz w:val="18"/>
          <w:szCs w:val="18"/>
        </w:rPr>
        <w:t>October.</w:t>
      </w:r>
      <w:r w:rsidRPr="007C4543">
        <w:rPr>
          <w:color w:val="1E1544"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EA98" w14:textId="4984E189" w:rsidR="00876617" w:rsidRDefault="00876617">
    <w:pPr>
      <w:pStyle w:val="Header"/>
    </w:pPr>
    <w:r>
      <w:rPr>
        <w:noProof/>
      </w:rPr>
      <mc:AlternateContent>
        <mc:Choice Requires="wps">
          <w:drawing>
            <wp:anchor distT="0" distB="0" distL="0" distR="0" simplePos="0" relativeHeight="251658241" behindDoc="0" locked="0" layoutInCell="1" allowOverlap="1" wp14:anchorId="09CD1CF7" wp14:editId="44961A78">
              <wp:simplePos x="635" y="635"/>
              <wp:positionH relativeFrom="page">
                <wp:align>center</wp:align>
              </wp:positionH>
              <wp:positionV relativeFrom="page">
                <wp:align>top</wp:align>
              </wp:positionV>
              <wp:extent cx="622300" cy="480695"/>
              <wp:effectExtent l="0" t="0" r="6350" b="14605"/>
              <wp:wrapNone/>
              <wp:docPr id="514777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91DD031" w14:textId="57C88DF0"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D1CF7"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91DD031" w14:textId="57C88DF0" w:rsidR="00876617" w:rsidRPr="00876617" w:rsidRDefault="00876617" w:rsidP="00876617">
                    <w:pPr>
                      <w:spacing w:after="0"/>
                      <w:rPr>
                        <w:rFonts w:ascii="Aptos" w:eastAsia="Aptos" w:hAnsi="Aptos" w:cs="Aptos"/>
                        <w:noProof/>
                        <w:color w:val="FF0000"/>
                      </w:rPr>
                    </w:pPr>
                    <w:r w:rsidRPr="0087661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21DD" w14:textId="77777777" w:rsidR="00DF5126" w:rsidRDefault="00DF5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7FEF" w14:textId="1D6C8EC6" w:rsidR="0076491B" w:rsidRDefault="00746B36">
    <w:pPr>
      <w:pStyle w:val="Header"/>
    </w:pPr>
    <w:r>
      <w:rPr>
        <w:noProof/>
        <w:lang w:val="en-US"/>
      </w:rPr>
      <w:drawing>
        <wp:anchor distT="0" distB="0" distL="114300" distR="114300" simplePos="0" relativeHeight="251658240" behindDoc="0" locked="0" layoutInCell="1" allowOverlap="1" wp14:anchorId="25AF5584" wp14:editId="52706E69">
          <wp:simplePos x="0" y="0"/>
          <wp:positionH relativeFrom="page">
            <wp:posOffset>0</wp:posOffset>
          </wp:positionH>
          <wp:positionV relativeFrom="page">
            <wp:posOffset>0</wp:posOffset>
          </wp:positionV>
          <wp:extent cx="7558363" cy="2112411"/>
          <wp:effectExtent l="0" t="0" r="0" b="0"/>
          <wp:wrapNone/>
          <wp:docPr id="231025038" name="Picture 231025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4342F"/>
    <w:multiLevelType w:val="hybridMultilevel"/>
    <w:tmpl w:val="6CB4D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50635E7"/>
    <w:multiLevelType w:val="hybridMultilevel"/>
    <w:tmpl w:val="1AD6D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104DD3"/>
    <w:multiLevelType w:val="hybridMultilevel"/>
    <w:tmpl w:val="A45842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C3E46"/>
    <w:multiLevelType w:val="hybridMultilevel"/>
    <w:tmpl w:val="70865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9D6268"/>
    <w:multiLevelType w:val="hybridMultilevel"/>
    <w:tmpl w:val="6DF27C60"/>
    <w:lvl w:ilvl="0" w:tplc="E8D23E6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3"/>
  </w:num>
  <w:num w:numId="2" w16cid:durableId="887882813">
    <w:abstractNumId w:val="4"/>
  </w:num>
  <w:num w:numId="3" w16cid:durableId="2099326521">
    <w:abstractNumId w:val="21"/>
  </w:num>
  <w:num w:numId="4" w16cid:durableId="1547790336">
    <w:abstractNumId w:val="22"/>
  </w:num>
  <w:num w:numId="5" w16cid:durableId="1860000748">
    <w:abstractNumId w:val="9"/>
  </w:num>
  <w:num w:numId="6" w16cid:durableId="387412051">
    <w:abstractNumId w:val="3"/>
  </w:num>
  <w:num w:numId="7" w16cid:durableId="1549995288">
    <w:abstractNumId w:val="18"/>
  </w:num>
  <w:num w:numId="8" w16cid:durableId="990331736">
    <w:abstractNumId w:val="15"/>
  </w:num>
  <w:num w:numId="9" w16cid:durableId="1218394114">
    <w:abstractNumId w:val="20"/>
  </w:num>
  <w:num w:numId="10" w16cid:durableId="962155908">
    <w:abstractNumId w:val="0"/>
  </w:num>
  <w:num w:numId="11" w16cid:durableId="440883028">
    <w:abstractNumId w:val="24"/>
  </w:num>
  <w:num w:numId="12" w16cid:durableId="1027488482">
    <w:abstractNumId w:val="6"/>
  </w:num>
  <w:num w:numId="13" w16cid:durableId="112018218">
    <w:abstractNumId w:val="13"/>
  </w:num>
  <w:num w:numId="14" w16cid:durableId="1703019049">
    <w:abstractNumId w:val="1"/>
  </w:num>
  <w:num w:numId="15" w16cid:durableId="1166283392">
    <w:abstractNumId w:val="8"/>
  </w:num>
  <w:num w:numId="16" w16cid:durableId="2041929339">
    <w:abstractNumId w:val="10"/>
  </w:num>
  <w:num w:numId="17" w16cid:durableId="480653444">
    <w:abstractNumId w:val="19"/>
  </w:num>
  <w:num w:numId="18" w16cid:durableId="1440756137">
    <w:abstractNumId w:val="12"/>
  </w:num>
  <w:num w:numId="19" w16cid:durableId="305211232">
    <w:abstractNumId w:val="5"/>
  </w:num>
  <w:num w:numId="20" w16cid:durableId="889804405">
    <w:abstractNumId w:val="7"/>
  </w:num>
  <w:num w:numId="21" w16cid:durableId="1286473546">
    <w:abstractNumId w:val="17"/>
  </w:num>
  <w:num w:numId="22" w16cid:durableId="1509442586">
    <w:abstractNumId w:val="16"/>
  </w:num>
  <w:num w:numId="23" w16cid:durableId="108280927">
    <w:abstractNumId w:val="11"/>
  </w:num>
  <w:num w:numId="24" w16cid:durableId="1709917350">
    <w:abstractNumId w:val="14"/>
  </w:num>
  <w:num w:numId="25" w16cid:durableId="165953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8"/>
    <w:rsid w:val="00006A14"/>
    <w:rsid w:val="00020495"/>
    <w:rsid w:val="00022FB0"/>
    <w:rsid w:val="0002516D"/>
    <w:rsid w:val="000262DA"/>
    <w:rsid w:val="00047023"/>
    <w:rsid w:val="00050FFE"/>
    <w:rsid w:val="00051BCB"/>
    <w:rsid w:val="000621E3"/>
    <w:rsid w:val="0007279E"/>
    <w:rsid w:val="00080A47"/>
    <w:rsid w:val="00082B3D"/>
    <w:rsid w:val="0008584C"/>
    <w:rsid w:val="00086EDA"/>
    <w:rsid w:val="000927D1"/>
    <w:rsid w:val="00095595"/>
    <w:rsid w:val="000B2595"/>
    <w:rsid w:val="000D3748"/>
    <w:rsid w:val="000E486C"/>
    <w:rsid w:val="00102D8E"/>
    <w:rsid w:val="0012345C"/>
    <w:rsid w:val="001260D5"/>
    <w:rsid w:val="0014397E"/>
    <w:rsid w:val="00150FB8"/>
    <w:rsid w:val="00176FF1"/>
    <w:rsid w:val="0018537B"/>
    <w:rsid w:val="00187ABC"/>
    <w:rsid w:val="001A7172"/>
    <w:rsid w:val="001B1282"/>
    <w:rsid w:val="001C22B8"/>
    <w:rsid w:val="00201285"/>
    <w:rsid w:val="0020551A"/>
    <w:rsid w:val="00210366"/>
    <w:rsid w:val="00236A6F"/>
    <w:rsid w:val="00245087"/>
    <w:rsid w:val="00270655"/>
    <w:rsid w:val="0027126F"/>
    <w:rsid w:val="0029244F"/>
    <w:rsid w:val="002A13FC"/>
    <w:rsid w:val="002B29D1"/>
    <w:rsid w:val="002B44D4"/>
    <w:rsid w:val="002C2D46"/>
    <w:rsid w:val="002C48C5"/>
    <w:rsid w:val="002D3417"/>
    <w:rsid w:val="002E1F83"/>
    <w:rsid w:val="00301F93"/>
    <w:rsid w:val="00303AB9"/>
    <w:rsid w:val="00307FC4"/>
    <w:rsid w:val="00313F4E"/>
    <w:rsid w:val="00327615"/>
    <w:rsid w:val="00342E37"/>
    <w:rsid w:val="00360B34"/>
    <w:rsid w:val="003619F4"/>
    <w:rsid w:val="00367BA0"/>
    <w:rsid w:val="003741C7"/>
    <w:rsid w:val="003768C1"/>
    <w:rsid w:val="00397622"/>
    <w:rsid w:val="003A5FBB"/>
    <w:rsid w:val="003D0598"/>
    <w:rsid w:val="003E12C5"/>
    <w:rsid w:val="003E2754"/>
    <w:rsid w:val="003E59C0"/>
    <w:rsid w:val="003F3DB1"/>
    <w:rsid w:val="003F46D1"/>
    <w:rsid w:val="003F5C2F"/>
    <w:rsid w:val="00400791"/>
    <w:rsid w:val="00401101"/>
    <w:rsid w:val="00422631"/>
    <w:rsid w:val="00440069"/>
    <w:rsid w:val="004557A0"/>
    <w:rsid w:val="00456BE5"/>
    <w:rsid w:val="00461DE3"/>
    <w:rsid w:val="004776A0"/>
    <w:rsid w:val="00480DB1"/>
    <w:rsid w:val="00481749"/>
    <w:rsid w:val="004A2F14"/>
    <w:rsid w:val="004A3F88"/>
    <w:rsid w:val="004B53D7"/>
    <w:rsid w:val="004C11EB"/>
    <w:rsid w:val="004C2E8C"/>
    <w:rsid w:val="004E0604"/>
    <w:rsid w:val="004F2744"/>
    <w:rsid w:val="004F7E50"/>
    <w:rsid w:val="005035B6"/>
    <w:rsid w:val="00503AA5"/>
    <w:rsid w:val="00515887"/>
    <w:rsid w:val="00531683"/>
    <w:rsid w:val="005407AB"/>
    <w:rsid w:val="00560329"/>
    <w:rsid w:val="00565F94"/>
    <w:rsid w:val="005751CA"/>
    <w:rsid w:val="005918E2"/>
    <w:rsid w:val="0059763A"/>
    <w:rsid w:val="005A062F"/>
    <w:rsid w:val="005A6212"/>
    <w:rsid w:val="005A65F8"/>
    <w:rsid w:val="005B34EC"/>
    <w:rsid w:val="005C0E22"/>
    <w:rsid w:val="005D63B7"/>
    <w:rsid w:val="0060108C"/>
    <w:rsid w:val="00610FFC"/>
    <w:rsid w:val="006112D3"/>
    <w:rsid w:val="006233F6"/>
    <w:rsid w:val="006326B4"/>
    <w:rsid w:val="00633DB4"/>
    <w:rsid w:val="00640E5D"/>
    <w:rsid w:val="00644776"/>
    <w:rsid w:val="0064700F"/>
    <w:rsid w:val="00663C54"/>
    <w:rsid w:val="00667BBE"/>
    <w:rsid w:val="00676BC8"/>
    <w:rsid w:val="00677BC9"/>
    <w:rsid w:val="00687671"/>
    <w:rsid w:val="00695A6B"/>
    <w:rsid w:val="006B1EBD"/>
    <w:rsid w:val="006B23B6"/>
    <w:rsid w:val="006C07D3"/>
    <w:rsid w:val="006C0AFB"/>
    <w:rsid w:val="006D55E8"/>
    <w:rsid w:val="006E4B26"/>
    <w:rsid w:val="006E6F4E"/>
    <w:rsid w:val="00722AC8"/>
    <w:rsid w:val="00726939"/>
    <w:rsid w:val="00727E26"/>
    <w:rsid w:val="00746B36"/>
    <w:rsid w:val="00751084"/>
    <w:rsid w:val="00760263"/>
    <w:rsid w:val="0076491B"/>
    <w:rsid w:val="00767E9A"/>
    <w:rsid w:val="00777057"/>
    <w:rsid w:val="00791D24"/>
    <w:rsid w:val="00793643"/>
    <w:rsid w:val="007A2F02"/>
    <w:rsid w:val="007A6B22"/>
    <w:rsid w:val="007B0B41"/>
    <w:rsid w:val="007B3D9C"/>
    <w:rsid w:val="007C079F"/>
    <w:rsid w:val="007C17D2"/>
    <w:rsid w:val="007C4543"/>
    <w:rsid w:val="007D35E4"/>
    <w:rsid w:val="007E444A"/>
    <w:rsid w:val="008129CB"/>
    <w:rsid w:val="00815032"/>
    <w:rsid w:val="00834700"/>
    <w:rsid w:val="008361F0"/>
    <w:rsid w:val="00874A40"/>
    <w:rsid w:val="00876617"/>
    <w:rsid w:val="008775DB"/>
    <w:rsid w:val="00883E04"/>
    <w:rsid w:val="00886E44"/>
    <w:rsid w:val="008B456B"/>
    <w:rsid w:val="008B6E7C"/>
    <w:rsid w:val="008B7D67"/>
    <w:rsid w:val="008D3FED"/>
    <w:rsid w:val="008D56B8"/>
    <w:rsid w:val="008E2983"/>
    <w:rsid w:val="008F467F"/>
    <w:rsid w:val="00900AF1"/>
    <w:rsid w:val="00900D4A"/>
    <w:rsid w:val="00904711"/>
    <w:rsid w:val="0091118E"/>
    <w:rsid w:val="009346B6"/>
    <w:rsid w:val="00953E87"/>
    <w:rsid w:val="00960B03"/>
    <w:rsid w:val="009675B1"/>
    <w:rsid w:val="00982FAB"/>
    <w:rsid w:val="0099572A"/>
    <w:rsid w:val="009B2828"/>
    <w:rsid w:val="009B4D6E"/>
    <w:rsid w:val="009C2770"/>
    <w:rsid w:val="009C63A4"/>
    <w:rsid w:val="009D6D1E"/>
    <w:rsid w:val="009F651C"/>
    <w:rsid w:val="00A005DE"/>
    <w:rsid w:val="00A04105"/>
    <w:rsid w:val="00A062BA"/>
    <w:rsid w:val="00A33AFD"/>
    <w:rsid w:val="00A37145"/>
    <w:rsid w:val="00A57E33"/>
    <w:rsid w:val="00A75411"/>
    <w:rsid w:val="00AA70AD"/>
    <w:rsid w:val="00AB0430"/>
    <w:rsid w:val="00AB2D4B"/>
    <w:rsid w:val="00AC04A6"/>
    <w:rsid w:val="00AC755E"/>
    <w:rsid w:val="00AD1608"/>
    <w:rsid w:val="00AF3EEB"/>
    <w:rsid w:val="00AF7010"/>
    <w:rsid w:val="00B010E5"/>
    <w:rsid w:val="00B1588F"/>
    <w:rsid w:val="00B35502"/>
    <w:rsid w:val="00B41B5D"/>
    <w:rsid w:val="00B65052"/>
    <w:rsid w:val="00B70689"/>
    <w:rsid w:val="00B725B0"/>
    <w:rsid w:val="00B72975"/>
    <w:rsid w:val="00B77784"/>
    <w:rsid w:val="00BA76C3"/>
    <w:rsid w:val="00BD54D3"/>
    <w:rsid w:val="00BD577C"/>
    <w:rsid w:val="00BE6A58"/>
    <w:rsid w:val="00C046CE"/>
    <w:rsid w:val="00C074CB"/>
    <w:rsid w:val="00C46331"/>
    <w:rsid w:val="00C47F51"/>
    <w:rsid w:val="00C5543C"/>
    <w:rsid w:val="00C62C13"/>
    <w:rsid w:val="00C73CDB"/>
    <w:rsid w:val="00C76B54"/>
    <w:rsid w:val="00C80E47"/>
    <w:rsid w:val="00C87F89"/>
    <w:rsid w:val="00C9187A"/>
    <w:rsid w:val="00CA0CFC"/>
    <w:rsid w:val="00CA1F62"/>
    <w:rsid w:val="00CD5CCF"/>
    <w:rsid w:val="00CE1681"/>
    <w:rsid w:val="00CE286E"/>
    <w:rsid w:val="00CF44FD"/>
    <w:rsid w:val="00CF5E9C"/>
    <w:rsid w:val="00D10E0F"/>
    <w:rsid w:val="00D11E74"/>
    <w:rsid w:val="00D12468"/>
    <w:rsid w:val="00D13797"/>
    <w:rsid w:val="00D2587A"/>
    <w:rsid w:val="00D436B9"/>
    <w:rsid w:val="00D55B7E"/>
    <w:rsid w:val="00D5676B"/>
    <w:rsid w:val="00D738CB"/>
    <w:rsid w:val="00D9019E"/>
    <w:rsid w:val="00DC6F74"/>
    <w:rsid w:val="00DD3B3D"/>
    <w:rsid w:val="00DD7893"/>
    <w:rsid w:val="00DE41CD"/>
    <w:rsid w:val="00DE66EA"/>
    <w:rsid w:val="00DF5126"/>
    <w:rsid w:val="00DF6A1B"/>
    <w:rsid w:val="00E02AEA"/>
    <w:rsid w:val="00E171D0"/>
    <w:rsid w:val="00E34685"/>
    <w:rsid w:val="00E365CA"/>
    <w:rsid w:val="00E424BC"/>
    <w:rsid w:val="00E55E0B"/>
    <w:rsid w:val="00E57206"/>
    <w:rsid w:val="00E66257"/>
    <w:rsid w:val="00E75F57"/>
    <w:rsid w:val="00E91CEE"/>
    <w:rsid w:val="00EA0314"/>
    <w:rsid w:val="00EA1632"/>
    <w:rsid w:val="00EA6121"/>
    <w:rsid w:val="00EC6EB9"/>
    <w:rsid w:val="00ED161F"/>
    <w:rsid w:val="00ED651F"/>
    <w:rsid w:val="00EF40D4"/>
    <w:rsid w:val="00F24BDC"/>
    <w:rsid w:val="00F37A57"/>
    <w:rsid w:val="00F404AD"/>
    <w:rsid w:val="00F52DC1"/>
    <w:rsid w:val="00F539A7"/>
    <w:rsid w:val="00F61BE8"/>
    <w:rsid w:val="00F623A5"/>
    <w:rsid w:val="00F64CA3"/>
    <w:rsid w:val="00F72AF8"/>
    <w:rsid w:val="00F76B45"/>
    <w:rsid w:val="00F83462"/>
    <w:rsid w:val="00F86224"/>
    <w:rsid w:val="00FA0055"/>
    <w:rsid w:val="00FA1BFC"/>
    <w:rsid w:val="00FA2365"/>
    <w:rsid w:val="00FD1A72"/>
    <w:rsid w:val="00FF3E16"/>
    <w:rsid w:val="00FF5268"/>
    <w:rsid w:val="00FF66FF"/>
    <w:rsid w:val="0957F542"/>
    <w:rsid w:val="1A8B04F7"/>
    <w:rsid w:val="22AB3B63"/>
    <w:rsid w:val="23B40632"/>
    <w:rsid w:val="2566EFA4"/>
    <w:rsid w:val="39AF0EC6"/>
    <w:rsid w:val="582CF7DA"/>
    <w:rsid w:val="5CDC2C8B"/>
    <w:rsid w:val="651D389C"/>
    <w:rsid w:val="6EBFB3DF"/>
    <w:rsid w:val="7C6D2E37"/>
    <w:rsid w:val="7F77E6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A44"/>
  <w15:chartTrackingRefBased/>
  <w15:docId w15:val="{108577D9-0B83-415F-AE97-050A848D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5B34EC"/>
    <w:rPr>
      <w:rFonts w:ascii="Arial" w:hAnsi="Arial"/>
      <w:color w:val="2AB1BB" w:themeColor="accent1"/>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styleId="FootnoteText">
    <w:name w:val="footnote text"/>
    <w:basedOn w:val="Normal"/>
    <w:link w:val="FootnoteTextChar"/>
    <w:uiPriority w:val="99"/>
    <w:semiHidden/>
    <w:unhideWhenUsed/>
    <w:rsid w:val="007C4543"/>
    <w:pPr>
      <w:spacing w:before="0" w:after="0" w:line="240" w:lineRule="auto"/>
    </w:pPr>
    <w:rPr>
      <w:rFonts w:cs="Times New Roman"/>
      <w:kern w:val="2"/>
      <w:sz w:val="20"/>
      <w:szCs w:val="20"/>
      <w14:ligatures w14:val="standardContextual"/>
    </w:rPr>
  </w:style>
  <w:style w:type="character" w:customStyle="1" w:styleId="FootnoteTextChar">
    <w:name w:val="Footnote Text Char"/>
    <w:basedOn w:val="DefaultParagraphFont"/>
    <w:link w:val="FootnoteText"/>
    <w:uiPriority w:val="99"/>
    <w:semiHidden/>
    <w:rsid w:val="007C4543"/>
    <w:rPr>
      <w:rFonts w:ascii="Arial" w:hAnsi="Arial" w:cs="Times New Roman"/>
      <w:kern w:val="2"/>
      <w:sz w:val="20"/>
      <w:szCs w:val="20"/>
      <w14:ligatures w14:val="standardContextual"/>
    </w:rPr>
  </w:style>
  <w:style w:type="character" w:styleId="FootnoteReference">
    <w:name w:val="footnote reference"/>
    <w:basedOn w:val="DefaultParagraphFont"/>
    <w:uiPriority w:val="99"/>
    <w:unhideWhenUsed/>
    <w:rsid w:val="007C4543"/>
    <w:rPr>
      <w:vertAlign w:val="superscript"/>
    </w:rPr>
  </w:style>
  <w:style w:type="paragraph" w:styleId="CommentText">
    <w:name w:val="annotation text"/>
    <w:basedOn w:val="Normal"/>
    <w:link w:val="CommentTextChar"/>
    <w:uiPriority w:val="99"/>
    <w:unhideWhenUsed/>
    <w:rsid w:val="007C4543"/>
    <w:pPr>
      <w:spacing w:before="0" w:after="160" w:line="240" w:lineRule="auto"/>
    </w:pPr>
    <w:rPr>
      <w:rFonts w:cs="Times New Roman"/>
      <w:kern w:val="2"/>
      <w:sz w:val="20"/>
      <w:szCs w:val="20"/>
      <w14:ligatures w14:val="standardContextual"/>
    </w:rPr>
  </w:style>
  <w:style w:type="character" w:customStyle="1" w:styleId="CommentTextChar">
    <w:name w:val="Comment Text Char"/>
    <w:basedOn w:val="DefaultParagraphFont"/>
    <w:link w:val="CommentText"/>
    <w:uiPriority w:val="99"/>
    <w:rsid w:val="007C4543"/>
    <w:rPr>
      <w:rFonts w:ascii="Arial" w:hAnsi="Arial" w:cs="Times New Roman"/>
      <w:kern w:val="2"/>
      <w:sz w:val="20"/>
      <w:szCs w:val="20"/>
      <w14:ligatures w14:val="standardContextual"/>
    </w:rPr>
  </w:style>
  <w:style w:type="character" w:styleId="CommentReference">
    <w:name w:val="annotation reference"/>
    <w:basedOn w:val="DefaultParagraphFont"/>
    <w:uiPriority w:val="99"/>
    <w:semiHidden/>
    <w:unhideWhenUsed/>
    <w:rsid w:val="007C4543"/>
    <w:rPr>
      <w:sz w:val="16"/>
      <w:szCs w:val="16"/>
    </w:rPr>
  </w:style>
  <w:style w:type="paragraph" w:styleId="CommentSubject">
    <w:name w:val="annotation subject"/>
    <w:basedOn w:val="CommentText"/>
    <w:next w:val="CommentText"/>
    <w:link w:val="CommentSubjectChar"/>
    <w:uiPriority w:val="99"/>
    <w:semiHidden/>
    <w:unhideWhenUsed/>
    <w:rsid w:val="00876617"/>
    <w:pPr>
      <w:spacing w:before="120" w:after="120"/>
    </w:pPr>
    <w:rPr>
      <w:rFonts w:cstheme="minorBidi"/>
      <w:b/>
      <w:bCs/>
      <w:kern w:val="0"/>
      <w14:ligatures w14:val="none"/>
    </w:rPr>
  </w:style>
  <w:style w:type="character" w:customStyle="1" w:styleId="CommentSubjectChar">
    <w:name w:val="Comment Subject Char"/>
    <w:basedOn w:val="CommentTextChar"/>
    <w:link w:val="CommentSubject"/>
    <w:uiPriority w:val="99"/>
    <w:semiHidden/>
    <w:rsid w:val="00876617"/>
    <w:rPr>
      <w:rFonts w:ascii="Arial" w:hAnsi="Arial" w:cs="Times New Roman"/>
      <w:b/>
      <w:bCs/>
      <w:kern w:val="2"/>
      <w:sz w:val="20"/>
      <w:szCs w:val="20"/>
      <w14:ligatures w14:val="standardContextual"/>
    </w:rPr>
  </w:style>
  <w:style w:type="character" w:styleId="UnresolvedMention">
    <w:name w:val="Unresolved Mention"/>
    <w:basedOn w:val="DefaultParagraphFont"/>
    <w:uiPriority w:val="99"/>
    <w:semiHidden/>
    <w:unhideWhenUsed/>
    <w:rsid w:val="002C48C5"/>
    <w:rPr>
      <w:color w:val="605E5C"/>
      <w:shd w:val="clear" w:color="auto" w:fill="E1DFDD"/>
    </w:rPr>
  </w:style>
  <w:style w:type="paragraph" w:styleId="Revision">
    <w:name w:val="Revision"/>
    <w:hidden/>
    <w:uiPriority w:val="99"/>
    <w:semiHidden/>
    <w:rsid w:val="0099572A"/>
    <w:rPr>
      <w:rFonts w:ascii="Arial" w:hAnsi="Arial"/>
    </w:rPr>
  </w:style>
  <w:style w:type="character" w:styleId="FollowedHyperlink">
    <w:name w:val="FollowedHyperlink"/>
    <w:basedOn w:val="DefaultParagraphFont"/>
    <w:uiPriority w:val="99"/>
    <w:semiHidden/>
    <w:unhideWhenUsed/>
    <w:rsid w:val="008361F0"/>
    <w:rPr>
      <w:color w:val="6D6D70" w:themeColor="followedHyperlink"/>
      <w:u w:val="single"/>
    </w:rPr>
  </w:style>
  <w:style w:type="paragraph" w:styleId="BodyText">
    <w:name w:val="Body Text"/>
    <w:basedOn w:val="Normal"/>
    <w:link w:val="BodyTextChar"/>
    <w:uiPriority w:val="99"/>
    <w:unhideWhenUsed/>
    <w:rsid w:val="0064700F"/>
    <w:rPr>
      <w:rFonts w:cs="Arial"/>
      <w:color w:val="1E1544" w:themeColor="text1"/>
    </w:rPr>
  </w:style>
  <w:style w:type="character" w:customStyle="1" w:styleId="BodyTextChar">
    <w:name w:val="Body Text Char"/>
    <w:basedOn w:val="DefaultParagraphFont"/>
    <w:link w:val="BodyText"/>
    <w:uiPriority w:val="99"/>
    <w:rsid w:val="0064700F"/>
    <w:rPr>
      <w:rFonts w:ascii="Arial" w:hAnsi="Arial" w:cs="Arial"/>
      <w:color w:val="1E1544" w:themeColor="text1"/>
    </w:rPr>
  </w:style>
  <w:style w:type="table" w:styleId="TableGridLight">
    <w:name w:val="Grid Table Light"/>
    <w:basedOn w:val="TableNormal"/>
    <w:uiPriority w:val="40"/>
    <w:rsid w:val="00DF5126"/>
    <w:tblPr>
      <w:tblBorders>
        <w:top w:val="single" w:sz="4" w:space="0" w:color="FBFBFB"/>
        <w:left w:val="single" w:sz="4" w:space="0" w:color="FBFBFB"/>
        <w:bottom w:val="single" w:sz="4" w:space="0" w:color="FBFBFB"/>
        <w:right w:val="single" w:sz="4" w:space="0" w:color="FBFBFB"/>
        <w:insideH w:val="single" w:sz="4" w:space="0" w:color="FBFBFB"/>
        <w:insideV w:val="single" w:sz="4" w:space="0" w:color="FBFBFB"/>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care-minutes-and-247-registered-nurse-requirements-guides-for-registered-providers-of-residential-care-homes?language=en" TargetMode="External"/><Relationship Id="rId18" Type="http://schemas.openxmlformats.org/officeDocument/2006/relationships/hyperlink" Target="mailto:ANACCOperations@health.gov.au" TargetMode="External"/><Relationship Id="rId26" Type="http://schemas.openxmlformats.org/officeDocument/2006/relationships/hyperlink" Target="https://www.health.gov.au/resources/publications/changes-coming-to-care-minutes-funding?language=en" TargetMode="External"/><Relationship Id="rId39" Type="http://schemas.openxmlformats.org/officeDocument/2006/relationships/footer" Target="footer3.xml"/><Relationship Id="rId21" Type="http://schemas.openxmlformats.org/officeDocument/2006/relationships/hyperlink" Target="https://www.health.gov.au/our-work/care-minutes-registered-nurses-aged-care/care-minutes/247-registered-nurse-and-care-minutes-reporting-assurance-activitie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service-level-care-minutes-performance-in-residential-aged-care-april-to-june-2025-2024-25-financial-year-quarter-4" TargetMode="External"/><Relationship Id="rId20" Type="http://schemas.openxmlformats.org/officeDocument/2006/relationships/hyperlink" Target="https://www.health.gov.au/our-work/star-ratings-for-residential-aged-care" TargetMode="External"/><Relationship Id="rId29" Type="http://schemas.openxmlformats.org/officeDocument/2006/relationships/hyperlink" Target="https://www.health.gov.au/resources/publications/care-minutes-in-residential-aged-care-dashboard?language=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asmade/text" TargetMode="External"/><Relationship Id="rId24" Type="http://schemas.openxmlformats.org/officeDocument/2006/relationships/hyperlink" Target="mailto:Health@formsadministration.com.au" TargetMode="External"/><Relationship Id="rId32" Type="http://schemas.openxmlformats.org/officeDocument/2006/relationships/hyperlink" Target="https://www.health.gov.au/our-work/care-minutes-registered-nurses-aged-care/care-minutes/247-registered-nurse-and-care-minutes-reporting-assurance-activiti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resources/publications/care-minutes-targets-in-individual-residential-care-homes-financial-year-2025-26" TargetMode="External"/><Relationship Id="rId23" Type="http://schemas.openxmlformats.org/officeDocument/2006/relationships/hyperlink" Target="https://www.health.gov.au/contacts/forms-administration-contact" TargetMode="External"/><Relationship Id="rId28" Type="http://schemas.openxmlformats.org/officeDocument/2006/relationships/hyperlink" Target="https://www.health.gov.au/resources/publications/care-minutes-and-247-registered-nurse-requirements-guides-for-registered-providers-of-residential-care-home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gov.au/our-work/care-minutes-registered-nurses-aged-care/care-minutes/care-minutes-performance-statement" TargetMode="External"/><Relationship Id="rId31" Type="http://schemas.openxmlformats.org/officeDocument/2006/relationships/hyperlink" Target="http://www.health.gov.au/our-work/care-minutes-registered-nurses-aged-care/care-minutes/care-minutes-performance-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hanges-coming-to-care-minutes-funding?language=en" TargetMode="External"/><Relationship Id="rId22" Type="http://schemas.openxmlformats.org/officeDocument/2006/relationships/hyperlink" Target="https://www.health.gov.au/resources/publications/government-provider-management-system-gpms-user-guide-quarterly-financial-report?language=en" TargetMode="External"/><Relationship Id="rId27" Type="http://schemas.openxmlformats.org/officeDocument/2006/relationships/hyperlink" Target="https://www.health.gov.au/resources/publications/care-minutes-funding-estimator?language=en" TargetMode="External"/><Relationship Id="rId30" Type="http://schemas.openxmlformats.org/officeDocument/2006/relationships/hyperlink" Target="https://www.health.gov.au/resources/publications/care-minutes-targets-in-individual-residential-care-homes-financial-year-2025-26?language=en"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resources/publications/care-minutes-and-247-registered-nurse-requirements-guides-for-registered-providers-of-residential-care-homes?language=en" TargetMode="External"/><Relationship Id="rId17" Type="http://schemas.openxmlformats.org/officeDocument/2006/relationships/hyperlink" Target="https://www.health.gov.au/resources/publications/care-minutes-funding-estimator?language=en" TargetMode="External"/><Relationship Id="rId25" Type="http://schemas.openxmlformats.org/officeDocument/2006/relationships/hyperlink" Target="https://www.health.gov.au/topics/aged-care/providing-aged-care-services/funding-for-aged-care-service-providers/care-minutes-supplement-for-residential-aged-care" TargetMode="External"/><Relationship Id="rId33" Type="http://schemas.openxmlformats.org/officeDocument/2006/relationships/hyperlink" Target="https://www.health.gov.au/resources/collections/quarterly-financial-report-resources"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1220B\Aged%20Care%20teal%20fact%20sheet%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B9D538FF1B34BB1614625CED124C5" ma:contentTypeVersion="4" ma:contentTypeDescription="Create a new document." ma:contentTypeScope="" ma:versionID="ac42bf55f092a0a623b95738b4bc288e">
  <xsd:schema xmlns:xsd="http://www.w3.org/2001/XMLSchema" xmlns:xs="http://www.w3.org/2001/XMLSchema" xmlns:p="http://schemas.microsoft.com/office/2006/metadata/properties" xmlns:ns2="b0971709-fccf-4aa3-94ca-d5d85211933c" targetNamespace="http://schemas.microsoft.com/office/2006/metadata/properties" ma:root="true" ma:fieldsID="ac981e57efbeca9f7887676460f2e748" ns2:_="">
    <xsd:import namespace="b0971709-fccf-4aa3-94ca-d5d8521193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71709-fccf-4aa3-94ca-d5d852119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4261-74E7-4191-9A32-BCFCF642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71709-fccf-4aa3-94ca-d5d852119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Aged Care teal fact sheet template_July 2025.dotx</Template>
  <TotalTime>4</TotalTime>
  <Pages>5</Pages>
  <Words>1903</Words>
  <Characters>10549</Characters>
  <Application>Microsoft Office Word</Application>
  <DocSecurity>0</DocSecurity>
  <Lines>257</Lines>
  <Paragraphs>168</Paragraphs>
  <ScaleCrop>false</ScaleCrop>
  <HeadingPairs>
    <vt:vector size="2" baseType="variant">
      <vt:variant>
        <vt:lpstr>Title</vt:lpstr>
      </vt:variant>
      <vt:variant>
        <vt:i4>1</vt:i4>
      </vt:variant>
    </vt:vector>
  </HeadingPairs>
  <TitlesOfParts>
    <vt:vector size="1" baseType="lpstr">
      <vt:lpstr>Care minutes supplement – frequently asked questions</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minutes supplement – frequently asked questions</dc:title>
  <dc:subject>Aged Care</dc:subject>
  <dc:creator>Australian Government Department of Health, Disability and Ageing</dc:creator>
  <cp:keywords>Aged Care, Care minutes and 24/7 registered nurses in residential aged care, Residential aged care</cp:keywords>
  <dc:description/>
  <cp:lastModifiedBy>MASCHKE, Elvia</cp:lastModifiedBy>
  <cp:revision>5</cp:revision>
  <cp:lastPrinted>2026-02-27T23:31:00Z</cp:lastPrinted>
  <dcterms:created xsi:type="dcterms:W3CDTF">2026-03-30T23:46:00Z</dcterms:created>
  <dcterms:modified xsi:type="dcterms:W3CDTF">2026-03-31T05:05:00Z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0x010100913B9D538FF1B34BB1614625CED124C5</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2a68369f,1eaee1e2,32fd24f2</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4ad0e68f,c5a7b53,45872658</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2026-02-19T21:13:32Z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4573689b-c3dd-4fdc-ba27-8a2bfbe8ae60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