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5C3FE6" w:rsidP="3DEB8111" w:rsidRDefault="005C3FE6" w14:paraId="4A786076" w14:textId="77777777">
      <w:pPr>
        <w:pStyle w:val="Title"/>
        <w:spacing w:after="120"/>
        <w:rPr>
          <w:b/>
          <w:color w:val="004A23" w:themeColor="text2" w:themeShade="80"/>
          <w:sz w:val="48"/>
          <w:szCs w:val="48"/>
          <w:lang w:eastAsia="en-US"/>
        </w:rPr>
      </w:pPr>
    </w:p>
    <w:p w:rsidRPr="00CC2AFA" w:rsidR="00B13065" w:rsidP="008605DD" w:rsidRDefault="001D479F" w14:paraId="3A343D3F" w14:textId="6FAB948B">
      <w:pPr>
        <w:pStyle w:val="Title"/>
        <w:spacing w:after="120" w:line="276" w:lineRule="auto"/>
        <w:rPr>
          <w:rFonts w:ascii="Arial" w:hAnsi="Arial" w:cs="Arial"/>
          <w:b/>
          <w:color w:val="004A23" w:themeColor="text2" w:themeShade="80"/>
          <w:sz w:val="52"/>
          <w:szCs w:val="52"/>
          <w:lang w:eastAsia="en-US"/>
        </w:rPr>
      </w:pPr>
      <w:r>
        <w:rPr>
          <w:rFonts w:ascii="Arial" w:hAnsi="Arial" w:cs="Arial"/>
          <w:b/>
          <w:caps w:val="0"/>
          <w:color w:val="004A23" w:themeColor="text2" w:themeShade="80"/>
          <w:sz w:val="54"/>
          <w:szCs w:val="54"/>
          <w:lang w:eastAsia="en-US"/>
        </w:rPr>
        <w:t>Bulk Billing Practice Incentive Program</w:t>
      </w:r>
    </w:p>
    <w:p w:rsidRPr="00CC2AFA" w:rsidR="009E30CD" w:rsidP="00B30C10" w:rsidRDefault="00CB62E2" w14:paraId="448D97F8" w14:textId="3680A6A3">
      <w:pPr>
        <w:pStyle w:val="Title"/>
        <w:spacing w:before="240" w:after="120"/>
        <w:contextualSpacing w:val="0"/>
        <w:rPr>
          <w:rFonts w:ascii="Arial" w:hAnsi="Arial" w:cs="Arial"/>
          <w:color w:val="004A23" w:themeColor="text2" w:themeShade="80"/>
          <w:sz w:val="52"/>
          <w:szCs w:val="52"/>
        </w:rPr>
      </w:pPr>
      <w:r w:rsidRPr="00CC2AFA">
        <w:rPr>
          <w:rFonts w:ascii="Arial" w:hAnsi="Arial" w:cs="Arial"/>
          <w:caps w:val="0"/>
          <w:color w:val="004A23" w:themeColor="text2" w:themeShade="80"/>
          <w:sz w:val="52"/>
          <w:szCs w:val="52"/>
          <w:lang w:eastAsia="en-US"/>
        </w:rPr>
        <w:t>Program Guidelines</w:t>
      </w:r>
    </w:p>
    <w:p w:rsidRPr="006203A5" w:rsidR="005A778B" w:rsidP="00615A7A" w:rsidRDefault="005A778B" w14:paraId="133EB769" w14:textId="77777777">
      <w:pPr>
        <w:spacing w:after="120"/>
        <w:rPr>
          <w:rFonts w:ascii="Arial" w:hAnsi="Arial" w:cs="Arial"/>
          <w:sz w:val="36"/>
          <w:szCs w:val="36"/>
        </w:rPr>
      </w:pPr>
    </w:p>
    <w:p w:rsidRPr="00F43394" w:rsidR="00C91041" w:rsidP="00615A7A" w:rsidRDefault="00C91041" w14:paraId="7D342C8D" w14:textId="77777777">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Commonwealth policy and administering entity: Department of Health, Disability and Ageing</w:t>
      </w:r>
    </w:p>
    <w:p w:rsidRPr="00F43394" w:rsidR="00AD664A" w:rsidP="00615A7A" w:rsidRDefault="00C91041" w14:paraId="45B48477" w14:textId="6DC5BBB4">
      <w:pPr>
        <w:spacing w:after="120"/>
        <w:rPr>
          <w:rFonts w:ascii="Arial" w:hAnsi="Arial" w:cs="Arial"/>
          <w:color w:val="004A23" w:themeColor="text2" w:themeShade="80"/>
          <w:sz w:val="32"/>
          <w:szCs w:val="32"/>
        </w:rPr>
      </w:pPr>
      <w:r w:rsidRPr="1E592208">
        <w:rPr>
          <w:rFonts w:ascii="Arial" w:hAnsi="Arial" w:cs="Arial"/>
          <w:color w:val="004A23" w:themeColor="text2" w:themeShade="80"/>
          <w:sz w:val="32"/>
          <w:szCs w:val="32"/>
        </w:rPr>
        <w:t xml:space="preserve">Date guidelines published: </w:t>
      </w:r>
      <w:r w:rsidRPr="00FC246D" w:rsidR="00FC246D">
        <w:rPr>
          <w:rFonts w:ascii="Arial" w:hAnsi="Arial" w:cs="Arial"/>
          <w:color w:val="004A23" w:themeColor="text2" w:themeShade="80"/>
          <w:sz w:val="32"/>
          <w:szCs w:val="32"/>
        </w:rPr>
        <w:t>3</w:t>
      </w:r>
      <w:r w:rsidRPr="00FC246D" w:rsidR="627F56C2">
        <w:rPr>
          <w:rFonts w:ascii="Arial" w:hAnsi="Arial" w:cs="Arial"/>
          <w:color w:val="004A23" w:themeColor="text2" w:themeShade="80"/>
          <w:sz w:val="32"/>
          <w:szCs w:val="32"/>
        </w:rPr>
        <w:t xml:space="preserve"> </w:t>
      </w:r>
      <w:r w:rsidRPr="00FC246D" w:rsidR="00366853">
        <w:rPr>
          <w:rFonts w:ascii="Arial" w:hAnsi="Arial" w:cs="Arial"/>
          <w:color w:val="004A23" w:themeColor="text2" w:themeShade="80"/>
          <w:sz w:val="32"/>
          <w:szCs w:val="32"/>
        </w:rPr>
        <w:t>March</w:t>
      </w:r>
      <w:r w:rsidRPr="1E592208">
        <w:rPr>
          <w:rFonts w:ascii="Arial" w:hAnsi="Arial" w:cs="Arial"/>
          <w:color w:val="004A23" w:themeColor="text2" w:themeShade="80"/>
          <w:sz w:val="32"/>
          <w:szCs w:val="32"/>
        </w:rPr>
        <w:t xml:space="preserve"> 202</w:t>
      </w:r>
      <w:r w:rsidRPr="1E592208" w:rsidR="3FED218A">
        <w:rPr>
          <w:rFonts w:ascii="Arial" w:hAnsi="Arial" w:cs="Arial"/>
          <w:color w:val="004A23" w:themeColor="text2" w:themeShade="80"/>
          <w:sz w:val="32"/>
          <w:szCs w:val="32"/>
        </w:rPr>
        <w:t>6</w:t>
      </w:r>
      <w:r w:rsidRPr="1E592208">
        <w:rPr>
          <w:rFonts w:ascii="Arial" w:hAnsi="Arial" w:cs="Arial"/>
          <w:color w:val="004A23" w:themeColor="text2" w:themeShade="80"/>
          <w:sz w:val="32"/>
          <w:szCs w:val="32"/>
        </w:rPr>
        <w:t xml:space="preserve"> </w:t>
      </w:r>
    </w:p>
    <w:p w:rsidRPr="00F43394" w:rsidR="00CC63E4" w:rsidP="00615A7A" w:rsidRDefault="00CC63E4" w14:paraId="579C60A3" w14:textId="66A48CFD">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GO ID: GO</w:t>
      </w:r>
      <w:r w:rsidRPr="00F43394" w:rsidR="00EA6049">
        <w:rPr>
          <w:rFonts w:ascii="Arial" w:hAnsi="Arial" w:cs="Arial"/>
          <w:color w:val="004A23" w:themeColor="text2" w:themeShade="80"/>
          <w:sz w:val="32"/>
          <w:szCs w:val="32"/>
        </w:rPr>
        <w:t>7944</w:t>
      </w:r>
    </w:p>
    <w:p w:rsidRPr="00F43394" w:rsidR="00AB1CFE" w:rsidP="00615A7A" w:rsidRDefault="00AB1CFE" w14:paraId="1711F521" w14:textId="77777777">
      <w:pPr>
        <w:spacing w:after="120"/>
        <w:rPr>
          <w:rFonts w:ascii="Arial" w:hAnsi="Arial" w:cs="Arial"/>
          <w:sz w:val="36"/>
          <w:szCs w:val="36"/>
        </w:rPr>
      </w:pPr>
    </w:p>
    <w:p w:rsidRPr="006203A5" w:rsidR="009A41BB" w:rsidP="00615A7A" w:rsidRDefault="3619EE1E" w14:paraId="52464F49" w14:textId="0CD5F123">
      <w:pPr>
        <w:spacing w:after="120"/>
        <w:rPr>
          <w:rFonts w:ascii="Arial" w:hAnsi="Arial" w:cs="Arial"/>
          <w:color w:val="004A23" w:themeColor="text2" w:themeShade="80"/>
          <w:sz w:val="32"/>
          <w:szCs w:val="32"/>
        </w:rPr>
        <w:sectPr w:rsidRPr="006203A5" w:rsidR="009A41BB" w:rsidSect="00A52C2A">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34" w:right="1021" w:bottom="1701" w:left="1021" w:header="567" w:footer="1814" w:gutter="0"/>
          <w:cols w:space="708"/>
          <w:titlePg/>
          <w:docGrid w:linePitch="360"/>
        </w:sectPr>
      </w:pPr>
      <w:r w:rsidRPr="00F43394">
        <w:rPr>
          <w:rFonts w:ascii="Arial" w:hAnsi="Arial" w:cs="Arial"/>
          <w:noProof/>
          <w:color w:val="004A23" w:themeColor="text2" w:themeShade="80"/>
          <w:sz w:val="32"/>
          <w:szCs w:val="32"/>
        </w:rPr>
        <mc:AlternateContent>
          <mc:Choice Requires="wps">
            <w:drawing>
              <wp:anchor distT="0" distB="0" distL="114300" distR="114300" simplePos="0" relativeHeight="251658240" behindDoc="1" locked="0" layoutInCell="1" allowOverlap="1" wp14:anchorId="3E960032" wp14:editId="77898918">
                <wp:simplePos x="0" y="0"/>
                <wp:positionH relativeFrom="column">
                  <wp:posOffset>-707183</wp:posOffset>
                </wp:positionH>
                <wp:positionV relativeFrom="paragraph">
                  <wp:posOffset>486529</wp:posOffset>
                </wp:positionV>
                <wp:extent cx="7674964" cy="6075668"/>
                <wp:effectExtent l="0" t="0" r="2540" b="1905"/>
                <wp:wrapNone/>
                <wp:docPr id="14566054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4964" cy="6075668"/>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EF8399E">
              <v:rect id="Rectangle 1" style="position:absolute;margin-left:-55.7pt;margin-top:38.3pt;width:604.35pt;height:4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quot;&quot;" o:spid="_x0000_s1026" fillcolor="#ffe19c [1941]" stroked="f" strokeweight="1pt" w14:anchorId="16DB9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YkAIAAJ4FAAAOAAAAZHJzL2Uyb0RvYy54bWysVN9P2zAQfp+0/8Hy+0hSlRQqUlSBmCYx&#10;qICJZ+PYJJLj82y3affX72ynaQdoD9P6kNr347u7z3d3cbntFNkI61rQFS1OckqE5lC3+rWiP55u&#10;vpxR4jzTNVOgRUV3wtHLxedPF72Ziwk0oGphCYJoN+9NRRvvzTzLHG9Ex9wJGKFRKcF2zOPVvma1&#10;ZT2idyqb5HmZ9WBrY4EL51B6nZR0EfGlFNzfS+mEJ6qimJuPXxu/L+GbLS7Y/NUy07R8SIP9QxYd&#10;azUGHaGumWdkbdt3UF3LLTiQ/oRDl4GULRexBqymyN9U89gwI2ItSI4zI03u/8Hyu82jWVmkoTdu&#10;7vAYqthK24V/zI9sI1m7kSyx9YSjcFbOpufllBKOujKfnZblWaAzO7gb6/xXAR0Jh4pafI1IEtvc&#10;Op9M9yYhmgPV1jetUvESOkBcKUs2DN+OcS60n0R3te6+Q53kZY6/9IooxrdO4ulejNnEXgpIMbc/&#10;gigdQmkIQVM+QZIdqIgnv1Mi2Cn9ICRpayw+JTIiH+dYxBxdw2qRxMXpkOK7XCJgQJYYf8QeAD6q&#10;vxgIHuyDq4hNPjrnKfrfnEePGBm0H527VoP9CED5MXKy35OUqAksvUC9W1liIY2YM/ymxVe/Zc6v&#10;mMWZwunDPeHv8SMV9BWF4URJA/bXR/Jgj62OWkp6nNGKup9rZgUl6pvGITgvptMw1PEyPZ1N8GKP&#10;NS/HGr3urgBbqcCNZHg8Bnuv9kdpoXvGdbIMUVHFNMfYFeXe7i9XPu0OXEhcLJfRDAfZMH+rHw0P&#10;4IHV0NVP22dmzdD6HqfmDvbzzOZvJiDZBk8Ny7UH2cbxOPA68I1LIDbxsLDCljm+R6vDWl38BgAA&#10;//8DAFBLAwQUAAYACAAAACEAhNqai+MAAAANAQAADwAAAGRycy9kb3ducmV2LnhtbEyPwU7DMAyG&#10;70i8Q2QkblvSdXSjNJ0mJoTEaYwNaTevMW21JilNupW3Jz3BzZZ/ff7+bDXohl2oc7U1EqKpAEam&#10;sKo2pYT9x8tkCcx5NAoba0jCDzlY5bc3GabKXs07XXa+ZAFiXIoSKu/blHNXVKTRTW1LJty+bKfR&#10;h7UruerwGuC64TMhEq6xNuFDhS09V1Scd72WsKiL9ef5TSw3W4+z/nA8br5fH6S8vxvWT8A8Df4v&#10;DKN+UIc8OJ1sb5RjjYRJFEXzkA20JAE2JsTjIgZ2Gqc4ngPPM/6/Rf4LAAD//wMAUEsBAi0AFAAG&#10;AAgAAAAhALaDOJL+AAAA4QEAABMAAAAAAAAAAAAAAAAAAAAAAFtDb250ZW50X1R5cGVzXS54bWxQ&#10;SwECLQAUAAYACAAAACEAOP0h/9YAAACUAQAACwAAAAAAAAAAAAAAAAAvAQAAX3JlbHMvLnJlbHNQ&#10;SwECLQAUAAYACAAAACEAg/J/2JACAACeBQAADgAAAAAAAAAAAAAAAAAuAgAAZHJzL2Uyb0RvYy54&#10;bWxQSwECLQAUAAYACAAAACEAhNqai+MAAAANAQAADwAAAAAAAAAAAAAAAADqBAAAZHJzL2Rvd25y&#10;ZXYueG1sUEsFBgAAAAAEAAQA8wAAAPoFAAAAAA==&#10;"/>
            </w:pict>
          </mc:Fallback>
        </mc:AlternateContent>
      </w:r>
      <w:r w:rsidRPr="00F43394" w:rsidDel="00223D23" w:rsidR="00C91041">
        <w:rPr>
          <w:rFonts w:ascii="Arial" w:hAnsi="Arial" w:cs="Arial"/>
          <w:color w:val="004A23" w:themeColor="text2" w:themeShade="80"/>
          <w:sz w:val="32"/>
          <w:szCs w:val="32"/>
        </w:rPr>
        <w:t>Type o</w:t>
      </w:r>
      <w:r w:rsidRPr="00F43394" w:rsidDel="00223D23" w:rsidR="00102284">
        <w:rPr>
          <w:rFonts w:ascii="Arial" w:hAnsi="Arial" w:cs="Arial"/>
          <w:color w:val="004A23" w:themeColor="text2" w:themeShade="80"/>
          <w:sz w:val="32"/>
          <w:szCs w:val="32"/>
        </w:rPr>
        <w:t>f funding</w:t>
      </w:r>
      <w:r w:rsidRPr="00F43394" w:rsidDel="00223D23" w:rsidR="00C91041">
        <w:rPr>
          <w:rFonts w:ascii="Arial" w:hAnsi="Arial" w:cs="Arial"/>
          <w:b/>
          <w:bCs/>
          <w:color w:val="004A23" w:themeColor="text2" w:themeShade="80"/>
          <w:sz w:val="32"/>
          <w:szCs w:val="32"/>
        </w:rPr>
        <w:t>:</w:t>
      </w:r>
      <w:r w:rsidRPr="006203A5" w:rsidDel="00223D23" w:rsidR="00C91041">
        <w:rPr>
          <w:rFonts w:ascii="Arial" w:hAnsi="Arial" w:cs="Arial"/>
          <w:color w:val="004A23" w:themeColor="text2" w:themeShade="80"/>
          <w:sz w:val="32"/>
          <w:szCs w:val="32"/>
        </w:rPr>
        <w:t xml:space="preserve"> Demand-driven (eligibility-based)</w:t>
      </w:r>
    </w:p>
    <w:bookmarkStart w:name="_Toc223002510" w:displacedByCustomXml="next" w:id="0"/>
    <w:sdt>
      <w:sdtPr>
        <w:id w:val="1135785447"/>
        <w:docPartObj>
          <w:docPartGallery w:val="Table of Contents"/>
          <w:docPartUnique/>
        </w:docPartObj>
        <w:rPr>
          <w:rFonts w:ascii="Aptos" w:hAnsi="Aptos" w:eastAsia="等线" w:cs="Arial" w:asciiTheme="minorAscii" w:hAnsiTheme="minorAscii" w:eastAsiaTheme="minorEastAsia" w:cstheme="minorBidi"/>
          <w:b w:val="0"/>
          <w:bCs w:val="0"/>
          <w:color w:val="auto"/>
          <w:sz w:val="22"/>
          <w:szCs w:val="22"/>
          <w:lang w:eastAsia="zh-CN"/>
        </w:rPr>
      </w:sdtPr>
      <w:sdtEndPr>
        <w:rPr>
          <w:rFonts w:ascii="Aptos" w:hAnsi="Aptos" w:eastAsia="等线" w:cs="Arial" w:asciiTheme="minorAscii" w:hAnsiTheme="minorAscii" w:eastAsiaTheme="minorEastAsia" w:cstheme="minorBidi"/>
          <w:b w:val="0"/>
          <w:bCs w:val="0"/>
          <w:color w:val="auto"/>
          <w:sz w:val="22"/>
          <w:szCs w:val="22"/>
          <w:lang w:eastAsia="zh-CN"/>
        </w:rPr>
      </w:sdtEndPr>
      <w:sdtContent>
        <w:p w:rsidRPr="00743E75" w:rsidR="009E30CD" w:rsidP="00615A7A" w:rsidRDefault="006F67B4" w14:paraId="5E6C315E" w14:textId="7C8EDC7E">
          <w:pPr>
            <w:pStyle w:val="Heading1"/>
            <w:numPr>
              <w:ilvl w:val="0"/>
              <w:numId w:val="0"/>
            </w:numPr>
            <w:spacing w:after="120"/>
            <w:rPr>
              <w:rFonts w:ascii="Arial" w:hAnsi="Arial" w:cs="Arial"/>
              <w:color w:val="004B1B"/>
            </w:rPr>
          </w:pPr>
          <w:r w:rsidRPr="00743E75">
            <w:rPr>
              <w:rFonts w:ascii="Arial" w:hAnsi="Arial" w:cs="Arial"/>
              <w:color w:val="004B1B"/>
            </w:rPr>
            <w:t>Contents</w:t>
          </w:r>
          <w:bookmarkEnd w:id="0"/>
        </w:p>
        <w:p w:rsidR="00035E75" w:rsidRDefault="69E49B23" w14:paraId="3931170C" w14:textId="7A8F537B">
          <w:pPr>
            <w:pStyle w:val="TOC1"/>
            <w:rPr>
              <w:b w:val="0"/>
              <w:noProof/>
              <w:kern w:val="2"/>
              <w:sz w:val="24"/>
              <w:szCs w:val="24"/>
              <w:u w:val="none"/>
              <w:lang w:eastAsia="en-AU"/>
              <w14:ligatures w14:val="standardContextual"/>
            </w:rPr>
          </w:pPr>
          <w:r>
            <w:fldChar w:fldCharType="begin"/>
          </w:r>
          <w:r w:rsidR="000E6AD0">
            <w:instrText>TOC \o "1-3" \z \u \h</w:instrText>
          </w:r>
          <w:r>
            <w:fldChar w:fldCharType="separate"/>
          </w:r>
          <w:hyperlink w:history="1" w:anchor="_Toc223002510">
            <w:r w:rsidRPr="00987E33" w:rsidR="00035E75">
              <w:rPr>
                <w:rStyle w:val="Hyperlink"/>
                <w:rFonts w:cs="Arial"/>
                <w:noProof/>
              </w:rPr>
              <w:t>Contents</w:t>
            </w:r>
            <w:r w:rsidR="00035E75">
              <w:rPr>
                <w:noProof/>
                <w:webHidden/>
              </w:rPr>
              <w:tab/>
            </w:r>
            <w:r w:rsidR="00035E75">
              <w:rPr>
                <w:noProof/>
                <w:webHidden/>
              </w:rPr>
              <w:fldChar w:fldCharType="begin"/>
            </w:r>
            <w:r w:rsidR="00035E75">
              <w:rPr>
                <w:noProof/>
                <w:webHidden/>
              </w:rPr>
              <w:instrText xml:space="preserve"> PAGEREF _Toc223002510 \h </w:instrText>
            </w:r>
            <w:r w:rsidR="00035E75">
              <w:rPr>
                <w:noProof/>
                <w:webHidden/>
              </w:rPr>
            </w:r>
            <w:r w:rsidR="00035E75">
              <w:rPr>
                <w:noProof/>
                <w:webHidden/>
              </w:rPr>
              <w:fldChar w:fldCharType="separate"/>
            </w:r>
            <w:r w:rsidR="001C4661">
              <w:rPr>
                <w:noProof/>
                <w:webHidden/>
              </w:rPr>
              <w:t>2</w:t>
            </w:r>
            <w:r w:rsidR="00035E75">
              <w:rPr>
                <w:noProof/>
                <w:webHidden/>
              </w:rPr>
              <w:fldChar w:fldCharType="end"/>
            </w:r>
          </w:hyperlink>
        </w:p>
        <w:p w:rsidR="00035E75" w:rsidRDefault="00035E75" w14:paraId="2B4DF68F" w14:textId="3D9BD27E">
          <w:pPr>
            <w:pStyle w:val="TOC1"/>
            <w:tabs>
              <w:tab w:val="left" w:pos="480"/>
            </w:tabs>
            <w:rPr>
              <w:b w:val="0"/>
              <w:noProof/>
              <w:kern w:val="2"/>
              <w:sz w:val="24"/>
              <w:szCs w:val="24"/>
              <w:u w:val="none"/>
              <w:lang w:eastAsia="en-AU"/>
              <w14:ligatures w14:val="standardContextual"/>
            </w:rPr>
          </w:pPr>
          <w:hyperlink w:history="1" w:anchor="_Toc223002511">
            <w:r w:rsidRPr="00987E33">
              <w:rPr>
                <w:rStyle w:val="Hyperlink"/>
                <w:rFonts w:cs="Arial"/>
                <w:noProof/>
              </w:rPr>
              <w:t>1</w:t>
            </w:r>
            <w:r>
              <w:rPr>
                <w:b w:val="0"/>
                <w:noProof/>
                <w:kern w:val="2"/>
                <w:sz w:val="24"/>
                <w:szCs w:val="24"/>
                <w:u w:val="none"/>
                <w:lang w:eastAsia="en-AU"/>
                <w14:ligatures w14:val="standardContextual"/>
              </w:rPr>
              <w:tab/>
            </w:r>
            <w:r w:rsidRPr="00987E33">
              <w:rPr>
                <w:rStyle w:val="Hyperlink"/>
                <w:rFonts w:cs="Arial"/>
                <w:noProof/>
              </w:rPr>
              <w:t>Introduction</w:t>
            </w:r>
            <w:r>
              <w:rPr>
                <w:noProof/>
                <w:webHidden/>
              </w:rPr>
              <w:tab/>
            </w:r>
            <w:r>
              <w:rPr>
                <w:noProof/>
                <w:webHidden/>
              </w:rPr>
              <w:fldChar w:fldCharType="begin"/>
            </w:r>
            <w:r>
              <w:rPr>
                <w:noProof/>
                <w:webHidden/>
              </w:rPr>
              <w:instrText xml:space="preserve"> PAGEREF _Toc223002511 \h </w:instrText>
            </w:r>
            <w:r>
              <w:rPr>
                <w:noProof/>
                <w:webHidden/>
              </w:rPr>
            </w:r>
            <w:r>
              <w:rPr>
                <w:noProof/>
                <w:webHidden/>
              </w:rPr>
              <w:fldChar w:fldCharType="separate"/>
            </w:r>
            <w:r w:rsidR="001C4661">
              <w:rPr>
                <w:noProof/>
                <w:webHidden/>
              </w:rPr>
              <w:t>5</w:t>
            </w:r>
            <w:r>
              <w:rPr>
                <w:noProof/>
                <w:webHidden/>
              </w:rPr>
              <w:fldChar w:fldCharType="end"/>
            </w:r>
          </w:hyperlink>
        </w:p>
        <w:p w:rsidR="00035E75" w:rsidRDefault="00035E75" w14:paraId="68F8A590" w14:textId="421A1D52">
          <w:pPr>
            <w:pStyle w:val="TOC2"/>
            <w:tabs>
              <w:tab w:val="left" w:pos="720"/>
              <w:tab w:val="right" w:pos="9854"/>
            </w:tabs>
            <w:rPr>
              <w:noProof/>
              <w:kern w:val="2"/>
              <w:sz w:val="24"/>
              <w:szCs w:val="24"/>
              <w:lang w:eastAsia="en-AU"/>
              <w14:ligatures w14:val="standardContextual"/>
            </w:rPr>
          </w:pPr>
          <w:hyperlink w:history="1" w:anchor="_Toc223002512">
            <w:r w:rsidRPr="00987E33">
              <w:rPr>
                <w:rStyle w:val="Hyperlink"/>
                <w:rFonts w:cs="Arial"/>
                <w:noProof/>
              </w:rPr>
              <w:t>1.1</w:t>
            </w:r>
            <w:r>
              <w:rPr>
                <w:noProof/>
                <w:kern w:val="2"/>
                <w:sz w:val="24"/>
                <w:szCs w:val="24"/>
                <w:lang w:eastAsia="en-AU"/>
                <w14:ligatures w14:val="standardContextual"/>
              </w:rPr>
              <w:tab/>
            </w:r>
            <w:r w:rsidRPr="00987E33">
              <w:rPr>
                <w:rStyle w:val="Hyperlink"/>
                <w:rFonts w:cs="Arial"/>
                <w:noProof/>
              </w:rPr>
              <w:t>About the program</w:t>
            </w:r>
            <w:r>
              <w:rPr>
                <w:noProof/>
                <w:webHidden/>
              </w:rPr>
              <w:tab/>
            </w:r>
            <w:r>
              <w:rPr>
                <w:noProof/>
                <w:webHidden/>
              </w:rPr>
              <w:fldChar w:fldCharType="begin"/>
            </w:r>
            <w:r>
              <w:rPr>
                <w:noProof/>
                <w:webHidden/>
              </w:rPr>
              <w:instrText xml:space="preserve"> PAGEREF _Toc223002512 \h </w:instrText>
            </w:r>
            <w:r>
              <w:rPr>
                <w:noProof/>
                <w:webHidden/>
              </w:rPr>
            </w:r>
            <w:r>
              <w:rPr>
                <w:noProof/>
                <w:webHidden/>
              </w:rPr>
              <w:fldChar w:fldCharType="separate"/>
            </w:r>
            <w:r w:rsidR="001C4661">
              <w:rPr>
                <w:noProof/>
                <w:webHidden/>
              </w:rPr>
              <w:t>5</w:t>
            </w:r>
            <w:r>
              <w:rPr>
                <w:noProof/>
                <w:webHidden/>
              </w:rPr>
              <w:fldChar w:fldCharType="end"/>
            </w:r>
          </w:hyperlink>
        </w:p>
        <w:p w:rsidR="00035E75" w:rsidRDefault="00035E75" w14:paraId="25F46872" w14:textId="7CC78C29">
          <w:pPr>
            <w:pStyle w:val="TOC2"/>
            <w:tabs>
              <w:tab w:val="left" w:pos="720"/>
              <w:tab w:val="right" w:pos="9854"/>
            </w:tabs>
            <w:rPr>
              <w:noProof/>
              <w:kern w:val="2"/>
              <w:sz w:val="24"/>
              <w:szCs w:val="24"/>
              <w:lang w:eastAsia="en-AU"/>
              <w14:ligatures w14:val="standardContextual"/>
            </w:rPr>
          </w:pPr>
          <w:hyperlink w:history="1" w:anchor="_Toc223002513">
            <w:r w:rsidRPr="00987E33">
              <w:rPr>
                <w:rStyle w:val="Hyperlink"/>
                <w:rFonts w:cs="Arial"/>
                <w:noProof/>
              </w:rPr>
              <w:t>1.2</w:t>
            </w:r>
            <w:r>
              <w:rPr>
                <w:noProof/>
                <w:kern w:val="2"/>
                <w:sz w:val="24"/>
                <w:szCs w:val="24"/>
                <w:lang w:eastAsia="en-AU"/>
                <w14:ligatures w14:val="standardContextual"/>
              </w:rPr>
              <w:tab/>
            </w:r>
            <w:r w:rsidRPr="00987E33">
              <w:rPr>
                <w:rStyle w:val="Hyperlink"/>
                <w:rFonts w:cs="Arial"/>
                <w:noProof/>
              </w:rPr>
              <w:t>Need for reform</w:t>
            </w:r>
            <w:r>
              <w:rPr>
                <w:noProof/>
                <w:webHidden/>
              </w:rPr>
              <w:tab/>
            </w:r>
            <w:r>
              <w:rPr>
                <w:noProof/>
                <w:webHidden/>
              </w:rPr>
              <w:fldChar w:fldCharType="begin"/>
            </w:r>
            <w:r>
              <w:rPr>
                <w:noProof/>
                <w:webHidden/>
              </w:rPr>
              <w:instrText xml:space="preserve"> PAGEREF _Toc223002513 \h </w:instrText>
            </w:r>
            <w:r>
              <w:rPr>
                <w:noProof/>
                <w:webHidden/>
              </w:rPr>
            </w:r>
            <w:r>
              <w:rPr>
                <w:noProof/>
                <w:webHidden/>
              </w:rPr>
              <w:fldChar w:fldCharType="separate"/>
            </w:r>
            <w:r w:rsidR="001C4661">
              <w:rPr>
                <w:noProof/>
                <w:webHidden/>
              </w:rPr>
              <w:t>5</w:t>
            </w:r>
            <w:r>
              <w:rPr>
                <w:noProof/>
                <w:webHidden/>
              </w:rPr>
              <w:fldChar w:fldCharType="end"/>
            </w:r>
          </w:hyperlink>
        </w:p>
        <w:p w:rsidR="00035E75" w:rsidRDefault="00035E75" w14:paraId="2C579CCE" w14:textId="070D7386">
          <w:pPr>
            <w:pStyle w:val="TOC2"/>
            <w:tabs>
              <w:tab w:val="left" w:pos="720"/>
              <w:tab w:val="right" w:pos="9854"/>
            </w:tabs>
            <w:rPr>
              <w:noProof/>
              <w:kern w:val="2"/>
              <w:sz w:val="24"/>
              <w:szCs w:val="24"/>
              <w:lang w:eastAsia="en-AU"/>
              <w14:ligatures w14:val="standardContextual"/>
            </w:rPr>
          </w:pPr>
          <w:hyperlink w:history="1" w:anchor="_Toc223002514">
            <w:r w:rsidRPr="00987E33">
              <w:rPr>
                <w:rStyle w:val="Hyperlink"/>
                <w:rFonts w:cs="Arial"/>
                <w:noProof/>
              </w:rPr>
              <w:t>1.3</w:t>
            </w:r>
            <w:r>
              <w:rPr>
                <w:noProof/>
                <w:kern w:val="2"/>
                <w:sz w:val="24"/>
                <w:szCs w:val="24"/>
                <w:lang w:eastAsia="en-AU"/>
                <w14:ligatures w14:val="standardContextual"/>
              </w:rPr>
              <w:tab/>
            </w:r>
            <w:r w:rsidRPr="00987E33">
              <w:rPr>
                <w:rStyle w:val="Hyperlink"/>
                <w:rFonts w:cs="Arial"/>
                <w:noProof/>
              </w:rPr>
              <w:t>MyMedicare</w:t>
            </w:r>
            <w:r>
              <w:rPr>
                <w:noProof/>
                <w:webHidden/>
              </w:rPr>
              <w:tab/>
            </w:r>
            <w:r>
              <w:rPr>
                <w:noProof/>
                <w:webHidden/>
              </w:rPr>
              <w:fldChar w:fldCharType="begin"/>
            </w:r>
            <w:r>
              <w:rPr>
                <w:noProof/>
                <w:webHidden/>
              </w:rPr>
              <w:instrText xml:space="preserve"> PAGEREF _Toc223002514 \h </w:instrText>
            </w:r>
            <w:r>
              <w:rPr>
                <w:noProof/>
                <w:webHidden/>
              </w:rPr>
            </w:r>
            <w:r>
              <w:rPr>
                <w:noProof/>
                <w:webHidden/>
              </w:rPr>
              <w:fldChar w:fldCharType="separate"/>
            </w:r>
            <w:r w:rsidR="001C4661">
              <w:rPr>
                <w:noProof/>
                <w:webHidden/>
              </w:rPr>
              <w:t>6</w:t>
            </w:r>
            <w:r>
              <w:rPr>
                <w:noProof/>
                <w:webHidden/>
              </w:rPr>
              <w:fldChar w:fldCharType="end"/>
            </w:r>
          </w:hyperlink>
        </w:p>
        <w:p w:rsidR="00035E75" w:rsidRDefault="00035E75" w14:paraId="382757F0" w14:textId="17896A0F">
          <w:pPr>
            <w:pStyle w:val="TOC2"/>
            <w:tabs>
              <w:tab w:val="left" w:pos="720"/>
              <w:tab w:val="right" w:pos="9854"/>
            </w:tabs>
            <w:rPr>
              <w:noProof/>
              <w:kern w:val="2"/>
              <w:sz w:val="24"/>
              <w:szCs w:val="24"/>
              <w:lang w:eastAsia="en-AU"/>
              <w14:ligatures w14:val="standardContextual"/>
            </w:rPr>
          </w:pPr>
          <w:hyperlink w:history="1" w:anchor="_Toc223002515">
            <w:r w:rsidRPr="00987E33">
              <w:rPr>
                <w:rStyle w:val="Hyperlink"/>
                <w:rFonts w:cs="Arial"/>
                <w:noProof/>
              </w:rPr>
              <w:t>1.4</w:t>
            </w:r>
            <w:r>
              <w:rPr>
                <w:noProof/>
                <w:kern w:val="2"/>
                <w:sz w:val="24"/>
                <w:szCs w:val="24"/>
                <w:lang w:eastAsia="en-AU"/>
                <w14:ligatures w14:val="standardContextual"/>
              </w:rPr>
              <w:tab/>
            </w:r>
            <w:r w:rsidRPr="00987E33">
              <w:rPr>
                <w:rStyle w:val="Hyperlink"/>
                <w:rFonts w:cs="Arial"/>
                <w:noProof/>
              </w:rPr>
              <w:t>Bulk Billing Practice Incentive Program</w:t>
            </w:r>
            <w:r>
              <w:rPr>
                <w:noProof/>
                <w:webHidden/>
              </w:rPr>
              <w:tab/>
            </w:r>
            <w:r>
              <w:rPr>
                <w:noProof/>
                <w:webHidden/>
              </w:rPr>
              <w:fldChar w:fldCharType="begin"/>
            </w:r>
            <w:r>
              <w:rPr>
                <w:noProof/>
                <w:webHidden/>
              </w:rPr>
              <w:instrText xml:space="preserve"> PAGEREF _Toc223002515 \h </w:instrText>
            </w:r>
            <w:r>
              <w:rPr>
                <w:noProof/>
                <w:webHidden/>
              </w:rPr>
            </w:r>
            <w:r>
              <w:rPr>
                <w:noProof/>
                <w:webHidden/>
              </w:rPr>
              <w:fldChar w:fldCharType="separate"/>
            </w:r>
            <w:r w:rsidR="001C4661">
              <w:rPr>
                <w:noProof/>
                <w:webHidden/>
              </w:rPr>
              <w:t>6</w:t>
            </w:r>
            <w:r>
              <w:rPr>
                <w:noProof/>
                <w:webHidden/>
              </w:rPr>
              <w:fldChar w:fldCharType="end"/>
            </w:r>
          </w:hyperlink>
        </w:p>
        <w:p w:rsidR="00035E75" w:rsidRDefault="00035E75" w14:paraId="58656881" w14:textId="2F9BACA3">
          <w:pPr>
            <w:pStyle w:val="TOC2"/>
            <w:tabs>
              <w:tab w:val="left" w:pos="720"/>
              <w:tab w:val="right" w:pos="9854"/>
            </w:tabs>
            <w:rPr>
              <w:noProof/>
              <w:kern w:val="2"/>
              <w:sz w:val="24"/>
              <w:szCs w:val="24"/>
              <w:lang w:eastAsia="en-AU"/>
              <w14:ligatures w14:val="standardContextual"/>
            </w:rPr>
          </w:pPr>
          <w:hyperlink w:history="1" w:anchor="_Toc223002516">
            <w:r w:rsidRPr="00987E33">
              <w:rPr>
                <w:rStyle w:val="Hyperlink"/>
                <w:rFonts w:cs="Arial"/>
                <w:noProof/>
              </w:rPr>
              <w:t>1.5</w:t>
            </w:r>
            <w:r>
              <w:rPr>
                <w:noProof/>
                <w:kern w:val="2"/>
                <w:sz w:val="24"/>
                <w:szCs w:val="24"/>
                <w:lang w:eastAsia="en-AU"/>
                <w14:ligatures w14:val="standardContextual"/>
              </w:rPr>
              <w:tab/>
            </w:r>
            <w:r w:rsidRPr="00987E33">
              <w:rPr>
                <w:rStyle w:val="Hyperlink"/>
                <w:rFonts w:cs="Arial"/>
                <w:noProof/>
              </w:rPr>
              <w:t>Benefits for Australians</w:t>
            </w:r>
            <w:r>
              <w:rPr>
                <w:noProof/>
                <w:webHidden/>
              </w:rPr>
              <w:tab/>
            </w:r>
            <w:r>
              <w:rPr>
                <w:noProof/>
                <w:webHidden/>
              </w:rPr>
              <w:fldChar w:fldCharType="begin"/>
            </w:r>
            <w:r>
              <w:rPr>
                <w:noProof/>
                <w:webHidden/>
              </w:rPr>
              <w:instrText xml:space="preserve"> PAGEREF _Toc223002516 \h </w:instrText>
            </w:r>
            <w:r>
              <w:rPr>
                <w:noProof/>
                <w:webHidden/>
              </w:rPr>
            </w:r>
            <w:r>
              <w:rPr>
                <w:noProof/>
                <w:webHidden/>
              </w:rPr>
              <w:fldChar w:fldCharType="separate"/>
            </w:r>
            <w:r w:rsidR="001C4661">
              <w:rPr>
                <w:noProof/>
                <w:webHidden/>
              </w:rPr>
              <w:t>6</w:t>
            </w:r>
            <w:r>
              <w:rPr>
                <w:noProof/>
                <w:webHidden/>
              </w:rPr>
              <w:fldChar w:fldCharType="end"/>
            </w:r>
          </w:hyperlink>
        </w:p>
        <w:p w:rsidR="00035E75" w:rsidRDefault="00035E75" w14:paraId="4567004B" w14:textId="207702FF">
          <w:pPr>
            <w:pStyle w:val="TOC2"/>
            <w:tabs>
              <w:tab w:val="left" w:pos="720"/>
              <w:tab w:val="right" w:pos="9854"/>
            </w:tabs>
            <w:rPr>
              <w:noProof/>
              <w:kern w:val="2"/>
              <w:sz w:val="24"/>
              <w:szCs w:val="24"/>
              <w:lang w:eastAsia="en-AU"/>
              <w14:ligatures w14:val="standardContextual"/>
            </w:rPr>
          </w:pPr>
          <w:hyperlink w:history="1" w:anchor="_Toc223002517">
            <w:r w:rsidRPr="00987E33">
              <w:rPr>
                <w:rStyle w:val="Hyperlink"/>
                <w:rFonts w:cs="Arial"/>
                <w:noProof/>
              </w:rPr>
              <w:t>1.6</w:t>
            </w:r>
            <w:r>
              <w:rPr>
                <w:noProof/>
                <w:kern w:val="2"/>
                <w:sz w:val="24"/>
                <w:szCs w:val="24"/>
                <w:lang w:eastAsia="en-AU"/>
                <w14:ligatures w14:val="standardContextual"/>
              </w:rPr>
              <w:tab/>
            </w:r>
            <w:r w:rsidRPr="00987E33">
              <w:rPr>
                <w:rStyle w:val="Hyperlink"/>
                <w:rFonts w:cs="Arial"/>
                <w:noProof/>
              </w:rPr>
              <w:t>Benefits for providers and practices</w:t>
            </w:r>
            <w:r>
              <w:rPr>
                <w:noProof/>
                <w:webHidden/>
              </w:rPr>
              <w:tab/>
            </w:r>
            <w:r>
              <w:rPr>
                <w:noProof/>
                <w:webHidden/>
              </w:rPr>
              <w:fldChar w:fldCharType="begin"/>
            </w:r>
            <w:r>
              <w:rPr>
                <w:noProof/>
                <w:webHidden/>
              </w:rPr>
              <w:instrText xml:space="preserve"> PAGEREF _Toc223002517 \h </w:instrText>
            </w:r>
            <w:r>
              <w:rPr>
                <w:noProof/>
                <w:webHidden/>
              </w:rPr>
            </w:r>
            <w:r>
              <w:rPr>
                <w:noProof/>
                <w:webHidden/>
              </w:rPr>
              <w:fldChar w:fldCharType="separate"/>
            </w:r>
            <w:r w:rsidR="001C4661">
              <w:rPr>
                <w:noProof/>
                <w:webHidden/>
              </w:rPr>
              <w:t>7</w:t>
            </w:r>
            <w:r>
              <w:rPr>
                <w:noProof/>
                <w:webHidden/>
              </w:rPr>
              <w:fldChar w:fldCharType="end"/>
            </w:r>
          </w:hyperlink>
        </w:p>
        <w:p w:rsidR="00035E75" w:rsidRDefault="00035E75" w14:paraId="1B831883" w14:textId="66A38DC3">
          <w:pPr>
            <w:pStyle w:val="TOC1"/>
            <w:tabs>
              <w:tab w:val="left" w:pos="480"/>
            </w:tabs>
            <w:rPr>
              <w:b w:val="0"/>
              <w:noProof/>
              <w:kern w:val="2"/>
              <w:sz w:val="24"/>
              <w:szCs w:val="24"/>
              <w:u w:val="none"/>
              <w:lang w:eastAsia="en-AU"/>
              <w14:ligatures w14:val="standardContextual"/>
            </w:rPr>
          </w:pPr>
          <w:hyperlink w:history="1" w:anchor="_Toc223002518">
            <w:r w:rsidRPr="00987E33">
              <w:rPr>
                <w:rStyle w:val="Hyperlink"/>
                <w:rFonts w:cs="Arial"/>
                <w:noProof/>
              </w:rPr>
              <w:t>2</w:t>
            </w:r>
            <w:r>
              <w:rPr>
                <w:b w:val="0"/>
                <w:noProof/>
                <w:kern w:val="2"/>
                <w:sz w:val="24"/>
                <w:szCs w:val="24"/>
                <w:u w:val="none"/>
                <w:lang w:eastAsia="en-AU"/>
                <w14:ligatures w14:val="standardContextual"/>
              </w:rPr>
              <w:tab/>
            </w:r>
            <w:r w:rsidRPr="00987E33">
              <w:rPr>
                <w:rStyle w:val="Hyperlink"/>
                <w:rFonts w:cs="Arial"/>
                <w:noProof/>
              </w:rPr>
              <w:t>Eligibility criteria – Who is eligible to apply</w:t>
            </w:r>
            <w:r>
              <w:rPr>
                <w:noProof/>
                <w:webHidden/>
              </w:rPr>
              <w:tab/>
            </w:r>
            <w:r>
              <w:rPr>
                <w:noProof/>
                <w:webHidden/>
              </w:rPr>
              <w:fldChar w:fldCharType="begin"/>
            </w:r>
            <w:r>
              <w:rPr>
                <w:noProof/>
                <w:webHidden/>
              </w:rPr>
              <w:instrText xml:space="preserve"> PAGEREF _Toc223002518 \h </w:instrText>
            </w:r>
            <w:r>
              <w:rPr>
                <w:noProof/>
                <w:webHidden/>
              </w:rPr>
            </w:r>
            <w:r>
              <w:rPr>
                <w:noProof/>
                <w:webHidden/>
              </w:rPr>
              <w:fldChar w:fldCharType="separate"/>
            </w:r>
            <w:r w:rsidR="001C4661">
              <w:rPr>
                <w:noProof/>
                <w:webHidden/>
              </w:rPr>
              <w:t>7</w:t>
            </w:r>
            <w:r>
              <w:rPr>
                <w:noProof/>
                <w:webHidden/>
              </w:rPr>
              <w:fldChar w:fldCharType="end"/>
            </w:r>
          </w:hyperlink>
        </w:p>
        <w:p w:rsidR="00035E75" w:rsidRDefault="00035E75" w14:paraId="0F501636" w14:textId="464CA272">
          <w:pPr>
            <w:pStyle w:val="TOC2"/>
            <w:tabs>
              <w:tab w:val="left" w:pos="720"/>
              <w:tab w:val="right" w:pos="9854"/>
            </w:tabs>
            <w:rPr>
              <w:noProof/>
              <w:kern w:val="2"/>
              <w:sz w:val="24"/>
              <w:szCs w:val="24"/>
              <w:lang w:eastAsia="en-AU"/>
              <w14:ligatures w14:val="standardContextual"/>
            </w:rPr>
          </w:pPr>
          <w:hyperlink w:history="1" w:anchor="_Toc223002519">
            <w:r w:rsidRPr="00987E33">
              <w:rPr>
                <w:rStyle w:val="Hyperlink"/>
                <w:rFonts w:cs="Arial"/>
                <w:noProof/>
              </w:rPr>
              <w:t>2.1</w:t>
            </w:r>
            <w:r>
              <w:rPr>
                <w:noProof/>
                <w:kern w:val="2"/>
                <w:sz w:val="24"/>
                <w:szCs w:val="24"/>
                <w:lang w:eastAsia="en-AU"/>
                <w14:ligatures w14:val="standardContextual"/>
              </w:rPr>
              <w:tab/>
            </w:r>
            <w:r w:rsidRPr="00987E33">
              <w:rPr>
                <w:rStyle w:val="Hyperlink"/>
                <w:rFonts w:cs="Arial"/>
                <w:noProof/>
              </w:rPr>
              <w:t>Practice eligibility</w:t>
            </w:r>
            <w:r>
              <w:rPr>
                <w:noProof/>
                <w:webHidden/>
              </w:rPr>
              <w:tab/>
            </w:r>
            <w:r>
              <w:rPr>
                <w:noProof/>
                <w:webHidden/>
              </w:rPr>
              <w:fldChar w:fldCharType="begin"/>
            </w:r>
            <w:r>
              <w:rPr>
                <w:noProof/>
                <w:webHidden/>
              </w:rPr>
              <w:instrText xml:space="preserve"> PAGEREF _Toc223002519 \h </w:instrText>
            </w:r>
            <w:r>
              <w:rPr>
                <w:noProof/>
                <w:webHidden/>
              </w:rPr>
            </w:r>
            <w:r>
              <w:rPr>
                <w:noProof/>
                <w:webHidden/>
              </w:rPr>
              <w:fldChar w:fldCharType="separate"/>
            </w:r>
            <w:r w:rsidR="001C4661">
              <w:rPr>
                <w:noProof/>
                <w:webHidden/>
              </w:rPr>
              <w:t>7</w:t>
            </w:r>
            <w:r>
              <w:rPr>
                <w:noProof/>
                <w:webHidden/>
              </w:rPr>
              <w:fldChar w:fldCharType="end"/>
            </w:r>
          </w:hyperlink>
        </w:p>
        <w:p w:rsidR="00035E75" w:rsidRDefault="00035E75" w14:paraId="0E70C713" w14:textId="08192C9A">
          <w:pPr>
            <w:pStyle w:val="TOC3"/>
            <w:tabs>
              <w:tab w:val="left" w:pos="1200"/>
              <w:tab w:val="right" w:pos="9854"/>
            </w:tabs>
            <w:rPr>
              <w:rFonts w:eastAsiaTheme="minorEastAsia" w:cstheme="minorBidi"/>
              <w:i w:val="0"/>
              <w:iCs w:val="0"/>
              <w:noProof/>
              <w:sz w:val="24"/>
              <w:szCs w:val="24"/>
              <w:lang w:eastAsia="en-AU"/>
            </w:rPr>
          </w:pPr>
          <w:hyperlink w:history="1" w:anchor="_Toc223002520">
            <w:r w:rsidRPr="00987E33">
              <w:rPr>
                <w:rStyle w:val="Hyperlink"/>
                <w:rFonts w:cs="Arial"/>
                <w:noProof/>
              </w:rPr>
              <w:t>2.1.1</w:t>
            </w:r>
            <w:r>
              <w:rPr>
                <w:rFonts w:eastAsiaTheme="minorEastAsia" w:cstheme="minorBidi"/>
                <w:i w:val="0"/>
                <w:iCs w:val="0"/>
                <w:noProof/>
                <w:sz w:val="24"/>
                <w:szCs w:val="24"/>
                <w:lang w:eastAsia="en-AU"/>
              </w:rPr>
              <w:tab/>
            </w:r>
            <w:r w:rsidRPr="00987E33">
              <w:rPr>
                <w:rStyle w:val="Hyperlink"/>
                <w:rFonts w:cs="Arial"/>
                <w:noProof/>
              </w:rPr>
              <w:t>Eligible practice types</w:t>
            </w:r>
            <w:r>
              <w:rPr>
                <w:noProof/>
                <w:webHidden/>
              </w:rPr>
              <w:tab/>
            </w:r>
            <w:r>
              <w:rPr>
                <w:noProof/>
                <w:webHidden/>
              </w:rPr>
              <w:fldChar w:fldCharType="begin"/>
            </w:r>
            <w:r>
              <w:rPr>
                <w:noProof/>
                <w:webHidden/>
              </w:rPr>
              <w:instrText xml:space="preserve"> PAGEREF _Toc223002520 \h </w:instrText>
            </w:r>
            <w:r>
              <w:rPr>
                <w:noProof/>
                <w:webHidden/>
              </w:rPr>
            </w:r>
            <w:r>
              <w:rPr>
                <w:noProof/>
                <w:webHidden/>
              </w:rPr>
              <w:fldChar w:fldCharType="separate"/>
            </w:r>
            <w:r w:rsidR="001C4661">
              <w:rPr>
                <w:noProof/>
                <w:webHidden/>
              </w:rPr>
              <w:t>7</w:t>
            </w:r>
            <w:r>
              <w:rPr>
                <w:noProof/>
                <w:webHidden/>
              </w:rPr>
              <w:fldChar w:fldCharType="end"/>
            </w:r>
          </w:hyperlink>
        </w:p>
        <w:p w:rsidR="00035E75" w:rsidRDefault="00035E75" w14:paraId="1791D2E3" w14:textId="0CF40BC1">
          <w:pPr>
            <w:pStyle w:val="TOC3"/>
            <w:tabs>
              <w:tab w:val="left" w:pos="1200"/>
              <w:tab w:val="right" w:pos="9854"/>
            </w:tabs>
            <w:rPr>
              <w:rFonts w:eastAsiaTheme="minorEastAsia" w:cstheme="minorBidi"/>
              <w:i w:val="0"/>
              <w:iCs w:val="0"/>
              <w:noProof/>
              <w:sz w:val="24"/>
              <w:szCs w:val="24"/>
              <w:lang w:eastAsia="en-AU"/>
            </w:rPr>
          </w:pPr>
          <w:hyperlink w:history="1" w:anchor="_Toc223002521">
            <w:r w:rsidRPr="00987E33">
              <w:rPr>
                <w:rStyle w:val="Hyperlink"/>
                <w:rFonts w:cs="Arial"/>
                <w:noProof/>
              </w:rPr>
              <w:t>2.1.2</w:t>
            </w:r>
            <w:r>
              <w:rPr>
                <w:rFonts w:eastAsiaTheme="minorEastAsia" w:cstheme="minorBidi"/>
                <w:i w:val="0"/>
                <w:iCs w:val="0"/>
                <w:noProof/>
                <w:sz w:val="24"/>
                <w:szCs w:val="24"/>
                <w:lang w:eastAsia="en-AU"/>
              </w:rPr>
              <w:tab/>
            </w:r>
            <w:r w:rsidRPr="00987E33">
              <w:rPr>
                <w:rStyle w:val="Hyperlink"/>
                <w:rFonts w:cs="Arial"/>
                <w:noProof/>
              </w:rPr>
              <w:t>Practice structures</w:t>
            </w:r>
            <w:r>
              <w:rPr>
                <w:noProof/>
                <w:webHidden/>
              </w:rPr>
              <w:tab/>
            </w:r>
            <w:r>
              <w:rPr>
                <w:noProof/>
                <w:webHidden/>
              </w:rPr>
              <w:fldChar w:fldCharType="begin"/>
            </w:r>
            <w:r>
              <w:rPr>
                <w:noProof/>
                <w:webHidden/>
              </w:rPr>
              <w:instrText xml:space="preserve"> PAGEREF _Toc223002521 \h </w:instrText>
            </w:r>
            <w:r>
              <w:rPr>
                <w:noProof/>
                <w:webHidden/>
              </w:rPr>
            </w:r>
            <w:r>
              <w:rPr>
                <w:noProof/>
                <w:webHidden/>
              </w:rPr>
              <w:fldChar w:fldCharType="separate"/>
            </w:r>
            <w:r w:rsidR="001C4661">
              <w:rPr>
                <w:noProof/>
                <w:webHidden/>
              </w:rPr>
              <w:t>8</w:t>
            </w:r>
            <w:r>
              <w:rPr>
                <w:noProof/>
                <w:webHidden/>
              </w:rPr>
              <w:fldChar w:fldCharType="end"/>
            </w:r>
          </w:hyperlink>
        </w:p>
        <w:p w:rsidR="00035E75" w:rsidRDefault="00035E75" w14:paraId="5053FDAB" w14:textId="32F6DFC5">
          <w:pPr>
            <w:pStyle w:val="TOC3"/>
            <w:tabs>
              <w:tab w:val="left" w:pos="1200"/>
              <w:tab w:val="right" w:pos="9854"/>
            </w:tabs>
            <w:rPr>
              <w:rFonts w:eastAsiaTheme="minorEastAsia" w:cstheme="minorBidi"/>
              <w:i w:val="0"/>
              <w:iCs w:val="0"/>
              <w:noProof/>
              <w:sz w:val="24"/>
              <w:szCs w:val="24"/>
              <w:lang w:eastAsia="en-AU"/>
            </w:rPr>
          </w:pPr>
          <w:hyperlink w:history="1" w:anchor="_Toc223002522">
            <w:r w:rsidRPr="00987E33">
              <w:rPr>
                <w:rStyle w:val="Hyperlink"/>
                <w:rFonts w:cs="Arial"/>
                <w:noProof/>
              </w:rPr>
              <w:t>2.1.3</w:t>
            </w:r>
            <w:r>
              <w:rPr>
                <w:rFonts w:eastAsiaTheme="minorEastAsia" w:cstheme="minorBidi"/>
                <w:i w:val="0"/>
                <w:iCs w:val="0"/>
                <w:noProof/>
                <w:sz w:val="24"/>
                <w:szCs w:val="24"/>
                <w:lang w:eastAsia="en-AU"/>
              </w:rPr>
              <w:tab/>
            </w:r>
            <w:r w:rsidRPr="00987E33">
              <w:rPr>
                <w:rStyle w:val="Hyperlink"/>
                <w:rFonts w:cs="Arial"/>
                <w:noProof/>
              </w:rPr>
              <w:t>Practices with multiple locations</w:t>
            </w:r>
            <w:r>
              <w:rPr>
                <w:noProof/>
                <w:webHidden/>
              </w:rPr>
              <w:tab/>
            </w:r>
            <w:r>
              <w:rPr>
                <w:noProof/>
                <w:webHidden/>
              </w:rPr>
              <w:fldChar w:fldCharType="begin"/>
            </w:r>
            <w:r>
              <w:rPr>
                <w:noProof/>
                <w:webHidden/>
              </w:rPr>
              <w:instrText xml:space="preserve"> PAGEREF _Toc223002522 \h </w:instrText>
            </w:r>
            <w:r>
              <w:rPr>
                <w:noProof/>
                <w:webHidden/>
              </w:rPr>
            </w:r>
            <w:r>
              <w:rPr>
                <w:noProof/>
                <w:webHidden/>
              </w:rPr>
              <w:fldChar w:fldCharType="separate"/>
            </w:r>
            <w:r w:rsidR="001C4661">
              <w:rPr>
                <w:noProof/>
                <w:webHidden/>
              </w:rPr>
              <w:t>8</w:t>
            </w:r>
            <w:r>
              <w:rPr>
                <w:noProof/>
                <w:webHidden/>
              </w:rPr>
              <w:fldChar w:fldCharType="end"/>
            </w:r>
          </w:hyperlink>
        </w:p>
        <w:p w:rsidR="00035E75" w:rsidRDefault="00035E75" w14:paraId="41377398" w14:textId="6B18C131">
          <w:pPr>
            <w:pStyle w:val="TOC3"/>
            <w:tabs>
              <w:tab w:val="left" w:pos="1200"/>
              <w:tab w:val="right" w:pos="9854"/>
            </w:tabs>
            <w:rPr>
              <w:rFonts w:eastAsiaTheme="minorEastAsia" w:cstheme="minorBidi"/>
              <w:i w:val="0"/>
              <w:iCs w:val="0"/>
              <w:noProof/>
              <w:sz w:val="24"/>
              <w:szCs w:val="24"/>
              <w:lang w:eastAsia="en-AU"/>
            </w:rPr>
          </w:pPr>
          <w:hyperlink w:history="1" w:anchor="_Toc223002523">
            <w:r w:rsidRPr="00987E33">
              <w:rPr>
                <w:rStyle w:val="Hyperlink"/>
                <w:rFonts w:cs="Arial"/>
                <w:noProof/>
              </w:rPr>
              <w:t>2.1.4</w:t>
            </w:r>
            <w:r>
              <w:rPr>
                <w:rFonts w:eastAsiaTheme="minorEastAsia" w:cstheme="minorBidi"/>
                <w:i w:val="0"/>
                <w:iCs w:val="0"/>
                <w:noProof/>
                <w:sz w:val="24"/>
                <w:szCs w:val="24"/>
                <w:lang w:eastAsia="en-AU"/>
              </w:rPr>
              <w:tab/>
            </w:r>
            <w:r w:rsidRPr="00987E33">
              <w:rPr>
                <w:rStyle w:val="Hyperlink"/>
                <w:rFonts w:cs="Arial"/>
                <w:noProof/>
              </w:rPr>
              <w:t>Practices co-located with other health services</w:t>
            </w:r>
            <w:r>
              <w:rPr>
                <w:noProof/>
                <w:webHidden/>
              </w:rPr>
              <w:tab/>
            </w:r>
            <w:r>
              <w:rPr>
                <w:noProof/>
                <w:webHidden/>
              </w:rPr>
              <w:fldChar w:fldCharType="begin"/>
            </w:r>
            <w:r>
              <w:rPr>
                <w:noProof/>
                <w:webHidden/>
              </w:rPr>
              <w:instrText xml:space="preserve"> PAGEREF _Toc223002523 \h </w:instrText>
            </w:r>
            <w:r>
              <w:rPr>
                <w:noProof/>
                <w:webHidden/>
              </w:rPr>
            </w:r>
            <w:r>
              <w:rPr>
                <w:noProof/>
                <w:webHidden/>
              </w:rPr>
              <w:fldChar w:fldCharType="separate"/>
            </w:r>
            <w:r w:rsidR="001C4661">
              <w:rPr>
                <w:noProof/>
                <w:webHidden/>
              </w:rPr>
              <w:t>9</w:t>
            </w:r>
            <w:r>
              <w:rPr>
                <w:noProof/>
                <w:webHidden/>
              </w:rPr>
              <w:fldChar w:fldCharType="end"/>
            </w:r>
          </w:hyperlink>
        </w:p>
        <w:p w:rsidR="00035E75" w:rsidRDefault="00035E75" w14:paraId="075A6C55" w14:textId="5120081C">
          <w:pPr>
            <w:pStyle w:val="TOC3"/>
            <w:tabs>
              <w:tab w:val="left" w:pos="1200"/>
              <w:tab w:val="right" w:pos="9854"/>
            </w:tabs>
            <w:rPr>
              <w:rFonts w:eastAsiaTheme="minorEastAsia" w:cstheme="minorBidi"/>
              <w:i w:val="0"/>
              <w:iCs w:val="0"/>
              <w:noProof/>
              <w:sz w:val="24"/>
              <w:szCs w:val="24"/>
              <w:lang w:eastAsia="en-AU"/>
            </w:rPr>
          </w:pPr>
          <w:hyperlink w:history="1" w:anchor="_Toc223002524">
            <w:r w:rsidRPr="00987E33">
              <w:rPr>
                <w:rStyle w:val="Hyperlink"/>
                <w:rFonts w:cs="Arial"/>
                <w:noProof/>
              </w:rPr>
              <w:t>2.1.5</w:t>
            </w:r>
            <w:r>
              <w:rPr>
                <w:rFonts w:eastAsiaTheme="minorEastAsia" w:cstheme="minorBidi"/>
                <w:i w:val="0"/>
                <w:iCs w:val="0"/>
                <w:noProof/>
                <w:sz w:val="24"/>
                <w:szCs w:val="24"/>
                <w:lang w:eastAsia="en-AU"/>
              </w:rPr>
              <w:tab/>
            </w:r>
            <w:r w:rsidRPr="00987E33">
              <w:rPr>
                <w:rStyle w:val="Hyperlink"/>
                <w:rFonts w:cs="Arial"/>
                <w:noProof/>
              </w:rPr>
              <w:t>MyMedicare registration</w:t>
            </w:r>
            <w:r>
              <w:rPr>
                <w:noProof/>
                <w:webHidden/>
              </w:rPr>
              <w:tab/>
            </w:r>
            <w:r>
              <w:rPr>
                <w:noProof/>
                <w:webHidden/>
              </w:rPr>
              <w:fldChar w:fldCharType="begin"/>
            </w:r>
            <w:r>
              <w:rPr>
                <w:noProof/>
                <w:webHidden/>
              </w:rPr>
              <w:instrText xml:space="preserve"> PAGEREF _Toc223002524 \h </w:instrText>
            </w:r>
            <w:r>
              <w:rPr>
                <w:noProof/>
                <w:webHidden/>
              </w:rPr>
            </w:r>
            <w:r>
              <w:rPr>
                <w:noProof/>
                <w:webHidden/>
              </w:rPr>
              <w:fldChar w:fldCharType="separate"/>
            </w:r>
            <w:r w:rsidR="001C4661">
              <w:rPr>
                <w:noProof/>
                <w:webHidden/>
              </w:rPr>
              <w:t>9</w:t>
            </w:r>
            <w:r>
              <w:rPr>
                <w:noProof/>
                <w:webHidden/>
              </w:rPr>
              <w:fldChar w:fldCharType="end"/>
            </w:r>
          </w:hyperlink>
        </w:p>
        <w:p w:rsidR="00035E75" w:rsidRDefault="00035E75" w14:paraId="32FAB1C0" w14:textId="4BB55EFD">
          <w:pPr>
            <w:pStyle w:val="TOC3"/>
            <w:tabs>
              <w:tab w:val="left" w:pos="1200"/>
              <w:tab w:val="right" w:pos="9854"/>
            </w:tabs>
            <w:rPr>
              <w:rFonts w:eastAsiaTheme="minorEastAsia" w:cstheme="minorBidi"/>
              <w:i w:val="0"/>
              <w:iCs w:val="0"/>
              <w:noProof/>
              <w:sz w:val="24"/>
              <w:szCs w:val="24"/>
              <w:lang w:eastAsia="en-AU"/>
            </w:rPr>
          </w:pPr>
          <w:hyperlink w:history="1" w:anchor="_Toc223002525">
            <w:r w:rsidRPr="00987E33">
              <w:rPr>
                <w:rStyle w:val="Hyperlink"/>
                <w:rFonts w:cs="Arial"/>
                <w:noProof/>
              </w:rPr>
              <w:t>2.1.6</w:t>
            </w:r>
            <w:r>
              <w:rPr>
                <w:rFonts w:eastAsiaTheme="minorEastAsia" w:cstheme="minorBidi"/>
                <w:i w:val="0"/>
                <w:iCs w:val="0"/>
                <w:noProof/>
                <w:sz w:val="24"/>
                <w:szCs w:val="24"/>
                <w:lang w:eastAsia="en-AU"/>
              </w:rPr>
              <w:tab/>
            </w:r>
            <w:r w:rsidRPr="00987E33">
              <w:rPr>
                <w:rStyle w:val="Hyperlink"/>
                <w:rFonts w:cs="Arial"/>
                <w:noProof/>
              </w:rPr>
              <w:t>Accreditation exemption for BBPIP</w:t>
            </w:r>
            <w:r>
              <w:rPr>
                <w:noProof/>
                <w:webHidden/>
              </w:rPr>
              <w:tab/>
            </w:r>
            <w:r>
              <w:rPr>
                <w:noProof/>
                <w:webHidden/>
              </w:rPr>
              <w:fldChar w:fldCharType="begin"/>
            </w:r>
            <w:r>
              <w:rPr>
                <w:noProof/>
                <w:webHidden/>
              </w:rPr>
              <w:instrText xml:space="preserve"> PAGEREF _Toc223002525 \h </w:instrText>
            </w:r>
            <w:r>
              <w:rPr>
                <w:noProof/>
                <w:webHidden/>
              </w:rPr>
            </w:r>
            <w:r>
              <w:rPr>
                <w:noProof/>
                <w:webHidden/>
              </w:rPr>
              <w:fldChar w:fldCharType="separate"/>
            </w:r>
            <w:r w:rsidR="001C4661">
              <w:rPr>
                <w:noProof/>
                <w:webHidden/>
              </w:rPr>
              <w:t>9</w:t>
            </w:r>
            <w:r>
              <w:rPr>
                <w:noProof/>
                <w:webHidden/>
              </w:rPr>
              <w:fldChar w:fldCharType="end"/>
            </w:r>
          </w:hyperlink>
        </w:p>
        <w:p w:rsidR="00035E75" w:rsidRDefault="00035E75" w14:paraId="5681E76B" w14:textId="01058928">
          <w:pPr>
            <w:pStyle w:val="TOC3"/>
            <w:tabs>
              <w:tab w:val="left" w:pos="1200"/>
              <w:tab w:val="right" w:pos="9854"/>
            </w:tabs>
            <w:rPr>
              <w:rFonts w:eastAsiaTheme="minorEastAsia" w:cstheme="minorBidi"/>
              <w:i w:val="0"/>
              <w:iCs w:val="0"/>
              <w:noProof/>
              <w:sz w:val="24"/>
              <w:szCs w:val="24"/>
              <w:lang w:eastAsia="en-AU"/>
            </w:rPr>
          </w:pPr>
          <w:hyperlink w:history="1" w:anchor="_Toc223002526">
            <w:r w:rsidRPr="00987E33">
              <w:rPr>
                <w:rStyle w:val="Hyperlink"/>
                <w:rFonts w:cs="Arial"/>
                <w:noProof/>
              </w:rPr>
              <w:t>2.1.7</w:t>
            </w:r>
            <w:r>
              <w:rPr>
                <w:rFonts w:eastAsiaTheme="minorEastAsia" w:cstheme="minorBidi"/>
                <w:i w:val="0"/>
                <w:iCs w:val="0"/>
                <w:noProof/>
                <w:sz w:val="24"/>
                <w:szCs w:val="24"/>
                <w:lang w:eastAsia="en-AU"/>
              </w:rPr>
              <w:tab/>
            </w:r>
            <w:r w:rsidRPr="00987E33">
              <w:rPr>
                <w:rStyle w:val="Hyperlink"/>
                <w:rFonts w:cs="Arial"/>
                <w:noProof/>
              </w:rPr>
              <w:t>BBPIP practice registration in Organisation Register</w:t>
            </w:r>
            <w:r>
              <w:rPr>
                <w:noProof/>
                <w:webHidden/>
              </w:rPr>
              <w:tab/>
            </w:r>
            <w:r>
              <w:rPr>
                <w:noProof/>
                <w:webHidden/>
              </w:rPr>
              <w:fldChar w:fldCharType="begin"/>
            </w:r>
            <w:r>
              <w:rPr>
                <w:noProof/>
                <w:webHidden/>
              </w:rPr>
              <w:instrText xml:space="preserve"> PAGEREF _Toc223002526 \h </w:instrText>
            </w:r>
            <w:r>
              <w:rPr>
                <w:noProof/>
                <w:webHidden/>
              </w:rPr>
            </w:r>
            <w:r>
              <w:rPr>
                <w:noProof/>
                <w:webHidden/>
              </w:rPr>
              <w:fldChar w:fldCharType="separate"/>
            </w:r>
            <w:r w:rsidR="001C4661">
              <w:rPr>
                <w:noProof/>
                <w:webHidden/>
              </w:rPr>
              <w:t>10</w:t>
            </w:r>
            <w:r>
              <w:rPr>
                <w:noProof/>
                <w:webHidden/>
              </w:rPr>
              <w:fldChar w:fldCharType="end"/>
            </w:r>
          </w:hyperlink>
        </w:p>
        <w:p w:rsidR="00035E75" w:rsidRDefault="00035E75" w14:paraId="5097D773" w14:textId="51A77A90">
          <w:pPr>
            <w:pStyle w:val="TOC3"/>
            <w:tabs>
              <w:tab w:val="left" w:pos="1200"/>
              <w:tab w:val="right" w:pos="9854"/>
            </w:tabs>
            <w:rPr>
              <w:rFonts w:eastAsiaTheme="minorEastAsia" w:cstheme="minorBidi"/>
              <w:i w:val="0"/>
              <w:iCs w:val="0"/>
              <w:noProof/>
              <w:sz w:val="24"/>
              <w:szCs w:val="24"/>
              <w:lang w:eastAsia="en-AU"/>
            </w:rPr>
          </w:pPr>
          <w:hyperlink w:history="1" w:anchor="_Toc223002527">
            <w:r w:rsidRPr="00987E33">
              <w:rPr>
                <w:rStyle w:val="Hyperlink"/>
                <w:rFonts w:cs="Arial"/>
                <w:noProof/>
              </w:rPr>
              <w:t>2.1.8</w:t>
            </w:r>
            <w:r>
              <w:rPr>
                <w:rFonts w:eastAsiaTheme="minorEastAsia" w:cstheme="minorBidi"/>
                <w:i w:val="0"/>
                <w:iCs w:val="0"/>
                <w:noProof/>
                <w:sz w:val="24"/>
                <w:szCs w:val="24"/>
                <w:lang w:eastAsia="en-AU"/>
              </w:rPr>
              <w:tab/>
            </w:r>
            <w:r w:rsidRPr="00987E33">
              <w:rPr>
                <w:rStyle w:val="Hyperlink"/>
                <w:rFonts w:cs="Arial"/>
                <w:noProof/>
              </w:rPr>
              <w:t>Patient MyMedicare registration</w:t>
            </w:r>
            <w:r>
              <w:rPr>
                <w:noProof/>
                <w:webHidden/>
              </w:rPr>
              <w:tab/>
            </w:r>
            <w:r>
              <w:rPr>
                <w:noProof/>
                <w:webHidden/>
              </w:rPr>
              <w:fldChar w:fldCharType="begin"/>
            </w:r>
            <w:r>
              <w:rPr>
                <w:noProof/>
                <w:webHidden/>
              </w:rPr>
              <w:instrText xml:space="preserve"> PAGEREF _Toc223002527 \h </w:instrText>
            </w:r>
            <w:r>
              <w:rPr>
                <w:noProof/>
                <w:webHidden/>
              </w:rPr>
            </w:r>
            <w:r>
              <w:rPr>
                <w:noProof/>
                <w:webHidden/>
              </w:rPr>
              <w:fldChar w:fldCharType="separate"/>
            </w:r>
            <w:r w:rsidR="001C4661">
              <w:rPr>
                <w:noProof/>
                <w:webHidden/>
              </w:rPr>
              <w:t>10</w:t>
            </w:r>
            <w:r>
              <w:rPr>
                <w:noProof/>
                <w:webHidden/>
              </w:rPr>
              <w:fldChar w:fldCharType="end"/>
            </w:r>
          </w:hyperlink>
        </w:p>
        <w:p w:rsidR="00035E75" w:rsidRDefault="00035E75" w14:paraId="6C313FF9" w14:textId="5BEF1907">
          <w:pPr>
            <w:pStyle w:val="TOC3"/>
            <w:tabs>
              <w:tab w:val="left" w:pos="1200"/>
              <w:tab w:val="right" w:pos="9854"/>
            </w:tabs>
            <w:rPr>
              <w:rFonts w:eastAsiaTheme="minorEastAsia" w:cstheme="minorBidi"/>
              <w:i w:val="0"/>
              <w:iCs w:val="0"/>
              <w:noProof/>
              <w:sz w:val="24"/>
              <w:szCs w:val="24"/>
              <w:lang w:eastAsia="en-AU"/>
            </w:rPr>
          </w:pPr>
          <w:hyperlink w:history="1" w:anchor="_Toc223002528">
            <w:r w:rsidRPr="00987E33">
              <w:rPr>
                <w:rStyle w:val="Hyperlink"/>
                <w:rFonts w:cs="Arial"/>
                <w:noProof/>
              </w:rPr>
              <w:t>2.1.9</w:t>
            </w:r>
            <w:r>
              <w:rPr>
                <w:rFonts w:eastAsiaTheme="minorEastAsia" w:cstheme="minorBidi"/>
                <w:i w:val="0"/>
                <w:iCs w:val="0"/>
                <w:noProof/>
                <w:sz w:val="24"/>
                <w:szCs w:val="24"/>
                <w:lang w:eastAsia="en-AU"/>
              </w:rPr>
              <w:tab/>
            </w:r>
            <w:r w:rsidRPr="00987E33">
              <w:rPr>
                <w:rStyle w:val="Hyperlink"/>
                <w:rFonts w:cs="Arial"/>
                <w:noProof/>
              </w:rPr>
              <w:t>Healthdirect and Signage Requirements</w:t>
            </w:r>
            <w:r>
              <w:rPr>
                <w:noProof/>
                <w:webHidden/>
              </w:rPr>
              <w:tab/>
            </w:r>
            <w:r>
              <w:rPr>
                <w:noProof/>
                <w:webHidden/>
              </w:rPr>
              <w:fldChar w:fldCharType="begin"/>
            </w:r>
            <w:r>
              <w:rPr>
                <w:noProof/>
                <w:webHidden/>
              </w:rPr>
              <w:instrText xml:space="preserve"> PAGEREF _Toc223002528 \h </w:instrText>
            </w:r>
            <w:r>
              <w:rPr>
                <w:noProof/>
                <w:webHidden/>
              </w:rPr>
            </w:r>
            <w:r>
              <w:rPr>
                <w:noProof/>
                <w:webHidden/>
              </w:rPr>
              <w:fldChar w:fldCharType="separate"/>
            </w:r>
            <w:r w:rsidR="001C4661">
              <w:rPr>
                <w:noProof/>
                <w:webHidden/>
              </w:rPr>
              <w:t>10</w:t>
            </w:r>
            <w:r>
              <w:rPr>
                <w:noProof/>
                <w:webHidden/>
              </w:rPr>
              <w:fldChar w:fldCharType="end"/>
            </w:r>
          </w:hyperlink>
        </w:p>
        <w:p w:rsidR="00035E75" w:rsidRDefault="00035E75" w14:paraId="3870348F" w14:textId="5A9E2EB8">
          <w:pPr>
            <w:pStyle w:val="TOC3"/>
            <w:tabs>
              <w:tab w:val="left" w:pos="1440"/>
              <w:tab w:val="right" w:pos="9854"/>
            </w:tabs>
            <w:rPr>
              <w:rFonts w:eastAsiaTheme="minorEastAsia" w:cstheme="minorBidi"/>
              <w:i w:val="0"/>
              <w:iCs w:val="0"/>
              <w:noProof/>
              <w:sz w:val="24"/>
              <w:szCs w:val="24"/>
              <w:lang w:eastAsia="en-AU"/>
            </w:rPr>
          </w:pPr>
          <w:hyperlink w:history="1" w:anchor="_Toc223002529">
            <w:r w:rsidRPr="00987E33">
              <w:rPr>
                <w:rStyle w:val="Hyperlink"/>
                <w:rFonts w:cs="Arial"/>
                <w:noProof/>
              </w:rPr>
              <w:t>2.1.10</w:t>
            </w:r>
            <w:r>
              <w:rPr>
                <w:rFonts w:eastAsiaTheme="minorEastAsia" w:cstheme="minorBidi"/>
                <w:i w:val="0"/>
                <w:iCs w:val="0"/>
                <w:noProof/>
                <w:sz w:val="24"/>
                <w:szCs w:val="24"/>
                <w:lang w:eastAsia="en-AU"/>
              </w:rPr>
              <w:tab/>
            </w:r>
            <w:r w:rsidRPr="00987E33">
              <w:rPr>
                <w:rStyle w:val="Hyperlink"/>
                <w:rFonts w:cs="Arial"/>
                <w:noProof/>
              </w:rPr>
              <w:t>Change of business structure for BBPIP signage</w:t>
            </w:r>
            <w:r>
              <w:rPr>
                <w:noProof/>
                <w:webHidden/>
              </w:rPr>
              <w:tab/>
            </w:r>
            <w:r>
              <w:rPr>
                <w:noProof/>
                <w:webHidden/>
              </w:rPr>
              <w:fldChar w:fldCharType="begin"/>
            </w:r>
            <w:r>
              <w:rPr>
                <w:noProof/>
                <w:webHidden/>
              </w:rPr>
              <w:instrText xml:space="preserve"> PAGEREF _Toc223002529 \h </w:instrText>
            </w:r>
            <w:r>
              <w:rPr>
                <w:noProof/>
                <w:webHidden/>
              </w:rPr>
            </w:r>
            <w:r>
              <w:rPr>
                <w:noProof/>
                <w:webHidden/>
              </w:rPr>
              <w:fldChar w:fldCharType="separate"/>
            </w:r>
            <w:r w:rsidR="001C4661">
              <w:rPr>
                <w:noProof/>
                <w:webHidden/>
              </w:rPr>
              <w:t>10</w:t>
            </w:r>
            <w:r>
              <w:rPr>
                <w:noProof/>
                <w:webHidden/>
              </w:rPr>
              <w:fldChar w:fldCharType="end"/>
            </w:r>
          </w:hyperlink>
        </w:p>
        <w:p w:rsidR="00035E75" w:rsidRDefault="00035E75" w14:paraId="439D2A97" w14:textId="3D1136B0">
          <w:pPr>
            <w:pStyle w:val="TOC3"/>
            <w:tabs>
              <w:tab w:val="left" w:pos="1440"/>
              <w:tab w:val="right" w:pos="9854"/>
            </w:tabs>
            <w:rPr>
              <w:rFonts w:eastAsiaTheme="minorEastAsia" w:cstheme="minorBidi"/>
              <w:i w:val="0"/>
              <w:iCs w:val="0"/>
              <w:noProof/>
              <w:sz w:val="24"/>
              <w:szCs w:val="24"/>
              <w:lang w:eastAsia="en-AU"/>
            </w:rPr>
          </w:pPr>
          <w:hyperlink w:history="1" w:anchor="_Toc223002530">
            <w:r w:rsidRPr="00987E33">
              <w:rPr>
                <w:rStyle w:val="Hyperlink"/>
                <w:rFonts w:cs="Arial"/>
                <w:noProof/>
              </w:rPr>
              <w:t>2.1.11</w:t>
            </w:r>
            <w:r>
              <w:rPr>
                <w:rFonts w:eastAsiaTheme="minorEastAsia" w:cstheme="minorBidi"/>
                <w:i w:val="0"/>
                <w:iCs w:val="0"/>
                <w:noProof/>
                <w:sz w:val="24"/>
                <w:szCs w:val="24"/>
                <w:lang w:eastAsia="en-AU"/>
              </w:rPr>
              <w:tab/>
            </w:r>
            <w:r w:rsidRPr="00987E33">
              <w:rPr>
                <w:rStyle w:val="Hyperlink"/>
                <w:rFonts w:cs="Arial"/>
                <w:noProof/>
              </w:rPr>
              <w:t>Not meeting signage requirements and BBPIP exclusion</w:t>
            </w:r>
            <w:r>
              <w:rPr>
                <w:noProof/>
                <w:webHidden/>
              </w:rPr>
              <w:tab/>
            </w:r>
            <w:r>
              <w:rPr>
                <w:noProof/>
                <w:webHidden/>
              </w:rPr>
              <w:fldChar w:fldCharType="begin"/>
            </w:r>
            <w:r>
              <w:rPr>
                <w:noProof/>
                <w:webHidden/>
              </w:rPr>
              <w:instrText xml:space="preserve"> PAGEREF _Toc223002530 \h </w:instrText>
            </w:r>
            <w:r>
              <w:rPr>
                <w:noProof/>
                <w:webHidden/>
              </w:rPr>
            </w:r>
            <w:r>
              <w:rPr>
                <w:noProof/>
                <w:webHidden/>
              </w:rPr>
              <w:fldChar w:fldCharType="separate"/>
            </w:r>
            <w:r w:rsidR="001C4661">
              <w:rPr>
                <w:noProof/>
                <w:webHidden/>
              </w:rPr>
              <w:t>10</w:t>
            </w:r>
            <w:r>
              <w:rPr>
                <w:noProof/>
                <w:webHidden/>
              </w:rPr>
              <w:fldChar w:fldCharType="end"/>
            </w:r>
          </w:hyperlink>
        </w:p>
        <w:p w:rsidR="00035E75" w:rsidRDefault="00035E75" w14:paraId="7F77B81F" w14:textId="3E13757A">
          <w:pPr>
            <w:pStyle w:val="TOC2"/>
            <w:tabs>
              <w:tab w:val="left" w:pos="720"/>
              <w:tab w:val="right" w:pos="9854"/>
            </w:tabs>
            <w:rPr>
              <w:noProof/>
              <w:kern w:val="2"/>
              <w:sz w:val="24"/>
              <w:szCs w:val="24"/>
              <w:lang w:eastAsia="en-AU"/>
              <w14:ligatures w14:val="standardContextual"/>
            </w:rPr>
          </w:pPr>
          <w:hyperlink w:history="1" w:anchor="_Toc223002531">
            <w:r w:rsidRPr="00987E33">
              <w:rPr>
                <w:rStyle w:val="Hyperlink"/>
                <w:rFonts w:cs="Arial"/>
                <w:noProof/>
              </w:rPr>
              <w:t>2.2</w:t>
            </w:r>
            <w:r>
              <w:rPr>
                <w:noProof/>
                <w:kern w:val="2"/>
                <w:sz w:val="24"/>
                <w:szCs w:val="24"/>
                <w:lang w:eastAsia="en-AU"/>
                <w14:ligatures w14:val="standardContextual"/>
              </w:rPr>
              <w:tab/>
            </w:r>
            <w:r w:rsidRPr="00987E33">
              <w:rPr>
                <w:rStyle w:val="Hyperlink"/>
                <w:rFonts w:cs="Arial"/>
                <w:noProof/>
              </w:rPr>
              <w:t>Provider eligibility</w:t>
            </w:r>
            <w:r>
              <w:rPr>
                <w:noProof/>
                <w:webHidden/>
              </w:rPr>
              <w:tab/>
            </w:r>
            <w:r>
              <w:rPr>
                <w:noProof/>
                <w:webHidden/>
              </w:rPr>
              <w:fldChar w:fldCharType="begin"/>
            </w:r>
            <w:r>
              <w:rPr>
                <w:noProof/>
                <w:webHidden/>
              </w:rPr>
              <w:instrText xml:space="preserve"> PAGEREF _Toc223002531 \h </w:instrText>
            </w:r>
            <w:r>
              <w:rPr>
                <w:noProof/>
                <w:webHidden/>
              </w:rPr>
            </w:r>
            <w:r>
              <w:rPr>
                <w:noProof/>
                <w:webHidden/>
              </w:rPr>
              <w:fldChar w:fldCharType="separate"/>
            </w:r>
            <w:r w:rsidR="001C4661">
              <w:rPr>
                <w:noProof/>
                <w:webHidden/>
              </w:rPr>
              <w:t>11</w:t>
            </w:r>
            <w:r>
              <w:rPr>
                <w:noProof/>
                <w:webHidden/>
              </w:rPr>
              <w:fldChar w:fldCharType="end"/>
            </w:r>
          </w:hyperlink>
        </w:p>
        <w:p w:rsidR="00035E75" w:rsidRDefault="00035E75" w14:paraId="2EDF723A" w14:textId="7C40F49A">
          <w:pPr>
            <w:pStyle w:val="TOC3"/>
            <w:tabs>
              <w:tab w:val="left" w:pos="1200"/>
              <w:tab w:val="right" w:pos="9854"/>
            </w:tabs>
            <w:rPr>
              <w:rFonts w:eastAsiaTheme="minorEastAsia" w:cstheme="minorBidi"/>
              <w:i w:val="0"/>
              <w:iCs w:val="0"/>
              <w:noProof/>
              <w:sz w:val="24"/>
              <w:szCs w:val="24"/>
              <w:lang w:eastAsia="en-AU"/>
            </w:rPr>
          </w:pPr>
          <w:hyperlink w:history="1" w:anchor="_Toc223002532">
            <w:r w:rsidRPr="00987E33">
              <w:rPr>
                <w:rStyle w:val="Hyperlink"/>
                <w:rFonts w:cs="Arial"/>
                <w:noProof/>
              </w:rPr>
              <w:t>2.2.1</w:t>
            </w:r>
            <w:r>
              <w:rPr>
                <w:rFonts w:eastAsiaTheme="minorEastAsia" w:cstheme="minorBidi"/>
                <w:i w:val="0"/>
                <w:iCs w:val="0"/>
                <w:noProof/>
                <w:sz w:val="24"/>
                <w:szCs w:val="24"/>
                <w:lang w:eastAsia="en-AU"/>
              </w:rPr>
              <w:tab/>
            </w:r>
            <w:r w:rsidRPr="00987E33">
              <w:rPr>
                <w:rStyle w:val="Hyperlink"/>
                <w:rFonts w:cs="Arial"/>
                <w:noProof/>
              </w:rPr>
              <w:t>Locums</w:t>
            </w:r>
            <w:r>
              <w:rPr>
                <w:noProof/>
                <w:webHidden/>
              </w:rPr>
              <w:tab/>
            </w:r>
            <w:r>
              <w:rPr>
                <w:noProof/>
                <w:webHidden/>
              </w:rPr>
              <w:fldChar w:fldCharType="begin"/>
            </w:r>
            <w:r>
              <w:rPr>
                <w:noProof/>
                <w:webHidden/>
              </w:rPr>
              <w:instrText xml:space="preserve"> PAGEREF _Toc223002532 \h </w:instrText>
            </w:r>
            <w:r>
              <w:rPr>
                <w:noProof/>
                <w:webHidden/>
              </w:rPr>
            </w:r>
            <w:r>
              <w:rPr>
                <w:noProof/>
                <w:webHidden/>
              </w:rPr>
              <w:fldChar w:fldCharType="separate"/>
            </w:r>
            <w:r w:rsidR="001C4661">
              <w:rPr>
                <w:noProof/>
                <w:webHidden/>
              </w:rPr>
              <w:t>11</w:t>
            </w:r>
            <w:r>
              <w:rPr>
                <w:noProof/>
                <w:webHidden/>
              </w:rPr>
              <w:fldChar w:fldCharType="end"/>
            </w:r>
          </w:hyperlink>
        </w:p>
        <w:p w:rsidR="00035E75" w:rsidRDefault="00035E75" w14:paraId="4D2DE360" w14:textId="62C1EAAF">
          <w:pPr>
            <w:pStyle w:val="TOC2"/>
            <w:tabs>
              <w:tab w:val="left" w:pos="720"/>
              <w:tab w:val="right" w:pos="9854"/>
            </w:tabs>
            <w:rPr>
              <w:noProof/>
              <w:kern w:val="2"/>
              <w:sz w:val="24"/>
              <w:szCs w:val="24"/>
              <w:lang w:eastAsia="en-AU"/>
              <w14:ligatures w14:val="standardContextual"/>
            </w:rPr>
          </w:pPr>
          <w:hyperlink w:history="1" w:anchor="_Toc223002533">
            <w:r w:rsidRPr="00987E33">
              <w:rPr>
                <w:rStyle w:val="Hyperlink"/>
                <w:rFonts w:cs="Arial"/>
                <w:bCs/>
                <w:noProof/>
              </w:rPr>
              <w:t>2.3</w:t>
            </w:r>
            <w:r>
              <w:rPr>
                <w:noProof/>
                <w:kern w:val="2"/>
                <w:sz w:val="24"/>
                <w:szCs w:val="24"/>
                <w:lang w:eastAsia="en-AU"/>
                <w14:ligatures w14:val="standardContextual"/>
              </w:rPr>
              <w:tab/>
            </w:r>
            <w:r w:rsidRPr="00987E33">
              <w:rPr>
                <w:rStyle w:val="Hyperlink"/>
                <w:rFonts w:cs="Arial"/>
                <w:noProof/>
              </w:rPr>
              <w:t>Non-eligible practices and providers</w:t>
            </w:r>
            <w:r w:rsidRPr="00987E33">
              <w:rPr>
                <w:rStyle w:val="Hyperlink"/>
                <w:rFonts w:cs="Arial"/>
                <w:bCs/>
                <w:noProof/>
              </w:rPr>
              <w:t xml:space="preserve"> -</w:t>
            </w:r>
            <w:r w:rsidRPr="00987E33">
              <w:rPr>
                <w:rStyle w:val="Hyperlink"/>
                <w:rFonts w:cs="Arial"/>
                <w:noProof/>
              </w:rPr>
              <w:t xml:space="preserve"> </w:t>
            </w:r>
            <w:r w:rsidRPr="00987E33">
              <w:rPr>
                <w:rStyle w:val="Hyperlink"/>
                <w:rFonts w:cs="Arial"/>
                <w:bCs/>
                <w:noProof/>
              </w:rPr>
              <w:t>Who is not eligible to apply</w:t>
            </w:r>
            <w:r>
              <w:rPr>
                <w:noProof/>
                <w:webHidden/>
              </w:rPr>
              <w:tab/>
            </w:r>
            <w:r>
              <w:rPr>
                <w:noProof/>
                <w:webHidden/>
              </w:rPr>
              <w:fldChar w:fldCharType="begin"/>
            </w:r>
            <w:r>
              <w:rPr>
                <w:noProof/>
                <w:webHidden/>
              </w:rPr>
              <w:instrText xml:space="preserve"> PAGEREF _Toc223002533 \h </w:instrText>
            </w:r>
            <w:r>
              <w:rPr>
                <w:noProof/>
                <w:webHidden/>
              </w:rPr>
            </w:r>
            <w:r>
              <w:rPr>
                <w:noProof/>
                <w:webHidden/>
              </w:rPr>
              <w:fldChar w:fldCharType="separate"/>
            </w:r>
            <w:r w:rsidR="001C4661">
              <w:rPr>
                <w:noProof/>
                <w:webHidden/>
              </w:rPr>
              <w:t>11</w:t>
            </w:r>
            <w:r>
              <w:rPr>
                <w:noProof/>
                <w:webHidden/>
              </w:rPr>
              <w:fldChar w:fldCharType="end"/>
            </w:r>
          </w:hyperlink>
        </w:p>
        <w:p w:rsidR="00035E75" w:rsidRDefault="00035E75" w14:paraId="7478BE93" w14:textId="10BE62B0">
          <w:pPr>
            <w:pStyle w:val="TOC2"/>
            <w:tabs>
              <w:tab w:val="left" w:pos="720"/>
              <w:tab w:val="right" w:pos="9854"/>
            </w:tabs>
            <w:rPr>
              <w:noProof/>
              <w:kern w:val="2"/>
              <w:sz w:val="24"/>
              <w:szCs w:val="24"/>
              <w:lang w:eastAsia="en-AU"/>
              <w14:ligatures w14:val="standardContextual"/>
            </w:rPr>
          </w:pPr>
          <w:hyperlink w:history="1" w:anchor="_Toc223002534">
            <w:r w:rsidRPr="00987E33">
              <w:rPr>
                <w:rStyle w:val="Hyperlink"/>
                <w:rFonts w:cs="Arial"/>
                <w:noProof/>
              </w:rPr>
              <w:t>2.4</w:t>
            </w:r>
            <w:r>
              <w:rPr>
                <w:noProof/>
                <w:kern w:val="2"/>
                <w:sz w:val="24"/>
                <w:szCs w:val="24"/>
                <w:lang w:eastAsia="en-AU"/>
                <w14:ligatures w14:val="standardContextual"/>
              </w:rPr>
              <w:tab/>
            </w:r>
            <w:r w:rsidRPr="00987E33">
              <w:rPr>
                <w:rStyle w:val="Hyperlink"/>
                <w:rFonts w:cs="Arial"/>
                <w:noProof/>
              </w:rPr>
              <w:t>Opt out and opt in processes</w:t>
            </w:r>
            <w:r>
              <w:rPr>
                <w:noProof/>
                <w:webHidden/>
              </w:rPr>
              <w:tab/>
            </w:r>
            <w:r>
              <w:rPr>
                <w:noProof/>
                <w:webHidden/>
              </w:rPr>
              <w:fldChar w:fldCharType="begin"/>
            </w:r>
            <w:r>
              <w:rPr>
                <w:noProof/>
                <w:webHidden/>
              </w:rPr>
              <w:instrText xml:space="preserve"> PAGEREF _Toc223002534 \h </w:instrText>
            </w:r>
            <w:r>
              <w:rPr>
                <w:noProof/>
                <w:webHidden/>
              </w:rPr>
            </w:r>
            <w:r>
              <w:rPr>
                <w:noProof/>
                <w:webHidden/>
              </w:rPr>
              <w:fldChar w:fldCharType="separate"/>
            </w:r>
            <w:r w:rsidR="001C4661">
              <w:rPr>
                <w:noProof/>
                <w:webHidden/>
              </w:rPr>
              <w:t>11</w:t>
            </w:r>
            <w:r>
              <w:rPr>
                <w:noProof/>
                <w:webHidden/>
              </w:rPr>
              <w:fldChar w:fldCharType="end"/>
            </w:r>
          </w:hyperlink>
        </w:p>
        <w:p w:rsidR="00035E75" w:rsidRDefault="00035E75" w14:paraId="57341266" w14:textId="1A9043AB">
          <w:pPr>
            <w:pStyle w:val="TOC1"/>
            <w:tabs>
              <w:tab w:val="left" w:pos="480"/>
            </w:tabs>
            <w:rPr>
              <w:b w:val="0"/>
              <w:noProof/>
              <w:kern w:val="2"/>
              <w:sz w:val="24"/>
              <w:szCs w:val="24"/>
              <w:u w:val="none"/>
              <w:lang w:eastAsia="en-AU"/>
              <w14:ligatures w14:val="standardContextual"/>
            </w:rPr>
          </w:pPr>
          <w:hyperlink w:history="1" w:anchor="_Toc223002535">
            <w:r w:rsidRPr="00987E33">
              <w:rPr>
                <w:rStyle w:val="Hyperlink"/>
                <w:rFonts w:cs="Arial"/>
                <w:noProof/>
              </w:rPr>
              <w:t>3</w:t>
            </w:r>
            <w:r>
              <w:rPr>
                <w:b w:val="0"/>
                <w:noProof/>
                <w:kern w:val="2"/>
                <w:sz w:val="24"/>
                <w:szCs w:val="24"/>
                <w:u w:val="none"/>
                <w:lang w:eastAsia="en-AU"/>
                <w14:ligatures w14:val="standardContextual"/>
              </w:rPr>
              <w:tab/>
            </w:r>
            <w:r w:rsidRPr="00987E33">
              <w:rPr>
                <w:rStyle w:val="Hyperlink"/>
                <w:rFonts w:cs="Arial"/>
                <w:noProof/>
              </w:rPr>
              <w:t>Bulk billing requirements</w:t>
            </w:r>
            <w:r>
              <w:rPr>
                <w:noProof/>
                <w:webHidden/>
              </w:rPr>
              <w:tab/>
            </w:r>
            <w:r>
              <w:rPr>
                <w:noProof/>
                <w:webHidden/>
              </w:rPr>
              <w:fldChar w:fldCharType="begin"/>
            </w:r>
            <w:r>
              <w:rPr>
                <w:noProof/>
                <w:webHidden/>
              </w:rPr>
              <w:instrText xml:space="preserve"> PAGEREF _Toc223002535 \h </w:instrText>
            </w:r>
            <w:r>
              <w:rPr>
                <w:noProof/>
                <w:webHidden/>
              </w:rPr>
            </w:r>
            <w:r>
              <w:rPr>
                <w:noProof/>
                <w:webHidden/>
              </w:rPr>
              <w:fldChar w:fldCharType="separate"/>
            </w:r>
            <w:r w:rsidR="001C4661">
              <w:rPr>
                <w:noProof/>
                <w:webHidden/>
              </w:rPr>
              <w:t>12</w:t>
            </w:r>
            <w:r>
              <w:rPr>
                <w:noProof/>
                <w:webHidden/>
              </w:rPr>
              <w:fldChar w:fldCharType="end"/>
            </w:r>
          </w:hyperlink>
        </w:p>
        <w:p w:rsidR="00035E75" w:rsidRDefault="00035E75" w14:paraId="03B2BCC8" w14:textId="0508DFA2">
          <w:pPr>
            <w:pStyle w:val="TOC2"/>
            <w:tabs>
              <w:tab w:val="left" w:pos="720"/>
              <w:tab w:val="right" w:pos="9854"/>
            </w:tabs>
            <w:rPr>
              <w:noProof/>
              <w:kern w:val="2"/>
              <w:sz w:val="24"/>
              <w:szCs w:val="24"/>
              <w:lang w:eastAsia="en-AU"/>
              <w14:ligatures w14:val="standardContextual"/>
            </w:rPr>
          </w:pPr>
          <w:hyperlink w:history="1" w:anchor="_Toc223002536">
            <w:r w:rsidRPr="00987E33">
              <w:rPr>
                <w:rStyle w:val="Hyperlink"/>
                <w:rFonts w:cs="Arial"/>
                <w:noProof/>
              </w:rPr>
              <w:t>3.1</w:t>
            </w:r>
            <w:r>
              <w:rPr>
                <w:noProof/>
                <w:kern w:val="2"/>
                <w:sz w:val="24"/>
                <w:szCs w:val="24"/>
                <w:lang w:eastAsia="en-AU"/>
                <w14:ligatures w14:val="standardContextual"/>
              </w:rPr>
              <w:tab/>
            </w:r>
            <w:r w:rsidRPr="00987E33">
              <w:rPr>
                <w:rStyle w:val="Hyperlink"/>
                <w:rFonts w:cs="Arial"/>
                <w:noProof/>
              </w:rPr>
              <w:t>Eligible services</w:t>
            </w:r>
            <w:r>
              <w:rPr>
                <w:noProof/>
                <w:webHidden/>
              </w:rPr>
              <w:tab/>
            </w:r>
            <w:r>
              <w:rPr>
                <w:noProof/>
                <w:webHidden/>
              </w:rPr>
              <w:fldChar w:fldCharType="begin"/>
            </w:r>
            <w:r>
              <w:rPr>
                <w:noProof/>
                <w:webHidden/>
              </w:rPr>
              <w:instrText xml:space="preserve"> PAGEREF _Toc223002536 \h </w:instrText>
            </w:r>
            <w:r>
              <w:rPr>
                <w:noProof/>
                <w:webHidden/>
              </w:rPr>
            </w:r>
            <w:r>
              <w:rPr>
                <w:noProof/>
                <w:webHidden/>
              </w:rPr>
              <w:fldChar w:fldCharType="separate"/>
            </w:r>
            <w:r w:rsidR="001C4661">
              <w:rPr>
                <w:noProof/>
                <w:webHidden/>
              </w:rPr>
              <w:t>12</w:t>
            </w:r>
            <w:r>
              <w:rPr>
                <w:noProof/>
                <w:webHidden/>
              </w:rPr>
              <w:fldChar w:fldCharType="end"/>
            </w:r>
          </w:hyperlink>
        </w:p>
        <w:p w:rsidR="00035E75" w:rsidRDefault="00035E75" w14:paraId="7B010371" w14:textId="56948D4E">
          <w:pPr>
            <w:pStyle w:val="TOC3"/>
            <w:tabs>
              <w:tab w:val="left" w:pos="1200"/>
              <w:tab w:val="right" w:pos="9854"/>
            </w:tabs>
            <w:rPr>
              <w:rFonts w:eastAsiaTheme="minorEastAsia" w:cstheme="minorBidi"/>
              <w:i w:val="0"/>
              <w:iCs w:val="0"/>
              <w:noProof/>
              <w:sz w:val="24"/>
              <w:szCs w:val="24"/>
              <w:lang w:eastAsia="en-AU"/>
            </w:rPr>
          </w:pPr>
          <w:hyperlink w:history="1" w:anchor="_Toc223002537">
            <w:r w:rsidRPr="00987E33">
              <w:rPr>
                <w:rStyle w:val="Hyperlink"/>
                <w:rFonts w:cs="Arial"/>
                <w:noProof/>
              </w:rPr>
              <w:t>3.1.1</w:t>
            </w:r>
            <w:r>
              <w:rPr>
                <w:rFonts w:eastAsiaTheme="minorEastAsia" w:cstheme="minorBidi"/>
                <w:i w:val="0"/>
                <w:iCs w:val="0"/>
                <w:noProof/>
                <w:sz w:val="24"/>
                <w:szCs w:val="24"/>
                <w:lang w:eastAsia="en-AU"/>
              </w:rPr>
              <w:tab/>
            </w:r>
            <w:r w:rsidRPr="00987E33">
              <w:rPr>
                <w:rStyle w:val="Hyperlink"/>
                <w:rFonts w:cs="Arial"/>
                <w:noProof/>
              </w:rPr>
              <w:t>Claiming errors</w:t>
            </w:r>
            <w:r>
              <w:rPr>
                <w:noProof/>
                <w:webHidden/>
              </w:rPr>
              <w:tab/>
            </w:r>
            <w:r>
              <w:rPr>
                <w:noProof/>
                <w:webHidden/>
              </w:rPr>
              <w:fldChar w:fldCharType="begin"/>
            </w:r>
            <w:r>
              <w:rPr>
                <w:noProof/>
                <w:webHidden/>
              </w:rPr>
              <w:instrText xml:space="preserve"> PAGEREF _Toc223002537 \h </w:instrText>
            </w:r>
            <w:r>
              <w:rPr>
                <w:noProof/>
                <w:webHidden/>
              </w:rPr>
            </w:r>
            <w:r>
              <w:rPr>
                <w:noProof/>
                <w:webHidden/>
              </w:rPr>
              <w:fldChar w:fldCharType="separate"/>
            </w:r>
            <w:r w:rsidR="001C4661">
              <w:rPr>
                <w:noProof/>
                <w:webHidden/>
              </w:rPr>
              <w:t>12</w:t>
            </w:r>
            <w:r>
              <w:rPr>
                <w:noProof/>
                <w:webHidden/>
              </w:rPr>
              <w:fldChar w:fldCharType="end"/>
            </w:r>
          </w:hyperlink>
        </w:p>
        <w:p w:rsidR="00035E75" w:rsidRDefault="00035E75" w14:paraId="70EE0E7E" w14:textId="759C3452">
          <w:pPr>
            <w:pStyle w:val="TOC2"/>
            <w:tabs>
              <w:tab w:val="left" w:pos="720"/>
              <w:tab w:val="right" w:pos="9854"/>
            </w:tabs>
            <w:rPr>
              <w:noProof/>
              <w:kern w:val="2"/>
              <w:sz w:val="24"/>
              <w:szCs w:val="24"/>
              <w:lang w:eastAsia="en-AU"/>
              <w14:ligatures w14:val="standardContextual"/>
            </w:rPr>
          </w:pPr>
          <w:hyperlink w:history="1" w:anchor="_Toc223002538">
            <w:r w:rsidRPr="00987E33">
              <w:rPr>
                <w:rStyle w:val="Hyperlink"/>
                <w:rFonts w:cs="Arial"/>
                <w:noProof/>
              </w:rPr>
              <w:t>3.2</w:t>
            </w:r>
            <w:r>
              <w:rPr>
                <w:noProof/>
                <w:kern w:val="2"/>
                <w:sz w:val="24"/>
                <w:szCs w:val="24"/>
                <w:lang w:eastAsia="en-AU"/>
                <w14:ligatures w14:val="standardContextual"/>
              </w:rPr>
              <w:tab/>
            </w:r>
            <w:r w:rsidRPr="00987E33">
              <w:rPr>
                <w:rStyle w:val="Hyperlink"/>
                <w:rFonts w:cs="Arial"/>
                <w:noProof/>
              </w:rPr>
              <w:t>Eligible patients</w:t>
            </w:r>
            <w:r>
              <w:rPr>
                <w:noProof/>
                <w:webHidden/>
              </w:rPr>
              <w:tab/>
            </w:r>
            <w:r>
              <w:rPr>
                <w:noProof/>
                <w:webHidden/>
              </w:rPr>
              <w:fldChar w:fldCharType="begin"/>
            </w:r>
            <w:r>
              <w:rPr>
                <w:noProof/>
                <w:webHidden/>
              </w:rPr>
              <w:instrText xml:space="preserve"> PAGEREF _Toc223002538 \h </w:instrText>
            </w:r>
            <w:r>
              <w:rPr>
                <w:noProof/>
                <w:webHidden/>
              </w:rPr>
            </w:r>
            <w:r>
              <w:rPr>
                <w:noProof/>
                <w:webHidden/>
              </w:rPr>
              <w:fldChar w:fldCharType="separate"/>
            </w:r>
            <w:r w:rsidR="001C4661">
              <w:rPr>
                <w:noProof/>
                <w:webHidden/>
              </w:rPr>
              <w:t>12</w:t>
            </w:r>
            <w:r>
              <w:rPr>
                <w:noProof/>
                <w:webHidden/>
              </w:rPr>
              <w:fldChar w:fldCharType="end"/>
            </w:r>
          </w:hyperlink>
        </w:p>
        <w:p w:rsidR="00035E75" w:rsidRDefault="00035E75" w14:paraId="77AEEF22" w14:textId="298F030A">
          <w:pPr>
            <w:pStyle w:val="TOC3"/>
            <w:tabs>
              <w:tab w:val="left" w:pos="1200"/>
              <w:tab w:val="right" w:pos="9854"/>
            </w:tabs>
            <w:rPr>
              <w:rFonts w:eastAsiaTheme="minorEastAsia" w:cstheme="minorBidi"/>
              <w:i w:val="0"/>
              <w:iCs w:val="0"/>
              <w:noProof/>
              <w:sz w:val="24"/>
              <w:szCs w:val="24"/>
              <w:lang w:eastAsia="en-AU"/>
            </w:rPr>
          </w:pPr>
          <w:hyperlink w:history="1" w:anchor="_Toc223002539">
            <w:r w:rsidRPr="00987E33">
              <w:rPr>
                <w:rStyle w:val="Hyperlink"/>
                <w:rFonts w:cs="Arial"/>
                <w:noProof/>
              </w:rPr>
              <w:t>3.2.1</w:t>
            </w:r>
            <w:r>
              <w:rPr>
                <w:rFonts w:eastAsiaTheme="minorEastAsia" w:cstheme="minorBidi"/>
                <w:i w:val="0"/>
                <w:iCs w:val="0"/>
                <w:noProof/>
                <w:sz w:val="24"/>
                <w:szCs w:val="24"/>
                <w:lang w:eastAsia="en-AU"/>
              </w:rPr>
              <w:tab/>
            </w:r>
            <w:r w:rsidRPr="00987E33">
              <w:rPr>
                <w:rStyle w:val="Hyperlink"/>
                <w:rFonts w:cs="Arial"/>
                <w:noProof/>
              </w:rPr>
              <w:t>Situations where a patient cannot be bulk billed</w:t>
            </w:r>
            <w:r>
              <w:rPr>
                <w:noProof/>
                <w:webHidden/>
              </w:rPr>
              <w:tab/>
            </w:r>
            <w:r>
              <w:rPr>
                <w:noProof/>
                <w:webHidden/>
              </w:rPr>
              <w:fldChar w:fldCharType="begin"/>
            </w:r>
            <w:r>
              <w:rPr>
                <w:noProof/>
                <w:webHidden/>
              </w:rPr>
              <w:instrText xml:space="preserve"> PAGEREF _Toc223002539 \h </w:instrText>
            </w:r>
            <w:r>
              <w:rPr>
                <w:noProof/>
                <w:webHidden/>
              </w:rPr>
            </w:r>
            <w:r>
              <w:rPr>
                <w:noProof/>
                <w:webHidden/>
              </w:rPr>
              <w:fldChar w:fldCharType="separate"/>
            </w:r>
            <w:r w:rsidR="001C4661">
              <w:rPr>
                <w:noProof/>
                <w:webHidden/>
              </w:rPr>
              <w:t>12</w:t>
            </w:r>
            <w:r>
              <w:rPr>
                <w:noProof/>
                <w:webHidden/>
              </w:rPr>
              <w:fldChar w:fldCharType="end"/>
            </w:r>
          </w:hyperlink>
        </w:p>
        <w:p w:rsidR="00035E75" w:rsidRDefault="00035E75" w14:paraId="0D18D2D5" w14:textId="03118EE2">
          <w:pPr>
            <w:pStyle w:val="TOC2"/>
            <w:tabs>
              <w:tab w:val="left" w:pos="720"/>
              <w:tab w:val="right" w:pos="9854"/>
            </w:tabs>
            <w:rPr>
              <w:noProof/>
              <w:kern w:val="2"/>
              <w:sz w:val="24"/>
              <w:szCs w:val="24"/>
              <w:lang w:eastAsia="en-AU"/>
              <w14:ligatures w14:val="standardContextual"/>
            </w:rPr>
          </w:pPr>
          <w:hyperlink w:history="1" w:anchor="_Toc223002540">
            <w:r w:rsidRPr="00987E33">
              <w:rPr>
                <w:rStyle w:val="Hyperlink"/>
                <w:rFonts w:cs="Arial"/>
                <w:noProof/>
              </w:rPr>
              <w:t>3.3</w:t>
            </w:r>
            <w:r>
              <w:rPr>
                <w:noProof/>
                <w:kern w:val="2"/>
                <w:sz w:val="24"/>
                <w:szCs w:val="24"/>
                <w:lang w:eastAsia="en-AU"/>
                <w14:ligatures w14:val="standardContextual"/>
              </w:rPr>
              <w:tab/>
            </w:r>
            <w:r w:rsidRPr="00987E33">
              <w:rPr>
                <w:rStyle w:val="Hyperlink"/>
                <w:rFonts w:cs="Arial"/>
                <w:noProof/>
              </w:rPr>
              <w:t>Provider bulk billing requirements</w:t>
            </w:r>
            <w:r>
              <w:rPr>
                <w:noProof/>
                <w:webHidden/>
              </w:rPr>
              <w:tab/>
            </w:r>
            <w:r>
              <w:rPr>
                <w:noProof/>
                <w:webHidden/>
              </w:rPr>
              <w:fldChar w:fldCharType="begin"/>
            </w:r>
            <w:r>
              <w:rPr>
                <w:noProof/>
                <w:webHidden/>
              </w:rPr>
              <w:instrText xml:space="preserve"> PAGEREF _Toc223002540 \h </w:instrText>
            </w:r>
            <w:r>
              <w:rPr>
                <w:noProof/>
                <w:webHidden/>
              </w:rPr>
            </w:r>
            <w:r>
              <w:rPr>
                <w:noProof/>
                <w:webHidden/>
              </w:rPr>
              <w:fldChar w:fldCharType="separate"/>
            </w:r>
            <w:r w:rsidR="001C4661">
              <w:rPr>
                <w:noProof/>
                <w:webHidden/>
              </w:rPr>
              <w:t>13</w:t>
            </w:r>
            <w:r>
              <w:rPr>
                <w:noProof/>
                <w:webHidden/>
              </w:rPr>
              <w:fldChar w:fldCharType="end"/>
            </w:r>
          </w:hyperlink>
        </w:p>
        <w:p w:rsidR="00035E75" w:rsidRDefault="00035E75" w14:paraId="0C5CE304" w14:textId="37209432">
          <w:pPr>
            <w:pStyle w:val="TOC3"/>
            <w:tabs>
              <w:tab w:val="left" w:pos="1200"/>
              <w:tab w:val="right" w:pos="9854"/>
            </w:tabs>
            <w:rPr>
              <w:rFonts w:eastAsiaTheme="minorEastAsia" w:cstheme="minorBidi"/>
              <w:i w:val="0"/>
              <w:iCs w:val="0"/>
              <w:noProof/>
              <w:sz w:val="24"/>
              <w:szCs w:val="24"/>
              <w:lang w:eastAsia="en-AU"/>
            </w:rPr>
          </w:pPr>
          <w:hyperlink w:history="1" w:anchor="_Toc223002541">
            <w:r w:rsidRPr="00987E33">
              <w:rPr>
                <w:rStyle w:val="Hyperlink"/>
                <w:rFonts w:cs="Arial"/>
                <w:noProof/>
              </w:rPr>
              <w:t>3.3.1</w:t>
            </w:r>
            <w:r>
              <w:rPr>
                <w:rFonts w:eastAsiaTheme="minorEastAsia" w:cstheme="minorBidi"/>
                <w:i w:val="0"/>
                <w:iCs w:val="0"/>
                <w:noProof/>
                <w:sz w:val="24"/>
                <w:szCs w:val="24"/>
                <w:lang w:eastAsia="en-AU"/>
              </w:rPr>
              <w:tab/>
            </w:r>
            <w:r w:rsidRPr="00987E33">
              <w:rPr>
                <w:rStyle w:val="Hyperlink"/>
                <w:rFonts w:cs="Arial"/>
                <w:noProof/>
              </w:rPr>
              <w:t>Charging additional fees while bulk billing</w:t>
            </w:r>
            <w:r>
              <w:rPr>
                <w:noProof/>
                <w:webHidden/>
              </w:rPr>
              <w:tab/>
            </w:r>
            <w:r>
              <w:rPr>
                <w:noProof/>
                <w:webHidden/>
              </w:rPr>
              <w:fldChar w:fldCharType="begin"/>
            </w:r>
            <w:r>
              <w:rPr>
                <w:noProof/>
                <w:webHidden/>
              </w:rPr>
              <w:instrText xml:space="preserve"> PAGEREF _Toc223002541 \h </w:instrText>
            </w:r>
            <w:r>
              <w:rPr>
                <w:noProof/>
                <w:webHidden/>
              </w:rPr>
            </w:r>
            <w:r>
              <w:rPr>
                <w:noProof/>
                <w:webHidden/>
              </w:rPr>
              <w:fldChar w:fldCharType="separate"/>
            </w:r>
            <w:r w:rsidR="001C4661">
              <w:rPr>
                <w:noProof/>
                <w:webHidden/>
              </w:rPr>
              <w:t>13</w:t>
            </w:r>
            <w:r>
              <w:rPr>
                <w:noProof/>
                <w:webHidden/>
              </w:rPr>
              <w:fldChar w:fldCharType="end"/>
            </w:r>
          </w:hyperlink>
        </w:p>
        <w:p w:rsidR="00035E75" w:rsidRDefault="00035E75" w14:paraId="627DB551" w14:textId="38FCFCAA">
          <w:pPr>
            <w:pStyle w:val="TOC3"/>
            <w:tabs>
              <w:tab w:val="left" w:pos="1200"/>
              <w:tab w:val="right" w:pos="9854"/>
            </w:tabs>
            <w:rPr>
              <w:rFonts w:eastAsiaTheme="minorEastAsia" w:cstheme="minorBidi"/>
              <w:i w:val="0"/>
              <w:iCs w:val="0"/>
              <w:noProof/>
              <w:sz w:val="24"/>
              <w:szCs w:val="24"/>
              <w:lang w:eastAsia="en-AU"/>
            </w:rPr>
          </w:pPr>
          <w:hyperlink w:history="1" w:anchor="_Toc223002542">
            <w:r w:rsidRPr="00987E33">
              <w:rPr>
                <w:rStyle w:val="Hyperlink"/>
                <w:rFonts w:cs="Arial"/>
                <w:noProof/>
              </w:rPr>
              <w:t>3.3.2</w:t>
            </w:r>
            <w:r>
              <w:rPr>
                <w:rFonts w:eastAsiaTheme="minorEastAsia" w:cstheme="minorBidi"/>
                <w:i w:val="0"/>
                <w:iCs w:val="0"/>
                <w:noProof/>
                <w:sz w:val="24"/>
                <w:szCs w:val="24"/>
                <w:lang w:eastAsia="en-AU"/>
              </w:rPr>
              <w:tab/>
            </w:r>
            <w:r w:rsidRPr="00987E33">
              <w:rPr>
                <w:rStyle w:val="Hyperlink"/>
                <w:rFonts w:cs="Arial"/>
                <w:noProof/>
              </w:rPr>
              <w:t>Charging of fees for non MBS services</w:t>
            </w:r>
            <w:r>
              <w:rPr>
                <w:noProof/>
                <w:webHidden/>
              </w:rPr>
              <w:tab/>
            </w:r>
            <w:r>
              <w:rPr>
                <w:noProof/>
                <w:webHidden/>
              </w:rPr>
              <w:fldChar w:fldCharType="begin"/>
            </w:r>
            <w:r>
              <w:rPr>
                <w:noProof/>
                <w:webHidden/>
              </w:rPr>
              <w:instrText xml:space="preserve"> PAGEREF _Toc223002542 \h </w:instrText>
            </w:r>
            <w:r>
              <w:rPr>
                <w:noProof/>
                <w:webHidden/>
              </w:rPr>
            </w:r>
            <w:r>
              <w:rPr>
                <w:noProof/>
                <w:webHidden/>
              </w:rPr>
              <w:fldChar w:fldCharType="separate"/>
            </w:r>
            <w:r w:rsidR="001C4661">
              <w:rPr>
                <w:noProof/>
                <w:webHidden/>
              </w:rPr>
              <w:t>14</w:t>
            </w:r>
            <w:r>
              <w:rPr>
                <w:noProof/>
                <w:webHidden/>
              </w:rPr>
              <w:fldChar w:fldCharType="end"/>
            </w:r>
          </w:hyperlink>
        </w:p>
        <w:p w:rsidR="00035E75" w:rsidRDefault="00035E75" w14:paraId="0BA1CC5B" w14:textId="304C4B0D">
          <w:pPr>
            <w:pStyle w:val="TOC1"/>
            <w:tabs>
              <w:tab w:val="left" w:pos="480"/>
            </w:tabs>
            <w:rPr>
              <w:b w:val="0"/>
              <w:noProof/>
              <w:kern w:val="2"/>
              <w:sz w:val="24"/>
              <w:szCs w:val="24"/>
              <w:u w:val="none"/>
              <w:lang w:eastAsia="en-AU"/>
              <w14:ligatures w14:val="standardContextual"/>
            </w:rPr>
          </w:pPr>
          <w:hyperlink w:history="1" w:anchor="_Toc223002543">
            <w:r w:rsidRPr="00987E33">
              <w:rPr>
                <w:rStyle w:val="Hyperlink"/>
                <w:rFonts w:cs="Arial"/>
                <w:noProof/>
              </w:rPr>
              <w:t>4</w:t>
            </w:r>
            <w:r>
              <w:rPr>
                <w:b w:val="0"/>
                <w:noProof/>
                <w:kern w:val="2"/>
                <w:sz w:val="24"/>
                <w:szCs w:val="24"/>
                <w:u w:val="none"/>
                <w:lang w:eastAsia="en-AU"/>
                <w14:ligatures w14:val="standardContextual"/>
              </w:rPr>
              <w:tab/>
            </w:r>
            <w:r w:rsidRPr="00987E33">
              <w:rPr>
                <w:rStyle w:val="Hyperlink"/>
                <w:rFonts w:cs="Arial"/>
                <w:noProof/>
              </w:rPr>
              <w:t>Incentive payments - Funding available</w:t>
            </w:r>
            <w:r>
              <w:rPr>
                <w:noProof/>
                <w:webHidden/>
              </w:rPr>
              <w:tab/>
            </w:r>
            <w:r>
              <w:rPr>
                <w:noProof/>
                <w:webHidden/>
              </w:rPr>
              <w:fldChar w:fldCharType="begin"/>
            </w:r>
            <w:r>
              <w:rPr>
                <w:noProof/>
                <w:webHidden/>
              </w:rPr>
              <w:instrText xml:space="preserve"> PAGEREF _Toc223002543 \h </w:instrText>
            </w:r>
            <w:r>
              <w:rPr>
                <w:noProof/>
                <w:webHidden/>
              </w:rPr>
            </w:r>
            <w:r>
              <w:rPr>
                <w:noProof/>
                <w:webHidden/>
              </w:rPr>
              <w:fldChar w:fldCharType="separate"/>
            </w:r>
            <w:r w:rsidR="001C4661">
              <w:rPr>
                <w:noProof/>
                <w:webHidden/>
              </w:rPr>
              <w:t>14</w:t>
            </w:r>
            <w:r>
              <w:rPr>
                <w:noProof/>
                <w:webHidden/>
              </w:rPr>
              <w:fldChar w:fldCharType="end"/>
            </w:r>
          </w:hyperlink>
        </w:p>
        <w:p w:rsidR="00035E75" w:rsidRDefault="00035E75" w14:paraId="5929700F" w14:textId="51FFD3CD">
          <w:pPr>
            <w:pStyle w:val="TOC2"/>
            <w:tabs>
              <w:tab w:val="left" w:pos="720"/>
              <w:tab w:val="right" w:pos="9854"/>
            </w:tabs>
            <w:rPr>
              <w:noProof/>
              <w:kern w:val="2"/>
              <w:sz w:val="24"/>
              <w:szCs w:val="24"/>
              <w:lang w:eastAsia="en-AU"/>
              <w14:ligatures w14:val="standardContextual"/>
            </w:rPr>
          </w:pPr>
          <w:hyperlink w:history="1" w:anchor="_Toc223002544">
            <w:r w:rsidRPr="00987E33">
              <w:rPr>
                <w:rStyle w:val="Hyperlink"/>
                <w:rFonts w:cs="Arial"/>
                <w:noProof/>
              </w:rPr>
              <w:t>4.1</w:t>
            </w:r>
            <w:r>
              <w:rPr>
                <w:noProof/>
                <w:kern w:val="2"/>
                <w:sz w:val="24"/>
                <w:szCs w:val="24"/>
                <w:lang w:eastAsia="en-AU"/>
                <w14:ligatures w14:val="standardContextual"/>
              </w:rPr>
              <w:tab/>
            </w:r>
            <w:r w:rsidRPr="00987E33">
              <w:rPr>
                <w:rStyle w:val="Hyperlink"/>
                <w:rFonts w:cs="Arial"/>
                <w:noProof/>
              </w:rPr>
              <w:t>Funding period</w:t>
            </w:r>
            <w:r>
              <w:rPr>
                <w:noProof/>
                <w:webHidden/>
              </w:rPr>
              <w:tab/>
            </w:r>
            <w:r>
              <w:rPr>
                <w:noProof/>
                <w:webHidden/>
              </w:rPr>
              <w:fldChar w:fldCharType="begin"/>
            </w:r>
            <w:r>
              <w:rPr>
                <w:noProof/>
                <w:webHidden/>
              </w:rPr>
              <w:instrText xml:space="preserve"> PAGEREF _Toc223002544 \h </w:instrText>
            </w:r>
            <w:r>
              <w:rPr>
                <w:noProof/>
                <w:webHidden/>
              </w:rPr>
            </w:r>
            <w:r>
              <w:rPr>
                <w:noProof/>
                <w:webHidden/>
              </w:rPr>
              <w:fldChar w:fldCharType="separate"/>
            </w:r>
            <w:r w:rsidR="001C4661">
              <w:rPr>
                <w:noProof/>
                <w:webHidden/>
              </w:rPr>
              <w:t>14</w:t>
            </w:r>
            <w:r>
              <w:rPr>
                <w:noProof/>
                <w:webHidden/>
              </w:rPr>
              <w:fldChar w:fldCharType="end"/>
            </w:r>
          </w:hyperlink>
        </w:p>
        <w:p w:rsidR="00035E75" w:rsidRDefault="00035E75" w14:paraId="25BCE7B6" w14:textId="1E848C03">
          <w:pPr>
            <w:pStyle w:val="TOC2"/>
            <w:tabs>
              <w:tab w:val="left" w:pos="720"/>
              <w:tab w:val="right" w:pos="9854"/>
            </w:tabs>
            <w:rPr>
              <w:noProof/>
              <w:kern w:val="2"/>
              <w:sz w:val="24"/>
              <w:szCs w:val="24"/>
              <w:lang w:eastAsia="en-AU"/>
              <w14:ligatures w14:val="standardContextual"/>
            </w:rPr>
          </w:pPr>
          <w:hyperlink w:history="1" w:anchor="_Toc223002545">
            <w:r w:rsidRPr="00987E33">
              <w:rPr>
                <w:rStyle w:val="Hyperlink"/>
                <w:rFonts w:cs="Arial"/>
                <w:noProof/>
              </w:rPr>
              <w:t>4.2</w:t>
            </w:r>
            <w:r>
              <w:rPr>
                <w:noProof/>
                <w:kern w:val="2"/>
                <w:sz w:val="24"/>
                <w:szCs w:val="24"/>
                <w:lang w:eastAsia="en-AU"/>
                <w14:ligatures w14:val="standardContextual"/>
              </w:rPr>
              <w:tab/>
            </w:r>
            <w:r w:rsidRPr="00987E33">
              <w:rPr>
                <w:rStyle w:val="Hyperlink"/>
                <w:rFonts w:cs="Arial"/>
                <w:noProof/>
              </w:rPr>
              <w:t>How BBPIP incentive payments are made</w:t>
            </w:r>
            <w:r>
              <w:rPr>
                <w:noProof/>
                <w:webHidden/>
              </w:rPr>
              <w:tab/>
            </w:r>
            <w:r>
              <w:rPr>
                <w:noProof/>
                <w:webHidden/>
              </w:rPr>
              <w:fldChar w:fldCharType="begin"/>
            </w:r>
            <w:r>
              <w:rPr>
                <w:noProof/>
                <w:webHidden/>
              </w:rPr>
              <w:instrText xml:space="preserve"> PAGEREF _Toc223002545 \h </w:instrText>
            </w:r>
            <w:r>
              <w:rPr>
                <w:noProof/>
                <w:webHidden/>
              </w:rPr>
            </w:r>
            <w:r>
              <w:rPr>
                <w:noProof/>
                <w:webHidden/>
              </w:rPr>
              <w:fldChar w:fldCharType="separate"/>
            </w:r>
            <w:r w:rsidR="001C4661">
              <w:rPr>
                <w:noProof/>
                <w:webHidden/>
              </w:rPr>
              <w:t>14</w:t>
            </w:r>
            <w:r>
              <w:rPr>
                <w:noProof/>
                <w:webHidden/>
              </w:rPr>
              <w:fldChar w:fldCharType="end"/>
            </w:r>
          </w:hyperlink>
        </w:p>
        <w:p w:rsidR="00035E75" w:rsidRDefault="00035E75" w14:paraId="5B11F90C" w14:textId="2CF1CD30">
          <w:pPr>
            <w:pStyle w:val="TOC2"/>
            <w:tabs>
              <w:tab w:val="left" w:pos="720"/>
              <w:tab w:val="right" w:pos="9854"/>
            </w:tabs>
            <w:rPr>
              <w:noProof/>
              <w:kern w:val="2"/>
              <w:sz w:val="24"/>
              <w:szCs w:val="24"/>
              <w:lang w:eastAsia="en-AU"/>
              <w14:ligatures w14:val="standardContextual"/>
            </w:rPr>
          </w:pPr>
          <w:hyperlink w:history="1" w:anchor="_Toc223002546">
            <w:r w:rsidRPr="00987E33">
              <w:rPr>
                <w:rStyle w:val="Hyperlink"/>
                <w:rFonts w:cs="Arial"/>
                <w:noProof/>
              </w:rPr>
              <w:t>4.3</w:t>
            </w:r>
            <w:r>
              <w:rPr>
                <w:noProof/>
                <w:kern w:val="2"/>
                <w:sz w:val="24"/>
                <w:szCs w:val="24"/>
                <w:lang w:eastAsia="en-AU"/>
                <w14:ligatures w14:val="standardContextual"/>
              </w:rPr>
              <w:tab/>
            </w:r>
            <w:r w:rsidRPr="00987E33">
              <w:rPr>
                <w:rStyle w:val="Hyperlink"/>
                <w:rFonts w:cs="Arial"/>
                <w:noProof/>
              </w:rPr>
              <w:t>Payment eligibility</w:t>
            </w:r>
            <w:r>
              <w:rPr>
                <w:noProof/>
                <w:webHidden/>
              </w:rPr>
              <w:tab/>
            </w:r>
            <w:r>
              <w:rPr>
                <w:noProof/>
                <w:webHidden/>
              </w:rPr>
              <w:fldChar w:fldCharType="begin"/>
            </w:r>
            <w:r>
              <w:rPr>
                <w:noProof/>
                <w:webHidden/>
              </w:rPr>
              <w:instrText xml:space="preserve"> PAGEREF _Toc223002546 \h </w:instrText>
            </w:r>
            <w:r>
              <w:rPr>
                <w:noProof/>
                <w:webHidden/>
              </w:rPr>
            </w:r>
            <w:r>
              <w:rPr>
                <w:noProof/>
                <w:webHidden/>
              </w:rPr>
              <w:fldChar w:fldCharType="separate"/>
            </w:r>
            <w:r w:rsidR="001C4661">
              <w:rPr>
                <w:noProof/>
                <w:webHidden/>
              </w:rPr>
              <w:t>15</w:t>
            </w:r>
            <w:r>
              <w:rPr>
                <w:noProof/>
                <w:webHidden/>
              </w:rPr>
              <w:fldChar w:fldCharType="end"/>
            </w:r>
          </w:hyperlink>
        </w:p>
        <w:p w:rsidR="00035E75" w:rsidRDefault="00035E75" w14:paraId="5B8C2995" w14:textId="29600A0E">
          <w:pPr>
            <w:pStyle w:val="TOC2"/>
            <w:tabs>
              <w:tab w:val="left" w:pos="720"/>
              <w:tab w:val="right" w:pos="9854"/>
            </w:tabs>
            <w:rPr>
              <w:noProof/>
              <w:kern w:val="2"/>
              <w:sz w:val="24"/>
              <w:szCs w:val="24"/>
              <w:lang w:eastAsia="en-AU"/>
              <w14:ligatures w14:val="standardContextual"/>
            </w:rPr>
          </w:pPr>
          <w:hyperlink w:history="1" w:anchor="_Toc223002547">
            <w:r w:rsidRPr="00987E33">
              <w:rPr>
                <w:rStyle w:val="Hyperlink"/>
                <w:rFonts w:cs="Arial"/>
                <w:noProof/>
              </w:rPr>
              <w:t>4.4</w:t>
            </w:r>
            <w:r>
              <w:rPr>
                <w:noProof/>
                <w:kern w:val="2"/>
                <w:sz w:val="24"/>
                <w:szCs w:val="24"/>
                <w:lang w:eastAsia="en-AU"/>
                <w14:ligatures w14:val="standardContextual"/>
              </w:rPr>
              <w:tab/>
            </w:r>
            <w:r w:rsidRPr="00987E33">
              <w:rPr>
                <w:rStyle w:val="Hyperlink"/>
                <w:rFonts w:cs="Arial"/>
                <w:noProof/>
              </w:rPr>
              <w:t>Payment amounts</w:t>
            </w:r>
            <w:r>
              <w:rPr>
                <w:noProof/>
                <w:webHidden/>
              </w:rPr>
              <w:tab/>
            </w:r>
            <w:r>
              <w:rPr>
                <w:noProof/>
                <w:webHidden/>
              </w:rPr>
              <w:fldChar w:fldCharType="begin"/>
            </w:r>
            <w:r>
              <w:rPr>
                <w:noProof/>
                <w:webHidden/>
              </w:rPr>
              <w:instrText xml:space="preserve"> PAGEREF _Toc223002547 \h </w:instrText>
            </w:r>
            <w:r>
              <w:rPr>
                <w:noProof/>
                <w:webHidden/>
              </w:rPr>
            </w:r>
            <w:r>
              <w:rPr>
                <w:noProof/>
                <w:webHidden/>
              </w:rPr>
              <w:fldChar w:fldCharType="separate"/>
            </w:r>
            <w:r w:rsidR="001C4661">
              <w:rPr>
                <w:noProof/>
                <w:webHidden/>
              </w:rPr>
              <w:t>15</w:t>
            </w:r>
            <w:r>
              <w:rPr>
                <w:noProof/>
                <w:webHidden/>
              </w:rPr>
              <w:fldChar w:fldCharType="end"/>
            </w:r>
          </w:hyperlink>
        </w:p>
        <w:p w:rsidR="00035E75" w:rsidRDefault="00035E75" w14:paraId="2B242C5F" w14:textId="01AA55E5">
          <w:pPr>
            <w:pStyle w:val="TOC2"/>
            <w:tabs>
              <w:tab w:val="left" w:pos="720"/>
              <w:tab w:val="right" w:pos="9854"/>
            </w:tabs>
            <w:rPr>
              <w:noProof/>
              <w:kern w:val="2"/>
              <w:sz w:val="24"/>
              <w:szCs w:val="24"/>
              <w:lang w:eastAsia="en-AU"/>
              <w14:ligatures w14:val="standardContextual"/>
            </w:rPr>
          </w:pPr>
          <w:hyperlink w:history="1" w:anchor="_Toc223002548">
            <w:r w:rsidRPr="00987E33">
              <w:rPr>
                <w:rStyle w:val="Hyperlink"/>
                <w:rFonts w:cs="Arial"/>
                <w:noProof/>
              </w:rPr>
              <w:t>4.5</w:t>
            </w:r>
            <w:r>
              <w:rPr>
                <w:noProof/>
                <w:kern w:val="2"/>
                <w:sz w:val="24"/>
                <w:szCs w:val="24"/>
                <w:lang w:eastAsia="en-AU"/>
                <w14:ligatures w14:val="standardContextual"/>
              </w:rPr>
              <w:tab/>
            </w:r>
            <w:r w:rsidRPr="00987E33">
              <w:rPr>
                <w:rStyle w:val="Hyperlink"/>
                <w:rFonts w:cs="Arial"/>
                <w:noProof/>
              </w:rPr>
              <w:t>Organisational Change and BBPIP incentive payments</w:t>
            </w:r>
            <w:r>
              <w:rPr>
                <w:noProof/>
                <w:webHidden/>
              </w:rPr>
              <w:tab/>
            </w:r>
            <w:r>
              <w:rPr>
                <w:noProof/>
                <w:webHidden/>
              </w:rPr>
              <w:fldChar w:fldCharType="begin"/>
            </w:r>
            <w:r>
              <w:rPr>
                <w:noProof/>
                <w:webHidden/>
              </w:rPr>
              <w:instrText xml:space="preserve"> PAGEREF _Toc223002548 \h </w:instrText>
            </w:r>
            <w:r>
              <w:rPr>
                <w:noProof/>
                <w:webHidden/>
              </w:rPr>
            </w:r>
            <w:r>
              <w:rPr>
                <w:noProof/>
                <w:webHidden/>
              </w:rPr>
              <w:fldChar w:fldCharType="separate"/>
            </w:r>
            <w:r w:rsidR="001C4661">
              <w:rPr>
                <w:noProof/>
                <w:webHidden/>
              </w:rPr>
              <w:t>15</w:t>
            </w:r>
            <w:r>
              <w:rPr>
                <w:noProof/>
                <w:webHidden/>
              </w:rPr>
              <w:fldChar w:fldCharType="end"/>
            </w:r>
          </w:hyperlink>
        </w:p>
        <w:p w:rsidR="00035E75" w:rsidRDefault="00035E75" w14:paraId="25C6F9ED" w14:textId="6EF7B250">
          <w:pPr>
            <w:pStyle w:val="TOC2"/>
            <w:tabs>
              <w:tab w:val="left" w:pos="720"/>
              <w:tab w:val="right" w:pos="9854"/>
            </w:tabs>
            <w:rPr>
              <w:noProof/>
              <w:kern w:val="2"/>
              <w:sz w:val="24"/>
              <w:szCs w:val="24"/>
              <w:lang w:eastAsia="en-AU"/>
              <w14:ligatures w14:val="standardContextual"/>
            </w:rPr>
          </w:pPr>
          <w:hyperlink w:history="1" w:anchor="_Toc223002549">
            <w:r w:rsidRPr="00987E33">
              <w:rPr>
                <w:rStyle w:val="Hyperlink"/>
                <w:rFonts w:cs="Arial"/>
                <w:noProof/>
              </w:rPr>
              <w:t>4.6</w:t>
            </w:r>
            <w:r>
              <w:rPr>
                <w:noProof/>
                <w:kern w:val="2"/>
                <w:sz w:val="24"/>
                <w:szCs w:val="24"/>
                <w:lang w:eastAsia="en-AU"/>
                <w14:ligatures w14:val="standardContextual"/>
              </w:rPr>
              <w:tab/>
            </w:r>
            <w:r w:rsidRPr="00987E33">
              <w:rPr>
                <w:rStyle w:val="Hyperlink"/>
                <w:rFonts w:cs="Arial"/>
                <w:noProof/>
              </w:rPr>
              <w:t>Eligibility assessments to monitor eligibility</w:t>
            </w:r>
            <w:r>
              <w:rPr>
                <w:noProof/>
                <w:webHidden/>
              </w:rPr>
              <w:tab/>
            </w:r>
            <w:r>
              <w:rPr>
                <w:noProof/>
                <w:webHidden/>
              </w:rPr>
              <w:fldChar w:fldCharType="begin"/>
            </w:r>
            <w:r>
              <w:rPr>
                <w:noProof/>
                <w:webHidden/>
              </w:rPr>
              <w:instrText xml:space="preserve"> PAGEREF _Toc223002549 \h </w:instrText>
            </w:r>
            <w:r>
              <w:rPr>
                <w:noProof/>
                <w:webHidden/>
              </w:rPr>
            </w:r>
            <w:r>
              <w:rPr>
                <w:noProof/>
                <w:webHidden/>
              </w:rPr>
              <w:fldChar w:fldCharType="separate"/>
            </w:r>
            <w:r w:rsidR="001C4661">
              <w:rPr>
                <w:noProof/>
                <w:webHidden/>
              </w:rPr>
              <w:t>16</w:t>
            </w:r>
            <w:r>
              <w:rPr>
                <w:noProof/>
                <w:webHidden/>
              </w:rPr>
              <w:fldChar w:fldCharType="end"/>
            </w:r>
          </w:hyperlink>
        </w:p>
        <w:p w:rsidR="00035E75" w:rsidRDefault="00035E75" w14:paraId="5D6EC287" w14:textId="70E663C4">
          <w:pPr>
            <w:pStyle w:val="TOC1"/>
            <w:tabs>
              <w:tab w:val="left" w:pos="480"/>
            </w:tabs>
            <w:rPr>
              <w:b w:val="0"/>
              <w:noProof/>
              <w:kern w:val="2"/>
              <w:sz w:val="24"/>
              <w:szCs w:val="24"/>
              <w:u w:val="none"/>
              <w:lang w:eastAsia="en-AU"/>
              <w14:ligatures w14:val="standardContextual"/>
            </w:rPr>
          </w:pPr>
          <w:hyperlink w:history="1" w:anchor="_Toc223002550">
            <w:r w:rsidRPr="00987E33">
              <w:rPr>
                <w:rStyle w:val="Hyperlink"/>
                <w:rFonts w:cs="Arial"/>
                <w:noProof/>
              </w:rPr>
              <w:t>5</w:t>
            </w:r>
            <w:r>
              <w:rPr>
                <w:b w:val="0"/>
                <w:noProof/>
                <w:kern w:val="2"/>
                <w:sz w:val="24"/>
                <w:szCs w:val="24"/>
                <w:u w:val="none"/>
                <w:lang w:eastAsia="en-AU"/>
                <w14:ligatures w14:val="standardContextual"/>
              </w:rPr>
              <w:tab/>
            </w:r>
            <w:r w:rsidRPr="00987E33">
              <w:rPr>
                <w:rStyle w:val="Hyperlink"/>
                <w:rFonts w:cs="Arial"/>
                <w:noProof/>
              </w:rPr>
              <w:t>Administration</w:t>
            </w:r>
            <w:r>
              <w:rPr>
                <w:noProof/>
                <w:webHidden/>
              </w:rPr>
              <w:tab/>
            </w:r>
            <w:r>
              <w:rPr>
                <w:noProof/>
                <w:webHidden/>
              </w:rPr>
              <w:fldChar w:fldCharType="begin"/>
            </w:r>
            <w:r>
              <w:rPr>
                <w:noProof/>
                <w:webHidden/>
              </w:rPr>
              <w:instrText xml:space="preserve"> PAGEREF _Toc223002550 \h </w:instrText>
            </w:r>
            <w:r>
              <w:rPr>
                <w:noProof/>
                <w:webHidden/>
              </w:rPr>
            </w:r>
            <w:r>
              <w:rPr>
                <w:noProof/>
                <w:webHidden/>
              </w:rPr>
              <w:fldChar w:fldCharType="separate"/>
            </w:r>
            <w:r w:rsidR="001C4661">
              <w:rPr>
                <w:noProof/>
                <w:webHidden/>
              </w:rPr>
              <w:t>16</w:t>
            </w:r>
            <w:r>
              <w:rPr>
                <w:noProof/>
                <w:webHidden/>
              </w:rPr>
              <w:fldChar w:fldCharType="end"/>
            </w:r>
          </w:hyperlink>
        </w:p>
        <w:p w:rsidR="00035E75" w:rsidRDefault="00035E75" w14:paraId="7D298F2E" w14:textId="587C74CE">
          <w:pPr>
            <w:pStyle w:val="TOC2"/>
            <w:tabs>
              <w:tab w:val="left" w:pos="720"/>
              <w:tab w:val="right" w:pos="9854"/>
            </w:tabs>
            <w:rPr>
              <w:noProof/>
              <w:kern w:val="2"/>
              <w:sz w:val="24"/>
              <w:szCs w:val="24"/>
              <w:lang w:eastAsia="en-AU"/>
              <w14:ligatures w14:val="standardContextual"/>
            </w:rPr>
          </w:pPr>
          <w:hyperlink w:history="1" w:anchor="_Toc223002551">
            <w:r w:rsidRPr="00987E33">
              <w:rPr>
                <w:rStyle w:val="Hyperlink"/>
                <w:rFonts w:cs="Arial"/>
                <w:noProof/>
              </w:rPr>
              <w:t>5.1</w:t>
            </w:r>
            <w:r>
              <w:rPr>
                <w:noProof/>
                <w:kern w:val="2"/>
                <w:sz w:val="24"/>
                <w:szCs w:val="24"/>
                <w:lang w:eastAsia="en-AU"/>
                <w14:ligatures w14:val="standardContextual"/>
              </w:rPr>
              <w:tab/>
            </w:r>
            <w:r w:rsidRPr="00987E33">
              <w:rPr>
                <w:rStyle w:val="Hyperlink"/>
                <w:rFonts w:cs="Arial"/>
                <w:noProof/>
              </w:rPr>
              <w:t>Program documents</w:t>
            </w:r>
            <w:r>
              <w:rPr>
                <w:noProof/>
                <w:webHidden/>
              </w:rPr>
              <w:tab/>
            </w:r>
            <w:r>
              <w:rPr>
                <w:noProof/>
                <w:webHidden/>
              </w:rPr>
              <w:fldChar w:fldCharType="begin"/>
            </w:r>
            <w:r>
              <w:rPr>
                <w:noProof/>
                <w:webHidden/>
              </w:rPr>
              <w:instrText xml:space="preserve"> PAGEREF _Toc223002551 \h </w:instrText>
            </w:r>
            <w:r>
              <w:rPr>
                <w:noProof/>
                <w:webHidden/>
              </w:rPr>
            </w:r>
            <w:r>
              <w:rPr>
                <w:noProof/>
                <w:webHidden/>
              </w:rPr>
              <w:fldChar w:fldCharType="separate"/>
            </w:r>
            <w:r w:rsidR="001C4661">
              <w:rPr>
                <w:noProof/>
                <w:webHidden/>
              </w:rPr>
              <w:t>16</w:t>
            </w:r>
            <w:r>
              <w:rPr>
                <w:noProof/>
                <w:webHidden/>
              </w:rPr>
              <w:fldChar w:fldCharType="end"/>
            </w:r>
          </w:hyperlink>
        </w:p>
        <w:p w:rsidR="00035E75" w:rsidRDefault="00035E75" w14:paraId="3E66C542" w14:textId="61ECA567">
          <w:pPr>
            <w:pStyle w:val="TOC2"/>
            <w:tabs>
              <w:tab w:val="left" w:pos="720"/>
              <w:tab w:val="right" w:pos="9854"/>
            </w:tabs>
            <w:rPr>
              <w:noProof/>
              <w:kern w:val="2"/>
              <w:sz w:val="24"/>
              <w:szCs w:val="24"/>
              <w:lang w:eastAsia="en-AU"/>
              <w14:ligatures w14:val="standardContextual"/>
            </w:rPr>
          </w:pPr>
          <w:hyperlink w:history="1" w:anchor="_Toc223002552">
            <w:r w:rsidRPr="00987E33">
              <w:rPr>
                <w:rStyle w:val="Hyperlink"/>
                <w:rFonts w:cs="Arial"/>
                <w:noProof/>
              </w:rPr>
              <w:t>5.2</w:t>
            </w:r>
            <w:r>
              <w:rPr>
                <w:noProof/>
                <w:kern w:val="2"/>
                <w:sz w:val="24"/>
                <w:szCs w:val="24"/>
                <w:lang w:eastAsia="en-AU"/>
                <w14:ligatures w14:val="standardContextual"/>
              </w:rPr>
              <w:tab/>
            </w:r>
            <w:r w:rsidRPr="00987E33">
              <w:rPr>
                <w:rStyle w:val="Hyperlink"/>
                <w:rFonts w:cs="Arial"/>
                <w:noProof/>
              </w:rPr>
              <w:t>The funding arrangement</w:t>
            </w:r>
            <w:r>
              <w:rPr>
                <w:noProof/>
                <w:webHidden/>
              </w:rPr>
              <w:tab/>
            </w:r>
            <w:r>
              <w:rPr>
                <w:noProof/>
                <w:webHidden/>
              </w:rPr>
              <w:fldChar w:fldCharType="begin"/>
            </w:r>
            <w:r>
              <w:rPr>
                <w:noProof/>
                <w:webHidden/>
              </w:rPr>
              <w:instrText xml:space="preserve"> PAGEREF _Toc223002552 \h </w:instrText>
            </w:r>
            <w:r>
              <w:rPr>
                <w:noProof/>
                <w:webHidden/>
              </w:rPr>
            </w:r>
            <w:r>
              <w:rPr>
                <w:noProof/>
                <w:webHidden/>
              </w:rPr>
              <w:fldChar w:fldCharType="separate"/>
            </w:r>
            <w:r w:rsidR="001C4661">
              <w:rPr>
                <w:noProof/>
                <w:webHidden/>
              </w:rPr>
              <w:t>17</w:t>
            </w:r>
            <w:r>
              <w:rPr>
                <w:noProof/>
                <w:webHidden/>
              </w:rPr>
              <w:fldChar w:fldCharType="end"/>
            </w:r>
          </w:hyperlink>
        </w:p>
        <w:p w:rsidR="00035E75" w:rsidRDefault="00035E75" w14:paraId="07AA3E09" w14:textId="5BBA9D2C">
          <w:pPr>
            <w:pStyle w:val="TOC1"/>
            <w:tabs>
              <w:tab w:val="left" w:pos="480"/>
            </w:tabs>
            <w:rPr>
              <w:b w:val="0"/>
              <w:noProof/>
              <w:kern w:val="2"/>
              <w:sz w:val="24"/>
              <w:szCs w:val="24"/>
              <w:u w:val="none"/>
              <w:lang w:eastAsia="en-AU"/>
              <w14:ligatures w14:val="standardContextual"/>
            </w:rPr>
          </w:pPr>
          <w:hyperlink w:history="1" w:anchor="_Toc223002553">
            <w:r w:rsidRPr="00987E33">
              <w:rPr>
                <w:rStyle w:val="Hyperlink"/>
                <w:rFonts w:cs="Arial"/>
                <w:noProof/>
              </w:rPr>
              <w:t>6</w:t>
            </w:r>
            <w:r>
              <w:rPr>
                <w:b w:val="0"/>
                <w:noProof/>
                <w:kern w:val="2"/>
                <w:sz w:val="24"/>
                <w:szCs w:val="24"/>
                <w:u w:val="none"/>
                <w:lang w:eastAsia="en-AU"/>
                <w14:ligatures w14:val="standardContextual"/>
              </w:rPr>
              <w:tab/>
            </w:r>
            <w:r w:rsidRPr="00987E33">
              <w:rPr>
                <w:rStyle w:val="Hyperlink"/>
                <w:rFonts w:cs="Arial"/>
                <w:noProof/>
              </w:rPr>
              <w:t>Payment assessments - Selection process</w:t>
            </w:r>
            <w:r>
              <w:rPr>
                <w:noProof/>
                <w:webHidden/>
              </w:rPr>
              <w:tab/>
            </w:r>
            <w:r>
              <w:rPr>
                <w:noProof/>
                <w:webHidden/>
              </w:rPr>
              <w:fldChar w:fldCharType="begin"/>
            </w:r>
            <w:r>
              <w:rPr>
                <w:noProof/>
                <w:webHidden/>
              </w:rPr>
              <w:instrText xml:space="preserve"> PAGEREF _Toc223002553 \h </w:instrText>
            </w:r>
            <w:r>
              <w:rPr>
                <w:noProof/>
                <w:webHidden/>
              </w:rPr>
            </w:r>
            <w:r>
              <w:rPr>
                <w:noProof/>
                <w:webHidden/>
              </w:rPr>
              <w:fldChar w:fldCharType="separate"/>
            </w:r>
            <w:r w:rsidR="001C4661">
              <w:rPr>
                <w:noProof/>
                <w:webHidden/>
              </w:rPr>
              <w:t>17</w:t>
            </w:r>
            <w:r>
              <w:rPr>
                <w:noProof/>
                <w:webHidden/>
              </w:rPr>
              <w:fldChar w:fldCharType="end"/>
            </w:r>
          </w:hyperlink>
        </w:p>
        <w:p w:rsidR="00035E75" w:rsidRDefault="00035E75" w14:paraId="291A9691" w14:textId="44174F50">
          <w:pPr>
            <w:pStyle w:val="TOC2"/>
            <w:tabs>
              <w:tab w:val="left" w:pos="720"/>
              <w:tab w:val="right" w:pos="9854"/>
            </w:tabs>
            <w:rPr>
              <w:noProof/>
              <w:kern w:val="2"/>
              <w:sz w:val="24"/>
              <w:szCs w:val="24"/>
              <w:lang w:eastAsia="en-AU"/>
              <w14:ligatures w14:val="standardContextual"/>
            </w:rPr>
          </w:pPr>
          <w:hyperlink w:history="1" w:anchor="_Toc223002554">
            <w:r w:rsidRPr="00987E33">
              <w:rPr>
                <w:rStyle w:val="Hyperlink"/>
                <w:rFonts w:cs="Arial"/>
                <w:noProof/>
              </w:rPr>
              <w:t>6.1</w:t>
            </w:r>
            <w:r>
              <w:rPr>
                <w:noProof/>
                <w:kern w:val="2"/>
                <w:sz w:val="24"/>
                <w:szCs w:val="24"/>
                <w:lang w:eastAsia="en-AU"/>
                <w14:ligatures w14:val="standardContextual"/>
              </w:rPr>
              <w:tab/>
            </w:r>
            <w:r w:rsidRPr="00987E33">
              <w:rPr>
                <w:rStyle w:val="Hyperlink"/>
                <w:rFonts w:cs="Arial"/>
                <w:noProof/>
              </w:rPr>
              <w:t>Payment assessments</w:t>
            </w:r>
            <w:r>
              <w:rPr>
                <w:noProof/>
                <w:webHidden/>
              </w:rPr>
              <w:tab/>
            </w:r>
            <w:r>
              <w:rPr>
                <w:noProof/>
                <w:webHidden/>
              </w:rPr>
              <w:fldChar w:fldCharType="begin"/>
            </w:r>
            <w:r>
              <w:rPr>
                <w:noProof/>
                <w:webHidden/>
              </w:rPr>
              <w:instrText xml:space="preserve"> PAGEREF _Toc223002554 \h </w:instrText>
            </w:r>
            <w:r>
              <w:rPr>
                <w:noProof/>
                <w:webHidden/>
              </w:rPr>
            </w:r>
            <w:r>
              <w:rPr>
                <w:noProof/>
                <w:webHidden/>
              </w:rPr>
              <w:fldChar w:fldCharType="separate"/>
            </w:r>
            <w:r w:rsidR="001C4661">
              <w:rPr>
                <w:noProof/>
                <w:webHidden/>
              </w:rPr>
              <w:t>18</w:t>
            </w:r>
            <w:r>
              <w:rPr>
                <w:noProof/>
                <w:webHidden/>
              </w:rPr>
              <w:fldChar w:fldCharType="end"/>
            </w:r>
          </w:hyperlink>
        </w:p>
        <w:p w:rsidR="00035E75" w:rsidRDefault="00035E75" w14:paraId="7C0F1476" w14:textId="40BB8787">
          <w:pPr>
            <w:pStyle w:val="TOC3"/>
            <w:tabs>
              <w:tab w:val="left" w:pos="1200"/>
              <w:tab w:val="right" w:pos="9854"/>
            </w:tabs>
            <w:rPr>
              <w:rFonts w:eastAsiaTheme="minorEastAsia" w:cstheme="minorBidi"/>
              <w:i w:val="0"/>
              <w:iCs w:val="0"/>
              <w:noProof/>
              <w:sz w:val="24"/>
              <w:szCs w:val="24"/>
              <w:lang w:eastAsia="en-AU"/>
            </w:rPr>
          </w:pPr>
          <w:hyperlink w:history="1" w:anchor="_Toc223002555">
            <w:r w:rsidRPr="00987E33">
              <w:rPr>
                <w:rStyle w:val="Hyperlink"/>
                <w:rFonts w:cs="Arial"/>
                <w:noProof/>
              </w:rPr>
              <w:t>6.1.1</w:t>
            </w:r>
            <w:r>
              <w:rPr>
                <w:rFonts w:eastAsiaTheme="minorEastAsia" w:cstheme="minorBidi"/>
                <w:i w:val="0"/>
                <w:iCs w:val="0"/>
                <w:noProof/>
                <w:sz w:val="24"/>
                <w:szCs w:val="24"/>
                <w:lang w:eastAsia="en-AU"/>
              </w:rPr>
              <w:tab/>
            </w:r>
            <w:r w:rsidRPr="00987E33">
              <w:rPr>
                <w:rStyle w:val="Hyperlink"/>
                <w:rFonts w:cs="Arial"/>
                <w:noProof/>
              </w:rPr>
              <w:t>Assessment periods</w:t>
            </w:r>
            <w:r>
              <w:rPr>
                <w:noProof/>
                <w:webHidden/>
              </w:rPr>
              <w:tab/>
            </w:r>
            <w:r>
              <w:rPr>
                <w:noProof/>
                <w:webHidden/>
              </w:rPr>
              <w:fldChar w:fldCharType="begin"/>
            </w:r>
            <w:r>
              <w:rPr>
                <w:noProof/>
                <w:webHidden/>
              </w:rPr>
              <w:instrText xml:space="preserve"> PAGEREF _Toc223002555 \h </w:instrText>
            </w:r>
            <w:r>
              <w:rPr>
                <w:noProof/>
                <w:webHidden/>
              </w:rPr>
            </w:r>
            <w:r>
              <w:rPr>
                <w:noProof/>
                <w:webHidden/>
              </w:rPr>
              <w:fldChar w:fldCharType="separate"/>
            </w:r>
            <w:r w:rsidR="001C4661">
              <w:rPr>
                <w:noProof/>
                <w:webHidden/>
              </w:rPr>
              <w:t>18</w:t>
            </w:r>
            <w:r>
              <w:rPr>
                <w:noProof/>
                <w:webHidden/>
              </w:rPr>
              <w:fldChar w:fldCharType="end"/>
            </w:r>
          </w:hyperlink>
        </w:p>
        <w:p w:rsidR="00035E75" w:rsidRDefault="00035E75" w14:paraId="6990E043" w14:textId="5EDF0997">
          <w:pPr>
            <w:pStyle w:val="TOC3"/>
            <w:tabs>
              <w:tab w:val="left" w:pos="1200"/>
              <w:tab w:val="right" w:pos="9854"/>
            </w:tabs>
            <w:rPr>
              <w:rFonts w:eastAsiaTheme="minorEastAsia" w:cstheme="minorBidi"/>
              <w:i w:val="0"/>
              <w:iCs w:val="0"/>
              <w:noProof/>
              <w:sz w:val="24"/>
              <w:szCs w:val="24"/>
              <w:lang w:eastAsia="en-AU"/>
            </w:rPr>
          </w:pPr>
          <w:hyperlink w:history="1" w:anchor="_Toc223002556">
            <w:r w:rsidRPr="00987E33">
              <w:rPr>
                <w:rStyle w:val="Hyperlink"/>
                <w:rFonts w:cs="Arial"/>
                <w:noProof/>
              </w:rPr>
              <w:t>6.1.2</w:t>
            </w:r>
            <w:r>
              <w:rPr>
                <w:rFonts w:eastAsiaTheme="minorEastAsia" w:cstheme="minorBidi"/>
                <w:i w:val="0"/>
                <w:iCs w:val="0"/>
                <w:noProof/>
                <w:sz w:val="24"/>
                <w:szCs w:val="24"/>
                <w:lang w:eastAsia="en-AU"/>
              </w:rPr>
              <w:tab/>
            </w:r>
            <w:r w:rsidRPr="00987E33">
              <w:rPr>
                <w:rStyle w:val="Hyperlink"/>
                <w:rFonts w:cs="Arial"/>
                <w:noProof/>
              </w:rPr>
              <w:t>Assessment period start date</w:t>
            </w:r>
            <w:r>
              <w:rPr>
                <w:noProof/>
                <w:webHidden/>
              </w:rPr>
              <w:tab/>
            </w:r>
            <w:r>
              <w:rPr>
                <w:noProof/>
                <w:webHidden/>
              </w:rPr>
              <w:fldChar w:fldCharType="begin"/>
            </w:r>
            <w:r>
              <w:rPr>
                <w:noProof/>
                <w:webHidden/>
              </w:rPr>
              <w:instrText xml:space="preserve"> PAGEREF _Toc223002556 \h </w:instrText>
            </w:r>
            <w:r>
              <w:rPr>
                <w:noProof/>
                <w:webHidden/>
              </w:rPr>
            </w:r>
            <w:r>
              <w:rPr>
                <w:noProof/>
                <w:webHidden/>
              </w:rPr>
              <w:fldChar w:fldCharType="separate"/>
            </w:r>
            <w:r w:rsidR="001C4661">
              <w:rPr>
                <w:noProof/>
                <w:webHidden/>
              </w:rPr>
              <w:t>18</w:t>
            </w:r>
            <w:r>
              <w:rPr>
                <w:noProof/>
                <w:webHidden/>
              </w:rPr>
              <w:fldChar w:fldCharType="end"/>
            </w:r>
          </w:hyperlink>
        </w:p>
        <w:p w:rsidR="00035E75" w:rsidRDefault="00035E75" w14:paraId="75F84BAB" w14:textId="1B008949">
          <w:pPr>
            <w:pStyle w:val="TOC3"/>
            <w:tabs>
              <w:tab w:val="left" w:pos="1200"/>
              <w:tab w:val="right" w:pos="9854"/>
            </w:tabs>
            <w:rPr>
              <w:rFonts w:eastAsiaTheme="minorEastAsia" w:cstheme="minorBidi"/>
              <w:i w:val="0"/>
              <w:iCs w:val="0"/>
              <w:noProof/>
              <w:sz w:val="24"/>
              <w:szCs w:val="24"/>
              <w:lang w:eastAsia="en-AU"/>
            </w:rPr>
          </w:pPr>
          <w:hyperlink w:history="1" w:anchor="_Toc223002557">
            <w:r w:rsidRPr="00987E33">
              <w:rPr>
                <w:rStyle w:val="Hyperlink"/>
                <w:rFonts w:cs="Arial"/>
                <w:noProof/>
              </w:rPr>
              <w:t>6.1.3</w:t>
            </w:r>
            <w:r>
              <w:rPr>
                <w:rFonts w:eastAsiaTheme="minorEastAsia" w:cstheme="minorBidi"/>
                <w:i w:val="0"/>
                <w:iCs w:val="0"/>
                <w:noProof/>
                <w:sz w:val="24"/>
                <w:szCs w:val="24"/>
                <w:lang w:eastAsia="en-AU"/>
              </w:rPr>
              <w:tab/>
            </w:r>
            <w:r w:rsidRPr="00987E33">
              <w:rPr>
                <w:rStyle w:val="Hyperlink"/>
                <w:rFonts w:cs="Arial"/>
                <w:noProof/>
              </w:rPr>
              <w:t>Assessment date</w:t>
            </w:r>
            <w:r>
              <w:rPr>
                <w:noProof/>
                <w:webHidden/>
              </w:rPr>
              <w:tab/>
            </w:r>
            <w:r>
              <w:rPr>
                <w:noProof/>
                <w:webHidden/>
              </w:rPr>
              <w:fldChar w:fldCharType="begin"/>
            </w:r>
            <w:r>
              <w:rPr>
                <w:noProof/>
                <w:webHidden/>
              </w:rPr>
              <w:instrText xml:space="preserve"> PAGEREF _Toc223002557 \h </w:instrText>
            </w:r>
            <w:r>
              <w:rPr>
                <w:noProof/>
                <w:webHidden/>
              </w:rPr>
            </w:r>
            <w:r>
              <w:rPr>
                <w:noProof/>
                <w:webHidden/>
              </w:rPr>
              <w:fldChar w:fldCharType="separate"/>
            </w:r>
            <w:r w:rsidR="001C4661">
              <w:rPr>
                <w:noProof/>
                <w:webHidden/>
              </w:rPr>
              <w:t>18</w:t>
            </w:r>
            <w:r>
              <w:rPr>
                <w:noProof/>
                <w:webHidden/>
              </w:rPr>
              <w:fldChar w:fldCharType="end"/>
            </w:r>
          </w:hyperlink>
        </w:p>
        <w:p w:rsidR="00035E75" w:rsidRDefault="00035E75" w14:paraId="517BDD73" w14:textId="44974FCB">
          <w:pPr>
            <w:pStyle w:val="TOC3"/>
            <w:tabs>
              <w:tab w:val="left" w:pos="1200"/>
              <w:tab w:val="right" w:pos="9854"/>
            </w:tabs>
            <w:rPr>
              <w:rFonts w:eastAsiaTheme="minorEastAsia" w:cstheme="minorBidi"/>
              <w:i w:val="0"/>
              <w:iCs w:val="0"/>
              <w:noProof/>
              <w:sz w:val="24"/>
              <w:szCs w:val="24"/>
              <w:lang w:eastAsia="en-AU"/>
            </w:rPr>
          </w:pPr>
          <w:hyperlink w:history="1" w:anchor="_Toc223002558">
            <w:r w:rsidRPr="00987E33">
              <w:rPr>
                <w:rStyle w:val="Hyperlink"/>
                <w:rFonts w:cs="Arial"/>
                <w:noProof/>
              </w:rPr>
              <w:t>6.1.4</w:t>
            </w:r>
            <w:r>
              <w:rPr>
                <w:rFonts w:eastAsiaTheme="minorEastAsia" w:cstheme="minorBidi"/>
                <w:i w:val="0"/>
                <w:iCs w:val="0"/>
                <w:noProof/>
                <w:sz w:val="24"/>
                <w:szCs w:val="24"/>
                <w:lang w:eastAsia="en-AU"/>
              </w:rPr>
              <w:tab/>
            </w:r>
            <w:r w:rsidRPr="00987E33">
              <w:rPr>
                <w:rStyle w:val="Hyperlink"/>
                <w:rFonts w:cs="Arial"/>
                <w:noProof/>
              </w:rPr>
              <w:t>Assessment approach</w:t>
            </w:r>
            <w:r>
              <w:rPr>
                <w:noProof/>
                <w:webHidden/>
              </w:rPr>
              <w:tab/>
            </w:r>
            <w:r>
              <w:rPr>
                <w:noProof/>
                <w:webHidden/>
              </w:rPr>
              <w:fldChar w:fldCharType="begin"/>
            </w:r>
            <w:r>
              <w:rPr>
                <w:noProof/>
                <w:webHidden/>
              </w:rPr>
              <w:instrText xml:space="preserve"> PAGEREF _Toc223002558 \h </w:instrText>
            </w:r>
            <w:r>
              <w:rPr>
                <w:noProof/>
                <w:webHidden/>
              </w:rPr>
            </w:r>
            <w:r>
              <w:rPr>
                <w:noProof/>
                <w:webHidden/>
              </w:rPr>
              <w:fldChar w:fldCharType="separate"/>
            </w:r>
            <w:r w:rsidR="001C4661">
              <w:rPr>
                <w:noProof/>
                <w:webHidden/>
              </w:rPr>
              <w:t>18</w:t>
            </w:r>
            <w:r>
              <w:rPr>
                <w:noProof/>
                <w:webHidden/>
              </w:rPr>
              <w:fldChar w:fldCharType="end"/>
            </w:r>
          </w:hyperlink>
        </w:p>
        <w:p w:rsidR="00035E75" w:rsidRDefault="00035E75" w14:paraId="17EB6836" w14:textId="64B58122">
          <w:pPr>
            <w:pStyle w:val="TOC3"/>
            <w:tabs>
              <w:tab w:val="left" w:pos="1200"/>
              <w:tab w:val="right" w:pos="9854"/>
            </w:tabs>
            <w:rPr>
              <w:rFonts w:eastAsiaTheme="minorEastAsia" w:cstheme="minorBidi"/>
              <w:i w:val="0"/>
              <w:iCs w:val="0"/>
              <w:noProof/>
              <w:sz w:val="24"/>
              <w:szCs w:val="24"/>
              <w:lang w:eastAsia="en-AU"/>
            </w:rPr>
          </w:pPr>
          <w:hyperlink w:history="1" w:anchor="_Toc223002559">
            <w:r w:rsidRPr="00987E33">
              <w:rPr>
                <w:rStyle w:val="Hyperlink"/>
                <w:rFonts w:cs="Arial"/>
                <w:noProof/>
              </w:rPr>
              <w:t>6.1.5</w:t>
            </w:r>
            <w:r>
              <w:rPr>
                <w:rFonts w:eastAsiaTheme="minorEastAsia" w:cstheme="minorBidi"/>
                <w:i w:val="0"/>
                <w:iCs w:val="0"/>
                <w:noProof/>
                <w:sz w:val="24"/>
                <w:szCs w:val="24"/>
                <w:lang w:eastAsia="en-AU"/>
              </w:rPr>
              <w:tab/>
            </w:r>
            <w:r w:rsidRPr="00987E33">
              <w:rPr>
                <w:rStyle w:val="Hyperlink"/>
                <w:rFonts w:cs="Arial"/>
                <w:noProof/>
              </w:rPr>
              <w:t>Partial and pro-rata payments</w:t>
            </w:r>
            <w:r>
              <w:rPr>
                <w:noProof/>
                <w:webHidden/>
              </w:rPr>
              <w:tab/>
            </w:r>
            <w:r>
              <w:rPr>
                <w:noProof/>
                <w:webHidden/>
              </w:rPr>
              <w:fldChar w:fldCharType="begin"/>
            </w:r>
            <w:r>
              <w:rPr>
                <w:noProof/>
                <w:webHidden/>
              </w:rPr>
              <w:instrText xml:space="preserve"> PAGEREF _Toc223002559 \h </w:instrText>
            </w:r>
            <w:r>
              <w:rPr>
                <w:noProof/>
                <w:webHidden/>
              </w:rPr>
            </w:r>
            <w:r>
              <w:rPr>
                <w:noProof/>
                <w:webHidden/>
              </w:rPr>
              <w:fldChar w:fldCharType="separate"/>
            </w:r>
            <w:r w:rsidR="001C4661">
              <w:rPr>
                <w:noProof/>
                <w:webHidden/>
              </w:rPr>
              <w:t>18</w:t>
            </w:r>
            <w:r>
              <w:rPr>
                <w:noProof/>
                <w:webHidden/>
              </w:rPr>
              <w:fldChar w:fldCharType="end"/>
            </w:r>
          </w:hyperlink>
        </w:p>
        <w:p w:rsidR="00035E75" w:rsidRDefault="00035E75" w14:paraId="3D099484" w14:textId="6C94D8D9">
          <w:pPr>
            <w:pStyle w:val="TOC2"/>
            <w:tabs>
              <w:tab w:val="left" w:pos="720"/>
              <w:tab w:val="right" w:pos="9854"/>
            </w:tabs>
            <w:rPr>
              <w:noProof/>
              <w:kern w:val="2"/>
              <w:sz w:val="24"/>
              <w:szCs w:val="24"/>
              <w:lang w:eastAsia="en-AU"/>
              <w14:ligatures w14:val="standardContextual"/>
            </w:rPr>
          </w:pPr>
          <w:hyperlink w:history="1" w:anchor="_Toc223002560">
            <w:r w:rsidRPr="00987E33">
              <w:rPr>
                <w:rStyle w:val="Hyperlink"/>
                <w:rFonts w:cs="Arial"/>
                <w:noProof/>
              </w:rPr>
              <w:t>6.2</w:t>
            </w:r>
            <w:r>
              <w:rPr>
                <w:noProof/>
                <w:kern w:val="2"/>
                <w:sz w:val="24"/>
                <w:szCs w:val="24"/>
                <w:lang w:eastAsia="en-AU"/>
                <w14:ligatures w14:val="standardContextual"/>
              </w:rPr>
              <w:tab/>
            </w:r>
            <w:r w:rsidRPr="00987E33">
              <w:rPr>
                <w:rStyle w:val="Hyperlink"/>
                <w:rFonts w:cs="Arial"/>
                <w:noProof/>
              </w:rPr>
              <w:t>Payment periods</w:t>
            </w:r>
            <w:r>
              <w:rPr>
                <w:noProof/>
                <w:webHidden/>
              </w:rPr>
              <w:tab/>
            </w:r>
            <w:r>
              <w:rPr>
                <w:noProof/>
                <w:webHidden/>
              </w:rPr>
              <w:fldChar w:fldCharType="begin"/>
            </w:r>
            <w:r>
              <w:rPr>
                <w:noProof/>
                <w:webHidden/>
              </w:rPr>
              <w:instrText xml:space="preserve"> PAGEREF _Toc223002560 \h </w:instrText>
            </w:r>
            <w:r>
              <w:rPr>
                <w:noProof/>
                <w:webHidden/>
              </w:rPr>
            </w:r>
            <w:r>
              <w:rPr>
                <w:noProof/>
                <w:webHidden/>
              </w:rPr>
              <w:fldChar w:fldCharType="separate"/>
            </w:r>
            <w:r w:rsidR="001C4661">
              <w:rPr>
                <w:noProof/>
                <w:webHidden/>
              </w:rPr>
              <w:t>19</w:t>
            </w:r>
            <w:r>
              <w:rPr>
                <w:noProof/>
                <w:webHidden/>
              </w:rPr>
              <w:fldChar w:fldCharType="end"/>
            </w:r>
          </w:hyperlink>
        </w:p>
        <w:p w:rsidR="00035E75" w:rsidRDefault="00035E75" w14:paraId="33936EEF" w14:textId="088E5550">
          <w:pPr>
            <w:pStyle w:val="TOC3"/>
            <w:tabs>
              <w:tab w:val="left" w:pos="1200"/>
              <w:tab w:val="right" w:pos="9854"/>
            </w:tabs>
            <w:rPr>
              <w:rFonts w:eastAsiaTheme="minorEastAsia" w:cstheme="minorBidi"/>
              <w:i w:val="0"/>
              <w:iCs w:val="0"/>
              <w:noProof/>
              <w:sz w:val="24"/>
              <w:szCs w:val="24"/>
              <w:lang w:eastAsia="en-AU"/>
            </w:rPr>
          </w:pPr>
          <w:hyperlink w:history="1" w:anchor="_Toc223002561">
            <w:r w:rsidRPr="00987E33">
              <w:rPr>
                <w:rStyle w:val="Hyperlink"/>
                <w:rFonts w:cs="Arial"/>
                <w:noProof/>
              </w:rPr>
              <w:t>6.2.1</w:t>
            </w:r>
            <w:r>
              <w:rPr>
                <w:rFonts w:eastAsiaTheme="minorEastAsia" w:cstheme="minorBidi"/>
                <w:i w:val="0"/>
                <w:iCs w:val="0"/>
                <w:noProof/>
                <w:sz w:val="24"/>
                <w:szCs w:val="24"/>
                <w:lang w:eastAsia="en-AU"/>
              </w:rPr>
              <w:tab/>
            </w:r>
            <w:r w:rsidRPr="00987E33">
              <w:rPr>
                <w:rStyle w:val="Hyperlink"/>
                <w:rFonts w:cs="Arial"/>
                <w:noProof/>
              </w:rPr>
              <w:t>Reassessments</w:t>
            </w:r>
            <w:r>
              <w:rPr>
                <w:noProof/>
                <w:webHidden/>
              </w:rPr>
              <w:tab/>
            </w:r>
            <w:r>
              <w:rPr>
                <w:noProof/>
                <w:webHidden/>
              </w:rPr>
              <w:fldChar w:fldCharType="begin"/>
            </w:r>
            <w:r>
              <w:rPr>
                <w:noProof/>
                <w:webHidden/>
              </w:rPr>
              <w:instrText xml:space="preserve"> PAGEREF _Toc223002561 \h </w:instrText>
            </w:r>
            <w:r>
              <w:rPr>
                <w:noProof/>
                <w:webHidden/>
              </w:rPr>
            </w:r>
            <w:r>
              <w:rPr>
                <w:noProof/>
                <w:webHidden/>
              </w:rPr>
              <w:fldChar w:fldCharType="separate"/>
            </w:r>
            <w:r w:rsidR="001C4661">
              <w:rPr>
                <w:noProof/>
                <w:webHidden/>
              </w:rPr>
              <w:t>19</w:t>
            </w:r>
            <w:r>
              <w:rPr>
                <w:noProof/>
                <w:webHidden/>
              </w:rPr>
              <w:fldChar w:fldCharType="end"/>
            </w:r>
          </w:hyperlink>
        </w:p>
        <w:p w:rsidR="00035E75" w:rsidRDefault="00035E75" w14:paraId="3A139EA4" w14:textId="56227CA3">
          <w:pPr>
            <w:pStyle w:val="TOC1"/>
            <w:tabs>
              <w:tab w:val="left" w:pos="480"/>
            </w:tabs>
            <w:rPr>
              <w:b w:val="0"/>
              <w:noProof/>
              <w:kern w:val="2"/>
              <w:sz w:val="24"/>
              <w:szCs w:val="24"/>
              <w:u w:val="none"/>
              <w:lang w:eastAsia="en-AU"/>
              <w14:ligatures w14:val="standardContextual"/>
            </w:rPr>
          </w:pPr>
          <w:hyperlink w:history="1" w:anchor="_Toc223002562">
            <w:r w:rsidRPr="00987E33">
              <w:rPr>
                <w:rStyle w:val="Hyperlink"/>
                <w:rFonts w:cs="Arial"/>
                <w:noProof/>
              </w:rPr>
              <w:t>7</w:t>
            </w:r>
            <w:r>
              <w:rPr>
                <w:b w:val="0"/>
                <w:noProof/>
                <w:kern w:val="2"/>
                <w:sz w:val="24"/>
                <w:szCs w:val="24"/>
                <w:u w:val="none"/>
                <w:lang w:eastAsia="en-AU"/>
                <w14:ligatures w14:val="standardContextual"/>
              </w:rPr>
              <w:tab/>
            </w:r>
            <w:r w:rsidRPr="00987E33">
              <w:rPr>
                <w:rStyle w:val="Hyperlink"/>
                <w:rFonts w:cs="Arial"/>
                <w:noProof/>
              </w:rPr>
              <w:t>Notification of outcomes – Payment of Incentives</w:t>
            </w:r>
            <w:r>
              <w:rPr>
                <w:noProof/>
                <w:webHidden/>
              </w:rPr>
              <w:tab/>
            </w:r>
            <w:r>
              <w:rPr>
                <w:noProof/>
                <w:webHidden/>
              </w:rPr>
              <w:fldChar w:fldCharType="begin"/>
            </w:r>
            <w:r>
              <w:rPr>
                <w:noProof/>
                <w:webHidden/>
              </w:rPr>
              <w:instrText xml:space="preserve"> PAGEREF _Toc223002562 \h </w:instrText>
            </w:r>
            <w:r>
              <w:rPr>
                <w:noProof/>
                <w:webHidden/>
              </w:rPr>
            </w:r>
            <w:r>
              <w:rPr>
                <w:noProof/>
                <w:webHidden/>
              </w:rPr>
              <w:fldChar w:fldCharType="separate"/>
            </w:r>
            <w:r w:rsidR="001C4661">
              <w:rPr>
                <w:noProof/>
                <w:webHidden/>
              </w:rPr>
              <w:t>19</w:t>
            </w:r>
            <w:r>
              <w:rPr>
                <w:noProof/>
                <w:webHidden/>
              </w:rPr>
              <w:fldChar w:fldCharType="end"/>
            </w:r>
          </w:hyperlink>
        </w:p>
        <w:p w:rsidR="00035E75" w:rsidRDefault="00035E75" w14:paraId="1DB9CEED" w14:textId="1DFC0CA5">
          <w:pPr>
            <w:pStyle w:val="TOC2"/>
            <w:tabs>
              <w:tab w:val="left" w:pos="720"/>
              <w:tab w:val="right" w:pos="9854"/>
            </w:tabs>
            <w:rPr>
              <w:noProof/>
              <w:kern w:val="2"/>
              <w:sz w:val="24"/>
              <w:szCs w:val="24"/>
              <w:lang w:eastAsia="en-AU"/>
              <w14:ligatures w14:val="standardContextual"/>
            </w:rPr>
          </w:pPr>
          <w:hyperlink w:history="1" w:anchor="_Toc223002563">
            <w:r w:rsidRPr="00987E33">
              <w:rPr>
                <w:rStyle w:val="Hyperlink"/>
                <w:rFonts w:cs="Arial"/>
                <w:noProof/>
              </w:rPr>
              <w:t>7.1</w:t>
            </w:r>
            <w:r>
              <w:rPr>
                <w:noProof/>
                <w:kern w:val="2"/>
                <w:sz w:val="24"/>
                <w:szCs w:val="24"/>
                <w:lang w:eastAsia="en-AU"/>
                <w14:ligatures w14:val="standardContextual"/>
              </w:rPr>
              <w:tab/>
            </w:r>
            <w:r w:rsidRPr="00987E33">
              <w:rPr>
                <w:rStyle w:val="Hyperlink"/>
                <w:rFonts w:cs="Arial"/>
                <w:noProof/>
              </w:rPr>
              <w:t>Payment delivery</w:t>
            </w:r>
            <w:r>
              <w:rPr>
                <w:noProof/>
                <w:webHidden/>
              </w:rPr>
              <w:tab/>
            </w:r>
            <w:r>
              <w:rPr>
                <w:noProof/>
                <w:webHidden/>
              </w:rPr>
              <w:fldChar w:fldCharType="begin"/>
            </w:r>
            <w:r>
              <w:rPr>
                <w:noProof/>
                <w:webHidden/>
              </w:rPr>
              <w:instrText xml:space="preserve"> PAGEREF _Toc223002563 \h </w:instrText>
            </w:r>
            <w:r>
              <w:rPr>
                <w:noProof/>
                <w:webHidden/>
              </w:rPr>
            </w:r>
            <w:r>
              <w:rPr>
                <w:noProof/>
                <w:webHidden/>
              </w:rPr>
              <w:fldChar w:fldCharType="separate"/>
            </w:r>
            <w:r w:rsidR="001C4661">
              <w:rPr>
                <w:noProof/>
                <w:webHidden/>
              </w:rPr>
              <w:t>19</w:t>
            </w:r>
            <w:r>
              <w:rPr>
                <w:noProof/>
                <w:webHidden/>
              </w:rPr>
              <w:fldChar w:fldCharType="end"/>
            </w:r>
          </w:hyperlink>
        </w:p>
        <w:p w:rsidR="00035E75" w:rsidRDefault="00035E75" w14:paraId="7C44094D" w14:textId="1A8DB512">
          <w:pPr>
            <w:pStyle w:val="TOC1"/>
            <w:tabs>
              <w:tab w:val="left" w:pos="480"/>
            </w:tabs>
            <w:rPr>
              <w:b w:val="0"/>
              <w:noProof/>
              <w:kern w:val="2"/>
              <w:sz w:val="24"/>
              <w:szCs w:val="24"/>
              <w:u w:val="none"/>
              <w:lang w:eastAsia="en-AU"/>
              <w14:ligatures w14:val="standardContextual"/>
            </w:rPr>
          </w:pPr>
          <w:hyperlink w:history="1" w:anchor="_Toc223002564">
            <w:r w:rsidRPr="00987E33">
              <w:rPr>
                <w:rStyle w:val="Hyperlink"/>
                <w:rFonts w:cs="Arial"/>
                <w:noProof/>
              </w:rPr>
              <w:t>8</w:t>
            </w:r>
            <w:r>
              <w:rPr>
                <w:b w:val="0"/>
                <w:noProof/>
                <w:kern w:val="2"/>
                <w:sz w:val="24"/>
                <w:szCs w:val="24"/>
                <w:u w:val="none"/>
                <w:lang w:eastAsia="en-AU"/>
                <w14:ligatures w14:val="standardContextual"/>
              </w:rPr>
              <w:tab/>
            </w:r>
            <w:r w:rsidRPr="00987E33">
              <w:rPr>
                <w:rStyle w:val="Hyperlink"/>
                <w:rFonts w:cs="Arial"/>
                <w:noProof/>
              </w:rPr>
              <w:t>What incentive payments can be used for</w:t>
            </w:r>
            <w:r>
              <w:rPr>
                <w:noProof/>
                <w:webHidden/>
              </w:rPr>
              <w:tab/>
            </w:r>
            <w:r>
              <w:rPr>
                <w:noProof/>
                <w:webHidden/>
              </w:rPr>
              <w:fldChar w:fldCharType="begin"/>
            </w:r>
            <w:r>
              <w:rPr>
                <w:noProof/>
                <w:webHidden/>
              </w:rPr>
              <w:instrText xml:space="preserve"> PAGEREF _Toc223002564 \h </w:instrText>
            </w:r>
            <w:r>
              <w:rPr>
                <w:noProof/>
                <w:webHidden/>
              </w:rPr>
            </w:r>
            <w:r>
              <w:rPr>
                <w:noProof/>
                <w:webHidden/>
              </w:rPr>
              <w:fldChar w:fldCharType="separate"/>
            </w:r>
            <w:r w:rsidR="001C4661">
              <w:rPr>
                <w:noProof/>
                <w:webHidden/>
              </w:rPr>
              <w:t>20</w:t>
            </w:r>
            <w:r>
              <w:rPr>
                <w:noProof/>
                <w:webHidden/>
              </w:rPr>
              <w:fldChar w:fldCharType="end"/>
            </w:r>
          </w:hyperlink>
        </w:p>
        <w:p w:rsidR="00035E75" w:rsidRDefault="00035E75" w14:paraId="5925B972" w14:textId="3D54231D">
          <w:pPr>
            <w:pStyle w:val="TOC1"/>
            <w:tabs>
              <w:tab w:val="left" w:pos="480"/>
            </w:tabs>
            <w:rPr>
              <w:b w:val="0"/>
              <w:noProof/>
              <w:kern w:val="2"/>
              <w:sz w:val="24"/>
              <w:szCs w:val="24"/>
              <w:u w:val="none"/>
              <w:lang w:eastAsia="en-AU"/>
              <w14:ligatures w14:val="standardContextual"/>
            </w:rPr>
          </w:pPr>
          <w:hyperlink w:history="1" w:anchor="_Toc223002565">
            <w:r w:rsidRPr="00987E33">
              <w:rPr>
                <w:rStyle w:val="Hyperlink"/>
                <w:rFonts w:cs="Arial"/>
                <w:noProof/>
              </w:rPr>
              <w:t>9</w:t>
            </w:r>
            <w:r>
              <w:rPr>
                <w:b w:val="0"/>
                <w:noProof/>
                <w:kern w:val="2"/>
                <w:sz w:val="24"/>
                <w:szCs w:val="24"/>
                <w:u w:val="none"/>
                <w:lang w:eastAsia="en-AU"/>
                <w14:ligatures w14:val="standardContextual"/>
              </w:rPr>
              <w:tab/>
            </w:r>
            <w:r w:rsidRPr="00987E33">
              <w:rPr>
                <w:rStyle w:val="Hyperlink"/>
                <w:rFonts w:cs="Arial"/>
                <w:noProof/>
              </w:rPr>
              <w:t>Announcement of payments</w:t>
            </w:r>
            <w:r>
              <w:rPr>
                <w:noProof/>
                <w:webHidden/>
              </w:rPr>
              <w:tab/>
            </w:r>
            <w:r>
              <w:rPr>
                <w:noProof/>
                <w:webHidden/>
              </w:rPr>
              <w:fldChar w:fldCharType="begin"/>
            </w:r>
            <w:r>
              <w:rPr>
                <w:noProof/>
                <w:webHidden/>
              </w:rPr>
              <w:instrText xml:space="preserve"> PAGEREF _Toc223002565 \h </w:instrText>
            </w:r>
            <w:r>
              <w:rPr>
                <w:noProof/>
                <w:webHidden/>
              </w:rPr>
            </w:r>
            <w:r>
              <w:rPr>
                <w:noProof/>
                <w:webHidden/>
              </w:rPr>
              <w:fldChar w:fldCharType="separate"/>
            </w:r>
            <w:r w:rsidR="001C4661">
              <w:rPr>
                <w:noProof/>
                <w:webHidden/>
              </w:rPr>
              <w:t>20</w:t>
            </w:r>
            <w:r>
              <w:rPr>
                <w:noProof/>
                <w:webHidden/>
              </w:rPr>
              <w:fldChar w:fldCharType="end"/>
            </w:r>
          </w:hyperlink>
        </w:p>
        <w:p w:rsidR="00035E75" w:rsidRDefault="00035E75" w14:paraId="1748289A" w14:textId="60CF2C7C">
          <w:pPr>
            <w:pStyle w:val="TOC2"/>
            <w:tabs>
              <w:tab w:val="left" w:pos="720"/>
              <w:tab w:val="right" w:pos="9854"/>
            </w:tabs>
            <w:rPr>
              <w:noProof/>
              <w:kern w:val="2"/>
              <w:sz w:val="24"/>
              <w:szCs w:val="24"/>
              <w:lang w:eastAsia="en-AU"/>
              <w14:ligatures w14:val="standardContextual"/>
            </w:rPr>
          </w:pPr>
          <w:hyperlink w:history="1" w:anchor="_Toc223002566">
            <w:r w:rsidRPr="00987E33">
              <w:rPr>
                <w:rStyle w:val="Hyperlink"/>
                <w:rFonts w:cs="Arial"/>
                <w:noProof/>
              </w:rPr>
              <w:t>9.1</w:t>
            </w:r>
            <w:r>
              <w:rPr>
                <w:noProof/>
                <w:kern w:val="2"/>
                <w:sz w:val="24"/>
                <w:szCs w:val="24"/>
                <w:lang w:eastAsia="en-AU"/>
                <w14:ligatures w14:val="standardContextual"/>
              </w:rPr>
              <w:tab/>
            </w:r>
            <w:r w:rsidRPr="00987E33">
              <w:rPr>
                <w:rStyle w:val="Hyperlink"/>
                <w:rFonts w:cs="Arial"/>
                <w:noProof/>
              </w:rPr>
              <w:t>Legislative requirements</w:t>
            </w:r>
            <w:r>
              <w:rPr>
                <w:noProof/>
                <w:webHidden/>
              </w:rPr>
              <w:tab/>
            </w:r>
            <w:r>
              <w:rPr>
                <w:noProof/>
                <w:webHidden/>
              </w:rPr>
              <w:fldChar w:fldCharType="begin"/>
            </w:r>
            <w:r>
              <w:rPr>
                <w:noProof/>
                <w:webHidden/>
              </w:rPr>
              <w:instrText xml:space="preserve"> PAGEREF _Toc223002566 \h </w:instrText>
            </w:r>
            <w:r>
              <w:rPr>
                <w:noProof/>
                <w:webHidden/>
              </w:rPr>
            </w:r>
            <w:r>
              <w:rPr>
                <w:noProof/>
                <w:webHidden/>
              </w:rPr>
              <w:fldChar w:fldCharType="separate"/>
            </w:r>
            <w:r w:rsidR="001C4661">
              <w:rPr>
                <w:noProof/>
                <w:webHidden/>
              </w:rPr>
              <w:t>20</w:t>
            </w:r>
            <w:r>
              <w:rPr>
                <w:noProof/>
                <w:webHidden/>
              </w:rPr>
              <w:fldChar w:fldCharType="end"/>
            </w:r>
          </w:hyperlink>
        </w:p>
        <w:p w:rsidR="00035E75" w:rsidRDefault="00035E75" w14:paraId="464A5BC9" w14:textId="6ADF6EF4">
          <w:pPr>
            <w:pStyle w:val="TOC2"/>
            <w:tabs>
              <w:tab w:val="left" w:pos="720"/>
              <w:tab w:val="right" w:pos="9854"/>
            </w:tabs>
            <w:rPr>
              <w:noProof/>
              <w:kern w:val="2"/>
              <w:sz w:val="24"/>
              <w:szCs w:val="24"/>
              <w:lang w:eastAsia="en-AU"/>
              <w14:ligatures w14:val="standardContextual"/>
            </w:rPr>
          </w:pPr>
          <w:hyperlink w:history="1" w:anchor="_Toc223002567">
            <w:r w:rsidRPr="00987E33">
              <w:rPr>
                <w:rStyle w:val="Hyperlink"/>
                <w:rFonts w:cs="Arial"/>
                <w:noProof/>
              </w:rPr>
              <w:t>9.2</w:t>
            </w:r>
            <w:r>
              <w:rPr>
                <w:noProof/>
                <w:kern w:val="2"/>
                <w:sz w:val="24"/>
                <w:szCs w:val="24"/>
                <w:lang w:eastAsia="en-AU"/>
                <w14:ligatures w14:val="standardContextual"/>
              </w:rPr>
              <w:tab/>
            </w:r>
            <w:r w:rsidRPr="00987E33">
              <w:rPr>
                <w:rStyle w:val="Hyperlink"/>
                <w:rFonts w:cs="Arial"/>
                <w:noProof/>
              </w:rPr>
              <w:t>Failure to meet program requirements</w:t>
            </w:r>
            <w:r>
              <w:rPr>
                <w:noProof/>
                <w:webHidden/>
              </w:rPr>
              <w:tab/>
            </w:r>
            <w:r>
              <w:rPr>
                <w:noProof/>
                <w:webHidden/>
              </w:rPr>
              <w:fldChar w:fldCharType="begin"/>
            </w:r>
            <w:r>
              <w:rPr>
                <w:noProof/>
                <w:webHidden/>
              </w:rPr>
              <w:instrText xml:space="preserve"> PAGEREF _Toc223002567 \h </w:instrText>
            </w:r>
            <w:r>
              <w:rPr>
                <w:noProof/>
                <w:webHidden/>
              </w:rPr>
            </w:r>
            <w:r>
              <w:rPr>
                <w:noProof/>
                <w:webHidden/>
              </w:rPr>
              <w:fldChar w:fldCharType="separate"/>
            </w:r>
            <w:r w:rsidR="001C4661">
              <w:rPr>
                <w:noProof/>
                <w:webHidden/>
              </w:rPr>
              <w:t>20</w:t>
            </w:r>
            <w:r>
              <w:rPr>
                <w:noProof/>
                <w:webHidden/>
              </w:rPr>
              <w:fldChar w:fldCharType="end"/>
            </w:r>
          </w:hyperlink>
        </w:p>
        <w:p w:rsidR="00035E75" w:rsidRDefault="00035E75" w14:paraId="2DAFFE92" w14:textId="4385E86E">
          <w:pPr>
            <w:pStyle w:val="TOC3"/>
            <w:tabs>
              <w:tab w:val="left" w:pos="1200"/>
              <w:tab w:val="right" w:pos="9854"/>
            </w:tabs>
            <w:rPr>
              <w:rFonts w:eastAsiaTheme="minorEastAsia" w:cstheme="minorBidi"/>
              <w:i w:val="0"/>
              <w:iCs w:val="0"/>
              <w:noProof/>
              <w:sz w:val="24"/>
              <w:szCs w:val="24"/>
              <w:lang w:eastAsia="en-AU"/>
            </w:rPr>
          </w:pPr>
          <w:hyperlink w:history="1" w:anchor="_Toc223002568">
            <w:r w:rsidRPr="00987E33">
              <w:rPr>
                <w:rStyle w:val="Hyperlink"/>
                <w:rFonts w:cs="Arial"/>
                <w:noProof/>
              </w:rPr>
              <w:t>9.2.1</w:t>
            </w:r>
            <w:r>
              <w:rPr>
                <w:rFonts w:eastAsiaTheme="minorEastAsia" w:cstheme="minorBidi"/>
                <w:i w:val="0"/>
                <w:iCs w:val="0"/>
                <w:noProof/>
                <w:sz w:val="24"/>
                <w:szCs w:val="24"/>
                <w:lang w:eastAsia="en-AU"/>
              </w:rPr>
              <w:tab/>
            </w:r>
            <w:r w:rsidRPr="00987E33">
              <w:rPr>
                <w:rStyle w:val="Hyperlink"/>
                <w:rFonts w:cs="Arial"/>
                <w:noProof/>
              </w:rPr>
              <w:t>Withholding/refusing payments</w:t>
            </w:r>
            <w:r>
              <w:rPr>
                <w:noProof/>
                <w:webHidden/>
              </w:rPr>
              <w:tab/>
            </w:r>
            <w:r>
              <w:rPr>
                <w:noProof/>
                <w:webHidden/>
              </w:rPr>
              <w:fldChar w:fldCharType="begin"/>
            </w:r>
            <w:r>
              <w:rPr>
                <w:noProof/>
                <w:webHidden/>
              </w:rPr>
              <w:instrText xml:space="preserve"> PAGEREF _Toc223002568 \h </w:instrText>
            </w:r>
            <w:r>
              <w:rPr>
                <w:noProof/>
                <w:webHidden/>
              </w:rPr>
            </w:r>
            <w:r>
              <w:rPr>
                <w:noProof/>
                <w:webHidden/>
              </w:rPr>
              <w:fldChar w:fldCharType="separate"/>
            </w:r>
            <w:r w:rsidR="001C4661">
              <w:rPr>
                <w:noProof/>
                <w:webHidden/>
              </w:rPr>
              <w:t>20</w:t>
            </w:r>
            <w:r>
              <w:rPr>
                <w:noProof/>
                <w:webHidden/>
              </w:rPr>
              <w:fldChar w:fldCharType="end"/>
            </w:r>
          </w:hyperlink>
        </w:p>
        <w:p w:rsidR="00035E75" w:rsidRDefault="00035E75" w14:paraId="53C5E4A1" w14:textId="48862B84">
          <w:pPr>
            <w:pStyle w:val="TOC2"/>
            <w:tabs>
              <w:tab w:val="left" w:pos="720"/>
              <w:tab w:val="right" w:pos="9854"/>
            </w:tabs>
            <w:rPr>
              <w:noProof/>
              <w:kern w:val="2"/>
              <w:sz w:val="24"/>
              <w:szCs w:val="24"/>
              <w:lang w:eastAsia="en-AU"/>
              <w14:ligatures w14:val="standardContextual"/>
            </w:rPr>
          </w:pPr>
          <w:hyperlink w:history="1" w:anchor="_Toc223002569">
            <w:r w:rsidRPr="00987E33">
              <w:rPr>
                <w:rStyle w:val="Hyperlink"/>
                <w:rFonts w:cs="Arial"/>
                <w:noProof/>
              </w:rPr>
              <w:t>9.3</w:t>
            </w:r>
            <w:r>
              <w:rPr>
                <w:noProof/>
                <w:kern w:val="2"/>
                <w:sz w:val="24"/>
                <w:szCs w:val="24"/>
                <w:lang w:eastAsia="en-AU"/>
                <w14:ligatures w14:val="standardContextual"/>
              </w:rPr>
              <w:tab/>
            </w:r>
            <w:r w:rsidRPr="00987E33">
              <w:rPr>
                <w:rStyle w:val="Hyperlink"/>
                <w:rFonts w:cs="Arial"/>
                <w:noProof/>
              </w:rPr>
              <w:t>Integrity and Compliance</w:t>
            </w:r>
            <w:r>
              <w:rPr>
                <w:noProof/>
                <w:webHidden/>
              </w:rPr>
              <w:tab/>
            </w:r>
            <w:r>
              <w:rPr>
                <w:noProof/>
                <w:webHidden/>
              </w:rPr>
              <w:fldChar w:fldCharType="begin"/>
            </w:r>
            <w:r>
              <w:rPr>
                <w:noProof/>
                <w:webHidden/>
              </w:rPr>
              <w:instrText xml:space="preserve"> PAGEREF _Toc223002569 \h </w:instrText>
            </w:r>
            <w:r>
              <w:rPr>
                <w:noProof/>
                <w:webHidden/>
              </w:rPr>
            </w:r>
            <w:r>
              <w:rPr>
                <w:noProof/>
                <w:webHidden/>
              </w:rPr>
              <w:fldChar w:fldCharType="separate"/>
            </w:r>
            <w:r w:rsidR="001C4661">
              <w:rPr>
                <w:noProof/>
                <w:webHidden/>
              </w:rPr>
              <w:t>21</w:t>
            </w:r>
            <w:r>
              <w:rPr>
                <w:noProof/>
                <w:webHidden/>
              </w:rPr>
              <w:fldChar w:fldCharType="end"/>
            </w:r>
          </w:hyperlink>
        </w:p>
        <w:p w:rsidR="00035E75" w:rsidRDefault="00035E75" w14:paraId="69E0DA2A" w14:textId="60000B92">
          <w:pPr>
            <w:pStyle w:val="TOC3"/>
            <w:tabs>
              <w:tab w:val="left" w:pos="1200"/>
              <w:tab w:val="right" w:pos="9854"/>
            </w:tabs>
            <w:rPr>
              <w:rFonts w:eastAsiaTheme="minorEastAsia" w:cstheme="minorBidi"/>
              <w:i w:val="0"/>
              <w:iCs w:val="0"/>
              <w:noProof/>
              <w:sz w:val="24"/>
              <w:szCs w:val="24"/>
              <w:lang w:eastAsia="en-AU"/>
            </w:rPr>
          </w:pPr>
          <w:hyperlink w:history="1" w:anchor="_Toc223002570">
            <w:r w:rsidRPr="00987E33">
              <w:rPr>
                <w:rStyle w:val="Hyperlink"/>
                <w:rFonts w:cs="Arial"/>
                <w:noProof/>
              </w:rPr>
              <w:t>9.3.1</w:t>
            </w:r>
            <w:r>
              <w:rPr>
                <w:rFonts w:eastAsiaTheme="minorEastAsia" w:cstheme="minorBidi"/>
                <w:i w:val="0"/>
                <w:iCs w:val="0"/>
                <w:noProof/>
                <w:sz w:val="24"/>
                <w:szCs w:val="24"/>
                <w:lang w:eastAsia="en-AU"/>
              </w:rPr>
              <w:tab/>
            </w:r>
            <w:r w:rsidRPr="00987E33">
              <w:rPr>
                <w:rStyle w:val="Hyperlink"/>
                <w:rFonts w:cs="Arial"/>
                <w:noProof/>
              </w:rPr>
              <w:t>Debt recovery and offsetting payments</w:t>
            </w:r>
            <w:r>
              <w:rPr>
                <w:noProof/>
                <w:webHidden/>
              </w:rPr>
              <w:tab/>
            </w:r>
            <w:r>
              <w:rPr>
                <w:noProof/>
                <w:webHidden/>
              </w:rPr>
              <w:fldChar w:fldCharType="begin"/>
            </w:r>
            <w:r>
              <w:rPr>
                <w:noProof/>
                <w:webHidden/>
              </w:rPr>
              <w:instrText xml:space="preserve"> PAGEREF _Toc223002570 \h </w:instrText>
            </w:r>
            <w:r>
              <w:rPr>
                <w:noProof/>
                <w:webHidden/>
              </w:rPr>
            </w:r>
            <w:r>
              <w:rPr>
                <w:noProof/>
                <w:webHidden/>
              </w:rPr>
              <w:fldChar w:fldCharType="separate"/>
            </w:r>
            <w:r w:rsidR="001C4661">
              <w:rPr>
                <w:noProof/>
                <w:webHidden/>
              </w:rPr>
              <w:t>21</w:t>
            </w:r>
            <w:r>
              <w:rPr>
                <w:noProof/>
                <w:webHidden/>
              </w:rPr>
              <w:fldChar w:fldCharType="end"/>
            </w:r>
          </w:hyperlink>
        </w:p>
        <w:p w:rsidR="00035E75" w:rsidRDefault="00035E75" w14:paraId="721E69C0" w14:textId="3B72FFB4">
          <w:pPr>
            <w:pStyle w:val="TOC2"/>
            <w:tabs>
              <w:tab w:val="left" w:pos="720"/>
              <w:tab w:val="right" w:pos="9854"/>
            </w:tabs>
            <w:rPr>
              <w:noProof/>
              <w:kern w:val="2"/>
              <w:sz w:val="24"/>
              <w:szCs w:val="24"/>
              <w:lang w:eastAsia="en-AU"/>
              <w14:ligatures w14:val="standardContextual"/>
            </w:rPr>
          </w:pPr>
          <w:hyperlink w:history="1" w:anchor="_Toc223002571">
            <w:r w:rsidRPr="00987E33">
              <w:rPr>
                <w:rStyle w:val="Hyperlink"/>
                <w:rFonts w:cs="Arial"/>
                <w:noProof/>
              </w:rPr>
              <w:t>9.4</w:t>
            </w:r>
            <w:r>
              <w:rPr>
                <w:noProof/>
                <w:kern w:val="2"/>
                <w:sz w:val="24"/>
                <w:szCs w:val="24"/>
                <w:lang w:eastAsia="en-AU"/>
                <w14:ligatures w14:val="standardContextual"/>
              </w:rPr>
              <w:tab/>
            </w:r>
            <w:r w:rsidRPr="00987E33">
              <w:rPr>
                <w:rStyle w:val="Hyperlink"/>
                <w:rFonts w:cs="Arial"/>
                <w:noProof/>
              </w:rPr>
              <w:t>Exceptional circumstances</w:t>
            </w:r>
            <w:r>
              <w:rPr>
                <w:noProof/>
                <w:webHidden/>
              </w:rPr>
              <w:tab/>
            </w:r>
            <w:r>
              <w:rPr>
                <w:noProof/>
                <w:webHidden/>
              </w:rPr>
              <w:fldChar w:fldCharType="begin"/>
            </w:r>
            <w:r>
              <w:rPr>
                <w:noProof/>
                <w:webHidden/>
              </w:rPr>
              <w:instrText xml:space="preserve"> PAGEREF _Toc223002571 \h </w:instrText>
            </w:r>
            <w:r>
              <w:rPr>
                <w:noProof/>
                <w:webHidden/>
              </w:rPr>
            </w:r>
            <w:r>
              <w:rPr>
                <w:noProof/>
                <w:webHidden/>
              </w:rPr>
              <w:fldChar w:fldCharType="separate"/>
            </w:r>
            <w:r w:rsidR="001C4661">
              <w:rPr>
                <w:noProof/>
                <w:webHidden/>
              </w:rPr>
              <w:t>22</w:t>
            </w:r>
            <w:r>
              <w:rPr>
                <w:noProof/>
                <w:webHidden/>
              </w:rPr>
              <w:fldChar w:fldCharType="end"/>
            </w:r>
          </w:hyperlink>
        </w:p>
        <w:p w:rsidR="00035E75" w:rsidRDefault="00035E75" w14:paraId="13CBEB8E" w14:textId="36C882F8">
          <w:pPr>
            <w:pStyle w:val="TOC2"/>
            <w:tabs>
              <w:tab w:val="left" w:pos="720"/>
              <w:tab w:val="right" w:pos="9854"/>
            </w:tabs>
            <w:rPr>
              <w:noProof/>
              <w:kern w:val="2"/>
              <w:sz w:val="24"/>
              <w:szCs w:val="24"/>
              <w:lang w:eastAsia="en-AU"/>
              <w14:ligatures w14:val="standardContextual"/>
            </w:rPr>
          </w:pPr>
          <w:hyperlink w:history="1" w:anchor="_Toc223002572">
            <w:r w:rsidRPr="00987E33">
              <w:rPr>
                <w:rStyle w:val="Hyperlink"/>
                <w:rFonts w:cs="Arial"/>
                <w:noProof/>
              </w:rPr>
              <w:t>9.5</w:t>
            </w:r>
            <w:r>
              <w:rPr>
                <w:noProof/>
                <w:kern w:val="2"/>
                <w:sz w:val="24"/>
                <w:szCs w:val="24"/>
                <w:lang w:eastAsia="en-AU"/>
                <w14:ligatures w14:val="standardContextual"/>
              </w:rPr>
              <w:tab/>
            </w:r>
            <w:r w:rsidRPr="00987E33">
              <w:rPr>
                <w:rStyle w:val="Hyperlink"/>
                <w:rFonts w:cs="Arial"/>
                <w:noProof/>
              </w:rPr>
              <w:t>Conflicts of interest</w:t>
            </w:r>
            <w:r>
              <w:rPr>
                <w:noProof/>
                <w:webHidden/>
              </w:rPr>
              <w:tab/>
            </w:r>
            <w:r>
              <w:rPr>
                <w:noProof/>
                <w:webHidden/>
              </w:rPr>
              <w:fldChar w:fldCharType="begin"/>
            </w:r>
            <w:r>
              <w:rPr>
                <w:noProof/>
                <w:webHidden/>
              </w:rPr>
              <w:instrText xml:space="preserve"> PAGEREF _Toc223002572 \h </w:instrText>
            </w:r>
            <w:r>
              <w:rPr>
                <w:noProof/>
                <w:webHidden/>
              </w:rPr>
            </w:r>
            <w:r>
              <w:rPr>
                <w:noProof/>
                <w:webHidden/>
              </w:rPr>
              <w:fldChar w:fldCharType="separate"/>
            </w:r>
            <w:r w:rsidR="001C4661">
              <w:rPr>
                <w:noProof/>
                <w:webHidden/>
              </w:rPr>
              <w:t>23</w:t>
            </w:r>
            <w:r>
              <w:rPr>
                <w:noProof/>
                <w:webHidden/>
              </w:rPr>
              <w:fldChar w:fldCharType="end"/>
            </w:r>
          </w:hyperlink>
        </w:p>
        <w:p w:rsidR="00035E75" w:rsidRDefault="00035E75" w14:paraId="1118635B" w14:textId="6FA0A93D">
          <w:pPr>
            <w:pStyle w:val="TOC2"/>
            <w:tabs>
              <w:tab w:val="left" w:pos="720"/>
              <w:tab w:val="right" w:pos="9854"/>
            </w:tabs>
            <w:rPr>
              <w:noProof/>
              <w:kern w:val="2"/>
              <w:sz w:val="24"/>
              <w:szCs w:val="24"/>
              <w:lang w:eastAsia="en-AU"/>
              <w14:ligatures w14:val="standardContextual"/>
            </w:rPr>
          </w:pPr>
          <w:hyperlink w:history="1" w:anchor="_Toc223002573">
            <w:r w:rsidRPr="00987E33">
              <w:rPr>
                <w:rStyle w:val="Hyperlink"/>
                <w:rFonts w:cs="Arial"/>
                <w:noProof/>
              </w:rPr>
              <w:t>9.6</w:t>
            </w:r>
            <w:r>
              <w:rPr>
                <w:noProof/>
                <w:kern w:val="2"/>
                <w:sz w:val="24"/>
                <w:szCs w:val="24"/>
                <w:lang w:eastAsia="en-AU"/>
                <w14:ligatures w14:val="standardContextual"/>
              </w:rPr>
              <w:tab/>
            </w:r>
            <w:r w:rsidRPr="00987E33">
              <w:rPr>
                <w:rStyle w:val="Hyperlink"/>
                <w:rFonts w:cs="Arial"/>
                <w:noProof/>
              </w:rPr>
              <w:t>Privacy and Data</w:t>
            </w:r>
            <w:r>
              <w:rPr>
                <w:noProof/>
                <w:webHidden/>
              </w:rPr>
              <w:tab/>
            </w:r>
            <w:r>
              <w:rPr>
                <w:noProof/>
                <w:webHidden/>
              </w:rPr>
              <w:fldChar w:fldCharType="begin"/>
            </w:r>
            <w:r>
              <w:rPr>
                <w:noProof/>
                <w:webHidden/>
              </w:rPr>
              <w:instrText xml:space="preserve"> PAGEREF _Toc223002573 \h </w:instrText>
            </w:r>
            <w:r>
              <w:rPr>
                <w:noProof/>
                <w:webHidden/>
              </w:rPr>
            </w:r>
            <w:r>
              <w:rPr>
                <w:noProof/>
                <w:webHidden/>
              </w:rPr>
              <w:fldChar w:fldCharType="separate"/>
            </w:r>
            <w:r w:rsidR="001C4661">
              <w:rPr>
                <w:noProof/>
                <w:webHidden/>
              </w:rPr>
              <w:t>23</w:t>
            </w:r>
            <w:r>
              <w:rPr>
                <w:noProof/>
                <w:webHidden/>
              </w:rPr>
              <w:fldChar w:fldCharType="end"/>
            </w:r>
          </w:hyperlink>
        </w:p>
        <w:p w:rsidR="00035E75" w:rsidRDefault="00035E75" w14:paraId="6FA85972" w14:textId="12A71AB6">
          <w:pPr>
            <w:pStyle w:val="TOC2"/>
            <w:tabs>
              <w:tab w:val="left" w:pos="720"/>
              <w:tab w:val="right" w:pos="9854"/>
            </w:tabs>
            <w:rPr>
              <w:noProof/>
              <w:kern w:val="2"/>
              <w:sz w:val="24"/>
              <w:szCs w:val="24"/>
              <w:lang w:eastAsia="en-AU"/>
              <w14:ligatures w14:val="standardContextual"/>
            </w:rPr>
          </w:pPr>
          <w:hyperlink w:history="1" w:anchor="_Toc223002574">
            <w:r w:rsidRPr="00987E33">
              <w:rPr>
                <w:rStyle w:val="Hyperlink"/>
                <w:rFonts w:eastAsia="Times New Roman" w:cs="Arial"/>
                <w:noProof/>
              </w:rPr>
              <w:t>9.7</w:t>
            </w:r>
            <w:r>
              <w:rPr>
                <w:noProof/>
                <w:kern w:val="2"/>
                <w:sz w:val="24"/>
                <w:szCs w:val="24"/>
                <w:lang w:eastAsia="en-AU"/>
                <w14:ligatures w14:val="standardContextual"/>
              </w:rPr>
              <w:tab/>
            </w:r>
            <w:r w:rsidRPr="00987E33">
              <w:rPr>
                <w:rStyle w:val="Hyperlink"/>
                <w:rFonts w:eastAsia="Times New Roman" w:cs="Arial"/>
                <w:noProof/>
              </w:rPr>
              <w:t>Confidential Information</w:t>
            </w:r>
            <w:r>
              <w:rPr>
                <w:noProof/>
                <w:webHidden/>
              </w:rPr>
              <w:tab/>
            </w:r>
            <w:r>
              <w:rPr>
                <w:noProof/>
                <w:webHidden/>
              </w:rPr>
              <w:fldChar w:fldCharType="begin"/>
            </w:r>
            <w:r>
              <w:rPr>
                <w:noProof/>
                <w:webHidden/>
              </w:rPr>
              <w:instrText xml:space="preserve"> PAGEREF _Toc223002574 \h </w:instrText>
            </w:r>
            <w:r>
              <w:rPr>
                <w:noProof/>
                <w:webHidden/>
              </w:rPr>
            </w:r>
            <w:r>
              <w:rPr>
                <w:noProof/>
                <w:webHidden/>
              </w:rPr>
              <w:fldChar w:fldCharType="separate"/>
            </w:r>
            <w:r w:rsidR="001C4661">
              <w:rPr>
                <w:noProof/>
                <w:webHidden/>
              </w:rPr>
              <w:t>23</w:t>
            </w:r>
            <w:r>
              <w:rPr>
                <w:noProof/>
                <w:webHidden/>
              </w:rPr>
              <w:fldChar w:fldCharType="end"/>
            </w:r>
          </w:hyperlink>
        </w:p>
        <w:p w:rsidR="00035E75" w:rsidRDefault="00035E75" w14:paraId="287C5DE1" w14:textId="509A282D">
          <w:pPr>
            <w:pStyle w:val="TOC2"/>
            <w:tabs>
              <w:tab w:val="left" w:pos="720"/>
              <w:tab w:val="right" w:pos="9854"/>
            </w:tabs>
            <w:rPr>
              <w:noProof/>
              <w:kern w:val="2"/>
              <w:sz w:val="24"/>
              <w:szCs w:val="24"/>
              <w:lang w:eastAsia="en-AU"/>
              <w14:ligatures w14:val="standardContextual"/>
            </w:rPr>
          </w:pPr>
          <w:hyperlink w:history="1" w:anchor="_Toc223002575">
            <w:r w:rsidRPr="00987E33">
              <w:rPr>
                <w:rStyle w:val="Hyperlink"/>
                <w:rFonts w:eastAsia="Times New Roman" w:cs="Arial"/>
                <w:noProof/>
              </w:rPr>
              <w:t>9.8</w:t>
            </w:r>
            <w:r>
              <w:rPr>
                <w:noProof/>
                <w:kern w:val="2"/>
                <w:sz w:val="24"/>
                <w:szCs w:val="24"/>
                <w:lang w:eastAsia="en-AU"/>
                <w14:ligatures w14:val="standardContextual"/>
              </w:rPr>
              <w:tab/>
            </w:r>
            <w:r w:rsidRPr="00987E33">
              <w:rPr>
                <w:rStyle w:val="Hyperlink"/>
                <w:rFonts w:cs="Arial"/>
                <w:noProof/>
              </w:rPr>
              <w:t>Freedom of Information (FOI) requests</w:t>
            </w:r>
            <w:r>
              <w:rPr>
                <w:noProof/>
                <w:webHidden/>
              </w:rPr>
              <w:tab/>
            </w:r>
            <w:r>
              <w:rPr>
                <w:noProof/>
                <w:webHidden/>
              </w:rPr>
              <w:fldChar w:fldCharType="begin"/>
            </w:r>
            <w:r>
              <w:rPr>
                <w:noProof/>
                <w:webHidden/>
              </w:rPr>
              <w:instrText xml:space="preserve"> PAGEREF _Toc223002575 \h </w:instrText>
            </w:r>
            <w:r>
              <w:rPr>
                <w:noProof/>
                <w:webHidden/>
              </w:rPr>
            </w:r>
            <w:r>
              <w:rPr>
                <w:noProof/>
                <w:webHidden/>
              </w:rPr>
              <w:fldChar w:fldCharType="separate"/>
            </w:r>
            <w:r w:rsidR="001C4661">
              <w:rPr>
                <w:noProof/>
                <w:webHidden/>
              </w:rPr>
              <w:t>24</w:t>
            </w:r>
            <w:r>
              <w:rPr>
                <w:noProof/>
                <w:webHidden/>
              </w:rPr>
              <w:fldChar w:fldCharType="end"/>
            </w:r>
          </w:hyperlink>
        </w:p>
        <w:p w:rsidR="00035E75" w:rsidRDefault="00035E75" w14:paraId="462A5721" w14:textId="4C4EFC3F">
          <w:pPr>
            <w:pStyle w:val="TOC1"/>
            <w:tabs>
              <w:tab w:val="left" w:pos="720"/>
            </w:tabs>
            <w:rPr>
              <w:b w:val="0"/>
              <w:noProof/>
              <w:kern w:val="2"/>
              <w:sz w:val="24"/>
              <w:szCs w:val="24"/>
              <w:u w:val="none"/>
              <w:lang w:eastAsia="en-AU"/>
              <w14:ligatures w14:val="standardContextual"/>
            </w:rPr>
          </w:pPr>
          <w:hyperlink w:history="1" w:anchor="_Toc223002576">
            <w:r w:rsidRPr="00987E33">
              <w:rPr>
                <w:rStyle w:val="Hyperlink"/>
                <w:rFonts w:cs="Arial"/>
                <w:noProof/>
              </w:rPr>
              <w:t>10</w:t>
            </w:r>
            <w:r>
              <w:rPr>
                <w:b w:val="0"/>
                <w:noProof/>
                <w:kern w:val="2"/>
                <w:sz w:val="24"/>
                <w:szCs w:val="24"/>
                <w:u w:val="none"/>
                <w:lang w:eastAsia="en-AU"/>
                <w14:ligatures w14:val="standardContextual"/>
              </w:rPr>
              <w:tab/>
            </w:r>
            <w:r w:rsidRPr="00987E33">
              <w:rPr>
                <w:rStyle w:val="Hyperlink"/>
                <w:rFonts w:cs="Arial"/>
                <w:noProof/>
              </w:rPr>
              <w:t>Probity</w:t>
            </w:r>
            <w:r>
              <w:rPr>
                <w:noProof/>
                <w:webHidden/>
              </w:rPr>
              <w:tab/>
            </w:r>
            <w:r>
              <w:rPr>
                <w:noProof/>
                <w:webHidden/>
              </w:rPr>
              <w:fldChar w:fldCharType="begin"/>
            </w:r>
            <w:r>
              <w:rPr>
                <w:noProof/>
                <w:webHidden/>
              </w:rPr>
              <w:instrText xml:space="preserve"> PAGEREF _Toc223002576 \h </w:instrText>
            </w:r>
            <w:r>
              <w:rPr>
                <w:noProof/>
                <w:webHidden/>
              </w:rPr>
            </w:r>
            <w:r>
              <w:rPr>
                <w:noProof/>
                <w:webHidden/>
              </w:rPr>
              <w:fldChar w:fldCharType="separate"/>
            </w:r>
            <w:r w:rsidR="001C4661">
              <w:rPr>
                <w:noProof/>
                <w:webHidden/>
              </w:rPr>
              <w:t>25</w:t>
            </w:r>
            <w:r>
              <w:rPr>
                <w:noProof/>
                <w:webHidden/>
              </w:rPr>
              <w:fldChar w:fldCharType="end"/>
            </w:r>
          </w:hyperlink>
        </w:p>
        <w:p w:rsidR="00035E75" w:rsidRDefault="00035E75" w14:paraId="615D7762" w14:textId="7EF17361">
          <w:pPr>
            <w:pStyle w:val="TOC2"/>
            <w:tabs>
              <w:tab w:val="left" w:pos="720"/>
              <w:tab w:val="right" w:pos="9854"/>
            </w:tabs>
            <w:rPr>
              <w:noProof/>
              <w:kern w:val="2"/>
              <w:sz w:val="24"/>
              <w:szCs w:val="24"/>
              <w:lang w:eastAsia="en-AU"/>
              <w14:ligatures w14:val="standardContextual"/>
            </w:rPr>
          </w:pPr>
          <w:hyperlink w:history="1" w:anchor="_Toc223002577">
            <w:r w:rsidRPr="00987E33">
              <w:rPr>
                <w:rStyle w:val="Hyperlink"/>
                <w:rFonts w:cs="Arial"/>
                <w:noProof/>
              </w:rPr>
              <w:t>10.1</w:t>
            </w:r>
            <w:r>
              <w:rPr>
                <w:noProof/>
                <w:kern w:val="2"/>
                <w:sz w:val="24"/>
                <w:szCs w:val="24"/>
                <w:lang w:eastAsia="en-AU"/>
                <w14:ligatures w14:val="standardContextual"/>
              </w:rPr>
              <w:tab/>
            </w:r>
            <w:r w:rsidRPr="00987E33">
              <w:rPr>
                <w:rStyle w:val="Hyperlink"/>
                <w:rFonts w:cs="Arial"/>
                <w:noProof/>
              </w:rPr>
              <w:t>National Anti-Corruption Commission Act 2022 (NACC Act)</w:t>
            </w:r>
            <w:r>
              <w:rPr>
                <w:noProof/>
                <w:webHidden/>
              </w:rPr>
              <w:tab/>
            </w:r>
            <w:r>
              <w:rPr>
                <w:noProof/>
                <w:webHidden/>
              </w:rPr>
              <w:fldChar w:fldCharType="begin"/>
            </w:r>
            <w:r>
              <w:rPr>
                <w:noProof/>
                <w:webHidden/>
              </w:rPr>
              <w:instrText xml:space="preserve"> PAGEREF _Toc223002577 \h </w:instrText>
            </w:r>
            <w:r>
              <w:rPr>
                <w:noProof/>
                <w:webHidden/>
              </w:rPr>
            </w:r>
            <w:r>
              <w:rPr>
                <w:noProof/>
                <w:webHidden/>
              </w:rPr>
              <w:fldChar w:fldCharType="separate"/>
            </w:r>
            <w:r w:rsidR="001C4661">
              <w:rPr>
                <w:noProof/>
                <w:webHidden/>
              </w:rPr>
              <w:t>25</w:t>
            </w:r>
            <w:r>
              <w:rPr>
                <w:noProof/>
                <w:webHidden/>
              </w:rPr>
              <w:fldChar w:fldCharType="end"/>
            </w:r>
          </w:hyperlink>
        </w:p>
        <w:p w:rsidR="00035E75" w:rsidRDefault="00035E75" w14:paraId="59B9E81B" w14:textId="41A1B6D2">
          <w:pPr>
            <w:pStyle w:val="TOC2"/>
            <w:tabs>
              <w:tab w:val="left" w:pos="720"/>
              <w:tab w:val="right" w:pos="9854"/>
            </w:tabs>
            <w:rPr>
              <w:noProof/>
              <w:kern w:val="2"/>
              <w:sz w:val="24"/>
              <w:szCs w:val="24"/>
              <w:lang w:eastAsia="en-AU"/>
              <w14:ligatures w14:val="standardContextual"/>
            </w:rPr>
          </w:pPr>
          <w:hyperlink w:history="1" w:anchor="_Toc223002578">
            <w:r w:rsidRPr="00987E33">
              <w:rPr>
                <w:rStyle w:val="Hyperlink"/>
                <w:rFonts w:cs="Arial"/>
                <w:noProof/>
              </w:rPr>
              <w:t>10.2</w:t>
            </w:r>
            <w:r>
              <w:rPr>
                <w:noProof/>
                <w:kern w:val="2"/>
                <w:sz w:val="24"/>
                <w:szCs w:val="24"/>
                <w:lang w:eastAsia="en-AU"/>
                <w14:ligatures w14:val="standardContextual"/>
              </w:rPr>
              <w:tab/>
            </w:r>
            <w:r w:rsidRPr="00987E33">
              <w:rPr>
                <w:rStyle w:val="Hyperlink"/>
                <w:rFonts w:cs="Arial"/>
                <w:noProof/>
              </w:rPr>
              <w:t>Review of Decision (RoD)</w:t>
            </w:r>
            <w:r>
              <w:rPr>
                <w:noProof/>
                <w:webHidden/>
              </w:rPr>
              <w:tab/>
            </w:r>
            <w:r>
              <w:rPr>
                <w:noProof/>
                <w:webHidden/>
              </w:rPr>
              <w:fldChar w:fldCharType="begin"/>
            </w:r>
            <w:r>
              <w:rPr>
                <w:noProof/>
                <w:webHidden/>
              </w:rPr>
              <w:instrText xml:space="preserve"> PAGEREF _Toc223002578 \h </w:instrText>
            </w:r>
            <w:r>
              <w:rPr>
                <w:noProof/>
                <w:webHidden/>
              </w:rPr>
            </w:r>
            <w:r>
              <w:rPr>
                <w:noProof/>
                <w:webHidden/>
              </w:rPr>
              <w:fldChar w:fldCharType="separate"/>
            </w:r>
            <w:r w:rsidR="001C4661">
              <w:rPr>
                <w:noProof/>
                <w:webHidden/>
              </w:rPr>
              <w:t>25</w:t>
            </w:r>
            <w:r>
              <w:rPr>
                <w:noProof/>
                <w:webHidden/>
              </w:rPr>
              <w:fldChar w:fldCharType="end"/>
            </w:r>
          </w:hyperlink>
        </w:p>
        <w:p w:rsidR="00035E75" w:rsidRDefault="00035E75" w14:paraId="4C0A372A" w14:textId="42406416">
          <w:pPr>
            <w:pStyle w:val="TOC2"/>
            <w:tabs>
              <w:tab w:val="left" w:pos="720"/>
              <w:tab w:val="right" w:pos="9854"/>
            </w:tabs>
            <w:rPr>
              <w:noProof/>
              <w:kern w:val="2"/>
              <w:sz w:val="24"/>
              <w:szCs w:val="24"/>
              <w:lang w:eastAsia="en-AU"/>
              <w14:ligatures w14:val="standardContextual"/>
            </w:rPr>
          </w:pPr>
          <w:hyperlink w:history="1" w:anchor="_Toc223002579">
            <w:r w:rsidRPr="00987E33">
              <w:rPr>
                <w:rStyle w:val="Hyperlink"/>
                <w:rFonts w:cs="Arial"/>
                <w:noProof/>
              </w:rPr>
              <w:t>10.3</w:t>
            </w:r>
            <w:r>
              <w:rPr>
                <w:noProof/>
                <w:kern w:val="2"/>
                <w:sz w:val="24"/>
                <w:szCs w:val="24"/>
                <w:lang w:eastAsia="en-AU"/>
                <w14:ligatures w14:val="standardContextual"/>
              </w:rPr>
              <w:tab/>
            </w:r>
            <w:r w:rsidRPr="00987E33">
              <w:rPr>
                <w:rStyle w:val="Hyperlink"/>
                <w:rFonts w:cs="Arial"/>
                <w:noProof/>
              </w:rPr>
              <w:t>Evaluation</w:t>
            </w:r>
            <w:r>
              <w:rPr>
                <w:noProof/>
                <w:webHidden/>
              </w:rPr>
              <w:tab/>
            </w:r>
            <w:r>
              <w:rPr>
                <w:noProof/>
                <w:webHidden/>
              </w:rPr>
              <w:fldChar w:fldCharType="begin"/>
            </w:r>
            <w:r>
              <w:rPr>
                <w:noProof/>
                <w:webHidden/>
              </w:rPr>
              <w:instrText xml:space="preserve"> PAGEREF _Toc223002579 \h </w:instrText>
            </w:r>
            <w:r>
              <w:rPr>
                <w:noProof/>
                <w:webHidden/>
              </w:rPr>
            </w:r>
            <w:r>
              <w:rPr>
                <w:noProof/>
                <w:webHidden/>
              </w:rPr>
              <w:fldChar w:fldCharType="separate"/>
            </w:r>
            <w:r w:rsidR="001C4661">
              <w:rPr>
                <w:noProof/>
                <w:webHidden/>
              </w:rPr>
              <w:t>26</w:t>
            </w:r>
            <w:r>
              <w:rPr>
                <w:noProof/>
                <w:webHidden/>
              </w:rPr>
              <w:fldChar w:fldCharType="end"/>
            </w:r>
          </w:hyperlink>
        </w:p>
        <w:p w:rsidR="00035E75" w:rsidRDefault="00035E75" w14:paraId="3EF31A8D" w14:textId="7DCE4A5C">
          <w:pPr>
            <w:pStyle w:val="TOC1"/>
            <w:tabs>
              <w:tab w:val="left" w:pos="720"/>
            </w:tabs>
            <w:rPr>
              <w:b w:val="0"/>
              <w:noProof/>
              <w:kern w:val="2"/>
              <w:sz w:val="24"/>
              <w:szCs w:val="24"/>
              <w:u w:val="none"/>
              <w:lang w:eastAsia="en-AU"/>
              <w14:ligatures w14:val="standardContextual"/>
            </w:rPr>
          </w:pPr>
          <w:hyperlink w:history="1" w:anchor="_Toc223002580">
            <w:r w:rsidRPr="00987E33">
              <w:rPr>
                <w:rStyle w:val="Hyperlink"/>
                <w:rFonts w:cs="Arial"/>
                <w:noProof/>
              </w:rPr>
              <w:t>11</w:t>
            </w:r>
            <w:r>
              <w:rPr>
                <w:b w:val="0"/>
                <w:noProof/>
                <w:kern w:val="2"/>
                <w:sz w:val="24"/>
                <w:szCs w:val="24"/>
                <w:u w:val="none"/>
                <w:lang w:eastAsia="en-AU"/>
                <w14:ligatures w14:val="standardContextual"/>
              </w:rPr>
              <w:tab/>
            </w:r>
            <w:r w:rsidRPr="00987E33">
              <w:rPr>
                <w:rStyle w:val="Hyperlink"/>
                <w:rFonts w:cs="Arial"/>
                <w:noProof/>
              </w:rPr>
              <w:t>Tax</w:t>
            </w:r>
            <w:r>
              <w:rPr>
                <w:noProof/>
                <w:webHidden/>
              </w:rPr>
              <w:tab/>
            </w:r>
            <w:r>
              <w:rPr>
                <w:noProof/>
                <w:webHidden/>
              </w:rPr>
              <w:fldChar w:fldCharType="begin"/>
            </w:r>
            <w:r>
              <w:rPr>
                <w:noProof/>
                <w:webHidden/>
              </w:rPr>
              <w:instrText xml:space="preserve"> PAGEREF _Toc223002580 \h </w:instrText>
            </w:r>
            <w:r>
              <w:rPr>
                <w:noProof/>
                <w:webHidden/>
              </w:rPr>
            </w:r>
            <w:r>
              <w:rPr>
                <w:noProof/>
                <w:webHidden/>
              </w:rPr>
              <w:fldChar w:fldCharType="separate"/>
            </w:r>
            <w:r w:rsidR="001C4661">
              <w:rPr>
                <w:noProof/>
                <w:webHidden/>
              </w:rPr>
              <w:t>26</w:t>
            </w:r>
            <w:r>
              <w:rPr>
                <w:noProof/>
                <w:webHidden/>
              </w:rPr>
              <w:fldChar w:fldCharType="end"/>
            </w:r>
          </w:hyperlink>
        </w:p>
        <w:p w:rsidR="00035E75" w:rsidRDefault="00035E75" w14:paraId="0F4E7A54" w14:textId="385E1EB7">
          <w:pPr>
            <w:pStyle w:val="TOC1"/>
            <w:tabs>
              <w:tab w:val="left" w:pos="720"/>
            </w:tabs>
            <w:rPr>
              <w:b w:val="0"/>
              <w:noProof/>
              <w:kern w:val="2"/>
              <w:sz w:val="24"/>
              <w:szCs w:val="24"/>
              <w:u w:val="none"/>
              <w:lang w:eastAsia="en-AU"/>
              <w14:ligatures w14:val="standardContextual"/>
            </w:rPr>
          </w:pPr>
          <w:hyperlink w:history="1" w:anchor="_Toc223002581">
            <w:r w:rsidRPr="00987E33">
              <w:rPr>
                <w:rStyle w:val="Hyperlink"/>
                <w:rFonts w:cs="Arial"/>
                <w:noProof/>
              </w:rPr>
              <w:t>12</w:t>
            </w:r>
            <w:r>
              <w:rPr>
                <w:b w:val="0"/>
                <w:noProof/>
                <w:kern w:val="2"/>
                <w:sz w:val="24"/>
                <w:szCs w:val="24"/>
                <w:u w:val="none"/>
                <w:lang w:eastAsia="en-AU"/>
                <w14:ligatures w14:val="standardContextual"/>
              </w:rPr>
              <w:tab/>
            </w:r>
            <w:r w:rsidRPr="00987E33">
              <w:rPr>
                <w:rStyle w:val="Hyperlink"/>
                <w:rFonts w:cs="Arial"/>
                <w:noProof/>
              </w:rPr>
              <w:t>Further information, feedback and enquiries</w:t>
            </w:r>
            <w:r>
              <w:rPr>
                <w:noProof/>
                <w:webHidden/>
              </w:rPr>
              <w:tab/>
            </w:r>
            <w:r>
              <w:rPr>
                <w:noProof/>
                <w:webHidden/>
              </w:rPr>
              <w:fldChar w:fldCharType="begin"/>
            </w:r>
            <w:r>
              <w:rPr>
                <w:noProof/>
                <w:webHidden/>
              </w:rPr>
              <w:instrText xml:space="preserve"> PAGEREF _Toc223002581 \h </w:instrText>
            </w:r>
            <w:r>
              <w:rPr>
                <w:noProof/>
                <w:webHidden/>
              </w:rPr>
            </w:r>
            <w:r>
              <w:rPr>
                <w:noProof/>
                <w:webHidden/>
              </w:rPr>
              <w:fldChar w:fldCharType="separate"/>
            </w:r>
            <w:r w:rsidR="001C4661">
              <w:rPr>
                <w:noProof/>
                <w:webHidden/>
              </w:rPr>
              <w:t>26</w:t>
            </w:r>
            <w:r>
              <w:rPr>
                <w:noProof/>
                <w:webHidden/>
              </w:rPr>
              <w:fldChar w:fldCharType="end"/>
            </w:r>
          </w:hyperlink>
        </w:p>
        <w:p w:rsidR="00035E75" w:rsidRDefault="00035E75" w14:paraId="50B79998" w14:textId="1397528D">
          <w:pPr>
            <w:pStyle w:val="TOC1"/>
            <w:tabs>
              <w:tab w:val="left" w:pos="720"/>
            </w:tabs>
            <w:rPr>
              <w:b w:val="0"/>
              <w:noProof/>
              <w:kern w:val="2"/>
              <w:sz w:val="24"/>
              <w:szCs w:val="24"/>
              <w:u w:val="none"/>
              <w:lang w:eastAsia="en-AU"/>
              <w14:ligatures w14:val="standardContextual"/>
            </w:rPr>
          </w:pPr>
          <w:hyperlink w:history="1" w:anchor="_Toc223002582">
            <w:r w:rsidRPr="00987E33">
              <w:rPr>
                <w:rStyle w:val="Hyperlink"/>
                <w:rFonts w:cs="Arial"/>
                <w:noProof/>
              </w:rPr>
              <w:t>13</w:t>
            </w:r>
            <w:r>
              <w:rPr>
                <w:b w:val="0"/>
                <w:noProof/>
                <w:kern w:val="2"/>
                <w:sz w:val="24"/>
                <w:szCs w:val="24"/>
                <w:u w:val="none"/>
                <w:lang w:eastAsia="en-AU"/>
                <w14:ligatures w14:val="standardContextual"/>
              </w:rPr>
              <w:tab/>
            </w:r>
            <w:r w:rsidRPr="00987E33">
              <w:rPr>
                <w:rStyle w:val="Hyperlink"/>
                <w:rFonts w:cs="Arial"/>
                <w:noProof/>
              </w:rPr>
              <w:t>Complaints</w:t>
            </w:r>
            <w:r>
              <w:rPr>
                <w:noProof/>
                <w:webHidden/>
              </w:rPr>
              <w:tab/>
            </w:r>
            <w:r>
              <w:rPr>
                <w:noProof/>
                <w:webHidden/>
              </w:rPr>
              <w:fldChar w:fldCharType="begin"/>
            </w:r>
            <w:r>
              <w:rPr>
                <w:noProof/>
                <w:webHidden/>
              </w:rPr>
              <w:instrText xml:space="preserve"> PAGEREF _Toc223002582 \h </w:instrText>
            </w:r>
            <w:r>
              <w:rPr>
                <w:noProof/>
                <w:webHidden/>
              </w:rPr>
            </w:r>
            <w:r>
              <w:rPr>
                <w:noProof/>
                <w:webHidden/>
              </w:rPr>
              <w:fldChar w:fldCharType="separate"/>
            </w:r>
            <w:r w:rsidR="001C4661">
              <w:rPr>
                <w:noProof/>
                <w:webHidden/>
              </w:rPr>
              <w:t>26</w:t>
            </w:r>
            <w:r>
              <w:rPr>
                <w:noProof/>
                <w:webHidden/>
              </w:rPr>
              <w:fldChar w:fldCharType="end"/>
            </w:r>
          </w:hyperlink>
        </w:p>
        <w:p w:rsidR="00035E75" w:rsidRDefault="00035E75" w14:paraId="2E8C3516" w14:textId="42B910E8">
          <w:pPr>
            <w:pStyle w:val="TOC1"/>
            <w:tabs>
              <w:tab w:val="left" w:pos="720"/>
            </w:tabs>
            <w:rPr>
              <w:b w:val="0"/>
              <w:noProof/>
              <w:kern w:val="2"/>
              <w:sz w:val="24"/>
              <w:szCs w:val="24"/>
              <w:u w:val="none"/>
              <w:lang w:eastAsia="en-AU"/>
              <w14:ligatures w14:val="standardContextual"/>
            </w:rPr>
          </w:pPr>
          <w:hyperlink w:history="1" w:anchor="_Toc223002583">
            <w:r w:rsidRPr="00987E33">
              <w:rPr>
                <w:rStyle w:val="Hyperlink"/>
                <w:rFonts w:cs="Arial"/>
                <w:noProof/>
              </w:rPr>
              <w:t>14</w:t>
            </w:r>
            <w:r>
              <w:rPr>
                <w:b w:val="0"/>
                <w:noProof/>
                <w:kern w:val="2"/>
                <w:sz w:val="24"/>
                <w:szCs w:val="24"/>
                <w:u w:val="none"/>
                <w:lang w:eastAsia="en-AU"/>
                <w14:ligatures w14:val="standardContextual"/>
              </w:rPr>
              <w:tab/>
            </w:r>
            <w:r w:rsidRPr="00987E33">
              <w:rPr>
                <w:rStyle w:val="Hyperlink"/>
                <w:rFonts w:cs="Arial"/>
                <w:noProof/>
              </w:rPr>
              <w:t>Disclaimer</w:t>
            </w:r>
            <w:r>
              <w:rPr>
                <w:noProof/>
                <w:webHidden/>
              </w:rPr>
              <w:tab/>
            </w:r>
            <w:r>
              <w:rPr>
                <w:noProof/>
                <w:webHidden/>
              </w:rPr>
              <w:fldChar w:fldCharType="begin"/>
            </w:r>
            <w:r>
              <w:rPr>
                <w:noProof/>
                <w:webHidden/>
              </w:rPr>
              <w:instrText xml:space="preserve"> PAGEREF _Toc223002583 \h </w:instrText>
            </w:r>
            <w:r>
              <w:rPr>
                <w:noProof/>
                <w:webHidden/>
              </w:rPr>
            </w:r>
            <w:r>
              <w:rPr>
                <w:noProof/>
                <w:webHidden/>
              </w:rPr>
              <w:fldChar w:fldCharType="separate"/>
            </w:r>
            <w:r w:rsidR="001C4661">
              <w:rPr>
                <w:noProof/>
                <w:webHidden/>
              </w:rPr>
              <w:t>27</w:t>
            </w:r>
            <w:r>
              <w:rPr>
                <w:noProof/>
                <w:webHidden/>
              </w:rPr>
              <w:fldChar w:fldCharType="end"/>
            </w:r>
          </w:hyperlink>
        </w:p>
        <w:p w:rsidR="00035E75" w:rsidRDefault="00035E75" w14:paraId="53DD50CD" w14:textId="01C4235E">
          <w:pPr>
            <w:pStyle w:val="TOC1"/>
            <w:tabs>
              <w:tab w:val="left" w:pos="720"/>
            </w:tabs>
            <w:rPr>
              <w:b w:val="0"/>
              <w:noProof/>
              <w:kern w:val="2"/>
              <w:sz w:val="24"/>
              <w:szCs w:val="24"/>
              <w:u w:val="none"/>
              <w:lang w:eastAsia="en-AU"/>
              <w14:ligatures w14:val="standardContextual"/>
            </w:rPr>
          </w:pPr>
          <w:hyperlink w:history="1" w:anchor="_Toc223002584">
            <w:r w:rsidRPr="00987E33">
              <w:rPr>
                <w:rStyle w:val="Hyperlink"/>
                <w:rFonts w:cs="Arial"/>
                <w:noProof/>
              </w:rPr>
              <w:t>15</w:t>
            </w:r>
            <w:r>
              <w:rPr>
                <w:b w:val="0"/>
                <w:noProof/>
                <w:kern w:val="2"/>
                <w:sz w:val="24"/>
                <w:szCs w:val="24"/>
                <w:u w:val="none"/>
                <w:lang w:eastAsia="en-AU"/>
                <w14:ligatures w14:val="standardContextual"/>
              </w:rPr>
              <w:tab/>
            </w:r>
            <w:r w:rsidRPr="00987E33">
              <w:rPr>
                <w:rStyle w:val="Hyperlink"/>
                <w:rFonts w:cs="Arial"/>
                <w:noProof/>
              </w:rPr>
              <w:t>Appendix</w:t>
            </w:r>
            <w:r>
              <w:rPr>
                <w:noProof/>
                <w:webHidden/>
              </w:rPr>
              <w:tab/>
            </w:r>
            <w:r>
              <w:rPr>
                <w:noProof/>
                <w:webHidden/>
              </w:rPr>
              <w:fldChar w:fldCharType="begin"/>
            </w:r>
            <w:r>
              <w:rPr>
                <w:noProof/>
                <w:webHidden/>
              </w:rPr>
              <w:instrText xml:space="preserve"> PAGEREF _Toc223002584 \h </w:instrText>
            </w:r>
            <w:r>
              <w:rPr>
                <w:noProof/>
                <w:webHidden/>
              </w:rPr>
            </w:r>
            <w:r>
              <w:rPr>
                <w:noProof/>
                <w:webHidden/>
              </w:rPr>
              <w:fldChar w:fldCharType="separate"/>
            </w:r>
            <w:r w:rsidR="001C4661">
              <w:rPr>
                <w:noProof/>
                <w:webHidden/>
              </w:rPr>
              <w:t>28</w:t>
            </w:r>
            <w:r>
              <w:rPr>
                <w:noProof/>
                <w:webHidden/>
              </w:rPr>
              <w:fldChar w:fldCharType="end"/>
            </w:r>
          </w:hyperlink>
        </w:p>
        <w:p w:rsidR="00035E75" w:rsidRDefault="00035E75" w14:paraId="6C71B112" w14:textId="3BC5C937">
          <w:pPr>
            <w:pStyle w:val="TOC2"/>
            <w:tabs>
              <w:tab w:val="left" w:pos="720"/>
              <w:tab w:val="right" w:pos="9854"/>
            </w:tabs>
            <w:rPr>
              <w:noProof/>
              <w:kern w:val="2"/>
              <w:sz w:val="24"/>
              <w:szCs w:val="24"/>
              <w:lang w:eastAsia="en-AU"/>
              <w14:ligatures w14:val="standardContextual"/>
            </w:rPr>
          </w:pPr>
          <w:hyperlink w:history="1" w:anchor="_Toc223002585">
            <w:r w:rsidRPr="00987E33">
              <w:rPr>
                <w:rStyle w:val="Hyperlink"/>
                <w:rFonts w:cs="Arial"/>
                <w:noProof/>
              </w:rPr>
              <w:t>15.1</w:t>
            </w:r>
            <w:r>
              <w:rPr>
                <w:noProof/>
                <w:kern w:val="2"/>
                <w:sz w:val="24"/>
                <w:szCs w:val="24"/>
                <w:lang w:eastAsia="en-AU"/>
                <w14:ligatures w14:val="standardContextual"/>
              </w:rPr>
              <w:tab/>
            </w:r>
            <w:r w:rsidRPr="00987E33">
              <w:rPr>
                <w:rStyle w:val="Hyperlink"/>
                <w:rFonts w:cs="Arial"/>
                <w:noProof/>
              </w:rPr>
              <w:t>Glossary of terms</w:t>
            </w:r>
            <w:r>
              <w:rPr>
                <w:noProof/>
                <w:webHidden/>
              </w:rPr>
              <w:tab/>
            </w:r>
            <w:r>
              <w:rPr>
                <w:noProof/>
                <w:webHidden/>
              </w:rPr>
              <w:fldChar w:fldCharType="begin"/>
            </w:r>
            <w:r>
              <w:rPr>
                <w:noProof/>
                <w:webHidden/>
              </w:rPr>
              <w:instrText xml:space="preserve"> PAGEREF _Toc223002585 \h </w:instrText>
            </w:r>
            <w:r>
              <w:rPr>
                <w:noProof/>
                <w:webHidden/>
              </w:rPr>
            </w:r>
            <w:r>
              <w:rPr>
                <w:noProof/>
                <w:webHidden/>
              </w:rPr>
              <w:fldChar w:fldCharType="separate"/>
            </w:r>
            <w:r w:rsidR="001C4661">
              <w:rPr>
                <w:noProof/>
                <w:webHidden/>
              </w:rPr>
              <w:t>28</w:t>
            </w:r>
            <w:r>
              <w:rPr>
                <w:noProof/>
                <w:webHidden/>
              </w:rPr>
              <w:fldChar w:fldCharType="end"/>
            </w:r>
          </w:hyperlink>
        </w:p>
        <w:p w:rsidR="00035E75" w:rsidRDefault="00035E75" w14:paraId="60A2EF41" w14:textId="7AB67B13">
          <w:pPr>
            <w:pStyle w:val="TOC2"/>
            <w:tabs>
              <w:tab w:val="left" w:pos="720"/>
              <w:tab w:val="right" w:pos="9854"/>
            </w:tabs>
            <w:rPr>
              <w:noProof/>
              <w:kern w:val="2"/>
              <w:sz w:val="24"/>
              <w:szCs w:val="24"/>
              <w:lang w:eastAsia="en-AU"/>
              <w14:ligatures w14:val="standardContextual"/>
            </w:rPr>
          </w:pPr>
          <w:hyperlink w:history="1" w:anchor="_Toc223002586">
            <w:r w:rsidRPr="00987E33">
              <w:rPr>
                <w:rStyle w:val="Hyperlink"/>
                <w:rFonts w:cs="Arial"/>
                <w:noProof/>
              </w:rPr>
              <w:t>15.2</w:t>
            </w:r>
            <w:r>
              <w:rPr>
                <w:noProof/>
                <w:kern w:val="2"/>
                <w:sz w:val="24"/>
                <w:szCs w:val="24"/>
                <w:lang w:eastAsia="en-AU"/>
                <w14:ligatures w14:val="standardContextual"/>
              </w:rPr>
              <w:tab/>
            </w:r>
            <w:r w:rsidRPr="00987E33">
              <w:rPr>
                <w:rStyle w:val="Hyperlink"/>
                <w:rFonts w:cs="Arial"/>
                <w:noProof/>
              </w:rPr>
              <w:t>BBPIP eligible specialty codes</w:t>
            </w:r>
            <w:r>
              <w:rPr>
                <w:noProof/>
                <w:webHidden/>
              </w:rPr>
              <w:tab/>
            </w:r>
            <w:r>
              <w:rPr>
                <w:noProof/>
                <w:webHidden/>
              </w:rPr>
              <w:fldChar w:fldCharType="begin"/>
            </w:r>
            <w:r>
              <w:rPr>
                <w:noProof/>
                <w:webHidden/>
              </w:rPr>
              <w:instrText xml:space="preserve"> PAGEREF _Toc223002586 \h </w:instrText>
            </w:r>
            <w:r>
              <w:rPr>
                <w:noProof/>
                <w:webHidden/>
              </w:rPr>
            </w:r>
            <w:r>
              <w:rPr>
                <w:noProof/>
                <w:webHidden/>
              </w:rPr>
              <w:fldChar w:fldCharType="separate"/>
            </w:r>
            <w:r w:rsidR="001C4661">
              <w:rPr>
                <w:noProof/>
                <w:webHidden/>
              </w:rPr>
              <w:t>31</w:t>
            </w:r>
            <w:r>
              <w:rPr>
                <w:noProof/>
                <w:webHidden/>
              </w:rPr>
              <w:fldChar w:fldCharType="end"/>
            </w:r>
          </w:hyperlink>
        </w:p>
        <w:p w:rsidR="00035E75" w:rsidRDefault="00035E75" w14:paraId="65C18A38" w14:textId="2012F1A9">
          <w:pPr>
            <w:pStyle w:val="TOC2"/>
            <w:tabs>
              <w:tab w:val="left" w:pos="720"/>
              <w:tab w:val="right" w:pos="9854"/>
            </w:tabs>
            <w:rPr>
              <w:noProof/>
              <w:kern w:val="2"/>
              <w:sz w:val="24"/>
              <w:szCs w:val="24"/>
              <w:lang w:eastAsia="en-AU"/>
              <w14:ligatures w14:val="standardContextual"/>
            </w:rPr>
          </w:pPr>
          <w:hyperlink w:history="1" w:anchor="_Toc223002587">
            <w:r w:rsidRPr="00987E33">
              <w:rPr>
                <w:rStyle w:val="Hyperlink"/>
                <w:rFonts w:cs="Arial"/>
                <w:noProof/>
              </w:rPr>
              <w:t>15.3</w:t>
            </w:r>
            <w:r>
              <w:rPr>
                <w:noProof/>
                <w:kern w:val="2"/>
                <w:sz w:val="24"/>
                <w:szCs w:val="24"/>
                <w:lang w:eastAsia="en-AU"/>
                <w14:ligatures w14:val="standardContextual"/>
              </w:rPr>
              <w:tab/>
            </w:r>
            <w:r w:rsidRPr="00987E33">
              <w:rPr>
                <w:rStyle w:val="Hyperlink"/>
                <w:rFonts w:cs="Arial"/>
                <w:noProof/>
              </w:rPr>
              <w:t>BBPIP eligible MBS services</w:t>
            </w:r>
            <w:r>
              <w:rPr>
                <w:noProof/>
                <w:webHidden/>
              </w:rPr>
              <w:tab/>
            </w:r>
            <w:r>
              <w:rPr>
                <w:noProof/>
                <w:webHidden/>
              </w:rPr>
              <w:fldChar w:fldCharType="begin"/>
            </w:r>
            <w:r>
              <w:rPr>
                <w:noProof/>
                <w:webHidden/>
              </w:rPr>
              <w:instrText xml:space="preserve"> PAGEREF _Toc223002587 \h </w:instrText>
            </w:r>
            <w:r>
              <w:rPr>
                <w:noProof/>
                <w:webHidden/>
              </w:rPr>
            </w:r>
            <w:r>
              <w:rPr>
                <w:noProof/>
                <w:webHidden/>
              </w:rPr>
              <w:fldChar w:fldCharType="separate"/>
            </w:r>
            <w:r w:rsidR="001C4661">
              <w:rPr>
                <w:noProof/>
                <w:webHidden/>
              </w:rPr>
              <w:t>33</w:t>
            </w:r>
            <w:r>
              <w:rPr>
                <w:noProof/>
                <w:webHidden/>
              </w:rPr>
              <w:fldChar w:fldCharType="end"/>
            </w:r>
          </w:hyperlink>
        </w:p>
        <w:p w:rsidR="69E49B23" w:rsidP="000C17F2" w:rsidRDefault="69E49B23" w14:paraId="5C14B4A2" w14:textId="4CE07EFA">
          <w:pPr>
            <w:pStyle w:val="TOC2"/>
            <w:tabs>
              <w:tab w:val="left" w:pos="660"/>
              <w:tab w:val="right" w:pos="9840"/>
            </w:tabs>
            <w:rPr>
              <w:rStyle w:val="Hyperlink"/>
            </w:rPr>
          </w:pPr>
          <w:r>
            <w:fldChar w:fldCharType="end"/>
          </w:r>
        </w:p>
      </w:sdtContent>
    </w:sdt>
    <w:p w:rsidRPr="00426734" w:rsidR="000E6AD0" w:rsidP="00667B0B" w:rsidRDefault="000E6AD0" w14:paraId="5B3DBDB6" w14:textId="6EBC4F11">
      <w:pPr>
        <w:pStyle w:val="TOC2"/>
        <w:tabs>
          <w:tab w:val="left" w:pos="660"/>
          <w:tab w:val="right" w:pos="9840"/>
        </w:tabs>
        <w:rPr>
          <w:rStyle w:val="Hyperlink"/>
          <w:rFonts w:cs="Arial"/>
          <w:noProof/>
          <w:kern w:val="2"/>
          <w:lang w:eastAsia="en-AU"/>
          <w14:ligatures w14:val="standardContextual"/>
        </w:rPr>
      </w:pPr>
    </w:p>
    <w:p w:rsidRPr="00426734" w:rsidR="009E30CD" w:rsidP="00615A7A" w:rsidRDefault="009E30CD" w14:paraId="77AEC6E0" w14:textId="7C550328">
      <w:pPr>
        <w:spacing w:after="120"/>
        <w:rPr>
          <w:rFonts w:ascii="Arial" w:hAnsi="Arial" w:cs="Arial"/>
        </w:rPr>
      </w:pPr>
    </w:p>
    <w:p w:rsidRPr="002C3B3E" w:rsidR="00C52F10" w:rsidP="002C3B3E" w:rsidRDefault="009E30CD" w14:paraId="2E0ABF76" w14:textId="5A373F72">
      <w:pPr>
        <w:spacing w:after="120"/>
      </w:pPr>
      <w:r>
        <w:br w:type="page"/>
      </w:r>
    </w:p>
    <w:p w:rsidRPr="000E7901" w:rsidR="00A77E6C" w:rsidP="00084806" w:rsidRDefault="00A77E6C" w14:paraId="7014F996" w14:textId="3B9E19E2">
      <w:pPr>
        <w:pStyle w:val="Heading1"/>
        <w:rPr>
          <w:rFonts w:ascii="Arial" w:hAnsi="Arial" w:cs="Arial"/>
        </w:rPr>
      </w:pPr>
      <w:bookmarkStart w:name="_Toc207795585" w:id="1"/>
      <w:bookmarkStart w:name="_Toc207791212" w:id="2"/>
      <w:bookmarkStart w:name="_Toc207795586" w:id="3"/>
      <w:bookmarkStart w:name="_Toc209009619" w:id="4"/>
      <w:bookmarkStart w:name="_Toc210932890" w:id="5"/>
      <w:bookmarkStart w:name="_Toc223002511" w:id="6"/>
      <w:bookmarkEnd w:id="1"/>
      <w:r w:rsidRPr="000E7901">
        <w:rPr>
          <w:rFonts w:ascii="Arial" w:hAnsi="Arial" w:cs="Arial"/>
        </w:rPr>
        <w:t>Introduction</w:t>
      </w:r>
      <w:bookmarkEnd w:id="2"/>
      <w:bookmarkEnd w:id="3"/>
      <w:bookmarkEnd w:id="4"/>
      <w:bookmarkEnd w:id="5"/>
      <w:bookmarkEnd w:id="6"/>
    </w:p>
    <w:p w:rsidRPr="000E7901" w:rsidR="00817CB4" w:rsidP="007549FB" w:rsidRDefault="77AB13B1" w14:paraId="0B5C4D5F" w14:textId="11E430EC">
      <w:pPr>
        <w:spacing w:before="120" w:after="120" w:line="276" w:lineRule="auto"/>
        <w:rPr>
          <w:rFonts w:ascii="Arial" w:hAnsi="Arial" w:eastAsia="Times New Roman" w:cs="Arial"/>
        </w:rPr>
      </w:pPr>
      <w:r w:rsidRPr="000E7901">
        <w:rPr>
          <w:rFonts w:ascii="Arial" w:hAnsi="Arial" w:eastAsia="Times New Roman" w:cs="Arial"/>
        </w:rPr>
        <w:t xml:space="preserve">The </w:t>
      </w:r>
      <w:r w:rsidRPr="000E7901" w:rsidR="578056AA">
        <w:rPr>
          <w:rFonts w:ascii="Arial" w:hAnsi="Arial" w:eastAsia="Times New Roman" w:cs="Arial"/>
        </w:rPr>
        <w:t xml:space="preserve">Bulk Billing Practice Incentive Program </w:t>
      </w:r>
      <w:r w:rsidRPr="000E7901" w:rsidR="6FBE35B6">
        <w:rPr>
          <w:rFonts w:ascii="Arial" w:hAnsi="Arial" w:eastAsia="Times New Roman" w:cs="Arial"/>
        </w:rPr>
        <w:t>(BBPIP)</w:t>
      </w:r>
      <w:r w:rsidRPr="000E7901" w:rsidR="00882256">
        <w:rPr>
          <w:rFonts w:ascii="Arial" w:hAnsi="Arial" w:eastAsia="Times New Roman" w:cs="Arial"/>
        </w:rPr>
        <w:t xml:space="preserve"> Program </w:t>
      </w:r>
      <w:r w:rsidRPr="000E7901" w:rsidR="578056AA">
        <w:rPr>
          <w:rFonts w:ascii="Arial" w:hAnsi="Arial" w:eastAsia="Times New Roman" w:cs="Arial"/>
        </w:rPr>
        <w:t>Guidelines</w:t>
      </w:r>
      <w:r w:rsidRPr="000E7901">
        <w:rPr>
          <w:rFonts w:ascii="Arial" w:hAnsi="Arial" w:eastAsia="Times New Roman" w:cs="Arial"/>
        </w:rPr>
        <w:t xml:space="preserve"> (guidelines) provide guidance to practices and providers </w:t>
      </w:r>
      <w:r w:rsidRPr="000E7901" w:rsidR="578056AA">
        <w:rPr>
          <w:rFonts w:ascii="Arial" w:hAnsi="Arial" w:eastAsia="Times New Roman" w:cs="Arial"/>
        </w:rPr>
        <w:t xml:space="preserve">that participate in </w:t>
      </w:r>
      <w:r w:rsidRPr="000E7901" w:rsidR="6FBE35B6">
        <w:rPr>
          <w:rFonts w:ascii="Arial" w:hAnsi="Arial" w:eastAsia="Times New Roman" w:cs="Arial"/>
        </w:rPr>
        <w:t>BBPIP</w:t>
      </w:r>
      <w:r w:rsidRPr="000E7901" w:rsidR="578056AA">
        <w:rPr>
          <w:rFonts w:ascii="Arial" w:hAnsi="Arial" w:eastAsia="Times New Roman" w:cs="Arial"/>
        </w:rPr>
        <w:t xml:space="preserve">. </w:t>
      </w:r>
      <w:r w:rsidRPr="000E7901">
        <w:rPr>
          <w:rFonts w:ascii="Arial" w:hAnsi="Arial" w:eastAsia="Times New Roman" w:cs="Arial"/>
        </w:rPr>
        <w:t xml:space="preserve">The guidelines provide advice on the </w:t>
      </w:r>
      <w:r w:rsidRPr="000E7901" w:rsidR="578056AA">
        <w:rPr>
          <w:rFonts w:ascii="Arial" w:hAnsi="Arial" w:eastAsia="Times New Roman" w:cs="Arial"/>
        </w:rPr>
        <w:t>eligibility</w:t>
      </w:r>
      <w:r w:rsidRPr="000E7901">
        <w:rPr>
          <w:rFonts w:ascii="Arial" w:hAnsi="Arial" w:eastAsia="Times New Roman" w:cs="Arial"/>
        </w:rPr>
        <w:t xml:space="preserve"> requirements, assessment</w:t>
      </w:r>
      <w:r w:rsidRPr="000E7901" w:rsidR="3240AA8D">
        <w:rPr>
          <w:rFonts w:ascii="Arial" w:hAnsi="Arial" w:eastAsia="Times New Roman" w:cs="Arial"/>
        </w:rPr>
        <w:t xml:space="preserve"> approach</w:t>
      </w:r>
      <w:r w:rsidRPr="000E7901" w:rsidR="6FC12B83">
        <w:rPr>
          <w:rFonts w:ascii="Arial" w:hAnsi="Arial" w:eastAsia="Times New Roman" w:cs="Arial"/>
        </w:rPr>
        <w:t xml:space="preserve">, </w:t>
      </w:r>
      <w:r w:rsidRPr="000E7901" w:rsidR="2B8CCE81">
        <w:rPr>
          <w:rFonts w:ascii="Arial" w:hAnsi="Arial" w:eastAsia="Times New Roman" w:cs="Arial"/>
        </w:rPr>
        <w:t>payment</w:t>
      </w:r>
      <w:r w:rsidRPr="000E7901" w:rsidR="20B2E146">
        <w:rPr>
          <w:rFonts w:ascii="Arial" w:hAnsi="Arial" w:eastAsia="Times New Roman" w:cs="Arial"/>
        </w:rPr>
        <w:t xml:space="preserve"> system</w:t>
      </w:r>
      <w:r w:rsidRPr="000E7901" w:rsidR="2B8CCE81">
        <w:rPr>
          <w:rFonts w:ascii="Arial" w:hAnsi="Arial" w:eastAsia="Times New Roman" w:cs="Arial"/>
        </w:rPr>
        <w:t xml:space="preserve">, </w:t>
      </w:r>
      <w:r w:rsidRPr="000E7901">
        <w:rPr>
          <w:rFonts w:ascii="Arial" w:hAnsi="Arial" w:eastAsia="Times New Roman" w:cs="Arial"/>
        </w:rPr>
        <w:t xml:space="preserve">and </w:t>
      </w:r>
      <w:r w:rsidRPr="000E7901" w:rsidR="0A3D250E">
        <w:rPr>
          <w:rFonts w:ascii="Arial" w:hAnsi="Arial" w:eastAsia="Times New Roman" w:cs="Arial"/>
        </w:rPr>
        <w:t xml:space="preserve">the </w:t>
      </w:r>
      <w:r w:rsidRPr="000E7901">
        <w:rPr>
          <w:rFonts w:ascii="Arial" w:hAnsi="Arial" w:eastAsia="Times New Roman" w:cs="Arial"/>
        </w:rPr>
        <w:t>appeals process.</w:t>
      </w:r>
      <w:r w:rsidRPr="000E7901" w:rsidR="00B676B7">
        <w:rPr>
          <w:rFonts w:ascii="Arial" w:hAnsi="Arial" w:eastAsia="Times New Roman" w:cs="Arial"/>
        </w:rPr>
        <w:t xml:space="preserve"> Please note, the guidelines are subject to change. </w:t>
      </w:r>
      <w:r w:rsidRPr="000E7901" w:rsidR="00882256">
        <w:rPr>
          <w:rFonts w:ascii="Arial" w:hAnsi="Arial" w:eastAsia="Times New Roman" w:cs="Arial"/>
        </w:rPr>
        <w:t>Participating p</w:t>
      </w:r>
      <w:r w:rsidRPr="000E7901" w:rsidR="00123028">
        <w:rPr>
          <w:rFonts w:ascii="Arial" w:hAnsi="Arial" w:eastAsia="Times New Roman" w:cs="Arial"/>
        </w:rPr>
        <w:t>ractices</w:t>
      </w:r>
      <w:r w:rsidRPr="000E7901" w:rsidR="00A46ACF">
        <w:rPr>
          <w:rFonts w:ascii="Arial" w:hAnsi="Arial" w:eastAsia="Times New Roman" w:cs="Arial"/>
        </w:rPr>
        <w:t xml:space="preserve"> and providers</w:t>
      </w:r>
      <w:r w:rsidRPr="000E7901" w:rsidR="00123028">
        <w:rPr>
          <w:rFonts w:ascii="Arial" w:hAnsi="Arial" w:eastAsia="Times New Roman" w:cs="Arial"/>
        </w:rPr>
        <w:t xml:space="preserve"> are responsible for ensuring they </w:t>
      </w:r>
      <w:r w:rsidRPr="000E7901" w:rsidR="00D8121B">
        <w:rPr>
          <w:rFonts w:ascii="Arial" w:hAnsi="Arial" w:eastAsia="Times New Roman" w:cs="Arial"/>
        </w:rPr>
        <w:t xml:space="preserve">refer to the most recent guidelines </w:t>
      </w:r>
      <w:r w:rsidRPr="000E7901" w:rsidR="004276DD">
        <w:rPr>
          <w:rFonts w:ascii="Arial" w:hAnsi="Arial" w:eastAsia="Times New Roman" w:cs="Arial"/>
        </w:rPr>
        <w:t>published on</w:t>
      </w:r>
      <w:r w:rsidRPr="000E7901" w:rsidR="00FA1ABF">
        <w:rPr>
          <w:rFonts w:ascii="Arial" w:hAnsi="Arial" w:eastAsia="Times New Roman" w:cs="Arial"/>
        </w:rPr>
        <w:t xml:space="preserve"> </w:t>
      </w:r>
      <w:hyperlink w:history="1" r:id="rId17">
        <w:r w:rsidRPr="00F60073" w:rsidR="00AF2ED8">
          <w:rPr>
            <w:rStyle w:val="Hyperlink"/>
            <w:rFonts w:eastAsia="Times New Roman" w:cs="Arial"/>
            <w:color w:val="004B1B"/>
          </w:rPr>
          <w:t>GrantConnect</w:t>
        </w:r>
      </w:hyperlink>
      <w:r w:rsidRPr="000E7901" w:rsidR="00AF2ED8">
        <w:rPr>
          <w:rFonts w:ascii="Arial" w:hAnsi="Arial" w:eastAsia="Times New Roman" w:cs="Arial"/>
        </w:rPr>
        <w:t xml:space="preserve"> </w:t>
      </w:r>
      <w:r w:rsidRPr="000E7901" w:rsidR="00D92BD3">
        <w:rPr>
          <w:rFonts w:ascii="Arial" w:hAnsi="Arial" w:eastAsia="Times New Roman" w:cs="Arial"/>
        </w:rPr>
        <w:t xml:space="preserve">initially before being made </w:t>
      </w:r>
      <w:r w:rsidRPr="000E7901" w:rsidR="00AF2ED8">
        <w:rPr>
          <w:rFonts w:ascii="Arial" w:hAnsi="Arial" w:eastAsia="Times New Roman" w:cs="Arial"/>
        </w:rPr>
        <w:t>be available on</w:t>
      </w:r>
      <w:r w:rsidRPr="000E7901" w:rsidR="00FA1ABF">
        <w:rPr>
          <w:rFonts w:ascii="Arial" w:hAnsi="Arial" w:eastAsia="Times New Roman" w:cs="Arial"/>
        </w:rPr>
        <w:t xml:space="preserve"> </w:t>
      </w:r>
      <w:r w:rsidRPr="000E7901" w:rsidR="004276DD">
        <w:rPr>
          <w:rFonts w:ascii="Arial" w:hAnsi="Arial" w:eastAsia="Times New Roman" w:cs="Arial"/>
        </w:rPr>
        <w:t xml:space="preserve">the department’s webpage: </w:t>
      </w:r>
      <w:hyperlink r:id="rId18">
        <w:r w:rsidRPr="00F60073" w:rsidR="004276DD">
          <w:rPr>
            <w:rStyle w:val="Hyperlink"/>
            <w:rFonts w:eastAsia="Times New Roman" w:cs="Arial"/>
            <w:color w:val="004B1B"/>
          </w:rPr>
          <w:t>health.gov.au/BBPIP</w:t>
        </w:r>
      </w:hyperlink>
      <w:r w:rsidRPr="000E7901" w:rsidR="004276DD">
        <w:rPr>
          <w:rFonts w:ascii="Arial" w:hAnsi="Arial" w:eastAsia="Times New Roman" w:cs="Arial"/>
        </w:rPr>
        <w:t>.</w:t>
      </w:r>
    </w:p>
    <w:p w:rsidRPr="000E7901" w:rsidR="62D01F0D" w:rsidP="007549FB" w:rsidRDefault="552AB024" w14:paraId="02BB2ACC" w14:textId="52D3C6DC">
      <w:pPr>
        <w:spacing w:before="120" w:line="276" w:lineRule="auto"/>
        <w:rPr>
          <w:rFonts w:ascii="Arial" w:hAnsi="Arial" w:eastAsia="Aptos" w:cs="Arial"/>
        </w:rPr>
      </w:pPr>
      <w:r w:rsidRPr="000E7901">
        <w:rPr>
          <w:rFonts w:ascii="Arial" w:hAnsi="Arial" w:eastAsia="Aptos" w:cs="Arial"/>
        </w:rPr>
        <w:t xml:space="preserve">BBPIP is classified as a demand-driven (eligibility-based) grant program. </w:t>
      </w:r>
      <w:r w:rsidRPr="000E7901" w:rsidR="43F1A1F6">
        <w:rPr>
          <w:rFonts w:ascii="Arial" w:hAnsi="Arial" w:eastAsia="Aptos" w:cs="Arial"/>
        </w:rPr>
        <w:t xml:space="preserve">A demand-driven arrangement is a </w:t>
      </w:r>
      <w:r w:rsidRPr="000E7901" w:rsidR="31F95DEF">
        <w:rPr>
          <w:rFonts w:ascii="Arial" w:hAnsi="Arial" w:eastAsia="Aptos" w:cs="Arial"/>
        </w:rPr>
        <w:t>type of grant opportunity</w:t>
      </w:r>
      <w:r w:rsidRPr="000E7901" w:rsidR="43F1A1F6">
        <w:rPr>
          <w:rFonts w:ascii="Arial" w:hAnsi="Arial" w:eastAsia="Aptos" w:cs="Arial"/>
        </w:rPr>
        <w:t xml:space="preserve"> where all applicants who meet published eligibility criteria </w:t>
      </w:r>
      <w:r w:rsidRPr="000E7901" w:rsidR="00192967">
        <w:rPr>
          <w:rFonts w:ascii="Arial" w:hAnsi="Arial" w:eastAsia="Aptos" w:cs="Arial"/>
        </w:rPr>
        <w:t>receive</w:t>
      </w:r>
      <w:r w:rsidRPr="000E7901" w:rsidR="34ACE1DA">
        <w:rPr>
          <w:rFonts w:ascii="Arial" w:hAnsi="Arial" w:eastAsia="Aptos" w:cs="Arial"/>
        </w:rPr>
        <w:t xml:space="preserve"> f</w:t>
      </w:r>
      <w:r w:rsidRPr="000E7901" w:rsidR="00192967">
        <w:rPr>
          <w:rFonts w:ascii="Arial" w:hAnsi="Arial" w:eastAsia="Aptos" w:cs="Arial"/>
        </w:rPr>
        <w:t>unding</w:t>
      </w:r>
      <w:r w:rsidRPr="000E7901" w:rsidR="43F1A1F6">
        <w:rPr>
          <w:rFonts w:ascii="Arial" w:hAnsi="Arial" w:eastAsia="Aptos" w:cs="Arial"/>
        </w:rPr>
        <w:t xml:space="preserve"> rather than competing for a limited pool. </w:t>
      </w:r>
      <w:r w:rsidRPr="000E7901" w:rsidR="2A27B882">
        <w:rPr>
          <w:rFonts w:ascii="Arial" w:hAnsi="Arial" w:eastAsia="Aptos" w:cs="Arial"/>
        </w:rPr>
        <w:t>F</w:t>
      </w:r>
      <w:r w:rsidRPr="000E7901" w:rsidR="43F1A1F6">
        <w:rPr>
          <w:rFonts w:ascii="Arial" w:hAnsi="Arial" w:eastAsia="Aptos" w:cs="Arial"/>
        </w:rPr>
        <w:t>unding is provided in response to demand from eligible participant</w:t>
      </w:r>
      <w:r w:rsidRPr="000E7901" w:rsidR="65DE2529">
        <w:rPr>
          <w:rFonts w:ascii="Arial" w:hAnsi="Arial" w:eastAsia="Aptos" w:cs="Arial"/>
        </w:rPr>
        <w:t>s</w:t>
      </w:r>
      <w:r w:rsidRPr="000E7901" w:rsidR="2B0D27CE">
        <w:rPr>
          <w:rFonts w:ascii="Arial" w:hAnsi="Arial" w:eastAsia="Aptos" w:cs="Arial"/>
        </w:rPr>
        <w:t xml:space="preserve"> and t</w:t>
      </w:r>
      <w:r w:rsidRPr="000E7901" w:rsidR="644AACEB">
        <w:rPr>
          <w:rFonts w:ascii="Arial" w:hAnsi="Arial" w:eastAsia="Aptos" w:cs="Arial"/>
        </w:rPr>
        <w:t>h</w:t>
      </w:r>
      <w:r w:rsidRPr="000E7901" w:rsidR="2B0D27CE">
        <w:rPr>
          <w:rFonts w:ascii="Arial" w:hAnsi="Arial" w:eastAsia="Aptos" w:cs="Arial"/>
        </w:rPr>
        <w:t>ere is no competitive or merit-based assessment</w:t>
      </w:r>
      <w:r w:rsidRPr="000E7901" w:rsidR="65DE2529">
        <w:rPr>
          <w:rFonts w:ascii="Arial" w:hAnsi="Arial" w:eastAsia="Aptos" w:cs="Arial"/>
        </w:rPr>
        <w:t>. For BBPIP, funding</w:t>
      </w:r>
      <w:r w:rsidRPr="000E7901">
        <w:rPr>
          <w:rFonts w:ascii="Arial" w:hAnsi="Arial" w:eastAsia="Aptos" w:cs="Arial"/>
        </w:rPr>
        <w:t xml:space="preserve"> is provided to all eligible participating practices and providers who meet the criteria outlined in the </w:t>
      </w:r>
      <w:r w:rsidRPr="000E7901" w:rsidR="65DE2529">
        <w:rPr>
          <w:rFonts w:ascii="Arial" w:hAnsi="Arial" w:eastAsia="Aptos" w:cs="Arial"/>
        </w:rPr>
        <w:t xml:space="preserve">BBPIP </w:t>
      </w:r>
      <w:r w:rsidRPr="000E7901">
        <w:rPr>
          <w:rFonts w:ascii="Arial" w:hAnsi="Arial" w:eastAsia="Aptos" w:cs="Arial"/>
        </w:rPr>
        <w:t xml:space="preserve">Program Guidelines. </w:t>
      </w:r>
    </w:p>
    <w:p w:rsidRPr="000E7901" w:rsidR="00CC2756" w:rsidP="007549FB" w:rsidRDefault="3BD08BDD" w14:paraId="76D567F4" w14:textId="755CF090">
      <w:pPr>
        <w:pStyle w:val="Heading2"/>
        <w:spacing w:line="276" w:lineRule="auto"/>
        <w:rPr>
          <w:rFonts w:ascii="Arial" w:hAnsi="Arial" w:cs="Arial"/>
        </w:rPr>
      </w:pPr>
      <w:bookmarkStart w:name="_Toc207702616" w:id="7"/>
      <w:bookmarkStart w:name="_Toc207795587" w:id="8"/>
      <w:bookmarkStart w:name="_Toc209009620" w:id="9"/>
      <w:bookmarkStart w:name="_Toc210932891" w:id="10"/>
      <w:bookmarkStart w:name="_Toc223002512" w:id="11"/>
      <w:r w:rsidRPr="000E7901">
        <w:rPr>
          <w:rFonts w:ascii="Arial" w:hAnsi="Arial" w:cs="Arial"/>
        </w:rPr>
        <w:t xml:space="preserve">About the </w:t>
      </w:r>
      <w:bookmarkEnd w:id="7"/>
      <w:bookmarkEnd w:id="8"/>
      <w:r w:rsidRPr="000E7901" w:rsidR="00A55AF2">
        <w:rPr>
          <w:rFonts w:ascii="Arial" w:hAnsi="Arial" w:cs="Arial"/>
        </w:rPr>
        <w:t>program</w:t>
      </w:r>
      <w:bookmarkEnd w:id="9"/>
      <w:bookmarkEnd w:id="10"/>
      <w:bookmarkEnd w:id="11"/>
    </w:p>
    <w:p w:rsidRPr="000E7901" w:rsidR="004128A8" w:rsidP="007549FB" w:rsidRDefault="062AA402" w14:paraId="1C37E458" w14:textId="51918B88">
      <w:pPr>
        <w:spacing w:before="80" w:after="0" w:line="276" w:lineRule="auto"/>
        <w:rPr>
          <w:rFonts w:ascii="Arial" w:hAnsi="Arial" w:cs="Arial"/>
        </w:rPr>
      </w:pPr>
      <w:r w:rsidRPr="000E7901">
        <w:rPr>
          <w:rFonts w:ascii="Arial" w:hAnsi="Arial" w:cs="Arial"/>
        </w:rPr>
        <w:t xml:space="preserve">BBPIP was announced as part of the 2025-26 Budget as a component of </w:t>
      </w:r>
      <w:r w:rsidRPr="000E7901">
        <w:rPr>
          <w:rFonts w:ascii="Arial" w:hAnsi="Arial" w:cs="Arial"/>
          <w:i/>
          <w:iCs/>
        </w:rPr>
        <w:t>Outcome 2: Individual Health Benefits</w:t>
      </w:r>
      <w:r w:rsidRPr="000E7901">
        <w:rPr>
          <w:rFonts w:ascii="Arial" w:hAnsi="Arial" w:cs="Arial"/>
        </w:rPr>
        <w:t xml:space="preserve">, </w:t>
      </w:r>
      <w:r w:rsidRPr="000E7901">
        <w:rPr>
          <w:rFonts w:ascii="Arial" w:hAnsi="Arial" w:cs="Arial"/>
          <w:i/>
          <w:iCs/>
        </w:rPr>
        <w:t>Program 2.1 Medical Benefits</w:t>
      </w:r>
      <w:r w:rsidRPr="000E7901">
        <w:rPr>
          <w:rFonts w:ascii="Arial" w:hAnsi="Arial" w:cs="Arial"/>
        </w:rPr>
        <w:t xml:space="preserve"> of the department’s Portfolio Budget Statements 2025-26. </w:t>
      </w:r>
    </w:p>
    <w:p w:rsidRPr="000E7901" w:rsidR="004128A8" w:rsidP="007549FB" w:rsidRDefault="004128A8" w14:paraId="273FC874" w14:textId="77777777">
      <w:pPr>
        <w:spacing w:before="80" w:after="120" w:line="276" w:lineRule="auto"/>
        <w:rPr>
          <w:rFonts w:ascii="Arial" w:hAnsi="Arial" w:cs="Arial"/>
        </w:rPr>
      </w:pPr>
      <w:r w:rsidRPr="000E7901">
        <w:rPr>
          <w:rFonts w:ascii="Arial" w:hAnsi="Arial" w:cs="Arial"/>
        </w:rPr>
        <w:t>The objectives of Program 2.1 are to:</w:t>
      </w:r>
    </w:p>
    <w:p w:rsidR="00376938" w:rsidP="007549FB" w:rsidRDefault="004128A8" w14:paraId="3B9AE060" w14:textId="77777777">
      <w:pPr>
        <w:numPr>
          <w:ilvl w:val="0"/>
          <w:numId w:val="23"/>
        </w:numPr>
        <w:spacing w:after="0" w:line="276" w:lineRule="auto"/>
        <w:rPr>
          <w:rFonts w:ascii="Arial" w:hAnsi="Arial" w:cs="Arial"/>
        </w:rPr>
      </w:pPr>
      <w:r w:rsidRPr="000E7901">
        <w:rPr>
          <w:rFonts w:ascii="Arial" w:hAnsi="Arial" w:cs="Arial"/>
        </w:rPr>
        <w:t xml:space="preserve">deliver a modern, sustainable Medicare Benefits Schedule </w:t>
      </w:r>
      <w:r w:rsidRPr="000E7901" w:rsidR="002B7155">
        <w:rPr>
          <w:rFonts w:ascii="Arial" w:hAnsi="Arial" w:cs="Arial"/>
        </w:rPr>
        <w:t xml:space="preserve">(MBS) </w:t>
      </w:r>
      <w:r w:rsidRPr="000E7901">
        <w:rPr>
          <w:rFonts w:ascii="Arial" w:hAnsi="Arial" w:cs="Arial"/>
        </w:rPr>
        <w:t>that supports all Australians to access high-quality and cost-effective professional services</w:t>
      </w:r>
    </w:p>
    <w:p w:rsidRPr="00376938" w:rsidR="004128A8" w:rsidP="007549FB" w:rsidRDefault="004128A8" w14:paraId="11C8A491" w14:textId="53A9FEA5">
      <w:pPr>
        <w:numPr>
          <w:ilvl w:val="0"/>
          <w:numId w:val="23"/>
        </w:numPr>
        <w:spacing w:after="0" w:line="276" w:lineRule="auto"/>
        <w:rPr>
          <w:rFonts w:ascii="Arial" w:hAnsi="Arial" w:cs="Arial"/>
        </w:rPr>
      </w:pPr>
      <w:r w:rsidRPr="00376938">
        <w:rPr>
          <w:rFonts w:ascii="Arial" w:hAnsi="Arial" w:cs="Arial"/>
        </w:rPr>
        <w:t>work with consumers, health professionals, private health insurers, and states and territories to continue strengthening Medicare, and</w:t>
      </w:r>
    </w:p>
    <w:p w:rsidRPr="000E7901" w:rsidR="004128A8" w:rsidP="007549FB" w:rsidRDefault="004128A8" w14:paraId="595DFEDA" w14:textId="37F64F0F">
      <w:pPr>
        <w:numPr>
          <w:ilvl w:val="0"/>
          <w:numId w:val="23"/>
        </w:numPr>
        <w:spacing w:after="0" w:line="276" w:lineRule="auto"/>
        <w:rPr>
          <w:rFonts w:ascii="Arial" w:hAnsi="Arial" w:cs="Arial"/>
        </w:rPr>
      </w:pPr>
      <w:r w:rsidRPr="000E7901">
        <w:rPr>
          <w:rFonts w:ascii="Arial" w:hAnsi="Arial" w:cs="Arial"/>
        </w:rPr>
        <w:t>provide and improve access to medical and health services for all Australians through a contemporary MBS that is based on clinical evidence, and which supports the provision of high-quality services.</w:t>
      </w:r>
    </w:p>
    <w:p w:rsidRPr="000E7901" w:rsidR="00126F78" w:rsidP="007549FB" w:rsidRDefault="004128A8" w14:paraId="27F5FEE7" w14:textId="515A8801">
      <w:pPr>
        <w:spacing w:before="240" w:after="120" w:line="276" w:lineRule="auto"/>
        <w:rPr>
          <w:rFonts w:ascii="Arial" w:hAnsi="Arial" w:cs="Arial"/>
        </w:rPr>
      </w:pPr>
      <w:r w:rsidRPr="000E7901">
        <w:rPr>
          <w:rFonts w:ascii="Arial" w:hAnsi="Arial" w:cs="Arial"/>
        </w:rPr>
        <w:t>The intended outcome of Program 2.1 is ensuring improved access for all Australians to cost-effective and affordable medicines, medical, dental and hearing services; improved choice in health care services, through guaranteeing Medicare and the Pharmaceutical Benefits Scheme; supporting targeted assistance strategies and private health insurance.</w:t>
      </w:r>
      <w:bookmarkStart w:name="_Toc167109427" w:id="12"/>
      <w:bookmarkStart w:name="_Toc170119991" w:id="13"/>
    </w:p>
    <w:p w:rsidRPr="000E7901" w:rsidR="00800ABA" w:rsidP="007549FB" w:rsidRDefault="00800ABA" w14:paraId="5BA9C204" w14:textId="77777777">
      <w:pPr>
        <w:pStyle w:val="Heading2"/>
        <w:spacing w:before="240" w:line="276" w:lineRule="auto"/>
        <w:rPr>
          <w:rFonts w:ascii="Arial" w:hAnsi="Arial" w:cs="Arial"/>
        </w:rPr>
      </w:pPr>
      <w:bookmarkStart w:name="_Toc207791214" w:id="14"/>
      <w:bookmarkStart w:name="_Toc207795588" w:id="15"/>
      <w:bookmarkStart w:name="_Toc209009621" w:id="16"/>
      <w:bookmarkStart w:name="_Toc210932892" w:id="17"/>
      <w:bookmarkStart w:name="_Toc223002513" w:id="18"/>
      <w:r w:rsidRPr="000E7901">
        <w:rPr>
          <w:rFonts w:ascii="Arial" w:hAnsi="Arial" w:cs="Arial"/>
        </w:rPr>
        <w:t>Need for reform</w:t>
      </w:r>
      <w:bookmarkEnd w:id="14"/>
      <w:bookmarkEnd w:id="15"/>
      <w:bookmarkEnd w:id="16"/>
      <w:bookmarkEnd w:id="17"/>
      <w:bookmarkEnd w:id="18"/>
    </w:p>
    <w:bookmarkEnd w:id="12"/>
    <w:bookmarkEnd w:id="13"/>
    <w:p w:rsidRPr="000E7901" w:rsidR="0014270E" w:rsidP="007549FB" w:rsidRDefault="00A809F3" w14:paraId="7655CE22" w14:textId="3DB8A7AA">
      <w:pPr>
        <w:spacing w:before="80" w:after="120" w:line="276" w:lineRule="auto"/>
        <w:rPr>
          <w:rFonts w:ascii="Arial" w:hAnsi="Arial" w:cs="Arial"/>
        </w:rPr>
      </w:pPr>
      <w:r w:rsidRPr="000E7901">
        <w:rPr>
          <w:rFonts w:ascii="Arial" w:hAnsi="Arial" w:cs="Arial"/>
        </w:rPr>
        <w:t xml:space="preserve">Universal access to affordable primary care has long been the cornerstone of Australia’s Medicare system. </w:t>
      </w:r>
    </w:p>
    <w:p w:rsidRPr="000E7901" w:rsidR="0008705C" w:rsidP="007549FB" w:rsidRDefault="1C7FB1FC" w14:paraId="41C5CBD6" w14:textId="3D228F32">
      <w:pPr>
        <w:spacing w:after="120" w:line="276" w:lineRule="auto"/>
        <w:rPr>
          <w:rFonts w:ascii="Arial" w:hAnsi="Arial" w:cs="Arial"/>
        </w:rPr>
      </w:pPr>
      <w:r w:rsidRPr="000E7901">
        <w:rPr>
          <w:rFonts w:ascii="Arial" w:hAnsi="Arial" w:cs="Arial"/>
        </w:rPr>
        <w:t>M</w:t>
      </w:r>
      <w:r w:rsidRPr="000E7901" w:rsidR="0008705C">
        <w:rPr>
          <w:rFonts w:ascii="Arial" w:hAnsi="Arial" w:cs="Arial"/>
        </w:rPr>
        <w:t xml:space="preserve">any Australians do not have easy access to a </w:t>
      </w:r>
      <w:r w:rsidRPr="000E7901" w:rsidR="00306A56">
        <w:rPr>
          <w:rFonts w:ascii="Arial" w:hAnsi="Arial" w:cs="Arial"/>
        </w:rPr>
        <w:t>general practitioner (</w:t>
      </w:r>
      <w:r w:rsidRPr="000E7901" w:rsidR="0008705C">
        <w:rPr>
          <w:rFonts w:ascii="Arial" w:hAnsi="Arial" w:cs="Arial"/>
        </w:rPr>
        <w:t>GP</w:t>
      </w:r>
      <w:r w:rsidRPr="000E7901" w:rsidR="00306A56">
        <w:rPr>
          <w:rFonts w:ascii="Arial" w:hAnsi="Arial" w:cs="Arial"/>
        </w:rPr>
        <w:t>)</w:t>
      </w:r>
      <w:r w:rsidRPr="000E7901" w:rsidR="0008705C">
        <w:rPr>
          <w:rFonts w:ascii="Arial" w:hAnsi="Arial" w:cs="Arial"/>
        </w:rPr>
        <w:t xml:space="preserve"> that bulk bills their services. Th</w:t>
      </w:r>
      <w:r w:rsidRPr="000E7901" w:rsidR="2E4BA6C9">
        <w:rPr>
          <w:rFonts w:ascii="Arial" w:hAnsi="Arial" w:cs="Arial"/>
        </w:rPr>
        <w:t xml:space="preserve">e </w:t>
      </w:r>
      <w:r w:rsidRPr="000E7901" w:rsidR="0008705C">
        <w:rPr>
          <w:rFonts w:ascii="Arial" w:hAnsi="Arial" w:cs="Arial"/>
        </w:rPr>
        <w:t xml:space="preserve">recent decline in the bulk billing rate means patients are more frequently asked to contribute to the cost of </w:t>
      </w:r>
      <w:r w:rsidRPr="000E7901" w:rsidR="00967D62">
        <w:rPr>
          <w:rFonts w:ascii="Arial" w:hAnsi="Arial" w:cs="Arial"/>
        </w:rPr>
        <w:t xml:space="preserve">seeing their </w:t>
      </w:r>
      <w:r w:rsidRPr="000E7901" w:rsidR="0008705C">
        <w:rPr>
          <w:rFonts w:ascii="Arial" w:hAnsi="Arial" w:cs="Arial"/>
        </w:rPr>
        <w:t>GP. Many Australians are now delaying seeing their GP due to the cost of GP services and because they can no longer find a GP to bulk bill them.</w:t>
      </w:r>
    </w:p>
    <w:p w:rsidRPr="000E7901" w:rsidR="00A809F3" w:rsidP="007549FB" w:rsidRDefault="00306A56" w14:paraId="5FBDBB60" w14:textId="72F9AE5D">
      <w:pPr>
        <w:spacing w:after="120" w:line="276" w:lineRule="auto"/>
        <w:rPr>
          <w:rFonts w:ascii="Arial" w:hAnsi="Arial" w:cs="Arial"/>
        </w:rPr>
      </w:pPr>
      <w:r w:rsidRPr="000E7901">
        <w:rPr>
          <w:rFonts w:ascii="Arial" w:hAnsi="Arial" w:cs="Arial"/>
        </w:rPr>
        <w:t>BBPIP</w:t>
      </w:r>
      <w:r w:rsidRPr="000E7901" w:rsidR="00F07B8E">
        <w:rPr>
          <w:rFonts w:ascii="Arial" w:hAnsi="Arial" w:cs="Arial"/>
        </w:rPr>
        <w:t xml:space="preserve"> intends to deliver </w:t>
      </w:r>
      <w:r w:rsidRPr="000E7901" w:rsidR="003E611C">
        <w:rPr>
          <w:rFonts w:ascii="Arial" w:hAnsi="Arial" w:cs="Arial"/>
        </w:rPr>
        <w:t xml:space="preserve">affordable </w:t>
      </w:r>
      <w:r w:rsidRPr="000E7901" w:rsidR="00F07B8E">
        <w:rPr>
          <w:rFonts w:ascii="Arial" w:hAnsi="Arial" w:cs="Arial"/>
        </w:rPr>
        <w:t xml:space="preserve">access to primary care, through </w:t>
      </w:r>
      <w:r w:rsidRPr="000E7901" w:rsidR="6140A131">
        <w:rPr>
          <w:rFonts w:ascii="Arial" w:hAnsi="Arial" w:cs="Arial"/>
        </w:rPr>
        <w:t>improved</w:t>
      </w:r>
      <w:r w:rsidRPr="000E7901" w:rsidR="00F07B8E">
        <w:rPr>
          <w:rFonts w:ascii="Arial" w:hAnsi="Arial" w:cs="Arial"/>
        </w:rPr>
        <w:t xml:space="preserve"> </w:t>
      </w:r>
      <w:r w:rsidRPr="000E7901" w:rsidR="00B5112C">
        <w:rPr>
          <w:rFonts w:ascii="Arial" w:hAnsi="Arial" w:cs="Arial"/>
        </w:rPr>
        <w:t>access to</w:t>
      </w:r>
      <w:r w:rsidRPr="000E7901" w:rsidR="00F07B8E">
        <w:rPr>
          <w:rFonts w:ascii="Arial" w:hAnsi="Arial" w:cs="Arial"/>
        </w:rPr>
        <w:t xml:space="preserve"> bulk billing </w:t>
      </w:r>
      <w:r w:rsidRPr="000E7901" w:rsidR="00B5112C">
        <w:rPr>
          <w:rFonts w:ascii="Arial" w:hAnsi="Arial" w:cs="Arial"/>
        </w:rPr>
        <w:t>GP services</w:t>
      </w:r>
      <w:r w:rsidRPr="000E7901" w:rsidR="00F07B8E">
        <w:rPr>
          <w:rFonts w:ascii="Arial" w:hAnsi="Arial" w:cs="Arial"/>
        </w:rPr>
        <w:t>.</w:t>
      </w:r>
      <w:r w:rsidRPr="000E7901" w:rsidR="002E136E">
        <w:rPr>
          <w:rFonts w:ascii="Arial" w:hAnsi="Arial" w:cs="Arial"/>
        </w:rPr>
        <w:t xml:space="preserve"> </w:t>
      </w:r>
      <w:r w:rsidRPr="000E7901" w:rsidR="000B69C3">
        <w:rPr>
          <w:rFonts w:ascii="Arial" w:hAnsi="Arial" w:cs="Arial"/>
        </w:rPr>
        <w:t>BBPIP</w:t>
      </w:r>
      <w:r w:rsidRPr="000E7901" w:rsidR="002E136E">
        <w:rPr>
          <w:rFonts w:ascii="Arial" w:hAnsi="Arial" w:cs="Arial"/>
        </w:rPr>
        <w:t xml:space="preserve"> </w:t>
      </w:r>
      <w:r w:rsidRPr="000E7901" w:rsidR="00367D79">
        <w:rPr>
          <w:rFonts w:ascii="Arial" w:hAnsi="Arial" w:cs="Arial"/>
        </w:rPr>
        <w:t xml:space="preserve">complements </w:t>
      </w:r>
      <w:r w:rsidRPr="000E7901" w:rsidR="00521361">
        <w:rPr>
          <w:rFonts w:ascii="Arial" w:hAnsi="Arial" w:cs="Arial"/>
        </w:rPr>
        <w:t>the expansion of eligibility</w:t>
      </w:r>
      <w:r w:rsidRPr="000E7901" w:rsidR="00996804">
        <w:rPr>
          <w:rFonts w:ascii="Arial" w:hAnsi="Arial" w:cs="Arial"/>
        </w:rPr>
        <w:t xml:space="preserve"> </w:t>
      </w:r>
      <w:r w:rsidRPr="000E7901" w:rsidR="00C156B5">
        <w:rPr>
          <w:rFonts w:ascii="Arial" w:hAnsi="Arial" w:cs="Arial"/>
        </w:rPr>
        <w:t>for MBS bulk billing incentives (BBIs) to all Medicare-eligible patients</w:t>
      </w:r>
      <w:r w:rsidRPr="000E7901" w:rsidR="003E611C">
        <w:rPr>
          <w:rFonts w:ascii="Arial" w:hAnsi="Arial" w:cs="Arial"/>
        </w:rPr>
        <w:t xml:space="preserve"> </w:t>
      </w:r>
      <w:r w:rsidRPr="000E7901" w:rsidR="000B69C3">
        <w:rPr>
          <w:rFonts w:ascii="Arial" w:hAnsi="Arial" w:cs="Arial"/>
        </w:rPr>
        <w:t xml:space="preserve">also </w:t>
      </w:r>
      <w:r w:rsidRPr="000E7901" w:rsidR="00C13169">
        <w:rPr>
          <w:rFonts w:ascii="Arial" w:hAnsi="Arial" w:cs="Arial"/>
        </w:rPr>
        <w:t xml:space="preserve">announced in the </w:t>
      </w:r>
      <w:r w:rsidRPr="000E7901" w:rsidR="00FF610D">
        <w:rPr>
          <w:rFonts w:ascii="Arial" w:hAnsi="Arial" w:cs="Arial"/>
        </w:rPr>
        <w:t>2025-26 Budget</w:t>
      </w:r>
      <w:r w:rsidRPr="000E7901" w:rsidR="000B69C3">
        <w:rPr>
          <w:rFonts w:ascii="Arial" w:hAnsi="Arial" w:cs="Arial"/>
        </w:rPr>
        <w:t>.</w:t>
      </w:r>
    </w:p>
    <w:p w:rsidRPr="000E7901" w:rsidR="00FE4ECC" w:rsidP="007549FB" w:rsidRDefault="43D74608" w14:paraId="42821476" w14:textId="4562852B">
      <w:pPr>
        <w:spacing w:after="120" w:line="276" w:lineRule="auto"/>
        <w:rPr>
          <w:rFonts w:ascii="Arial" w:hAnsi="Arial" w:cs="Arial"/>
        </w:rPr>
      </w:pPr>
      <w:r w:rsidRPr="000E7901">
        <w:rPr>
          <w:rFonts w:ascii="Arial" w:hAnsi="Arial" w:cs="Arial"/>
        </w:rPr>
        <w:t xml:space="preserve">The combination of </w:t>
      </w:r>
      <w:r w:rsidRPr="000E7901" w:rsidR="6FBE35B6">
        <w:rPr>
          <w:rFonts w:ascii="Arial" w:hAnsi="Arial" w:cs="Arial"/>
        </w:rPr>
        <w:t>BBPIP</w:t>
      </w:r>
      <w:r w:rsidRPr="000E7901" w:rsidR="7748A863">
        <w:rPr>
          <w:rFonts w:ascii="Arial" w:hAnsi="Arial" w:cs="Arial"/>
        </w:rPr>
        <w:t xml:space="preserve"> </w:t>
      </w:r>
      <w:r w:rsidRPr="000E7901" w:rsidR="63A43AFC">
        <w:rPr>
          <w:rFonts w:ascii="Arial" w:hAnsi="Arial" w:cs="Arial"/>
        </w:rPr>
        <w:t>and</w:t>
      </w:r>
      <w:r w:rsidRPr="000E7901" w:rsidR="7748A863">
        <w:rPr>
          <w:rFonts w:ascii="Arial" w:hAnsi="Arial" w:cs="Arial"/>
        </w:rPr>
        <w:t xml:space="preserve"> expanded </w:t>
      </w:r>
      <w:r w:rsidRPr="000E7901" w:rsidR="4A0A7358">
        <w:rPr>
          <w:rFonts w:ascii="Arial" w:hAnsi="Arial" w:cs="Arial"/>
        </w:rPr>
        <w:t xml:space="preserve">eligibility for MBS </w:t>
      </w:r>
      <w:r w:rsidRPr="000E7901" w:rsidR="18D61DEE">
        <w:rPr>
          <w:rFonts w:ascii="Arial" w:hAnsi="Arial" w:cs="Arial"/>
        </w:rPr>
        <w:t xml:space="preserve">BBIs </w:t>
      </w:r>
      <w:r w:rsidRPr="000E7901" w:rsidR="7748A863">
        <w:rPr>
          <w:rFonts w:ascii="Arial" w:hAnsi="Arial" w:cs="Arial"/>
        </w:rPr>
        <w:t>will support the ongoing viability of bulk billing GP practices and encourage greater access to bulk billed services.</w:t>
      </w:r>
    </w:p>
    <w:p w:rsidRPr="000E7901" w:rsidR="00FC2758" w:rsidP="007549FB" w:rsidRDefault="006C19FB" w14:paraId="0E0FB9CE" w14:textId="45C9461F">
      <w:pPr>
        <w:spacing w:before="240" w:after="120" w:line="276" w:lineRule="auto"/>
        <w:rPr>
          <w:rFonts w:ascii="Arial" w:hAnsi="Arial" w:cs="Arial"/>
        </w:rPr>
      </w:pPr>
      <w:r w:rsidRPr="000E7901">
        <w:rPr>
          <w:rFonts w:ascii="Arial" w:hAnsi="Arial" w:cs="Arial"/>
        </w:rPr>
        <w:t>Providers and practices that do not participate in BBPIP will be able to claim relevant MBS BBI items for any Medicare-eligible patient they bulk bill.</w:t>
      </w:r>
      <w:bookmarkStart w:name="_Toc207791215" w:id="19"/>
      <w:bookmarkStart w:name="_Toc167109428" w:id="20"/>
      <w:bookmarkStart w:name="_Toc170119992" w:id="21"/>
    </w:p>
    <w:p w:rsidRPr="000E7901" w:rsidR="002B0F83" w:rsidP="007549FB" w:rsidRDefault="002B0F83" w14:paraId="4A5A6354" w14:textId="77777777">
      <w:pPr>
        <w:pStyle w:val="Heading2"/>
        <w:spacing w:before="240" w:line="276" w:lineRule="auto"/>
        <w:rPr>
          <w:rFonts w:ascii="Arial" w:hAnsi="Arial" w:cs="Arial"/>
        </w:rPr>
      </w:pPr>
      <w:bookmarkStart w:name="_Toc207795589" w:id="22"/>
      <w:bookmarkStart w:name="_Toc209009622" w:id="23"/>
      <w:bookmarkStart w:name="_Toc210932893" w:id="24"/>
      <w:bookmarkStart w:name="_Toc223002514" w:id="25"/>
      <w:r w:rsidRPr="000E7901">
        <w:rPr>
          <w:rFonts w:ascii="Arial" w:hAnsi="Arial" w:cs="Arial"/>
        </w:rPr>
        <w:t>MyMedicare</w:t>
      </w:r>
      <w:bookmarkEnd w:id="19"/>
      <w:bookmarkEnd w:id="22"/>
      <w:bookmarkEnd w:id="23"/>
      <w:bookmarkEnd w:id="24"/>
      <w:bookmarkEnd w:id="25"/>
    </w:p>
    <w:bookmarkEnd w:id="20"/>
    <w:bookmarkEnd w:id="21"/>
    <w:p w:rsidRPr="000E7901" w:rsidR="00817CB4" w:rsidP="007549FB" w:rsidRDefault="00817CB4" w14:paraId="060104EA" w14:textId="45D3B6A6">
      <w:pPr>
        <w:spacing w:before="120" w:after="120" w:line="276" w:lineRule="auto"/>
        <w:rPr>
          <w:rFonts w:ascii="Arial" w:hAnsi="Arial" w:eastAsia="Times New Roman" w:cs="Arial"/>
        </w:rPr>
      </w:pPr>
      <w:r w:rsidRPr="000E7901">
        <w:rPr>
          <w:rFonts w:ascii="Arial" w:hAnsi="Arial" w:eastAsia="Times New Roman" w:cs="Arial"/>
        </w:rPr>
        <w:t xml:space="preserve">MyMedicare is a voluntary patient registration </w:t>
      </w:r>
      <w:r w:rsidRPr="000E7901" w:rsidR="650FA73B">
        <w:rPr>
          <w:rFonts w:ascii="Arial" w:hAnsi="Arial" w:eastAsia="Times New Roman" w:cs="Arial"/>
        </w:rPr>
        <w:t xml:space="preserve">system that is </w:t>
      </w:r>
      <w:r w:rsidRPr="000E7901">
        <w:rPr>
          <w:rFonts w:ascii="Arial" w:hAnsi="Arial" w:eastAsia="Times New Roman" w:cs="Arial"/>
        </w:rPr>
        <w:t xml:space="preserve">available to all patients, </w:t>
      </w:r>
      <w:r w:rsidRPr="000E7901" w:rsidR="28347EFD">
        <w:rPr>
          <w:rFonts w:ascii="Arial" w:hAnsi="Arial" w:eastAsia="Times New Roman" w:cs="Arial"/>
        </w:rPr>
        <w:t>general</w:t>
      </w:r>
      <w:r w:rsidRPr="000E7901">
        <w:rPr>
          <w:rFonts w:ascii="Arial" w:hAnsi="Arial" w:eastAsia="Times New Roman" w:cs="Arial"/>
        </w:rPr>
        <w:t xml:space="preserve"> practices and primary care providers who meet eligibility requirements. </w:t>
      </w:r>
    </w:p>
    <w:p w:rsidRPr="000E7901" w:rsidR="00817CB4" w:rsidP="007549FB" w:rsidRDefault="2752C9CE" w14:paraId="70264957" w14:textId="7DC58A50">
      <w:pPr>
        <w:spacing w:before="120" w:after="120" w:line="276" w:lineRule="auto"/>
        <w:rPr>
          <w:rFonts w:ascii="Arial" w:hAnsi="Arial" w:eastAsia="Times New Roman" w:cs="Arial"/>
        </w:rPr>
      </w:pPr>
      <w:r w:rsidRPr="000E7901">
        <w:rPr>
          <w:rFonts w:ascii="Arial" w:hAnsi="Arial" w:eastAsia="Times New Roman" w:cs="Arial"/>
        </w:rPr>
        <w:t xml:space="preserve">It is </w:t>
      </w:r>
      <w:r w:rsidRPr="000E7901" w:rsidR="22F0E5E2">
        <w:rPr>
          <w:rFonts w:ascii="Arial" w:hAnsi="Arial" w:eastAsia="Times New Roman" w:cs="Arial"/>
        </w:rPr>
        <w:t>part of</w:t>
      </w:r>
      <w:r w:rsidRPr="000E7901">
        <w:rPr>
          <w:rFonts w:ascii="Arial" w:hAnsi="Arial" w:eastAsia="Times New Roman" w:cs="Arial"/>
        </w:rPr>
        <w:t xml:space="preserve"> the government’s response to the Strengthening Medicare Taskforce’s recommendation to </w:t>
      </w:r>
      <w:r w:rsidRPr="000E7901" w:rsidR="7FC6B04F">
        <w:rPr>
          <w:rFonts w:ascii="Arial" w:hAnsi="Arial" w:eastAsia="Times New Roman" w:cs="Arial"/>
        </w:rPr>
        <w:t>improve</w:t>
      </w:r>
      <w:r w:rsidRPr="000E7901">
        <w:rPr>
          <w:rFonts w:ascii="Arial" w:hAnsi="Arial" w:eastAsia="Times New Roman" w:cs="Arial"/>
        </w:rPr>
        <w:t xml:space="preserve"> continuity of care, strengthen</w:t>
      </w:r>
      <w:r w:rsidRPr="000E7901" w:rsidR="08C7FDAE">
        <w:rPr>
          <w:rFonts w:ascii="Arial" w:hAnsi="Arial" w:eastAsia="Times New Roman" w:cs="Arial"/>
        </w:rPr>
        <w:t xml:space="preserve"> </w:t>
      </w:r>
      <w:r w:rsidRPr="000E7901" w:rsidR="28AF2DF5">
        <w:rPr>
          <w:rFonts w:ascii="Arial" w:hAnsi="Arial" w:eastAsia="Times New Roman" w:cs="Arial"/>
        </w:rPr>
        <w:t>the</w:t>
      </w:r>
      <w:r w:rsidRPr="000E7901">
        <w:rPr>
          <w:rFonts w:ascii="Arial" w:hAnsi="Arial" w:eastAsia="Times New Roman" w:cs="Arial"/>
        </w:rPr>
        <w:t xml:space="preserve"> relationship between the patient</w:t>
      </w:r>
      <w:r w:rsidRPr="000E7901" w:rsidR="374C47B4">
        <w:rPr>
          <w:rFonts w:ascii="Arial" w:hAnsi="Arial" w:eastAsia="Times New Roman" w:cs="Arial"/>
        </w:rPr>
        <w:t>s</w:t>
      </w:r>
      <w:r w:rsidRPr="000E7901">
        <w:rPr>
          <w:rFonts w:ascii="Arial" w:hAnsi="Arial" w:eastAsia="Times New Roman" w:cs="Arial"/>
        </w:rPr>
        <w:t xml:space="preserve"> and their care team, and </w:t>
      </w:r>
      <w:r w:rsidRPr="000E7901" w:rsidR="0254970A">
        <w:rPr>
          <w:rFonts w:ascii="Arial" w:hAnsi="Arial" w:eastAsia="Times New Roman" w:cs="Arial"/>
        </w:rPr>
        <w:t xml:space="preserve">enable </w:t>
      </w:r>
      <w:r w:rsidRPr="000E7901">
        <w:rPr>
          <w:rFonts w:ascii="Arial" w:hAnsi="Arial" w:eastAsia="Times New Roman" w:cs="Arial"/>
        </w:rPr>
        <w:t>more integrated, person-centred care</w:t>
      </w:r>
      <w:r w:rsidRPr="000E7901" w:rsidR="63299FC5">
        <w:rPr>
          <w:rFonts w:ascii="Arial" w:hAnsi="Arial" w:eastAsia="Times New Roman" w:cs="Arial"/>
        </w:rPr>
        <w:t>.</w:t>
      </w:r>
      <w:r w:rsidRPr="000E7901">
        <w:rPr>
          <w:rFonts w:ascii="Arial" w:hAnsi="Arial" w:eastAsia="Times New Roman" w:cs="Arial"/>
        </w:rPr>
        <w:t xml:space="preserve"> </w:t>
      </w:r>
    </w:p>
    <w:p w:rsidRPr="000E7901" w:rsidR="00817CB4" w:rsidP="007549FB" w:rsidRDefault="00817CB4" w14:paraId="17CE4BA4" w14:textId="3CDBB773">
      <w:pPr>
        <w:spacing w:before="120" w:after="120" w:line="276" w:lineRule="auto"/>
        <w:rPr>
          <w:rFonts w:ascii="Arial" w:hAnsi="Arial" w:eastAsia="Times New Roman" w:cs="Arial"/>
        </w:rPr>
      </w:pPr>
      <w:r w:rsidRPr="000E7901">
        <w:rPr>
          <w:rFonts w:ascii="Arial" w:hAnsi="Arial" w:eastAsia="Times New Roman" w:cs="Arial"/>
        </w:rPr>
        <w:t xml:space="preserve">MyMedicare is the foundation </w:t>
      </w:r>
      <w:r w:rsidRPr="000E7901" w:rsidR="1C431F61">
        <w:rPr>
          <w:rFonts w:ascii="Arial" w:hAnsi="Arial" w:eastAsia="Times New Roman" w:cs="Arial"/>
        </w:rPr>
        <w:t>of</w:t>
      </w:r>
      <w:r w:rsidRPr="000E7901">
        <w:rPr>
          <w:rFonts w:ascii="Arial" w:hAnsi="Arial" w:eastAsia="Times New Roman" w:cs="Arial"/>
        </w:rPr>
        <w:t xml:space="preserve"> a stronger, more personalised Medicare</w:t>
      </w:r>
      <w:r w:rsidRPr="000E7901" w:rsidR="0D9C51A9">
        <w:rPr>
          <w:rFonts w:ascii="Arial" w:hAnsi="Arial" w:eastAsia="Times New Roman" w:cs="Arial"/>
        </w:rPr>
        <w:t>.</w:t>
      </w:r>
      <w:r w:rsidRPr="000E7901">
        <w:rPr>
          <w:rFonts w:ascii="Arial" w:hAnsi="Arial" w:eastAsia="Times New Roman" w:cs="Arial"/>
        </w:rPr>
        <w:t xml:space="preserve"> Patients receive tailored</w:t>
      </w:r>
      <w:r w:rsidRPr="000E7901" w:rsidR="00603047">
        <w:rPr>
          <w:rFonts w:ascii="Arial" w:hAnsi="Arial" w:eastAsia="Times New Roman" w:cs="Arial"/>
        </w:rPr>
        <w:t>,</w:t>
      </w:r>
      <w:r w:rsidRPr="000E7901">
        <w:rPr>
          <w:rFonts w:ascii="Arial" w:hAnsi="Arial" w:eastAsia="Times New Roman" w:cs="Arial"/>
        </w:rPr>
        <w:t xml:space="preserve"> </w:t>
      </w:r>
      <w:r w:rsidRPr="000E7901" w:rsidR="2DA0B42C">
        <w:rPr>
          <w:rFonts w:ascii="Arial" w:hAnsi="Arial" w:eastAsia="Times New Roman" w:cs="Arial"/>
        </w:rPr>
        <w:t>high-</w:t>
      </w:r>
      <w:r w:rsidRPr="000E7901">
        <w:rPr>
          <w:rFonts w:ascii="Arial" w:hAnsi="Arial" w:eastAsia="Times New Roman" w:cs="Arial"/>
        </w:rPr>
        <w:t>quality care from their regular general practice and primary care team.</w:t>
      </w:r>
    </w:p>
    <w:p w:rsidRPr="000E7901" w:rsidR="00817CB4" w:rsidP="007549FB" w:rsidRDefault="51EEBD9E" w14:paraId="17F183B6" w14:textId="7B4CCA05">
      <w:pPr>
        <w:spacing w:before="120" w:after="120" w:line="276" w:lineRule="auto"/>
        <w:rPr>
          <w:rFonts w:ascii="Arial" w:hAnsi="Arial" w:eastAsia="Times New Roman" w:cs="Arial"/>
        </w:rPr>
      </w:pPr>
      <w:r w:rsidRPr="000E7901">
        <w:rPr>
          <w:rFonts w:ascii="Arial" w:hAnsi="Arial" w:eastAsia="Times New Roman" w:cs="Arial"/>
        </w:rPr>
        <w:t xml:space="preserve">The Organisation Register and MyMedicare program </w:t>
      </w:r>
      <w:r w:rsidRPr="000E7901" w:rsidR="286F83B0">
        <w:rPr>
          <w:rFonts w:ascii="Arial" w:hAnsi="Arial" w:eastAsia="Times New Roman" w:cs="Arial"/>
        </w:rPr>
        <w:t xml:space="preserve">support </w:t>
      </w:r>
      <w:r w:rsidRPr="000E7901">
        <w:rPr>
          <w:rFonts w:ascii="Arial" w:hAnsi="Arial" w:eastAsia="Times New Roman" w:cs="Arial"/>
        </w:rPr>
        <w:t xml:space="preserve">a streamlined registration process for general practices and </w:t>
      </w:r>
      <w:r w:rsidRPr="000E7901" w:rsidR="46E3EE24">
        <w:rPr>
          <w:rFonts w:ascii="Arial" w:hAnsi="Arial" w:eastAsia="Times New Roman" w:cs="Arial"/>
        </w:rPr>
        <w:t>providers</w:t>
      </w:r>
      <w:r w:rsidRPr="000E7901">
        <w:rPr>
          <w:rFonts w:ascii="Arial" w:hAnsi="Arial" w:eastAsia="Times New Roman" w:cs="Arial"/>
        </w:rPr>
        <w:t xml:space="preserve"> in new</w:t>
      </w:r>
      <w:r w:rsidRPr="000E7901" w:rsidR="32F5837C">
        <w:rPr>
          <w:rFonts w:ascii="Arial" w:hAnsi="Arial" w:eastAsia="Times New Roman" w:cs="Arial"/>
        </w:rPr>
        <w:t>, existing and</w:t>
      </w:r>
      <w:r w:rsidRPr="000E7901">
        <w:rPr>
          <w:rFonts w:ascii="Arial" w:hAnsi="Arial" w:eastAsia="Times New Roman" w:cs="Arial"/>
        </w:rPr>
        <w:t xml:space="preserve"> health programs. </w:t>
      </w:r>
      <w:r w:rsidRPr="000E7901" w:rsidR="2752C9CE">
        <w:rPr>
          <w:rFonts w:ascii="Arial" w:hAnsi="Arial" w:eastAsia="Times New Roman" w:cs="Arial"/>
        </w:rPr>
        <w:t xml:space="preserve">The Organisation Register </w:t>
      </w:r>
      <w:r w:rsidRPr="000E7901" w:rsidR="612F9089">
        <w:rPr>
          <w:rFonts w:ascii="Arial" w:hAnsi="Arial" w:eastAsia="Times New Roman" w:cs="Arial"/>
        </w:rPr>
        <w:t>connects</w:t>
      </w:r>
      <w:r w:rsidRPr="000E7901" w:rsidR="2752C9CE">
        <w:rPr>
          <w:rFonts w:ascii="Arial" w:hAnsi="Arial" w:eastAsia="Times New Roman" w:cs="Arial"/>
        </w:rPr>
        <w:t xml:space="preserve"> general practice</w:t>
      </w:r>
      <w:r w:rsidRPr="000E7901" w:rsidR="399D983F">
        <w:rPr>
          <w:rFonts w:ascii="Arial" w:hAnsi="Arial" w:eastAsia="Times New Roman" w:cs="Arial"/>
        </w:rPr>
        <w:t>s</w:t>
      </w:r>
      <w:r w:rsidRPr="000E7901" w:rsidR="2752C9CE">
        <w:rPr>
          <w:rFonts w:ascii="Arial" w:hAnsi="Arial" w:eastAsia="Times New Roman" w:cs="Arial"/>
        </w:rPr>
        <w:t xml:space="preserve">, GPs, patients, MBS claiming and incentives in one central system. </w:t>
      </w:r>
      <w:r w:rsidRPr="000E7901" w:rsidR="29300DEE">
        <w:rPr>
          <w:rFonts w:ascii="Arial" w:hAnsi="Arial" w:eastAsia="Times New Roman" w:cs="Arial"/>
        </w:rPr>
        <w:t>The Organisation Register continues to expand to include other health organisations.</w:t>
      </w:r>
      <w:r w:rsidRPr="000E7901" w:rsidR="2752C9CE">
        <w:rPr>
          <w:rFonts w:ascii="Arial" w:hAnsi="Arial" w:eastAsia="Times New Roman" w:cs="Arial"/>
        </w:rPr>
        <w:t xml:space="preserve"> </w:t>
      </w:r>
      <w:r w:rsidRPr="000E7901" w:rsidR="71515EAB">
        <w:rPr>
          <w:rFonts w:ascii="Arial" w:hAnsi="Arial" w:eastAsia="Times New Roman" w:cs="Arial"/>
        </w:rPr>
        <w:t>BBPIP</w:t>
      </w:r>
      <w:r w:rsidRPr="000E7901" w:rsidR="1B9CA725">
        <w:rPr>
          <w:rFonts w:ascii="Arial" w:hAnsi="Arial" w:eastAsia="Times New Roman" w:cs="Arial"/>
        </w:rPr>
        <w:t xml:space="preserve"> incentive</w:t>
      </w:r>
      <w:r w:rsidRPr="000E7901" w:rsidR="71515EAB">
        <w:rPr>
          <w:rFonts w:ascii="Arial" w:hAnsi="Arial" w:eastAsia="Times New Roman" w:cs="Arial"/>
        </w:rPr>
        <w:t xml:space="preserve"> </w:t>
      </w:r>
      <w:r w:rsidRPr="000E7901" w:rsidR="2752C9CE">
        <w:rPr>
          <w:rFonts w:ascii="Arial" w:hAnsi="Arial" w:eastAsia="Times New Roman" w:cs="Arial"/>
        </w:rPr>
        <w:t xml:space="preserve">payments </w:t>
      </w:r>
      <w:r w:rsidRPr="000E7901" w:rsidR="00882256">
        <w:rPr>
          <w:rFonts w:ascii="Arial" w:hAnsi="Arial" w:eastAsia="Times New Roman" w:cs="Arial"/>
        </w:rPr>
        <w:t>are</w:t>
      </w:r>
      <w:r w:rsidRPr="000E7901" w:rsidR="2752C9CE">
        <w:rPr>
          <w:rFonts w:ascii="Arial" w:hAnsi="Arial" w:eastAsia="Times New Roman" w:cs="Arial"/>
        </w:rPr>
        <w:t xml:space="preserve"> accessed via the Organisation Payment Capability system</w:t>
      </w:r>
      <w:r w:rsidRPr="000E7901" w:rsidR="2458A23A">
        <w:rPr>
          <w:rFonts w:ascii="Arial" w:hAnsi="Arial" w:eastAsia="Times New Roman" w:cs="Arial"/>
        </w:rPr>
        <w:t>,</w:t>
      </w:r>
      <w:r w:rsidRPr="000E7901" w:rsidR="2752C9CE">
        <w:rPr>
          <w:rFonts w:ascii="Arial" w:hAnsi="Arial" w:eastAsia="Times New Roman" w:cs="Arial"/>
        </w:rPr>
        <w:t xml:space="preserve"> using information from the Organisation Register and MBS claiming.</w:t>
      </w:r>
    </w:p>
    <w:p w:rsidRPr="000E7901" w:rsidR="09A9C4D6" w:rsidP="007549FB" w:rsidRDefault="30455E29" w14:paraId="4A350C40" w14:textId="52EF31E4">
      <w:pPr>
        <w:spacing w:before="120" w:after="120" w:line="276" w:lineRule="auto"/>
        <w:rPr>
          <w:rFonts w:ascii="Arial" w:hAnsi="Arial" w:eastAsia="Times New Roman" w:cs="Arial"/>
        </w:rPr>
      </w:pPr>
      <w:r w:rsidRPr="000E7901">
        <w:rPr>
          <w:rFonts w:ascii="Arial" w:hAnsi="Arial" w:eastAsia="Times New Roman" w:cs="Arial"/>
        </w:rPr>
        <w:t xml:space="preserve">More information on the MyMedicare program can be found on the department’s </w:t>
      </w:r>
      <w:r w:rsidRPr="000E7901" w:rsidR="007FE371">
        <w:rPr>
          <w:rFonts w:ascii="Arial" w:hAnsi="Arial" w:eastAsia="Times New Roman" w:cs="Arial"/>
        </w:rPr>
        <w:t xml:space="preserve">webpage: </w:t>
      </w:r>
      <w:hyperlink r:id="rId19">
        <w:r w:rsidRPr="004329C6" w:rsidR="007FE371">
          <w:rPr>
            <w:rStyle w:val="Hyperlink"/>
            <w:rFonts w:eastAsia="Times New Roman" w:cs="Arial"/>
            <w:color w:val="004B1B"/>
          </w:rPr>
          <w:t>health.gov.au/our-work/</w:t>
        </w:r>
        <w:r w:rsidRPr="004329C6" w:rsidR="00426C9E">
          <w:rPr>
            <w:rStyle w:val="Hyperlink"/>
            <w:rFonts w:eastAsia="Times New Roman" w:cs="Arial"/>
            <w:color w:val="004B1B"/>
          </w:rPr>
          <w:t>M</w:t>
        </w:r>
        <w:r w:rsidRPr="004329C6" w:rsidR="007FE371">
          <w:rPr>
            <w:rStyle w:val="Hyperlink"/>
            <w:rFonts w:eastAsia="Times New Roman" w:cs="Arial"/>
            <w:color w:val="004B1B"/>
          </w:rPr>
          <w:t>y</w:t>
        </w:r>
        <w:r w:rsidRPr="004329C6" w:rsidR="00426C9E">
          <w:rPr>
            <w:rStyle w:val="Hyperlink"/>
            <w:rFonts w:eastAsia="Times New Roman" w:cs="Arial"/>
            <w:color w:val="004B1B"/>
          </w:rPr>
          <w:t>M</w:t>
        </w:r>
        <w:r w:rsidRPr="004329C6" w:rsidR="007FE371">
          <w:rPr>
            <w:rStyle w:val="Hyperlink"/>
            <w:rFonts w:eastAsia="Times New Roman" w:cs="Arial"/>
            <w:color w:val="004B1B"/>
          </w:rPr>
          <w:t>edicare</w:t>
        </w:r>
      </w:hyperlink>
      <w:r w:rsidRPr="000E7901" w:rsidR="007C65C4">
        <w:rPr>
          <w:rFonts w:ascii="Arial" w:hAnsi="Arial" w:cs="Arial"/>
        </w:rPr>
        <w:t>.</w:t>
      </w:r>
    </w:p>
    <w:p w:rsidRPr="000E7901" w:rsidR="00817CB4" w:rsidP="007549FB" w:rsidRDefault="282FFE39" w14:paraId="47AE6DF4" w14:textId="2AE3A64B">
      <w:pPr>
        <w:pStyle w:val="Heading2"/>
        <w:spacing w:line="276" w:lineRule="auto"/>
        <w:rPr>
          <w:rFonts w:ascii="Arial" w:hAnsi="Arial" w:cs="Arial"/>
        </w:rPr>
      </w:pPr>
      <w:r w:rsidRPr="000E7901">
        <w:rPr>
          <w:rFonts w:ascii="Arial" w:hAnsi="Arial" w:cs="Arial"/>
        </w:rPr>
        <w:t xml:space="preserve"> </w:t>
      </w:r>
      <w:bookmarkStart w:name="_Toc207795590" w:id="26"/>
      <w:bookmarkStart w:name="_Toc209009623" w:id="27"/>
      <w:bookmarkStart w:name="_Toc210932894" w:id="28"/>
      <w:bookmarkStart w:name="_Toc223002515" w:id="29"/>
      <w:r w:rsidRPr="000E7901" w:rsidR="6069BDD9">
        <w:rPr>
          <w:rFonts w:ascii="Arial" w:hAnsi="Arial" w:cs="Arial"/>
        </w:rPr>
        <w:t>Bulk Billing Practice Incentive Program</w:t>
      </w:r>
      <w:bookmarkEnd w:id="26"/>
      <w:bookmarkEnd w:id="27"/>
      <w:bookmarkEnd w:id="28"/>
      <w:bookmarkEnd w:id="29"/>
      <w:r w:rsidRPr="000E7901" w:rsidR="6069BDD9">
        <w:rPr>
          <w:rFonts w:ascii="Arial" w:hAnsi="Arial" w:cs="Arial"/>
        </w:rPr>
        <w:t xml:space="preserve"> </w:t>
      </w:r>
    </w:p>
    <w:p w:rsidRPr="000E7901" w:rsidR="003132B6" w:rsidP="007549FB" w:rsidRDefault="39DBB144" w14:paraId="3F280DA4" w14:textId="3CF073AD">
      <w:pPr>
        <w:spacing w:before="120" w:after="120" w:line="276" w:lineRule="auto"/>
        <w:rPr>
          <w:rFonts w:ascii="Arial" w:hAnsi="Arial" w:eastAsia="Times New Roman" w:cs="Arial"/>
        </w:rPr>
      </w:pPr>
      <w:r w:rsidRPr="000E7901">
        <w:rPr>
          <w:rFonts w:ascii="Arial" w:hAnsi="Arial" w:eastAsia="Times New Roman" w:cs="Arial"/>
        </w:rPr>
        <w:t xml:space="preserve">Practices participating in </w:t>
      </w:r>
      <w:r w:rsidRPr="000E7901" w:rsidR="5397C7F3">
        <w:rPr>
          <w:rFonts w:ascii="Arial" w:hAnsi="Arial" w:eastAsia="Times New Roman" w:cs="Arial"/>
        </w:rPr>
        <w:t>BBPIP</w:t>
      </w:r>
      <w:r w:rsidRPr="000E7901">
        <w:rPr>
          <w:rFonts w:ascii="Arial" w:hAnsi="Arial" w:eastAsia="Times New Roman" w:cs="Arial"/>
        </w:rPr>
        <w:t xml:space="preserve"> receive an additional 12.5% incentive payment on</w:t>
      </w:r>
      <w:r w:rsidRPr="000E7901" w:rsidR="3F3E50E0">
        <w:rPr>
          <w:rFonts w:ascii="Arial" w:hAnsi="Arial" w:eastAsia="Times New Roman" w:cs="Arial"/>
        </w:rPr>
        <w:t xml:space="preserve"> every $1 of the</w:t>
      </w:r>
      <w:r w:rsidRPr="000E7901">
        <w:rPr>
          <w:rFonts w:ascii="Arial" w:hAnsi="Arial" w:eastAsia="Times New Roman" w:cs="Arial"/>
        </w:rPr>
        <w:t xml:space="preserve"> MBS benefits </w:t>
      </w:r>
      <w:r w:rsidRPr="000E7901" w:rsidR="00784550">
        <w:rPr>
          <w:rFonts w:ascii="Arial" w:hAnsi="Arial" w:eastAsia="Times New Roman" w:cs="Arial"/>
        </w:rPr>
        <w:t xml:space="preserve">paid </w:t>
      </w:r>
      <w:r w:rsidRPr="000E7901">
        <w:rPr>
          <w:rFonts w:ascii="Arial" w:hAnsi="Arial" w:eastAsia="Times New Roman" w:cs="Arial"/>
        </w:rPr>
        <w:t xml:space="preserve">from eligible services, split </w:t>
      </w:r>
      <w:r w:rsidRPr="000E7901" w:rsidR="5F46AA6D">
        <w:rPr>
          <w:rFonts w:ascii="Arial" w:hAnsi="Arial" w:eastAsia="Times New Roman" w:cs="Arial"/>
        </w:rPr>
        <w:t xml:space="preserve">evenly (50/50) </w:t>
      </w:r>
      <w:r w:rsidRPr="000E7901">
        <w:rPr>
          <w:rFonts w:ascii="Arial" w:hAnsi="Arial" w:eastAsia="Times New Roman" w:cs="Arial"/>
        </w:rPr>
        <w:t>between the GP and the practice</w:t>
      </w:r>
      <w:r w:rsidRPr="000E7901" w:rsidR="00265D26">
        <w:rPr>
          <w:rFonts w:ascii="Arial" w:hAnsi="Arial" w:eastAsia="Times New Roman" w:cs="Arial"/>
        </w:rPr>
        <w:t xml:space="preserve">. </w:t>
      </w:r>
    </w:p>
    <w:p w:rsidRPr="000E7901" w:rsidR="00973989" w:rsidP="007549FB" w:rsidRDefault="5E75E2C0" w14:paraId="2C2F7FA6" w14:textId="186F9E56">
      <w:pPr>
        <w:spacing w:after="120" w:line="276" w:lineRule="auto"/>
        <w:rPr>
          <w:rFonts w:ascii="Arial" w:hAnsi="Arial" w:cs="Arial"/>
        </w:rPr>
      </w:pPr>
      <w:r w:rsidRPr="000E7901">
        <w:rPr>
          <w:rFonts w:ascii="Arial" w:hAnsi="Arial" w:cs="Arial"/>
          <w:lang w:val="en-GB"/>
        </w:rPr>
        <w:t xml:space="preserve">Participating practices must bulk </w:t>
      </w:r>
      <w:r w:rsidRPr="00366853">
        <w:rPr>
          <w:rFonts w:ascii="Arial" w:hAnsi="Arial" w:cs="Arial"/>
          <w:lang w:val="en-GB"/>
        </w:rPr>
        <w:t xml:space="preserve">bill every eligible </w:t>
      </w:r>
      <w:r w:rsidRPr="00366853" w:rsidR="443B0676">
        <w:rPr>
          <w:rFonts w:ascii="Arial" w:hAnsi="Arial" w:cs="Arial"/>
          <w:lang w:val="en-GB"/>
        </w:rPr>
        <w:t xml:space="preserve">MBS </w:t>
      </w:r>
      <w:r w:rsidRPr="00366853">
        <w:rPr>
          <w:rFonts w:ascii="Arial" w:hAnsi="Arial" w:cs="Arial"/>
          <w:lang w:val="en-GB"/>
        </w:rPr>
        <w:t xml:space="preserve">service for </w:t>
      </w:r>
      <w:r w:rsidRPr="00366853" w:rsidR="5228B2BE">
        <w:rPr>
          <w:rFonts w:ascii="Arial" w:hAnsi="Arial" w:cs="Arial"/>
          <w:lang w:val="en-GB"/>
        </w:rPr>
        <w:t xml:space="preserve">all </w:t>
      </w:r>
      <w:r w:rsidRPr="00366853">
        <w:rPr>
          <w:rFonts w:ascii="Arial" w:hAnsi="Arial" w:cs="Arial"/>
          <w:lang w:val="en-GB"/>
        </w:rPr>
        <w:t>their Medicare-eligible patients to receive the incentive payment.</w:t>
      </w:r>
      <w:r w:rsidRPr="002E6297" w:rsidR="00366853">
        <w:rPr>
          <w:rFonts w:ascii="Arial" w:hAnsi="Arial" w:cs="Arial"/>
          <w:color w:val="000000"/>
          <w:shd w:val="clear" w:color="auto" w:fill="FFFFFF"/>
          <w:lang w:val="en-GB"/>
        </w:rPr>
        <w:t xml:space="preserve"> </w:t>
      </w:r>
      <w:r w:rsidRPr="000E7901" w:rsidR="00C2003A">
        <w:rPr>
          <w:rFonts w:ascii="Arial" w:hAnsi="Arial" w:eastAsia="Aptos" w:cs="Arial"/>
        </w:rPr>
        <w:t xml:space="preserve">The full list of BBPIP eligible MBS services is </w:t>
      </w:r>
      <w:r w:rsidR="00C2003A">
        <w:rPr>
          <w:rFonts w:ascii="Arial" w:hAnsi="Arial" w:eastAsia="Aptos" w:cs="Arial"/>
        </w:rPr>
        <w:t>available</w:t>
      </w:r>
      <w:r w:rsidRPr="000E7901" w:rsidR="00C2003A">
        <w:rPr>
          <w:rFonts w:ascii="Arial" w:hAnsi="Arial" w:eastAsia="Aptos" w:cs="Arial"/>
        </w:rPr>
        <w:t xml:space="preserve"> </w:t>
      </w:r>
      <w:r w:rsidRPr="00C2003A" w:rsidR="00C2003A">
        <w:rPr>
          <w:rFonts w:ascii="Arial" w:hAnsi="Arial" w:eastAsia="Aptos" w:cs="Arial"/>
          <w:lang w:val="en-GB"/>
        </w:rPr>
        <w:t xml:space="preserve">on the department’s website </w:t>
      </w:r>
      <w:r w:rsidRPr="00366853" w:rsidR="00366853">
        <w:rPr>
          <w:rFonts w:ascii="Arial" w:hAnsi="Arial" w:cs="Arial"/>
          <w:lang w:val="en-GB"/>
        </w:rPr>
        <w:t>at </w:t>
      </w:r>
      <w:hyperlink w:tgtFrame="_blank" w:history="1" r:id="rId20">
        <w:r w:rsidRPr="002E6297" w:rsidR="00366853">
          <w:rPr>
            <w:rStyle w:val="Hyperlink"/>
            <w:rFonts w:cs="Arial"/>
            <w:color w:val="004B1B"/>
            <w:lang w:val="en-GB"/>
          </w:rPr>
          <w:t>www.health.gov.au/resources/publications/bulk-billing-practice-incentive-program-eligible-services</w:t>
        </w:r>
      </w:hyperlink>
      <w:r w:rsidR="00366853">
        <w:rPr>
          <w:rFonts w:ascii="Arial" w:hAnsi="Arial" w:cs="Arial"/>
          <w:lang w:val="en-GB"/>
        </w:rPr>
        <w:t xml:space="preserve">. </w:t>
      </w:r>
      <w:r w:rsidRPr="000E7901" w:rsidR="004D333D">
        <w:rPr>
          <w:rFonts w:ascii="Arial" w:hAnsi="Arial" w:cs="Arial"/>
          <w:lang w:val="en-GB"/>
        </w:rPr>
        <w:t xml:space="preserve">Eligible </w:t>
      </w:r>
      <w:r w:rsidRPr="000E7901" w:rsidR="00A0303E">
        <w:rPr>
          <w:rFonts w:ascii="Arial" w:hAnsi="Arial" w:cs="Arial"/>
          <w:lang w:val="en-GB"/>
        </w:rPr>
        <w:t>MBS</w:t>
      </w:r>
      <w:r w:rsidRPr="000E7901" w:rsidR="004D333D">
        <w:rPr>
          <w:rFonts w:ascii="Arial" w:hAnsi="Arial" w:cs="Arial"/>
          <w:lang w:val="en-GB"/>
        </w:rPr>
        <w:t xml:space="preserve"> services</w:t>
      </w:r>
      <w:r w:rsidRPr="000E7901">
        <w:rPr>
          <w:rFonts w:ascii="Arial" w:hAnsi="Arial" w:cs="Arial"/>
          <w:lang w:val="en-GB"/>
        </w:rPr>
        <w:t xml:space="preserve"> include the most common GP services such as time-tiered consultation items, health assessments, mental health treatment items, and chronic </w:t>
      </w:r>
      <w:r w:rsidRPr="000E7901" w:rsidR="00784550">
        <w:rPr>
          <w:rFonts w:ascii="Arial" w:hAnsi="Arial" w:cs="Arial"/>
          <w:lang w:val="en-GB"/>
        </w:rPr>
        <w:t xml:space="preserve">condition </w:t>
      </w:r>
      <w:r w:rsidRPr="000E7901">
        <w:rPr>
          <w:rFonts w:ascii="Arial" w:hAnsi="Arial" w:cs="Arial"/>
          <w:lang w:val="en-GB"/>
        </w:rPr>
        <w:t>management items.</w:t>
      </w:r>
      <w:r w:rsidRPr="000E7901" w:rsidR="004D333D">
        <w:rPr>
          <w:rFonts w:ascii="Arial" w:hAnsi="Arial" w:cs="Arial"/>
          <w:lang w:val="en-GB"/>
        </w:rPr>
        <w:t xml:space="preserve"> The BBPIP incentive payment is in addition to MBS benefits paid</w:t>
      </w:r>
      <w:r w:rsidRPr="000E7901" w:rsidR="00A64F8B">
        <w:rPr>
          <w:rFonts w:ascii="Arial" w:hAnsi="Arial" w:cs="Arial"/>
          <w:lang w:val="en-GB"/>
        </w:rPr>
        <w:t>,</w:t>
      </w:r>
      <w:r w:rsidRPr="000E7901" w:rsidR="004D333D">
        <w:rPr>
          <w:rFonts w:ascii="Arial" w:hAnsi="Arial" w:cs="Arial"/>
          <w:lang w:val="en-GB"/>
        </w:rPr>
        <w:t xml:space="preserve"> and </w:t>
      </w:r>
      <w:r w:rsidRPr="000E7901" w:rsidR="004D333D">
        <w:rPr>
          <w:rFonts w:ascii="Arial" w:hAnsi="Arial" w:cs="Arial"/>
        </w:rPr>
        <w:t>MBS BBIs are paid independently of the BBPIP incentive payments.</w:t>
      </w:r>
    </w:p>
    <w:p w:rsidRPr="000E7901" w:rsidR="00B263A5" w:rsidP="007549FB" w:rsidRDefault="00B263A5" w14:paraId="6B4AE9A3" w14:textId="435B654D">
      <w:pPr>
        <w:spacing w:after="120" w:line="276" w:lineRule="auto"/>
        <w:rPr>
          <w:rFonts w:ascii="Arial" w:hAnsi="Arial" w:cs="Arial"/>
          <w:lang w:val="en-GB"/>
        </w:rPr>
      </w:pPr>
      <w:r w:rsidRPr="000E7901">
        <w:rPr>
          <w:rFonts w:ascii="Arial" w:hAnsi="Arial" w:cs="Arial"/>
        </w:rPr>
        <w:t xml:space="preserve">BBPIP is </w:t>
      </w:r>
      <w:r w:rsidRPr="000E7901" w:rsidR="00065ED3">
        <w:rPr>
          <w:rFonts w:ascii="Arial" w:hAnsi="Arial" w:cs="Arial"/>
        </w:rPr>
        <w:t xml:space="preserve">managed by the Department of Health, Disability and Ageing (the department). </w:t>
      </w:r>
    </w:p>
    <w:p w:rsidRPr="000E7901" w:rsidR="00817CB4" w:rsidP="007549FB" w:rsidRDefault="0B18997B" w14:paraId="7220A4B1" w14:textId="24FAF75B">
      <w:pPr>
        <w:pStyle w:val="Heading2"/>
        <w:spacing w:line="276" w:lineRule="auto"/>
        <w:rPr>
          <w:rFonts w:ascii="Arial" w:hAnsi="Arial" w:cs="Arial"/>
        </w:rPr>
      </w:pPr>
      <w:bookmarkStart w:name="_Toc210932895" w:id="30"/>
      <w:bookmarkStart w:name="_Toc210989410" w:id="31"/>
      <w:bookmarkStart w:name="_Toc210932896" w:id="32"/>
      <w:bookmarkStart w:name="_Toc210989411" w:id="33"/>
      <w:bookmarkStart w:name="_Toc170119994" w:id="34"/>
      <w:bookmarkStart w:name="_Toc209009624" w:id="35"/>
      <w:bookmarkStart w:name="_Toc210932897" w:id="36"/>
      <w:bookmarkStart w:name="_Toc223002516" w:id="37"/>
      <w:bookmarkStart w:name="_Toc207795591" w:id="38"/>
      <w:bookmarkEnd w:id="30"/>
      <w:bookmarkEnd w:id="31"/>
      <w:bookmarkEnd w:id="32"/>
      <w:bookmarkEnd w:id="33"/>
      <w:r w:rsidRPr="000E7901">
        <w:rPr>
          <w:rFonts w:ascii="Arial" w:hAnsi="Arial" w:cs="Arial"/>
        </w:rPr>
        <w:t xml:space="preserve">Benefits for </w:t>
      </w:r>
      <w:bookmarkEnd w:id="34"/>
      <w:r w:rsidRPr="000E7901" w:rsidR="6069BDD9">
        <w:rPr>
          <w:rFonts w:ascii="Arial" w:hAnsi="Arial" w:cs="Arial"/>
        </w:rPr>
        <w:t>Australians</w:t>
      </w:r>
      <w:bookmarkEnd w:id="35"/>
      <w:bookmarkEnd w:id="36"/>
      <w:bookmarkEnd w:id="37"/>
      <w:r w:rsidRPr="000E7901" w:rsidR="6069BDD9">
        <w:rPr>
          <w:rFonts w:ascii="Arial" w:hAnsi="Arial" w:cs="Arial"/>
        </w:rPr>
        <w:t xml:space="preserve"> </w:t>
      </w:r>
      <w:bookmarkEnd w:id="38"/>
    </w:p>
    <w:p w:rsidRPr="000E7901" w:rsidR="00817CB4" w:rsidP="007549FB" w:rsidRDefault="00817CB4" w14:paraId="695B02C0" w14:textId="5E32C52C">
      <w:pPr>
        <w:spacing w:before="120" w:after="120" w:line="276" w:lineRule="auto"/>
        <w:rPr>
          <w:rFonts w:ascii="Arial" w:hAnsi="Arial" w:eastAsia="Times New Roman" w:cs="Arial"/>
        </w:rPr>
      </w:pPr>
      <w:r w:rsidRPr="000E7901">
        <w:rPr>
          <w:rFonts w:ascii="Arial" w:hAnsi="Arial" w:eastAsia="Times New Roman" w:cs="Arial"/>
        </w:rPr>
        <w:t xml:space="preserve">Benefits </w:t>
      </w:r>
      <w:r w:rsidRPr="000E7901" w:rsidR="003F35D5">
        <w:rPr>
          <w:rFonts w:ascii="Arial" w:hAnsi="Arial" w:eastAsia="Times New Roman" w:cs="Arial"/>
        </w:rPr>
        <w:t xml:space="preserve">of BBPIP </w:t>
      </w:r>
      <w:r w:rsidRPr="000E7901">
        <w:rPr>
          <w:rFonts w:ascii="Arial" w:hAnsi="Arial" w:eastAsia="Times New Roman" w:cs="Arial"/>
        </w:rPr>
        <w:t xml:space="preserve">to </w:t>
      </w:r>
      <w:r w:rsidRPr="000E7901" w:rsidR="0014270E">
        <w:rPr>
          <w:rFonts w:ascii="Arial" w:hAnsi="Arial" w:eastAsia="Times New Roman" w:cs="Arial"/>
        </w:rPr>
        <w:t>Australians</w:t>
      </w:r>
      <w:r w:rsidRPr="000E7901">
        <w:rPr>
          <w:rFonts w:ascii="Arial" w:hAnsi="Arial" w:eastAsia="Times New Roman" w:cs="Arial"/>
        </w:rPr>
        <w:t xml:space="preserve"> include:</w:t>
      </w:r>
    </w:p>
    <w:p w:rsidRPr="000E7901" w:rsidR="003A48F3" w:rsidP="007549FB" w:rsidRDefault="00915FFB" w14:paraId="0C1D8841" w14:textId="1294B584">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Greater access to bulk billed services</w:t>
      </w:r>
    </w:p>
    <w:p w:rsidRPr="000E7901" w:rsidR="00915FFB" w:rsidP="007549FB" w:rsidRDefault="5F0A0E9A" w14:paraId="1B517911" w14:textId="6E0437EE">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A r</w:t>
      </w:r>
      <w:r w:rsidRPr="000E7901" w:rsidR="5AEF41B6">
        <w:rPr>
          <w:rFonts w:ascii="Arial" w:hAnsi="Arial" w:eastAsia="Times New Roman" w:cs="Arial"/>
        </w:rPr>
        <w:t>educ</w:t>
      </w:r>
      <w:r w:rsidRPr="000E7901">
        <w:rPr>
          <w:rFonts w:ascii="Arial" w:hAnsi="Arial" w:eastAsia="Times New Roman" w:cs="Arial"/>
        </w:rPr>
        <w:t>tion in</w:t>
      </w:r>
      <w:r w:rsidRPr="000E7901" w:rsidR="5AEF41B6">
        <w:rPr>
          <w:rFonts w:ascii="Arial" w:hAnsi="Arial" w:eastAsia="Times New Roman" w:cs="Arial"/>
        </w:rPr>
        <w:t xml:space="preserve"> patient out-of-pocket expenses</w:t>
      </w:r>
      <w:r w:rsidRPr="000E7901">
        <w:rPr>
          <w:rFonts w:ascii="Arial" w:hAnsi="Arial" w:eastAsia="Times New Roman" w:cs="Arial"/>
        </w:rPr>
        <w:t xml:space="preserve"> when visiting a practice</w:t>
      </w:r>
    </w:p>
    <w:p w:rsidRPr="000E7901" w:rsidR="47B637C8" w:rsidP="007549FB" w:rsidRDefault="47B637C8" w14:paraId="67811A62" w14:textId="7887F37B">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A</w:t>
      </w:r>
      <w:r w:rsidRPr="000E7901" w:rsidR="375EB268">
        <w:rPr>
          <w:rFonts w:ascii="Arial" w:hAnsi="Arial" w:eastAsia="Times New Roman" w:cs="Arial"/>
        </w:rPr>
        <w:t xml:space="preserve">ccessible healthcare for all </w:t>
      </w:r>
      <w:r w:rsidRPr="000E7901" w:rsidR="00BB5DEF">
        <w:rPr>
          <w:rFonts w:ascii="Arial" w:hAnsi="Arial" w:eastAsia="Times New Roman" w:cs="Arial"/>
        </w:rPr>
        <w:t>Medicare-eligible patients</w:t>
      </w:r>
    </w:p>
    <w:p w:rsidRPr="000E7901" w:rsidR="00915FFB" w:rsidP="007549FB" w:rsidRDefault="003A48F3" w14:paraId="3CD26B34" w14:textId="0480F468">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C</w:t>
      </w:r>
      <w:r w:rsidRPr="000E7901" w:rsidR="00360305">
        <w:rPr>
          <w:rFonts w:ascii="Arial" w:hAnsi="Arial" w:eastAsia="Times New Roman" w:cs="Arial"/>
        </w:rPr>
        <w:t xml:space="preserve">ertainty </w:t>
      </w:r>
      <w:r w:rsidRPr="000E7901" w:rsidR="00CC2D94">
        <w:rPr>
          <w:rFonts w:ascii="Arial" w:hAnsi="Arial" w:eastAsia="Times New Roman" w:cs="Arial"/>
        </w:rPr>
        <w:t>that</w:t>
      </w:r>
      <w:r w:rsidRPr="000E7901">
        <w:rPr>
          <w:rFonts w:ascii="Arial" w:hAnsi="Arial" w:eastAsia="Times New Roman" w:cs="Arial"/>
        </w:rPr>
        <w:t xml:space="preserve"> a patient</w:t>
      </w:r>
      <w:r w:rsidRPr="000E7901" w:rsidR="00CC2D94">
        <w:rPr>
          <w:rFonts w:ascii="Arial" w:hAnsi="Arial" w:eastAsia="Times New Roman" w:cs="Arial"/>
        </w:rPr>
        <w:t xml:space="preserve"> will be bulk billed </w:t>
      </w:r>
      <w:r w:rsidRPr="000E7901" w:rsidR="00BB5DEF">
        <w:rPr>
          <w:rFonts w:ascii="Arial" w:hAnsi="Arial" w:eastAsia="Times New Roman" w:cs="Arial"/>
        </w:rPr>
        <w:t xml:space="preserve">for eligible services </w:t>
      </w:r>
      <w:r w:rsidRPr="000E7901" w:rsidR="00CC2D94">
        <w:rPr>
          <w:rFonts w:ascii="Arial" w:hAnsi="Arial" w:eastAsia="Times New Roman" w:cs="Arial"/>
        </w:rPr>
        <w:t>if they attend a BBPIP</w:t>
      </w:r>
      <w:r w:rsidRPr="000E7901" w:rsidR="236B6442">
        <w:rPr>
          <w:rFonts w:ascii="Arial" w:hAnsi="Arial" w:eastAsia="Times New Roman" w:cs="Arial"/>
        </w:rPr>
        <w:t xml:space="preserve"> </w:t>
      </w:r>
      <w:r w:rsidRPr="000E7901" w:rsidR="004D08F6">
        <w:rPr>
          <w:rFonts w:ascii="Arial" w:hAnsi="Arial" w:eastAsia="Times New Roman" w:cs="Arial"/>
        </w:rPr>
        <w:t>participating</w:t>
      </w:r>
      <w:r w:rsidRPr="000E7901" w:rsidR="00CC2D94">
        <w:rPr>
          <w:rFonts w:ascii="Arial" w:hAnsi="Arial" w:eastAsia="Times New Roman" w:cs="Arial"/>
        </w:rPr>
        <w:t xml:space="preserve"> practice</w:t>
      </w:r>
      <w:r w:rsidRPr="000E7901" w:rsidR="007C65C4">
        <w:rPr>
          <w:rFonts w:ascii="Arial" w:hAnsi="Arial" w:eastAsia="Times New Roman" w:cs="Arial"/>
        </w:rPr>
        <w:t>.</w:t>
      </w:r>
    </w:p>
    <w:p w:rsidRPr="000E7901" w:rsidR="00817CB4" w:rsidP="007549FB" w:rsidRDefault="0B18997B" w14:paraId="346103B2" w14:textId="77777777">
      <w:pPr>
        <w:pStyle w:val="Heading2"/>
        <w:spacing w:line="276" w:lineRule="auto"/>
        <w:rPr>
          <w:rFonts w:ascii="Arial" w:hAnsi="Arial" w:cs="Arial"/>
        </w:rPr>
      </w:pPr>
      <w:bookmarkStart w:name="_Toc170119995" w:id="39"/>
      <w:bookmarkStart w:name="_Toc207795592" w:id="40"/>
      <w:bookmarkStart w:name="_Toc209009625" w:id="41"/>
      <w:bookmarkStart w:name="_Toc210932898" w:id="42"/>
      <w:bookmarkStart w:name="_Toc223002517" w:id="43"/>
      <w:r w:rsidRPr="000E7901">
        <w:rPr>
          <w:rFonts w:ascii="Arial" w:hAnsi="Arial" w:cs="Arial"/>
        </w:rPr>
        <w:t>Benefits for providers and practices</w:t>
      </w:r>
      <w:bookmarkEnd w:id="39"/>
      <w:bookmarkEnd w:id="40"/>
      <w:bookmarkEnd w:id="41"/>
      <w:bookmarkEnd w:id="42"/>
      <w:bookmarkEnd w:id="43"/>
    </w:p>
    <w:p w:rsidRPr="000E7901" w:rsidR="00817CB4" w:rsidP="007549FB" w:rsidRDefault="00817CB4" w14:paraId="08D788D4" w14:textId="7D3C5124">
      <w:pPr>
        <w:spacing w:before="120" w:after="120" w:line="276" w:lineRule="auto"/>
        <w:rPr>
          <w:rFonts w:ascii="Arial" w:hAnsi="Arial" w:eastAsia="Times New Roman" w:cs="Arial"/>
        </w:rPr>
      </w:pPr>
      <w:r w:rsidRPr="000E7901">
        <w:rPr>
          <w:rFonts w:ascii="Arial" w:hAnsi="Arial" w:eastAsia="Times New Roman" w:cs="Arial"/>
        </w:rPr>
        <w:t xml:space="preserve">Benefits </w:t>
      </w:r>
      <w:r w:rsidRPr="000E7901" w:rsidR="003F35D5">
        <w:rPr>
          <w:rFonts w:ascii="Arial" w:hAnsi="Arial" w:eastAsia="Times New Roman" w:cs="Arial"/>
        </w:rPr>
        <w:t>of BBPIP</w:t>
      </w:r>
      <w:r w:rsidRPr="000E7901">
        <w:rPr>
          <w:rFonts w:ascii="Arial" w:hAnsi="Arial" w:eastAsia="Times New Roman" w:cs="Arial"/>
        </w:rPr>
        <w:t xml:space="preserve"> to practices and providers include:</w:t>
      </w:r>
    </w:p>
    <w:p w:rsidRPr="000E7901" w:rsidR="00BA5F69" w:rsidP="007549FB" w:rsidRDefault="38903E36" w14:paraId="0EA3E475" w14:textId="59D02AE7">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Increased p</w:t>
      </w:r>
      <w:r w:rsidRPr="000E7901" w:rsidR="27FDB0DC">
        <w:rPr>
          <w:rFonts w:ascii="Arial" w:hAnsi="Arial" w:eastAsia="Times New Roman" w:cs="Arial"/>
        </w:rPr>
        <w:t>ayments for fully bulk billing patients</w:t>
      </w:r>
    </w:p>
    <w:p w:rsidRPr="000E7901" w:rsidR="00BA5F69" w:rsidP="007549FB" w:rsidRDefault="1AE23C82" w14:paraId="3D29FB8B" w14:textId="580780FC">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Supporting the ongoing viability of bulk billing GP practices</w:t>
      </w:r>
    </w:p>
    <w:p w:rsidRPr="000E7901" w:rsidR="6DCFE6E1" w:rsidP="007549FB" w:rsidRDefault="6DCFE6E1" w14:paraId="116DCB7E" w14:textId="0F3DBC8A">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Improved patient satisfaction</w:t>
      </w:r>
    </w:p>
    <w:p w:rsidRPr="000E7901" w:rsidR="485E01D4" w:rsidP="007549FB" w:rsidRDefault="07D8A39B" w14:paraId="4BBD1375" w14:textId="20ED0BCD">
      <w:pPr>
        <w:pStyle w:val="ListParagraph"/>
        <w:numPr>
          <w:ilvl w:val="0"/>
          <w:numId w:val="13"/>
        </w:numPr>
        <w:spacing w:after="0" w:line="276" w:lineRule="auto"/>
        <w:contextualSpacing w:val="0"/>
        <w:rPr>
          <w:rFonts w:ascii="Arial" w:hAnsi="Arial" w:eastAsia="Times New Roman" w:cs="Arial"/>
        </w:rPr>
      </w:pPr>
      <w:r w:rsidRPr="000E7901">
        <w:rPr>
          <w:rFonts w:ascii="Arial" w:hAnsi="Arial" w:eastAsia="Times New Roman" w:cs="Arial"/>
        </w:rPr>
        <w:t xml:space="preserve">Increased practice visibility with </w:t>
      </w:r>
      <w:r w:rsidRPr="000E7901" w:rsidR="0082C6E7">
        <w:rPr>
          <w:rFonts w:ascii="Arial" w:hAnsi="Arial" w:eastAsia="Times New Roman" w:cs="Arial"/>
        </w:rPr>
        <w:t xml:space="preserve">Medicare Bulk Billing Practice </w:t>
      </w:r>
      <w:r w:rsidRPr="000E7901">
        <w:rPr>
          <w:rFonts w:ascii="Arial" w:hAnsi="Arial" w:eastAsia="Times New Roman" w:cs="Arial"/>
        </w:rPr>
        <w:t>branded signage</w:t>
      </w:r>
      <w:r w:rsidRPr="000E7901" w:rsidR="007C65C4">
        <w:rPr>
          <w:rFonts w:ascii="Arial" w:hAnsi="Arial" w:eastAsia="Times New Roman" w:cs="Arial"/>
        </w:rPr>
        <w:t>.</w:t>
      </w:r>
    </w:p>
    <w:p w:rsidRPr="000E7901" w:rsidR="006A6402" w:rsidP="007549FB" w:rsidRDefault="0B18997B" w14:paraId="2EC82123" w14:textId="5E3642B9">
      <w:pPr>
        <w:pStyle w:val="Heading1"/>
        <w:spacing w:line="276" w:lineRule="auto"/>
        <w:rPr>
          <w:rFonts w:ascii="Arial" w:hAnsi="Arial" w:cs="Arial"/>
        </w:rPr>
      </w:pPr>
      <w:bookmarkStart w:name="_Toc207795594" w:id="44"/>
      <w:bookmarkStart w:name="_Toc207795605" w:id="45"/>
      <w:bookmarkStart w:name="_Toc210932899" w:id="46"/>
      <w:bookmarkStart w:name="_Toc209009626" w:id="47"/>
      <w:bookmarkStart w:name="_Toc223002518" w:id="48"/>
      <w:bookmarkStart w:name="_Toc166066928" w:id="49"/>
      <w:bookmarkStart w:name="_Toc166068344" w:id="50"/>
      <w:bookmarkStart w:name="_Toc166068556" w:id="51"/>
      <w:bookmarkStart w:name="_Toc166069515" w:id="52"/>
      <w:bookmarkStart w:name="_Toc166069562" w:id="53"/>
      <w:bookmarkStart w:name="_Toc166136578" w:id="54"/>
      <w:bookmarkStart w:name="_Toc167109430" w:id="55"/>
      <w:bookmarkStart w:name="_Toc170119996" w:id="56"/>
      <w:bookmarkEnd w:id="44"/>
      <w:r w:rsidRPr="000E7901">
        <w:rPr>
          <w:rFonts w:ascii="Arial" w:hAnsi="Arial" w:cs="Arial"/>
        </w:rPr>
        <w:t xml:space="preserve">Eligibility </w:t>
      </w:r>
      <w:r w:rsidRPr="000E7901" w:rsidR="006A6402">
        <w:rPr>
          <w:rFonts w:ascii="Arial" w:hAnsi="Arial" w:cs="Arial"/>
        </w:rPr>
        <w:t>criteria</w:t>
      </w:r>
      <w:bookmarkEnd w:id="45"/>
      <w:r w:rsidRPr="000E7901" w:rsidR="00615A7A">
        <w:rPr>
          <w:rFonts w:ascii="Arial" w:hAnsi="Arial" w:cs="Arial"/>
        </w:rPr>
        <w:t xml:space="preserve"> </w:t>
      </w:r>
      <w:r w:rsidRPr="000E7901" w:rsidR="00615A7A">
        <w:rPr>
          <w:rFonts w:ascii="Arial" w:hAnsi="Arial" w:cs="Arial"/>
          <w:bCs w:val="0"/>
        </w:rPr>
        <w:t>–</w:t>
      </w:r>
      <w:r w:rsidRPr="000E7901" w:rsidR="00615A7A">
        <w:rPr>
          <w:rFonts w:ascii="Arial" w:hAnsi="Arial" w:cs="Arial"/>
          <w:b w:val="0"/>
        </w:rPr>
        <w:t xml:space="preserve"> </w:t>
      </w:r>
      <w:r w:rsidRPr="000E7901" w:rsidR="00615A7A">
        <w:rPr>
          <w:rFonts w:ascii="Arial" w:hAnsi="Arial" w:cs="Arial"/>
          <w:bCs w:val="0"/>
        </w:rPr>
        <w:t>Who is eligible</w:t>
      </w:r>
      <w:bookmarkEnd w:id="46"/>
      <w:r w:rsidRPr="000E7901" w:rsidR="00615A7A">
        <w:rPr>
          <w:rFonts w:ascii="Arial" w:hAnsi="Arial" w:cs="Arial"/>
          <w:bCs w:val="0"/>
        </w:rPr>
        <w:t xml:space="preserve"> </w:t>
      </w:r>
      <w:r w:rsidRPr="000E7901" w:rsidDel="00B8088C" w:rsidR="00615A7A">
        <w:rPr>
          <w:rFonts w:ascii="Arial" w:hAnsi="Arial" w:cs="Arial"/>
          <w:bCs w:val="0"/>
        </w:rPr>
        <w:t>to apply</w:t>
      </w:r>
      <w:bookmarkEnd w:id="47"/>
      <w:bookmarkEnd w:id="48"/>
    </w:p>
    <w:bookmarkEnd w:id="49"/>
    <w:bookmarkEnd w:id="50"/>
    <w:bookmarkEnd w:id="51"/>
    <w:bookmarkEnd w:id="52"/>
    <w:bookmarkEnd w:id="53"/>
    <w:bookmarkEnd w:id="54"/>
    <w:bookmarkEnd w:id="55"/>
    <w:bookmarkEnd w:id="56"/>
    <w:p w:rsidRPr="000E7901" w:rsidR="00817CB4" w:rsidP="007549FB" w:rsidRDefault="2A92B202" w14:paraId="25115F41" w14:textId="45A2A775">
      <w:pPr>
        <w:spacing w:before="120" w:after="120" w:line="276" w:lineRule="auto"/>
        <w:rPr>
          <w:rFonts w:ascii="Arial" w:hAnsi="Arial" w:eastAsia="Times New Roman" w:cs="Arial"/>
        </w:rPr>
      </w:pPr>
      <w:r w:rsidRPr="000E7901">
        <w:rPr>
          <w:rFonts w:ascii="Arial" w:hAnsi="Arial" w:eastAsia="Times New Roman" w:cs="Arial"/>
        </w:rPr>
        <w:t>This section sets out eligibility requirements for practices</w:t>
      </w:r>
      <w:r w:rsidRPr="000E7901" w:rsidR="00BB1293">
        <w:rPr>
          <w:rFonts w:ascii="Arial" w:hAnsi="Arial" w:eastAsia="Times New Roman" w:cs="Arial"/>
        </w:rPr>
        <w:t xml:space="preserve"> and </w:t>
      </w:r>
      <w:r w:rsidRPr="000E7901">
        <w:rPr>
          <w:rFonts w:ascii="Arial" w:hAnsi="Arial" w:eastAsia="Times New Roman" w:cs="Arial"/>
        </w:rPr>
        <w:t xml:space="preserve">providers </w:t>
      </w:r>
      <w:r w:rsidRPr="000E7901" w:rsidR="6B376A78">
        <w:rPr>
          <w:rFonts w:ascii="Arial" w:hAnsi="Arial" w:eastAsia="Times New Roman" w:cs="Arial"/>
        </w:rPr>
        <w:t xml:space="preserve">to </w:t>
      </w:r>
      <w:r w:rsidRPr="000E7901">
        <w:rPr>
          <w:rFonts w:ascii="Arial" w:hAnsi="Arial" w:eastAsia="Times New Roman" w:cs="Arial"/>
        </w:rPr>
        <w:t>participat</w:t>
      </w:r>
      <w:r w:rsidRPr="000E7901" w:rsidR="2EAE54A0">
        <w:rPr>
          <w:rFonts w:ascii="Arial" w:hAnsi="Arial" w:eastAsia="Times New Roman" w:cs="Arial"/>
        </w:rPr>
        <w:t>e</w:t>
      </w:r>
      <w:r w:rsidRPr="000E7901">
        <w:rPr>
          <w:rFonts w:ascii="Arial" w:hAnsi="Arial" w:eastAsia="Times New Roman" w:cs="Arial"/>
        </w:rPr>
        <w:t xml:space="preserve"> in </w:t>
      </w:r>
      <w:r w:rsidRPr="000E7901" w:rsidR="4AA045DE">
        <w:rPr>
          <w:rFonts w:ascii="Arial" w:hAnsi="Arial" w:eastAsia="Times New Roman" w:cs="Arial"/>
        </w:rPr>
        <w:t>BBPIP</w:t>
      </w:r>
      <w:r w:rsidRPr="000E7901">
        <w:rPr>
          <w:rFonts w:ascii="Arial" w:hAnsi="Arial" w:eastAsia="Times New Roman" w:cs="Arial"/>
        </w:rPr>
        <w:t xml:space="preserve">. All eligibility requirements must be met concurrently within an incentive </w:t>
      </w:r>
      <w:r w:rsidRPr="000E7901" w:rsidR="00BB1293">
        <w:rPr>
          <w:rFonts w:ascii="Arial" w:hAnsi="Arial" w:eastAsia="Times New Roman" w:cs="Arial"/>
        </w:rPr>
        <w:t xml:space="preserve">assessment </w:t>
      </w:r>
      <w:r w:rsidRPr="000E7901">
        <w:rPr>
          <w:rFonts w:ascii="Arial" w:hAnsi="Arial" w:eastAsia="Times New Roman" w:cs="Arial"/>
        </w:rPr>
        <w:t xml:space="preserve">period for the practice </w:t>
      </w:r>
      <w:r w:rsidRPr="000E7901" w:rsidR="00B263A5">
        <w:rPr>
          <w:rFonts w:ascii="Arial" w:hAnsi="Arial" w:eastAsia="Times New Roman" w:cs="Arial"/>
        </w:rPr>
        <w:t xml:space="preserve">and </w:t>
      </w:r>
      <w:r w:rsidRPr="000E7901" w:rsidR="00BB1293">
        <w:rPr>
          <w:rFonts w:ascii="Arial" w:hAnsi="Arial" w:eastAsia="Times New Roman" w:cs="Arial"/>
        </w:rPr>
        <w:t>p</w:t>
      </w:r>
      <w:r w:rsidRPr="000E7901">
        <w:rPr>
          <w:rFonts w:ascii="Arial" w:hAnsi="Arial" w:eastAsia="Times New Roman" w:cs="Arial"/>
        </w:rPr>
        <w:t>r</w:t>
      </w:r>
      <w:r w:rsidRPr="000E7901" w:rsidR="00BB1293">
        <w:rPr>
          <w:rFonts w:ascii="Arial" w:hAnsi="Arial" w:eastAsia="Times New Roman" w:cs="Arial"/>
        </w:rPr>
        <w:t>ovider</w:t>
      </w:r>
      <w:r w:rsidRPr="000E7901">
        <w:rPr>
          <w:rFonts w:ascii="Arial" w:hAnsi="Arial" w:eastAsia="Times New Roman" w:cs="Arial"/>
        </w:rPr>
        <w:t xml:space="preserve"> to be eligible for payment.</w:t>
      </w:r>
    </w:p>
    <w:p w:rsidRPr="000E7901" w:rsidR="005D7FD4" w:rsidP="007549FB" w:rsidRDefault="00B263A5" w14:paraId="7F697641" w14:textId="0CB770E9">
      <w:pPr>
        <w:spacing w:before="120" w:after="120" w:line="276" w:lineRule="auto"/>
        <w:rPr>
          <w:rFonts w:ascii="Arial" w:hAnsi="Arial" w:eastAsia="Times New Roman" w:cs="Arial"/>
        </w:rPr>
      </w:pPr>
      <w:r w:rsidRPr="000E7901">
        <w:rPr>
          <w:rFonts w:ascii="Arial" w:hAnsi="Arial" w:eastAsia="Times New Roman" w:cs="Arial"/>
        </w:rPr>
        <w:t>Incentive payment</w:t>
      </w:r>
      <w:r w:rsidRPr="000E7901" w:rsidR="004864B5">
        <w:rPr>
          <w:rFonts w:ascii="Arial" w:hAnsi="Arial" w:eastAsia="Times New Roman" w:cs="Arial"/>
        </w:rPr>
        <w:t>s</w:t>
      </w:r>
      <w:r w:rsidRPr="000E7901">
        <w:rPr>
          <w:rFonts w:ascii="Arial" w:hAnsi="Arial" w:eastAsia="Times New Roman" w:cs="Arial"/>
        </w:rPr>
        <w:t xml:space="preserve"> cannot be made if practices and all providers</w:t>
      </w:r>
      <w:r w:rsidRPr="000E7901" w:rsidR="005D7FD4">
        <w:rPr>
          <w:rFonts w:ascii="Arial" w:hAnsi="Arial" w:eastAsia="Times New Roman" w:cs="Arial"/>
        </w:rPr>
        <w:t xml:space="preserve"> do not </w:t>
      </w:r>
      <w:r w:rsidRPr="000E7901" w:rsidR="00EF57A2">
        <w:rPr>
          <w:rFonts w:ascii="Arial" w:hAnsi="Arial" w:eastAsia="Times New Roman" w:cs="Arial"/>
        </w:rPr>
        <w:t xml:space="preserve">jointly </w:t>
      </w:r>
      <w:r w:rsidRPr="000E7901" w:rsidR="005D7FD4">
        <w:rPr>
          <w:rFonts w:ascii="Arial" w:hAnsi="Arial" w:eastAsia="Times New Roman" w:cs="Arial"/>
        </w:rPr>
        <w:t>satisfy all the eligibility criteria.</w:t>
      </w:r>
    </w:p>
    <w:p w:rsidRPr="000E7901" w:rsidR="00817CB4" w:rsidP="007549FB" w:rsidRDefault="0B18997B" w14:paraId="7CBCFE52" w14:textId="753E3D4E">
      <w:pPr>
        <w:pStyle w:val="Heading2"/>
        <w:spacing w:line="276" w:lineRule="auto"/>
        <w:rPr>
          <w:rFonts w:ascii="Arial" w:hAnsi="Arial" w:cs="Arial"/>
        </w:rPr>
      </w:pPr>
      <w:bookmarkStart w:name="_Toc166066929" w:id="57"/>
      <w:bookmarkStart w:name="_Toc166068345" w:id="58"/>
      <w:bookmarkStart w:name="_Toc166068557" w:id="59"/>
      <w:bookmarkStart w:name="_Toc166069516" w:id="60"/>
      <w:bookmarkStart w:name="_Toc166069563" w:id="61"/>
      <w:bookmarkStart w:name="_Toc166136579" w:id="62"/>
      <w:bookmarkStart w:name="_Toc167109431" w:id="63"/>
      <w:bookmarkStart w:name="_Toc170119997" w:id="64"/>
      <w:bookmarkStart w:name="_Toc207795607" w:id="65"/>
      <w:bookmarkStart w:name="_Toc209009627" w:id="66"/>
      <w:bookmarkStart w:name="_Toc210932900" w:id="67"/>
      <w:bookmarkStart w:name="_Toc223002519" w:id="68"/>
      <w:r w:rsidRPr="000E7901">
        <w:rPr>
          <w:rFonts w:ascii="Arial" w:hAnsi="Arial" w:cs="Arial"/>
        </w:rPr>
        <w:t xml:space="preserve">Practice </w:t>
      </w:r>
      <w:bookmarkEnd w:id="57"/>
      <w:bookmarkEnd w:id="58"/>
      <w:bookmarkEnd w:id="59"/>
      <w:bookmarkEnd w:id="60"/>
      <w:bookmarkEnd w:id="61"/>
      <w:bookmarkEnd w:id="62"/>
      <w:bookmarkEnd w:id="63"/>
      <w:bookmarkEnd w:id="64"/>
      <w:r w:rsidRPr="000E7901" w:rsidR="002055E9">
        <w:rPr>
          <w:rFonts w:ascii="Arial" w:hAnsi="Arial" w:cs="Arial"/>
        </w:rPr>
        <w:t>e</w:t>
      </w:r>
      <w:r w:rsidRPr="000E7901" w:rsidR="6069BDD9">
        <w:rPr>
          <w:rFonts w:ascii="Arial" w:hAnsi="Arial" w:cs="Arial"/>
        </w:rPr>
        <w:t>ligibility</w:t>
      </w:r>
      <w:bookmarkEnd w:id="65"/>
      <w:bookmarkEnd w:id="66"/>
      <w:bookmarkEnd w:id="67"/>
      <w:bookmarkEnd w:id="68"/>
    </w:p>
    <w:p w:rsidRPr="000E7901" w:rsidR="0014270E" w:rsidP="007549FB" w:rsidRDefault="0014270E" w14:paraId="2BD16F02" w14:textId="35501B5A">
      <w:pPr>
        <w:spacing w:before="120" w:after="120" w:line="276" w:lineRule="auto"/>
        <w:rPr>
          <w:rFonts w:ascii="Arial" w:hAnsi="Arial" w:eastAsia="Times New Roman" w:cs="Arial"/>
        </w:rPr>
      </w:pPr>
      <w:r w:rsidRPr="000E7901">
        <w:rPr>
          <w:rFonts w:ascii="Arial" w:hAnsi="Arial" w:eastAsia="Times New Roman" w:cs="Arial"/>
        </w:rPr>
        <w:t xml:space="preserve">To participate in </w:t>
      </w:r>
      <w:r w:rsidRPr="000E7901" w:rsidR="0B29E93F">
        <w:rPr>
          <w:rFonts w:ascii="Arial" w:hAnsi="Arial" w:eastAsia="Times New Roman" w:cs="Arial"/>
        </w:rPr>
        <w:t>BBPIP</w:t>
      </w:r>
      <w:r w:rsidRPr="000E7901" w:rsidR="2A92B202">
        <w:rPr>
          <w:rFonts w:ascii="Arial" w:hAnsi="Arial" w:eastAsia="Times New Roman" w:cs="Arial"/>
        </w:rPr>
        <w:t xml:space="preserve">, practices </w:t>
      </w:r>
      <w:r w:rsidRPr="000E7901">
        <w:rPr>
          <w:rFonts w:ascii="Arial" w:hAnsi="Arial" w:eastAsia="Times New Roman" w:cs="Arial"/>
        </w:rPr>
        <w:t>must</w:t>
      </w:r>
      <w:r w:rsidRPr="000E7901" w:rsidR="00535F2E">
        <w:rPr>
          <w:rFonts w:ascii="Arial" w:hAnsi="Arial" w:eastAsia="Times New Roman" w:cs="Arial"/>
        </w:rPr>
        <w:t xml:space="preserve"> meet all the following requirements</w:t>
      </w:r>
      <w:r w:rsidRPr="000E7901">
        <w:rPr>
          <w:rFonts w:ascii="Arial" w:hAnsi="Arial" w:eastAsia="Times New Roman" w:cs="Arial"/>
        </w:rPr>
        <w:t>:</w:t>
      </w:r>
    </w:p>
    <w:p w:rsidRPr="000E7901" w:rsidR="00B65504" w:rsidP="007549FB" w:rsidRDefault="00B65504" w14:paraId="2BCA3D22" w14:textId="2A755BA7">
      <w:pPr>
        <w:pStyle w:val="ListParagraph"/>
        <w:numPr>
          <w:ilvl w:val="0"/>
          <w:numId w:val="11"/>
        </w:numPr>
        <w:spacing w:after="0" w:line="276" w:lineRule="auto"/>
        <w:ind w:left="714" w:hanging="357"/>
        <w:contextualSpacing w:val="0"/>
        <w:rPr>
          <w:rFonts w:ascii="Arial" w:hAnsi="Arial" w:eastAsia="Times New Roman" w:cs="Arial"/>
        </w:rPr>
      </w:pPr>
      <w:r w:rsidRPr="000E7901">
        <w:rPr>
          <w:rFonts w:ascii="Arial" w:hAnsi="Arial" w:eastAsia="Times New Roman" w:cs="Arial"/>
        </w:rPr>
        <w:t>Be an eligible practice type (</w:t>
      </w:r>
      <w:r w:rsidRPr="000E7901" w:rsidR="00F67D5D">
        <w:rPr>
          <w:rFonts w:ascii="Arial" w:hAnsi="Arial" w:eastAsia="Times New Roman" w:cs="Arial"/>
        </w:rPr>
        <w:t>o</w:t>
      </w:r>
      <w:r w:rsidRPr="000E7901">
        <w:rPr>
          <w:rFonts w:ascii="Arial" w:hAnsi="Arial" w:eastAsia="Times New Roman" w:cs="Arial"/>
        </w:rPr>
        <w:t xml:space="preserve">utlined </w:t>
      </w:r>
      <w:hyperlink w:history="1" w:anchor="_Eligible_practice_types">
        <w:r w:rsidRPr="000E7901">
          <w:rPr>
            <w:rStyle w:val="Hyperlink"/>
            <w:rFonts w:eastAsia="Times New Roman" w:cs="Arial"/>
          </w:rPr>
          <w:t xml:space="preserve">at </w:t>
        </w:r>
        <w:r w:rsidRPr="000E7901" w:rsidR="00627022">
          <w:rPr>
            <w:rStyle w:val="Hyperlink"/>
            <w:rFonts w:eastAsia="Times New Roman" w:cs="Arial"/>
          </w:rPr>
          <w:t xml:space="preserve">Section </w:t>
        </w:r>
        <w:r w:rsidRPr="000E7901" w:rsidR="00705AAF">
          <w:rPr>
            <w:rStyle w:val="Hyperlink"/>
            <w:rFonts w:eastAsia="Times New Roman" w:cs="Arial"/>
          </w:rPr>
          <w:t>2</w:t>
        </w:r>
        <w:r w:rsidRPr="000E7901" w:rsidR="00627022">
          <w:rPr>
            <w:rStyle w:val="Hyperlink"/>
            <w:rFonts w:eastAsia="Times New Roman" w:cs="Arial"/>
          </w:rPr>
          <w:t>.1.</w:t>
        </w:r>
        <w:r w:rsidRPr="000E7901" w:rsidR="00D97D4F">
          <w:rPr>
            <w:rStyle w:val="Hyperlink"/>
            <w:rFonts w:eastAsia="Times New Roman" w:cs="Arial"/>
          </w:rPr>
          <w:t>1</w:t>
        </w:r>
      </w:hyperlink>
      <w:r w:rsidRPr="000E7901">
        <w:rPr>
          <w:rFonts w:ascii="Arial" w:hAnsi="Arial" w:eastAsia="Times New Roman" w:cs="Arial"/>
        </w:rPr>
        <w:t>)</w:t>
      </w:r>
    </w:p>
    <w:p w:rsidR="00F33CA0" w:rsidP="007549FB" w:rsidRDefault="0014270E" w14:paraId="48B55D2F" w14:textId="3E124121">
      <w:pPr>
        <w:pStyle w:val="ListParagraph"/>
        <w:numPr>
          <w:ilvl w:val="0"/>
          <w:numId w:val="11"/>
        </w:numPr>
        <w:spacing w:after="0" w:line="276" w:lineRule="auto"/>
        <w:ind w:left="714" w:hanging="357"/>
        <w:contextualSpacing w:val="0"/>
        <w:rPr>
          <w:rFonts w:ascii="Arial" w:hAnsi="Arial" w:eastAsia="Times New Roman" w:cs="Arial"/>
        </w:rPr>
      </w:pPr>
      <w:r w:rsidRPr="000E7901">
        <w:rPr>
          <w:rFonts w:ascii="Arial" w:hAnsi="Arial" w:eastAsia="Times New Roman" w:cs="Arial"/>
        </w:rPr>
        <w:t xml:space="preserve">Bulk bill all eligible </w:t>
      </w:r>
      <w:r w:rsidRPr="000E7901" w:rsidR="003A3929">
        <w:rPr>
          <w:rFonts w:ascii="Arial" w:hAnsi="Arial" w:eastAsia="Times New Roman" w:cs="Arial"/>
        </w:rPr>
        <w:t>MBS</w:t>
      </w:r>
      <w:r w:rsidRPr="000E7901">
        <w:rPr>
          <w:rFonts w:ascii="Arial" w:hAnsi="Arial" w:eastAsia="Times New Roman" w:cs="Arial"/>
        </w:rPr>
        <w:t xml:space="preserve"> services for all </w:t>
      </w:r>
      <w:r w:rsidRPr="000E7901" w:rsidR="00D97D4F">
        <w:rPr>
          <w:rFonts w:ascii="Arial" w:hAnsi="Arial" w:eastAsia="Times New Roman" w:cs="Arial"/>
        </w:rPr>
        <w:t>Medicare-</w:t>
      </w:r>
      <w:r w:rsidRPr="000E7901">
        <w:rPr>
          <w:rFonts w:ascii="Arial" w:hAnsi="Arial" w:eastAsia="Times New Roman" w:cs="Arial"/>
        </w:rPr>
        <w:t>eligible patients</w:t>
      </w:r>
      <w:r w:rsidRPr="000E7901" w:rsidR="71417375">
        <w:rPr>
          <w:rFonts w:ascii="Arial" w:hAnsi="Arial" w:eastAsia="Times New Roman" w:cs="Arial"/>
        </w:rPr>
        <w:t xml:space="preserve"> </w:t>
      </w:r>
      <w:r w:rsidRPr="000E7901" w:rsidR="60091C72">
        <w:rPr>
          <w:rFonts w:ascii="Arial" w:hAnsi="Arial" w:eastAsia="Times New Roman" w:cs="Arial"/>
        </w:rPr>
        <w:t>(</w:t>
      </w:r>
      <w:r w:rsidRPr="00C2003A" w:rsidR="00C2003A">
        <w:rPr>
          <w:rFonts w:ascii="Arial" w:hAnsi="Arial" w:eastAsia="Aptos" w:cs="Arial"/>
          <w:lang w:val="en-GB"/>
        </w:rPr>
        <w:t>on the department’s website at </w:t>
      </w:r>
      <w:hyperlink w:tgtFrame="_blank" w:history="1" r:id="rId21">
        <w:r w:rsidRPr="002E6297" w:rsidR="00C2003A">
          <w:rPr>
            <w:rStyle w:val="Hyperlink"/>
            <w:rFonts w:eastAsia="Aptos" w:cs="Arial"/>
            <w:color w:val="004B1B"/>
            <w:lang w:val="en-GB"/>
          </w:rPr>
          <w:t>www.health.gov.au/resources/publications/bulk-billing-practice-incentive-program-eligible-services</w:t>
        </w:r>
      </w:hyperlink>
      <w:r w:rsidRPr="000E7901" w:rsidR="60091C72">
        <w:rPr>
          <w:rFonts w:ascii="Arial" w:hAnsi="Arial" w:eastAsia="Times New Roman" w:cs="Arial"/>
        </w:rPr>
        <w:t>)</w:t>
      </w:r>
    </w:p>
    <w:p w:rsidRPr="00F33CA0" w:rsidR="000A50A3" w:rsidP="007549FB" w:rsidRDefault="0CFEB85C" w14:paraId="7C3A8331" w14:textId="4D22BCE4">
      <w:pPr>
        <w:pStyle w:val="ListParagraph"/>
        <w:numPr>
          <w:ilvl w:val="0"/>
          <w:numId w:val="11"/>
        </w:numPr>
        <w:spacing w:after="0" w:line="276" w:lineRule="auto"/>
        <w:ind w:left="714" w:hanging="357"/>
        <w:contextualSpacing w:val="0"/>
        <w:rPr>
          <w:rFonts w:ascii="Arial" w:hAnsi="Arial" w:eastAsia="Times New Roman" w:cs="Arial"/>
        </w:rPr>
      </w:pPr>
      <w:r w:rsidRPr="00F33CA0">
        <w:rPr>
          <w:rFonts w:ascii="Arial" w:hAnsi="Arial" w:eastAsia="Times New Roman" w:cs="Arial"/>
        </w:rPr>
        <w:t>Have all</w:t>
      </w:r>
      <w:r w:rsidRPr="00F33CA0" w:rsidR="00643E6E">
        <w:rPr>
          <w:rFonts w:ascii="Arial" w:hAnsi="Arial" w:eastAsia="Times New Roman" w:cs="Arial"/>
        </w:rPr>
        <w:t xml:space="preserve"> eligible</w:t>
      </w:r>
      <w:r w:rsidRPr="00F33CA0">
        <w:rPr>
          <w:rFonts w:ascii="Arial" w:hAnsi="Arial" w:eastAsia="Times New Roman" w:cs="Arial"/>
        </w:rPr>
        <w:t xml:space="preserve"> providers </w:t>
      </w:r>
      <w:r w:rsidRPr="00F33CA0" w:rsidR="003A3929">
        <w:rPr>
          <w:rFonts w:ascii="Arial" w:hAnsi="Arial" w:eastAsia="Times New Roman" w:cs="Arial"/>
        </w:rPr>
        <w:t>(</w:t>
      </w:r>
      <w:r w:rsidRPr="00F33CA0" w:rsidR="00F67D5D">
        <w:rPr>
          <w:rFonts w:ascii="Arial" w:hAnsi="Arial" w:eastAsia="Times New Roman" w:cs="Arial"/>
        </w:rPr>
        <w:t>o</w:t>
      </w:r>
      <w:r w:rsidRPr="00F33CA0" w:rsidR="003A3929">
        <w:rPr>
          <w:rFonts w:ascii="Arial" w:hAnsi="Arial" w:eastAsia="Times New Roman" w:cs="Arial"/>
        </w:rPr>
        <w:t xml:space="preserve">utlined </w:t>
      </w:r>
      <w:hyperlink w:history="1" w:anchor="_Provider_eligibility">
        <w:r w:rsidRPr="00F33CA0" w:rsidR="003A3929">
          <w:rPr>
            <w:rStyle w:val="Hyperlink"/>
            <w:rFonts w:eastAsia="Times New Roman" w:cs="Arial"/>
          </w:rPr>
          <w:t>at Section 2.2</w:t>
        </w:r>
      </w:hyperlink>
      <w:r w:rsidRPr="00F33CA0" w:rsidR="003A3929">
        <w:rPr>
          <w:rFonts w:ascii="Arial" w:hAnsi="Arial" w:eastAsia="Times New Roman" w:cs="Arial"/>
        </w:rPr>
        <w:t xml:space="preserve">) </w:t>
      </w:r>
      <w:r w:rsidRPr="00F33CA0">
        <w:rPr>
          <w:rFonts w:ascii="Arial" w:hAnsi="Arial" w:eastAsia="Times New Roman" w:cs="Arial"/>
        </w:rPr>
        <w:t>at the</w:t>
      </w:r>
      <w:r w:rsidRPr="00F33CA0" w:rsidR="0732D6B8">
        <w:rPr>
          <w:rFonts w:ascii="Arial" w:hAnsi="Arial" w:eastAsia="Times New Roman" w:cs="Arial"/>
        </w:rPr>
        <w:t xml:space="preserve"> </w:t>
      </w:r>
      <w:r w:rsidRPr="00F33CA0">
        <w:rPr>
          <w:rFonts w:ascii="Arial" w:hAnsi="Arial" w:eastAsia="Times New Roman" w:cs="Arial"/>
        </w:rPr>
        <w:t xml:space="preserve">practice </w:t>
      </w:r>
      <w:r w:rsidRPr="00F33CA0" w:rsidR="58176E1D">
        <w:rPr>
          <w:rFonts w:ascii="Arial" w:hAnsi="Arial" w:eastAsia="Times New Roman" w:cs="Arial"/>
          <w:lang w:val="en-GB"/>
        </w:rPr>
        <w:t>participate in BBPIP</w:t>
      </w:r>
      <w:r w:rsidRPr="00F33CA0" w:rsidR="7533C220">
        <w:rPr>
          <w:rFonts w:ascii="Arial" w:hAnsi="Arial" w:eastAsia="Times New Roman" w:cs="Arial"/>
          <w:lang w:val="en-GB"/>
        </w:rPr>
        <w:t xml:space="preserve"> and </w:t>
      </w:r>
      <w:r w:rsidRPr="00F33CA0" w:rsidR="00B30004">
        <w:rPr>
          <w:rFonts w:ascii="Arial" w:hAnsi="Arial" w:eastAsia="Times New Roman" w:cs="Arial"/>
          <w:lang w:val="en-GB"/>
        </w:rPr>
        <w:t>linked</w:t>
      </w:r>
      <w:r w:rsidRPr="00F33CA0" w:rsidR="00065ED3">
        <w:rPr>
          <w:rFonts w:ascii="Arial" w:hAnsi="Arial" w:eastAsia="Times New Roman" w:cs="Arial"/>
          <w:lang w:val="en-GB"/>
        </w:rPr>
        <w:t xml:space="preserve"> to the practice</w:t>
      </w:r>
      <w:r w:rsidRPr="00F33CA0" w:rsidR="00B30004">
        <w:rPr>
          <w:rFonts w:ascii="Arial" w:hAnsi="Arial" w:eastAsia="Times New Roman" w:cs="Arial"/>
          <w:lang w:val="en-GB"/>
        </w:rPr>
        <w:t xml:space="preserve"> </w:t>
      </w:r>
      <w:r w:rsidRPr="00F33CA0" w:rsidR="7533C220">
        <w:rPr>
          <w:rFonts w:ascii="Arial" w:hAnsi="Arial" w:eastAsia="Times New Roman" w:cs="Arial"/>
          <w:lang w:val="en-GB"/>
        </w:rPr>
        <w:t>via the Organisation Register</w:t>
      </w:r>
    </w:p>
    <w:p w:rsidR="00EE462B" w:rsidP="007549FB" w:rsidRDefault="0014270E" w14:paraId="4B86B491" w14:textId="66A60754">
      <w:pPr>
        <w:pStyle w:val="ListParagraph"/>
        <w:numPr>
          <w:ilvl w:val="0"/>
          <w:numId w:val="11"/>
        </w:numPr>
        <w:spacing w:before="120" w:after="0" w:line="276" w:lineRule="auto"/>
        <w:ind w:left="714" w:hanging="357"/>
        <w:rPr>
          <w:rFonts w:ascii="Arial" w:hAnsi="Arial" w:eastAsia="Times New Roman" w:cs="Arial"/>
        </w:rPr>
      </w:pPr>
      <w:r w:rsidRPr="000E7901">
        <w:rPr>
          <w:rFonts w:ascii="Arial" w:hAnsi="Arial" w:eastAsia="Times New Roman" w:cs="Arial"/>
        </w:rPr>
        <w:t xml:space="preserve">Be registered in </w:t>
      </w:r>
      <w:hyperlink r:id="rId22">
        <w:r w:rsidRPr="00385545">
          <w:rPr>
            <w:rStyle w:val="Hyperlink"/>
            <w:rFonts w:eastAsia="Times New Roman" w:cs="Arial"/>
            <w:color w:val="004B1B"/>
          </w:rPr>
          <w:t>MyMedicare</w:t>
        </w:r>
      </w:hyperlink>
      <w:r w:rsidRPr="000E7901" w:rsidR="00AA780F">
        <w:rPr>
          <w:rFonts w:ascii="Arial" w:hAnsi="Arial" w:cs="Arial"/>
        </w:rPr>
        <w:t xml:space="preserve"> (with banking details added</w:t>
      </w:r>
      <w:r w:rsidRPr="000E7901" w:rsidR="00FB1932">
        <w:rPr>
          <w:rFonts w:ascii="Arial" w:hAnsi="Arial" w:cs="Arial"/>
        </w:rPr>
        <w:t xml:space="preserve"> for </w:t>
      </w:r>
      <w:r w:rsidRPr="000E7901" w:rsidR="000640A3">
        <w:rPr>
          <w:rFonts w:ascii="Arial" w:hAnsi="Arial" w:cs="Arial"/>
        </w:rPr>
        <w:t>all eligible providers</w:t>
      </w:r>
      <w:r w:rsidRPr="000E7901" w:rsidR="00AA780F">
        <w:rPr>
          <w:rFonts w:ascii="Arial" w:hAnsi="Arial" w:cs="Arial"/>
        </w:rPr>
        <w:t>)</w:t>
      </w:r>
      <w:r w:rsidRPr="000E7901" w:rsidR="00FF4B03">
        <w:rPr>
          <w:rFonts w:ascii="Arial" w:hAnsi="Arial" w:eastAsia="Times New Roman" w:cs="Arial"/>
        </w:rPr>
        <w:t xml:space="preserve">. Practices </w:t>
      </w:r>
      <w:r w:rsidRPr="000E7901" w:rsidR="00B30004">
        <w:rPr>
          <w:rFonts w:ascii="Arial" w:hAnsi="Arial" w:eastAsia="Times New Roman" w:cs="Arial"/>
        </w:rPr>
        <w:t>are</w:t>
      </w:r>
      <w:r w:rsidRPr="000E7901" w:rsidR="00FF4B03">
        <w:rPr>
          <w:rFonts w:ascii="Arial" w:hAnsi="Arial" w:eastAsia="Times New Roman" w:cs="Arial"/>
        </w:rPr>
        <w:t xml:space="preserve"> required to meet MyMedicare eligibility as outlined in the </w:t>
      </w:r>
      <w:hyperlink r:id="rId23">
        <w:r w:rsidRPr="00385545" w:rsidR="00FF4B03">
          <w:rPr>
            <w:rStyle w:val="Hyperlink"/>
            <w:rFonts w:eastAsia="Times New Roman" w:cs="Arial"/>
            <w:color w:val="004B1B"/>
          </w:rPr>
          <w:t>MyMedicare Program Guidelines</w:t>
        </w:r>
      </w:hyperlink>
      <w:r w:rsidRPr="000E7901" w:rsidR="00DE64B4">
        <w:rPr>
          <w:rFonts w:ascii="Arial" w:hAnsi="Arial" w:eastAsia="Times New Roman" w:cs="Arial"/>
        </w:rPr>
        <w:t>. Practices that are not already MyMedicare registered and wish to p</w:t>
      </w:r>
      <w:r w:rsidRPr="000E7901" w:rsidR="00A60F5D">
        <w:rPr>
          <w:rFonts w:ascii="Arial" w:hAnsi="Arial" w:eastAsia="Times New Roman" w:cs="Arial"/>
        </w:rPr>
        <w:t xml:space="preserve">articipate in BBPIP </w:t>
      </w:r>
      <w:r w:rsidRPr="000E7901" w:rsidR="00B30004">
        <w:rPr>
          <w:rFonts w:ascii="Arial" w:hAnsi="Arial" w:eastAsia="Times New Roman" w:cs="Arial"/>
        </w:rPr>
        <w:t>are</w:t>
      </w:r>
      <w:r w:rsidRPr="000E7901" w:rsidR="00A60F5D">
        <w:rPr>
          <w:rFonts w:ascii="Arial" w:hAnsi="Arial" w:eastAsia="Times New Roman" w:cs="Arial"/>
        </w:rPr>
        <w:t xml:space="preserve"> exempt from MyMedicare accreditation requirements</w:t>
      </w:r>
    </w:p>
    <w:p w:rsidRPr="000E7901" w:rsidR="00EE462B" w:rsidP="007549FB" w:rsidRDefault="050477A0" w14:paraId="2D95599D" w14:textId="45536707">
      <w:pPr>
        <w:pStyle w:val="ListParagraph"/>
        <w:numPr>
          <w:ilvl w:val="0"/>
          <w:numId w:val="11"/>
        </w:numPr>
        <w:spacing w:before="120" w:after="0" w:line="276" w:lineRule="auto"/>
        <w:ind w:left="714" w:hanging="357"/>
        <w:rPr>
          <w:rFonts w:ascii="Arial" w:hAnsi="Arial" w:cs="Arial"/>
        </w:rPr>
      </w:pPr>
      <w:hyperlink w:history="1" r:id="rId24">
        <w:r w:rsidRPr="00385545">
          <w:rPr>
            <w:rStyle w:val="Hyperlink"/>
            <w:rFonts w:cs="Arial"/>
            <w:color w:val="004B1B"/>
          </w:rPr>
          <w:t>Register to participate in BBPIP</w:t>
        </w:r>
      </w:hyperlink>
      <w:r w:rsidRPr="00EE462B">
        <w:rPr>
          <w:rFonts w:ascii="Arial" w:hAnsi="Arial" w:cs="Arial"/>
        </w:rPr>
        <w:t xml:space="preserve"> via the Organisation Register. Practices </w:t>
      </w:r>
      <w:r w:rsidRPr="00EE462B" w:rsidR="003E611C">
        <w:rPr>
          <w:rFonts w:ascii="Arial" w:hAnsi="Arial" w:cs="Arial"/>
        </w:rPr>
        <w:t>can</w:t>
      </w:r>
      <w:r w:rsidRPr="00EE462B">
        <w:rPr>
          <w:rFonts w:ascii="Arial" w:hAnsi="Arial" w:cs="Arial"/>
        </w:rPr>
        <w:t xml:space="preserve"> register to participate in BBPIP from 1 November 2025</w:t>
      </w:r>
      <w:r w:rsidRPr="00EE462B" w:rsidR="003D45AE">
        <w:rPr>
          <w:rFonts w:ascii="Arial" w:hAnsi="Arial" w:cs="Arial"/>
        </w:rPr>
        <w:t xml:space="preserve"> </w:t>
      </w:r>
    </w:p>
    <w:p w:rsidRPr="003E3A88" w:rsidR="00A64F8B" w:rsidP="003E3A88" w:rsidRDefault="00B30004" w14:paraId="24381D8F" w14:textId="589F19BA">
      <w:pPr>
        <w:pStyle w:val="ListParagraph"/>
        <w:numPr>
          <w:ilvl w:val="0"/>
          <w:numId w:val="11"/>
        </w:numPr>
        <w:spacing w:before="120" w:line="276" w:lineRule="auto"/>
        <w:ind w:left="714" w:hanging="357"/>
        <w:rPr>
          <w:rFonts w:ascii="Arial" w:hAnsi="Arial" w:eastAsia="Times New Roman" w:cs="Arial"/>
        </w:rPr>
      </w:pPr>
      <w:r w:rsidRPr="00EE462B">
        <w:rPr>
          <w:rFonts w:ascii="Arial" w:hAnsi="Arial" w:eastAsia="Times New Roman" w:cs="Arial"/>
        </w:rPr>
        <w:t xml:space="preserve">Advertise their participation in the program </w:t>
      </w:r>
      <w:r w:rsidRPr="00EE462B" w:rsidR="00065ED3">
        <w:rPr>
          <w:rFonts w:ascii="Arial" w:hAnsi="Arial" w:eastAsia="Times New Roman" w:cs="Arial"/>
        </w:rPr>
        <w:t>b</w:t>
      </w:r>
      <w:r w:rsidRPr="00EE462B">
        <w:rPr>
          <w:rFonts w:ascii="Arial" w:hAnsi="Arial" w:eastAsia="Times New Roman" w:cs="Arial"/>
        </w:rPr>
        <w:t>y meeting the</w:t>
      </w:r>
      <w:r w:rsidRPr="00EE462B" w:rsidR="00521FEB">
        <w:rPr>
          <w:rFonts w:ascii="Arial" w:hAnsi="Arial" w:eastAsia="Times New Roman" w:cs="Arial"/>
        </w:rPr>
        <w:t xml:space="preserve"> BBPIP</w:t>
      </w:r>
      <w:r w:rsidRPr="00EE462B">
        <w:rPr>
          <w:rFonts w:ascii="Arial" w:hAnsi="Arial" w:eastAsia="Times New Roman" w:cs="Arial"/>
        </w:rPr>
        <w:t xml:space="preserve"> </w:t>
      </w:r>
      <w:hyperlink w:history="1" r:id="rId25">
        <w:r w:rsidRPr="00385545" w:rsidR="00434650">
          <w:rPr>
            <w:rStyle w:val="Hyperlink"/>
            <w:rFonts w:eastAsia="Times New Roman" w:cs="Arial"/>
            <w:color w:val="004B1B"/>
          </w:rPr>
          <w:t>Health</w:t>
        </w:r>
        <w:r w:rsidRPr="00C2003A" w:rsidR="00434650">
          <w:rPr>
            <w:rStyle w:val="Hyperlink"/>
            <w:rFonts w:eastAsia="Times New Roman" w:cs="Arial"/>
            <w:color w:val="004B1B"/>
          </w:rPr>
          <w:t>direct an</w:t>
        </w:r>
        <w:r w:rsidRPr="00385545" w:rsidR="00434650">
          <w:rPr>
            <w:rStyle w:val="Hyperlink"/>
            <w:rFonts w:eastAsia="Times New Roman" w:cs="Arial"/>
            <w:color w:val="004B1B"/>
          </w:rPr>
          <w:t xml:space="preserve">d </w:t>
        </w:r>
        <w:r w:rsidRPr="00385545">
          <w:rPr>
            <w:rStyle w:val="Hyperlink"/>
            <w:rFonts w:eastAsia="Times New Roman" w:cs="Arial"/>
            <w:color w:val="004B1B"/>
          </w:rPr>
          <w:t>S</w:t>
        </w:r>
        <w:r w:rsidRPr="00385545" w:rsidR="00434650">
          <w:rPr>
            <w:rStyle w:val="Hyperlink"/>
            <w:rFonts w:eastAsia="Times New Roman" w:cs="Arial"/>
            <w:color w:val="004B1B"/>
          </w:rPr>
          <w:t xml:space="preserve">ignage </w:t>
        </w:r>
        <w:r w:rsidRPr="00385545" w:rsidR="001B717E">
          <w:rPr>
            <w:rStyle w:val="Hyperlink"/>
            <w:rFonts w:eastAsia="Times New Roman" w:cs="Arial"/>
            <w:color w:val="004B1B"/>
          </w:rPr>
          <w:t>r</w:t>
        </w:r>
        <w:r w:rsidRPr="00385545" w:rsidR="00434650">
          <w:rPr>
            <w:rStyle w:val="Hyperlink"/>
            <w:rFonts w:eastAsia="Times New Roman" w:cs="Arial"/>
            <w:color w:val="004B1B"/>
          </w:rPr>
          <w:t>equirements</w:t>
        </w:r>
      </w:hyperlink>
      <w:r w:rsidRPr="00EE462B" w:rsidR="00434650">
        <w:rPr>
          <w:rFonts w:ascii="Arial" w:hAnsi="Arial" w:eastAsia="Times New Roman" w:cs="Arial"/>
        </w:rPr>
        <w:t xml:space="preserve"> </w:t>
      </w:r>
      <w:r w:rsidRPr="00EE462B" w:rsidR="4EA07E25">
        <w:rPr>
          <w:rFonts w:ascii="Arial" w:hAnsi="Arial" w:eastAsia="Times New Roman" w:cs="Arial"/>
        </w:rPr>
        <w:t>on the department’s webpage</w:t>
      </w:r>
      <w:r w:rsidRPr="00EE462B" w:rsidR="4FE92F27">
        <w:rPr>
          <w:rFonts w:ascii="Arial" w:hAnsi="Arial" w:eastAsia="Times New Roman" w:cs="Arial"/>
        </w:rPr>
        <w:t>.</w:t>
      </w:r>
    </w:p>
    <w:p w:rsidRPr="000E7901" w:rsidR="00F7305E" w:rsidP="007549FB" w:rsidRDefault="000D6ECE" w14:paraId="1CAD656B" w14:textId="777DC714">
      <w:pPr>
        <w:pStyle w:val="Heading3"/>
        <w:spacing w:line="276" w:lineRule="auto"/>
        <w:rPr>
          <w:rFonts w:ascii="Arial" w:hAnsi="Arial" w:cs="Arial"/>
        </w:rPr>
      </w:pPr>
      <w:bookmarkStart w:name="_Practice_Types" w:id="69"/>
      <w:bookmarkStart w:name="_Eligible_practice_types" w:id="70"/>
      <w:bookmarkStart w:name="_Toc207795608" w:id="71"/>
      <w:bookmarkStart w:name="_Toc209009628" w:id="72"/>
      <w:bookmarkStart w:name="_Toc210932901" w:id="73"/>
      <w:bookmarkStart w:name="_Toc223002520" w:id="74"/>
      <w:bookmarkEnd w:id="69"/>
      <w:bookmarkEnd w:id="70"/>
      <w:r w:rsidRPr="000E7901">
        <w:rPr>
          <w:rFonts w:ascii="Arial" w:hAnsi="Arial" w:cs="Arial"/>
        </w:rPr>
        <w:t xml:space="preserve">Eligible </w:t>
      </w:r>
      <w:r w:rsidRPr="000E7901" w:rsidR="002055E9">
        <w:rPr>
          <w:rFonts w:ascii="Arial" w:hAnsi="Arial" w:cs="Arial"/>
        </w:rPr>
        <w:t>p</w:t>
      </w:r>
      <w:r w:rsidRPr="000E7901" w:rsidR="00391962">
        <w:rPr>
          <w:rFonts w:ascii="Arial" w:hAnsi="Arial" w:cs="Arial"/>
        </w:rPr>
        <w:t xml:space="preserve">ractice </w:t>
      </w:r>
      <w:r w:rsidRPr="000E7901" w:rsidR="002055E9">
        <w:rPr>
          <w:rFonts w:ascii="Arial" w:hAnsi="Arial" w:cs="Arial"/>
        </w:rPr>
        <w:t>t</w:t>
      </w:r>
      <w:r w:rsidRPr="000E7901" w:rsidR="00C3652F">
        <w:rPr>
          <w:rFonts w:ascii="Arial" w:hAnsi="Arial" w:cs="Arial"/>
        </w:rPr>
        <w:t>ypes</w:t>
      </w:r>
      <w:bookmarkEnd w:id="71"/>
      <w:bookmarkEnd w:id="72"/>
      <w:bookmarkEnd w:id="73"/>
      <w:bookmarkEnd w:id="74"/>
    </w:p>
    <w:p w:rsidRPr="000E7901" w:rsidR="00AA541A" w:rsidP="007549FB" w:rsidRDefault="00B65504" w14:paraId="4110D9AA" w14:textId="77777777">
      <w:pPr>
        <w:spacing w:before="120" w:after="120" w:line="276" w:lineRule="auto"/>
        <w:rPr>
          <w:rFonts w:ascii="Arial" w:hAnsi="Arial" w:eastAsia="Aptos" w:cs="Arial"/>
        </w:rPr>
      </w:pPr>
      <w:r w:rsidRPr="000E7901">
        <w:rPr>
          <w:rFonts w:ascii="Arial" w:hAnsi="Arial" w:eastAsia="Aptos" w:cs="Arial"/>
        </w:rPr>
        <w:t xml:space="preserve">The following practice types are eligible </w:t>
      </w:r>
      <w:r w:rsidRPr="000E7901" w:rsidR="009F4653">
        <w:rPr>
          <w:rFonts w:ascii="Arial" w:hAnsi="Arial" w:eastAsia="Aptos" w:cs="Arial"/>
        </w:rPr>
        <w:t>to participate in BBPIP</w:t>
      </w:r>
      <w:r w:rsidRPr="000E7901" w:rsidR="00E45121">
        <w:rPr>
          <w:rFonts w:ascii="Arial" w:hAnsi="Arial" w:eastAsia="Aptos" w:cs="Arial"/>
        </w:rPr>
        <w:t>:</w:t>
      </w:r>
    </w:p>
    <w:p w:rsidRPr="000E7901" w:rsidR="00303F41" w:rsidP="007549FB" w:rsidRDefault="784F407C" w14:paraId="4DF9137A" w14:textId="536ABE3C">
      <w:pPr>
        <w:pStyle w:val="ListParagraph"/>
        <w:numPr>
          <w:ilvl w:val="0"/>
          <w:numId w:val="47"/>
        </w:numPr>
        <w:spacing w:line="276" w:lineRule="auto"/>
        <w:rPr>
          <w:rFonts w:ascii="Arial" w:hAnsi="Arial" w:eastAsia="Aptos" w:cs="Arial"/>
        </w:rPr>
      </w:pPr>
      <w:r w:rsidRPr="000E7901">
        <w:rPr>
          <w:rFonts w:ascii="Arial" w:hAnsi="Arial" w:cs="Arial"/>
          <w:b/>
        </w:rPr>
        <w:t>General Practices</w:t>
      </w:r>
      <w:r w:rsidRPr="000E7901">
        <w:rPr>
          <w:rFonts w:ascii="Arial" w:hAnsi="Arial" w:cs="Arial"/>
        </w:rPr>
        <w:t xml:space="preserve"> </w:t>
      </w:r>
      <w:r w:rsidRPr="000E7901" w:rsidR="473E54E5">
        <w:rPr>
          <w:rFonts w:ascii="Arial" w:hAnsi="Arial" w:cs="Arial"/>
        </w:rPr>
        <w:t xml:space="preserve">- </w:t>
      </w:r>
      <w:r w:rsidRPr="000E7901" w:rsidR="003B148C">
        <w:rPr>
          <w:rFonts w:ascii="Arial" w:hAnsi="Arial" w:cs="Arial"/>
        </w:rPr>
        <w:t xml:space="preserve">A general practice that provides patient-centred, continuing, comprehensive, coordinated primary health care to individuals, families and communities within a fixed, physical location, often referred to as ‘bricks-and-mortar’. </w:t>
      </w:r>
    </w:p>
    <w:p w:rsidRPr="000E7901" w:rsidR="00303F41" w:rsidP="007549FB" w:rsidRDefault="00303F41" w14:paraId="1878F506" w14:textId="77777777">
      <w:pPr>
        <w:pStyle w:val="ListParagraph"/>
        <w:numPr>
          <w:ilvl w:val="0"/>
          <w:numId w:val="11"/>
        </w:numPr>
        <w:spacing w:line="276" w:lineRule="auto"/>
        <w:ind w:left="714" w:hanging="357"/>
        <w:rPr>
          <w:rFonts w:ascii="Arial" w:hAnsi="Arial" w:cs="Arial"/>
        </w:rPr>
      </w:pPr>
      <w:r w:rsidRPr="000E7901">
        <w:rPr>
          <w:rFonts w:ascii="Arial" w:hAnsi="Arial" w:cs="Arial"/>
          <w:b/>
        </w:rPr>
        <w:t>Mobile Practice</w:t>
      </w:r>
      <w:r w:rsidRPr="000E7901">
        <w:rPr>
          <w:rFonts w:ascii="Arial" w:hAnsi="Arial" w:cs="Arial"/>
        </w:rPr>
        <w:t xml:space="preserve"> - A mobile practice that provides patient-centred, continuing, comprehensive, coordinated primary health care that operates without a dedicated physical premises that provides services and conducts consultations at multiple locations.</w:t>
      </w:r>
    </w:p>
    <w:p w:rsidRPr="000E7901" w:rsidR="00303F41" w:rsidP="007549FB" w:rsidRDefault="00303F41" w14:paraId="31A6CEEC" w14:textId="77777777">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Outreach Practice</w:t>
      </w:r>
      <w:r w:rsidRPr="000E7901">
        <w:rPr>
          <w:rFonts w:ascii="Arial" w:hAnsi="Arial" w:cs="Arial"/>
        </w:rPr>
        <w:t xml:space="preserve"> - An outreach practice that provides health care services to people living in regional, rural, and remote communities that does not have a traditional ‘bricks and mortar’ </w:t>
      </w:r>
      <w:r w:rsidRPr="000E7901">
        <w:rPr>
          <w:rFonts w:ascii="Arial" w:hAnsi="Arial" w:cs="Arial"/>
        </w:rPr>
        <w:t xml:space="preserve">practice location. It brings outreach primary health care to patients where they live or spend time. </w:t>
      </w:r>
    </w:p>
    <w:p w:rsidRPr="000E7901" w:rsidR="003B148C" w:rsidP="007549FB" w:rsidRDefault="00303F41" w14:paraId="5EE6C8E8" w14:textId="6CAE838E">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Sole Provider Practice</w:t>
      </w:r>
      <w:r w:rsidRPr="000E7901">
        <w:rPr>
          <w:rFonts w:ascii="Arial" w:hAnsi="Arial" w:cs="Arial"/>
        </w:rPr>
        <w:t xml:space="preserve"> - Independent GPs and sole practitioners that provide patient-centred, continuing, comprehensive, coordinated primary health care to individuals, families and communities, either within a fixed, physical location or without a dedicated physical premise</w:t>
      </w:r>
      <w:r w:rsidRPr="000E7901" w:rsidR="5A61B5CA">
        <w:rPr>
          <w:rFonts w:ascii="Arial" w:hAnsi="Arial" w:cs="Arial"/>
        </w:rPr>
        <w:t>.</w:t>
      </w:r>
      <w:r w:rsidRPr="000E7901">
        <w:rPr>
          <w:rFonts w:ascii="Arial" w:hAnsi="Arial" w:cs="Arial"/>
        </w:rPr>
        <w:t xml:space="preserve"> </w:t>
      </w:r>
    </w:p>
    <w:p w:rsidRPr="000E7901" w:rsidR="00303F41" w:rsidP="007549FB" w:rsidRDefault="00EF303A" w14:paraId="578454DB" w14:textId="038B1C4A">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Aboriginal Community Controlled Health Service</w:t>
      </w:r>
      <w:r w:rsidRPr="000E7901" w:rsidR="00083056">
        <w:rPr>
          <w:rFonts w:ascii="Arial" w:hAnsi="Arial" w:cs="Arial"/>
          <w:b/>
        </w:rPr>
        <w:t>s</w:t>
      </w:r>
      <w:r w:rsidRPr="000E7901">
        <w:rPr>
          <w:rFonts w:ascii="Arial" w:hAnsi="Arial" w:cs="Arial"/>
          <w:b/>
        </w:rPr>
        <w:t xml:space="preserve"> (ACCHS)</w:t>
      </w:r>
      <w:r w:rsidRPr="000E7901">
        <w:rPr>
          <w:rFonts w:ascii="Arial" w:hAnsi="Arial" w:cs="Arial"/>
        </w:rPr>
        <w:t xml:space="preserve"> </w:t>
      </w:r>
      <w:r w:rsidRPr="000E7901" w:rsidR="00202774">
        <w:rPr>
          <w:rFonts w:ascii="Arial" w:hAnsi="Arial" w:cs="Arial"/>
        </w:rPr>
        <w:t>-</w:t>
      </w:r>
      <w:r w:rsidRPr="000E7901" w:rsidR="00202774">
        <w:rPr>
          <w:rFonts w:ascii="Arial" w:hAnsi="Arial" w:cs="Arial"/>
          <w:b/>
        </w:rPr>
        <w:t xml:space="preserve"> </w:t>
      </w:r>
      <w:r w:rsidRPr="000E7901" w:rsidR="00202774">
        <w:rPr>
          <w:rFonts w:ascii="Arial" w:hAnsi="Arial" w:cs="Arial"/>
        </w:rPr>
        <w:t>An ACCHS delivers holistic, comprehensive, and culturally appropriate health care to the community in various locations, comprising of smaller sites linked to the main practice site, or that operate as an extension of the main practice.</w:t>
      </w:r>
    </w:p>
    <w:p w:rsidRPr="000E7901" w:rsidR="00AB1CFE" w:rsidP="007549FB" w:rsidRDefault="32280E76" w14:paraId="22F27424" w14:textId="1532A775">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 xml:space="preserve"> Aboriginal Medical Service</w:t>
      </w:r>
      <w:r w:rsidRPr="000E7901" w:rsidR="00083056">
        <w:rPr>
          <w:rFonts w:ascii="Arial" w:hAnsi="Arial" w:cs="Arial"/>
          <w:b/>
        </w:rPr>
        <w:t>s</w:t>
      </w:r>
      <w:r w:rsidRPr="000E7901" w:rsidR="00B54E01">
        <w:rPr>
          <w:rFonts w:ascii="Arial" w:hAnsi="Arial" w:cs="Arial"/>
          <w:b/>
        </w:rPr>
        <w:t xml:space="preserve"> (AMS)</w:t>
      </w:r>
      <w:r w:rsidRPr="000E7901">
        <w:rPr>
          <w:rFonts w:ascii="Arial" w:hAnsi="Arial" w:cs="Arial"/>
          <w:b/>
        </w:rPr>
        <w:t xml:space="preserve"> </w:t>
      </w:r>
      <w:r w:rsidRPr="000E7901" w:rsidR="00D34FAA">
        <w:rPr>
          <w:rFonts w:ascii="Arial" w:hAnsi="Arial" w:cs="Arial"/>
        </w:rPr>
        <w:t xml:space="preserve">- </w:t>
      </w:r>
      <w:r w:rsidRPr="000E7901" w:rsidR="00202774">
        <w:rPr>
          <w:rFonts w:ascii="Arial" w:hAnsi="Arial" w:cs="Arial"/>
        </w:rPr>
        <w:t>An AMS delivers holistic, comprehensive, and culturally appropriate health care to the community in various locations, comprising of smaller sites linked to the main practice site, or that operate as an extension of the main practice</w:t>
      </w:r>
      <w:r w:rsidRPr="000E7901" w:rsidR="00B60C1F">
        <w:rPr>
          <w:rFonts w:ascii="Arial" w:hAnsi="Arial" w:cs="Arial"/>
        </w:rPr>
        <w:t xml:space="preserve"> </w:t>
      </w:r>
    </w:p>
    <w:p w:rsidRPr="000E7901" w:rsidR="001570D1" w:rsidP="007549FB" w:rsidRDefault="001570D1" w14:paraId="12041E1D" w14:textId="3C872115">
      <w:pPr>
        <w:pStyle w:val="ListParagraph"/>
        <w:numPr>
          <w:ilvl w:val="0"/>
          <w:numId w:val="11"/>
        </w:numPr>
        <w:spacing w:before="240" w:after="0" w:line="276" w:lineRule="auto"/>
        <w:ind w:left="714" w:hanging="357"/>
        <w:rPr>
          <w:rFonts w:ascii="Arial" w:hAnsi="Arial" w:cs="Arial"/>
        </w:rPr>
      </w:pPr>
      <w:r w:rsidRPr="000E7901">
        <w:rPr>
          <w:rFonts w:ascii="Arial" w:hAnsi="Arial" w:cs="Arial"/>
          <w:b/>
          <w:bCs/>
        </w:rPr>
        <w:t>After Hours Services</w:t>
      </w:r>
      <w:r w:rsidRPr="000E7901">
        <w:rPr>
          <w:rFonts w:ascii="Arial" w:hAnsi="Arial" w:cs="Arial"/>
        </w:rPr>
        <w:t xml:space="preserve"> – A service that provides care outside the normal opening hours of a general practice, regardless of whether that service deputises for other general practices, or the care is provided physically in or outside of the clinic. </w:t>
      </w:r>
    </w:p>
    <w:p w:rsidR="1E44780F" w:rsidP="003E7CCB" w:rsidRDefault="001570D1" w14:paraId="198CEC3E" w14:textId="1F1E4133">
      <w:pPr>
        <w:pStyle w:val="ListParagraph"/>
        <w:numPr>
          <w:ilvl w:val="0"/>
          <w:numId w:val="11"/>
        </w:numPr>
        <w:spacing w:after="0" w:line="276" w:lineRule="auto"/>
        <w:rPr>
          <w:rFonts w:eastAsia="Aptos"/>
          <w:color w:val="004B1B"/>
          <w:u w:val="single"/>
        </w:rPr>
      </w:pPr>
      <w:r w:rsidRPr="000E7901">
        <w:rPr>
          <w:rFonts w:ascii="Arial" w:hAnsi="Arial" w:eastAsia="Aptos" w:cs="Arial"/>
          <w:b/>
        </w:rPr>
        <w:t xml:space="preserve">Medical Deputising Services </w:t>
      </w:r>
      <w:r w:rsidRPr="000E7901" w:rsidR="00D34FAA">
        <w:rPr>
          <w:rFonts w:ascii="Arial" w:hAnsi="Arial" w:cs="Arial"/>
        </w:rPr>
        <w:t>-</w:t>
      </w:r>
      <w:r w:rsidRPr="000E7901">
        <w:rPr>
          <w:rFonts w:ascii="Arial" w:hAnsi="Arial" w:cs="Arial"/>
        </w:rPr>
        <w:t xml:space="preserve"> A service that arranges for, or facilitates, the provision of medical services to a patient by a practitioner (deputising doctor) during the absence of, and at the request of, the patient’s regular GP.</w:t>
      </w:r>
    </w:p>
    <w:p w:rsidRPr="000E7901" w:rsidR="003C41E4" w:rsidP="007549FB" w:rsidRDefault="003C41E4" w14:paraId="55109654" w14:textId="77777777">
      <w:pPr>
        <w:spacing w:before="120" w:after="120" w:line="276" w:lineRule="auto"/>
        <w:rPr>
          <w:rFonts w:ascii="Arial" w:hAnsi="Arial" w:eastAsia="Aptos" w:cs="Arial"/>
        </w:rPr>
      </w:pPr>
      <w:r w:rsidRPr="000E7901">
        <w:rPr>
          <w:rFonts w:ascii="Arial" w:hAnsi="Arial" w:eastAsia="Aptos" w:cs="Arial"/>
        </w:rPr>
        <w:t>The following practice types are not eligible to participate in BBPIP:</w:t>
      </w:r>
    </w:p>
    <w:p w:rsidRPr="000E7901" w:rsidR="003C41E4" w:rsidP="007549FB" w:rsidRDefault="003C41E4" w14:paraId="786402CF" w14:textId="60406B57">
      <w:pPr>
        <w:pStyle w:val="ListParagraph"/>
        <w:numPr>
          <w:ilvl w:val="0"/>
          <w:numId w:val="35"/>
        </w:numPr>
        <w:spacing w:line="276" w:lineRule="auto"/>
        <w:rPr>
          <w:rFonts w:ascii="Arial" w:hAnsi="Arial" w:eastAsia="Aptos" w:cs="Arial"/>
        </w:rPr>
      </w:pPr>
      <w:r w:rsidRPr="000E7901">
        <w:rPr>
          <w:rFonts w:ascii="Arial" w:hAnsi="Arial" w:eastAsia="Aptos" w:cs="Arial"/>
          <w:b/>
        </w:rPr>
        <w:t>Medicare Urgent Care Clinics</w:t>
      </w:r>
      <w:r w:rsidRPr="000E7901" w:rsidR="00A64F8B">
        <w:rPr>
          <w:rFonts w:ascii="Arial" w:hAnsi="Arial" w:eastAsia="Aptos" w:cs="Arial"/>
          <w:b/>
        </w:rPr>
        <w:t xml:space="preserve"> (UCCs)</w:t>
      </w:r>
      <w:r w:rsidRPr="000E7901">
        <w:rPr>
          <w:rFonts w:ascii="Arial" w:hAnsi="Arial" w:eastAsia="Aptos" w:cs="Arial"/>
          <w:b/>
        </w:rPr>
        <w:t xml:space="preserve"> </w:t>
      </w:r>
      <w:r w:rsidRPr="000E7901">
        <w:rPr>
          <w:rFonts w:ascii="Arial" w:hAnsi="Arial" w:eastAsia="Aptos" w:cs="Arial"/>
        </w:rPr>
        <w:t xml:space="preserve">- Medicare UCCs provide urgent care services for conditions and illnesses that are episodic and not immediately life-threatening, such as closed fractures, wounds, and minor burns. </w:t>
      </w:r>
    </w:p>
    <w:p w:rsidRPr="000E7901" w:rsidR="00A21400" w:rsidP="007549FB" w:rsidRDefault="00A21400" w14:paraId="1A96CC07" w14:textId="62D30926">
      <w:pPr>
        <w:pStyle w:val="Heading3"/>
        <w:spacing w:after="160" w:line="276" w:lineRule="auto"/>
        <w:rPr>
          <w:rFonts w:ascii="Arial" w:hAnsi="Arial" w:cs="Arial"/>
        </w:rPr>
      </w:pPr>
      <w:bookmarkStart w:name="_Toc210932902" w:id="75"/>
      <w:bookmarkStart w:name="_Toc210989417" w:id="76"/>
      <w:bookmarkStart w:name="_Toc207795612" w:id="77"/>
      <w:bookmarkStart w:name="_Toc209009629" w:id="78"/>
      <w:bookmarkStart w:name="_Toc210932903" w:id="79"/>
      <w:bookmarkStart w:name="_Toc223002521" w:id="80"/>
      <w:bookmarkEnd w:id="75"/>
      <w:bookmarkEnd w:id="76"/>
      <w:r w:rsidRPr="000E7901">
        <w:rPr>
          <w:rFonts w:ascii="Arial" w:hAnsi="Arial" w:cs="Arial"/>
        </w:rPr>
        <w:t xml:space="preserve">Practice </w:t>
      </w:r>
      <w:r w:rsidRPr="000E7901" w:rsidR="007476AD">
        <w:rPr>
          <w:rFonts w:ascii="Arial" w:hAnsi="Arial" w:cs="Arial"/>
        </w:rPr>
        <w:t>structures</w:t>
      </w:r>
      <w:bookmarkEnd w:id="77"/>
      <w:bookmarkEnd w:id="78"/>
      <w:bookmarkEnd w:id="79"/>
      <w:bookmarkEnd w:id="80"/>
    </w:p>
    <w:p w:rsidRPr="000E7901" w:rsidR="007476AD" w:rsidP="007549FB" w:rsidRDefault="00706ADD" w14:paraId="31156141" w14:textId="18150F43">
      <w:pPr>
        <w:spacing w:before="120" w:after="120" w:line="276" w:lineRule="auto"/>
        <w:rPr>
          <w:rFonts w:ascii="Arial" w:hAnsi="Arial" w:eastAsia="Times New Roman" w:cs="Arial"/>
        </w:rPr>
      </w:pPr>
      <w:r w:rsidRPr="000E7901">
        <w:rPr>
          <w:rFonts w:ascii="Arial" w:hAnsi="Arial" w:eastAsia="Times New Roman" w:cs="Arial"/>
        </w:rPr>
        <w:t>Practices will be defined by the organisational structure that is established in the Organisation Register</w:t>
      </w:r>
      <w:r w:rsidRPr="000E7901" w:rsidR="00E21C25">
        <w:rPr>
          <w:rFonts w:ascii="Arial" w:hAnsi="Arial" w:eastAsia="Times New Roman" w:cs="Arial"/>
        </w:rPr>
        <w:t>. Practices are required to ensure the information provided in the Organisation Register accurately reflects the structure of the practice</w:t>
      </w:r>
      <w:r w:rsidRPr="000E7901">
        <w:rPr>
          <w:rFonts w:ascii="Arial" w:hAnsi="Arial" w:eastAsia="Times New Roman" w:cs="Arial"/>
        </w:rPr>
        <w:t xml:space="preserve"> </w:t>
      </w:r>
      <w:r w:rsidRPr="000E7901" w:rsidR="00E179CE">
        <w:rPr>
          <w:rFonts w:ascii="Arial" w:hAnsi="Arial" w:eastAsia="Times New Roman" w:cs="Arial"/>
        </w:rPr>
        <w:t xml:space="preserve">and that all </w:t>
      </w:r>
      <w:r w:rsidRPr="000E7901" w:rsidR="008A5595">
        <w:rPr>
          <w:rFonts w:ascii="Arial" w:hAnsi="Arial" w:eastAsia="Times New Roman" w:cs="Arial"/>
        </w:rPr>
        <w:t xml:space="preserve">eligible </w:t>
      </w:r>
      <w:r w:rsidRPr="000E7901" w:rsidR="00E179CE">
        <w:rPr>
          <w:rFonts w:ascii="Arial" w:hAnsi="Arial" w:eastAsia="Times New Roman" w:cs="Arial"/>
        </w:rPr>
        <w:t>providers w</w:t>
      </w:r>
      <w:r w:rsidRPr="000E7901" w:rsidR="506AC0F7">
        <w:rPr>
          <w:rFonts w:ascii="Arial" w:hAnsi="Arial" w:eastAsia="Times New Roman" w:cs="Arial"/>
        </w:rPr>
        <w:t>ho provide services</w:t>
      </w:r>
      <w:r w:rsidRPr="000E7901" w:rsidR="00E179CE">
        <w:rPr>
          <w:rFonts w:ascii="Arial" w:hAnsi="Arial" w:eastAsia="Times New Roman" w:cs="Arial"/>
        </w:rPr>
        <w:t xml:space="preserve"> at the practice are correctly linked. </w:t>
      </w:r>
    </w:p>
    <w:p w:rsidRPr="000E7901" w:rsidR="00A87367" w:rsidP="007549FB" w:rsidRDefault="00D47E8F" w14:paraId="31EAACFC" w14:textId="547D2778">
      <w:pPr>
        <w:spacing w:before="120" w:after="120" w:line="276" w:lineRule="auto"/>
        <w:rPr>
          <w:rFonts w:ascii="Arial" w:hAnsi="Arial" w:eastAsia="Times New Roman" w:cs="Arial"/>
        </w:rPr>
      </w:pPr>
      <w:r w:rsidRPr="000E7901">
        <w:rPr>
          <w:rFonts w:ascii="Arial" w:hAnsi="Arial" w:eastAsia="Times New Roman" w:cs="Arial"/>
        </w:rPr>
        <w:t>A</w:t>
      </w:r>
      <w:r w:rsidRPr="000E7901" w:rsidR="00617430">
        <w:rPr>
          <w:rFonts w:ascii="Arial" w:hAnsi="Arial" w:eastAsia="Times New Roman" w:cs="Arial"/>
        </w:rPr>
        <w:t xml:space="preserve">CCHS and AMS </w:t>
      </w:r>
      <w:r w:rsidRPr="000E7901" w:rsidR="005C3D8A">
        <w:rPr>
          <w:rFonts w:ascii="Arial" w:hAnsi="Arial" w:eastAsia="Times New Roman" w:cs="Arial"/>
        </w:rPr>
        <w:t>that</w:t>
      </w:r>
      <w:r w:rsidRPr="000E7901" w:rsidR="009B704E">
        <w:rPr>
          <w:rFonts w:ascii="Arial" w:hAnsi="Arial" w:eastAsia="Times New Roman" w:cs="Arial"/>
        </w:rPr>
        <w:t xml:space="preserve"> choose</w:t>
      </w:r>
      <w:r w:rsidRPr="000E7901" w:rsidR="00CC4422">
        <w:rPr>
          <w:rFonts w:ascii="Arial" w:hAnsi="Arial" w:eastAsia="Times New Roman" w:cs="Arial"/>
          <w:lang w:val="en-GB"/>
        </w:rPr>
        <w:t xml:space="preserve"> register their </w:t>
      </w:r>
      <w:r w:rsidRPr="000E7901" w:rsidR="008E4F9B">
        <w:rPr>
          <w:rFonts w:ascii="Arial" w:hAnsi="Arial" w:eastAsia="Times New Roman" w:cs="Arial"/>
          <w:lang w:val="en-GB"/>
        </w:rPr>
        <w:t>O</w:t>
      </w:r>
      <w:r w:rsidRPr="000E7901" w:rsidR="00CC4422">
        <w:rPr>
          <w:rFonts w:ascii="Arial" w:hAnsi="Arial" w:eastAsia="Times New Roman" w:cs="Arial"/>
          <w:lang w:val="en-GB"/>
        </w:rPr>
        <w:t xml:space="preserve">rganisation </w:t>
      </w:r>
      <w:r w:rsidRPr="000E7901" w:rsidR="008E4F9B">
        <w:rPr>
          <w:rFonts w:ascii="Arial" w:hAnsi="Arial" w:eastAsia="Times New Roman" w:cs="Arial"/>
          <w:lang w:val="en-GB"/>
        </w:rPr>
        <w:t>S</w:t>
      </w:r>
      <w:r w:rsidRPr="000E7901" w:rsidR="00CC4422">
        <w:rPr>
          <w:rFonts w:ascii="Arial" w:hAnsi="Arial" w:eastAsia="Times New Roman" w:cs="Arial"/>
          <w:lang w:val="en-GB"/>
        </w:rPr>
        <w:t>ites using the ‘Hub and Spoke’ model</w:t>
      </w:r>
      <w:r w:rsidRPr="000E7901" w:rsidR="009B704E">
        <w:rPr>
          <w:rFonts w:ascii="Arial" w:hAnsi="Arial" w:eastAsia="Times New Roman" w:cs="Arial"/>
          <w:lang w:val="en-GB"/>
        </w:rPr>
        <w:t xml:space="preserve"> </w:t>
      </w:r>
      <w:r w:rsidRPr="000E7901" w:rsidR="00617430">
        <w:rPr>
          <w:rFonts w:ascii="Arial" w:hAnsi="Arial" w:eastAsia="Times New Roman" w:cs="Arial"/>
        </w:rPr>
        <w:t>are eligible to participate in BBPIP.</w:t>
      </w:r>
      <w:r w:rsidRPr="000E7901" w:rsidR="008F1DCE">
        <w:rPr>
          <w:rFonts w:ascii="Arial" w:hAnsi="Arial" w:cs="Arial"/>
          <w:color w:val="000000"/>
          <w:shd w:val="clear" w:color="auto" w:fill="FFFFFF"/>
          <w:lang w:val="en-GB"/>
        </w:rPr>
        <w:t xml:space="preserve"> </w:t>
      </w:r>
      <w:r w:rsidRPr="000E7901" w:rsidR="008F1DCE">
        <w:rPr>
          <w:rFonts w:ascii="Arial" w:hAnsi="Arial" w:eastAsia="Times New Roman" w:cs="Arial"/>
          <w:lang w:val="en-GB"/>
        </w:rPr>
        <w:t>Practices operating under this model are considered as a singular organisation for purposes of BBPIP</w:t>
      </w:r>
      <w:r w:rsidRPr="000E7901" w:rsidR="00326A73">
        <w:rPr>
          <w:rFonts w:ascii="Arial" w:hAnsi="Arial" w:eastAsia="Times New Roman" w:cs="Arial"/>
          <w:lang w:val="en-GB"/>
        </w:rPr>
        <w:t xml:space="preserve"> participation and incentive payment eligibility</w:t>
      </w:r>
      <w:r w:rsidRPr="000E7901" w:rsidR="008F1DCE">
        <w:rPr>
          <w:rFonts w:ascii="Arial" w:hAnsi="Arial" w:eastAsia="Times New Roman" w:cs="Arial"/>
          <w:lang w:val="en-GB"/>
        </w:rPr>
        <w:t>.</w:t>
      </w:r>
      <w:r w:rsidRPr="000E7901" w:rsidR="005F561D">
        <w:rPr>
          <w:rFonts w:ascii="Arial" w:hAnsi="Arial" w:eastAsia="Times New Roman" w:cs="Arial"/>
        </w:rPr>
        <w:t xml:space="preserve"> </w:t>
      </w:r>
      <w:r w:rsidRPr="000E7901" w:rsidR="00660C96">
        <w:rPr>
          <w:rFonts w:ascii="Arial" w:hAnsi="Arial" w:eastAsia="Times New Roman" w:cs="Arial"/>
        </w:rPr>
        <w:t xml:space="preserve">BBPIP eligible MBS services delivered </w:t>
      </w:r>
      <w:r w:rsidRPr="000E7901" w:rsidR="007F3253">
        <w:rPr>
          <w:rFonts w:ascii="Arial" w:hAnsi="Arial" w:eastAsia="Times New Roman" w:cs="Arial"/>
        </w:rPr>
        <w:t>by any eligible provider linked to the h</w:t>
      </w:r>
      <w:r w:rsidRPr="000E7901" w:rsidR="00357265">
        <w:rPr>
          <w:rFonts w:ascii="Arial" w:hAnsi="Arial" w:eastAsia="Times New Roman" w:cs="Arial"/>
        </w:rPr>
        <w:t xml:space="preserve">ub, at the hub or any of its spoke locations </w:t>
      </w:r>
      <w:r w:rsidRPr="000E7901" w:rsidR="00281D3D">
        <w:rPr>
          <w:rFonts w:ascii="Arial" w:hAnsi="Arial" w:eastAsia="Aptos" w:cs="Arial"/>
        </w:rPr>
        <w:t xml:space="preserve">are required to be bulk billed and are part of the BBPIP assessment and payment for </w:t>
      </w:r>
      <w:r w:rsidRPr="000E7901" w:rsidR="00DD6D8A">
        <w:rPr>
          <w:rFonts w:ascii="Arial" w:hAnsi="Arial" w:eastAsia="Aptos" w:cs="Arial"/>
        </w:rPr>
        <w:t>the</w:t>
      </w:r>
      <w:r w:rsidRPr="000E7901" w:rsidR="00281D3D">
        <w:rPr>
          <w:rFonts w:ascii="Arial" w:hAnsi="Arial" w:eastAsia="Aptos" w:cs="Arial"/>
        </w:rPr>
        <w:t xml:space="preserve"> practice.</w:t>
      </w:r>
    </w:p>
    <w:p w:rsidRPr="00113F8C" w:rsidR="00E179CE" w:rsidP="007549FB" w:rsidRDefault="08E2761D" w14:paraId="582B5EAB" w14:textId="0E2E8837">
      <w:pPr>
        <w:spacing w:after="120" w:line="276" w:lineRule="auto"/>
        <w:rPr>
          <w:rFonts w:ascii="Arial" w:hAnsi="Arial" w:cs="Arial"/>
          <w:color w:val="004B1B"/>
        </w:rPr>
      </w:pPr>
      <w:r w:rsidRPr="000E7901">
        <w:rPr>
          <w:rFonts w:ascii="Arial" w:hAnsi="Arial" w:cs="Arial"/>
        </w:rPr>
        <w:t>For further details on the Organisation Register, visit</w:t>
      </w:r>
      <w:r w:rsidRPr="000E7901" w:rsidR="31EF6C6A">
        <w:rPr>
          <w:rFonts w:ascii="Arial" w:hAnsi="Arial" w:cs="Arial"/>
        </w:rPr>
        <w:t>:</w:t>
      </w:r>
      <w:r w:rsidRPr="000E7901">
        <w:rPr>
          <w:rFonts w:ascii="Arial" w:hAnsi="Arial" w:cs="Arial"/>
        </w:rPr>
        <w:t xml:space="preserve"> </w:t>
      </w:r>
      <w:hyperlink r:id="rId26">
        <w:r w:rsidRPr="00113F8C" w:rsidR="7DDAB942">
          <w:rPr>
            <w:rStyle w:val="Hyperlink"/>
            <w:rFonts w:eastAsia="Aptos" w:cs="Arial"/>
            <w:color w:val="004B1B"/>
          </w:rPr>
          <w:t>Features of the Organisation Register - Health professionals - Services Australia</w:t>
        </w:r>
      </w:hyperlink>
      <w:r w:rsidRPr="00113F8C" w:rsidR="007C65C4">
        <w:rPr>
          <w:rFonts w:ascii="Arial" w:hAnsi="Arial" w:cs="Arial"/>
        </w:rPr>
        <w:t>.</w:t>
      </w:r>
    </w:p>
    <w:p w:rsidRPr="000E7901" w:rsidR="003D0A67" w:rsidP="007549FB" w:rsidRDefault="007476AD" w14:paraId="2B97EAED" w14:textId="22CB0D89">
      <w:pPr>
        <w:pStyle w:val="Heading3"/>
        <w:spacing w:line="276" w:lineRule="auto"/>
        <w:rPr>
          <w:rFonts w:ascii="Arial" w:hAnsi="Arial" w:cs="Arial"/>
          <w:color w:val="auto"/>
        </w:rPr>
      </w:pPr>
      <w:bookmarkStart w:name="_Toc207795613" w:id="81"/>
      <w:bookmarkStart w:name="_Toc209009630" w:id="82"/>
      <w:bookmarkStart w:name="_Toc210932904" w:id="83"/>
      <w:bookmarkStart w:name="_Toc223002522" w:id="84"/>
      <w:r w:rsidRPr="000E7901">
        <w:rPr>
          <w:rFonts w:ascii="Arial" w:hAnsi="Arial" w:cs="Arial"/>
        </w:rPr>
        <w:t xml:space="preserve">Practices with </w:t>
      </w:r>
      <w:r w:rsidRPr="000E7901" w:rsidR="002055E9">
        <w:rPr>
          <w:rFonts w:ascii="Arial" w:hAnsi="Arial" w:cs="Arial"/>
        </w:rPr>
        <w:t>m</w:t>
      </w:r>
      <w:r w:rsidRPr="000E7901">
        <w:rPr>
          <w:rFonts w:ascii="Arial" w:hAnsi="Arial" w:cs="Arial"/>
        </w:rPr>
        <w:t xml:space="preserve">ultiple </w:t>
      </w:r>
      <w:r w:rsidRPr="000E7901" w:rsidR="002055E9">
        <w:rPr>
          <w:rFonts w:ascii="Arial" w:hAnsi="Arial" w:cs="Arial"/>
        </w:rPr>
        <w:t>l</w:t>
      </w:r>
      <w:r w:rsidRPr="000E7901">
        <w:rPr>
          <w:rFonts w:ascii="Arial" w:hAnsi="Arial" w:cs="Arial"/>
        </w:rPr>
        <w:t>ocations</w:t>
      </w:r>
      <w:bookmarkEnd w:id="81"/>
      <w:bookmarkEnd w:id="82"/>
      <w:bookmarkEnd w:id="83"/>
      <w:bookmarkEnd w:id="84"/>
    </w:p>
    <w:p w:rsidRPr="000E7901" w:rsidR="00A64F8B" w:rsidP="007549FB" w:rsidRDefault="4F678BE4" w14:paraId="4F9FB638" w14:textId="56CC3F4C">
      <w:pPr>
        <w:spacing w:before="120" w:after="120" w:line="276" w:lineRule="auto"/>
        <w:rPr>
          <w:rFonts w:ascii="Arial" w:hAnsi="Arial" w:eastAsia="Times New Roman" w:cs="Arial"/>
        </w:rPr>
      </w:pPr>
      <w:r w:rsidRPr="000E7901">
        <w:rPr>
          <w:rFonts w:ascii="Arial" w:hAnsi="Arial" w:eastAsia="Times New Roman" w:cs="Arial"/>
        </w:rPr>
        <w:t xml:space="preserve">If a practice has multiple organisation sites, each location </w:t>
      </w:r>
      <w:r w:rsidRPr="000E7901" w:rsidR="00617430">
        <w:rPr>
          <w:rFonts w:ascii="Arial" w:hAnsi="Arial" w:eastAsia="Times New Roman" w:cs="Arial"/>
        </w:rPr>
        <w:t>is</w:t>
      </w:r>
      <w:r w:rsidRPr="000E7901">
        <w:rPr>
          <w:rFonts w:ascii="Arial" w:hAnsi="Arial" w:eastAsia="Times New Roman" w:cs="Arial"/>
        </w:rPr>
        <w:t xml:space="preserve"> able to decide if they participate in BBPIP. </w:t>
      </w:r>
      <w:r w:rsidRPr="000E7901" w:rsidR="31409F70">
        <w:rPr>
          <w:rFonts w:ascii="Arial" w:hAnsi="Arial" w:eastAsia="Times New Roman" w:cs="Arial"/>
        </w:rPr>
        <w:t>The Organisation Site,</w:t>
      </w:r>
      <w:r w:rsidRPr="000E7901">
        <w:rPr>
          <w:rFonts w:ascii="Arial" w:hAnsi="Arial" w:eastAsia="Times New Roman" w:cs="Arial"/>
        </w:rPr>
        <w:t xml:space="preserve"> the </w:t>
      </w:r>
      <w:r w:rsidRPr="000E7901" w:rsidR="31409F70">
        <w:rPr>
          <w:rFonts w:ascii="Arial" w:hAnsi="Arial" w:eastAsia="Times New Roman" w:cs="Arial"/>
        </w:rPr>
        <w:t xml:space="preserve">physical location at which an organisation operates, </w:t>
      </w:r>
      <w:r w:rsidRPr="000E7901" w:rsidR="00617430">
        <w:rPr>
          <w:rFonts w:ascii="Arial" w:hAnsi="Arial" w:eastAsia="Times New Roman" w:cs="Arial"/>
        </w:rPr>
        <w:t>is</w:t>
      </w:r>
      <w:r w:rsidRPr="000E7901" w:rsidR="31409F70">
        <w:rPr>
          <w:rFonts w:ascii="Arial" w:hAnsi="Arial" w:eastAsia="Times New Roman" w:cs="Arial"/>
        </w:rPr>
        <w:t xml:space="preserve"> considered a practice for BBPIP</w:t>
      </w:r>
      <w:r w:rsidRPr="000E7901" w:rsidR="26677FC2">
        <w:rPr>
          <w:rFonts w:ascii="Arial" w:hAnsi="Arial" w:eastAsia="Times New Roman" w:cs="Arial"/>
        </w:rPr>
        <w:t xml:space="preserve">. </w:t>
      </w:r>
      <w:r w:rsidRPr="000E7901">
        <w:rPr>
          <w:rFonts w:ascii="Arial" w:hAnsi="Arial" w:eastAsia="Times New Roman" w:cs="Arial"/>
        </w:rPr>
        <w:t xml:space="preserve">Only the </w:t>
      </w:r>
      <w:r w:rsidRPr="000E7901" w:rsidR="26677FC2">
        <w:rPr>
          <w:rFonts w:ascii="Arial" w:hAnsi="Arial" w:eastAsia="Times New Roman" w:cs="Arial"/>
        </w:rPr>
        <w:t>O</w:t>
      </w:r>
      <w:r w:rsidRPr="000E7901">
        <w:rPr>
          <w:rFonts w:ascii="Arial" w:hAnsi="Arial" w:eastAsia="Times New Roman" w:cs="Arial"/>
        </w:rPr>
        <w:t xml:space="preserve">rganisation </w:t>
      </w:r>
      <w:r w:rsidRPr="000E7901" w:rsidR="26677FC2">
        <w:rPr>
          <w:rFonts w:ascii="Arial" w:hAnsi="Arial" w:eastAsia="Times New Roman" w:cs="Arial"/>
        </w:rPr>
        <w:t>S</w:t>
      </w:r>
      <w:r w:rsidRPr="000E7901">
        <w:rPr>
          <w:rFonts w:ascii="Arial" w:hAnsi="Arial" w:eastAsia="Times New Roman" w:cs="Arial"/>
        </w:rPr>
        <w:t>ite that is participating in BBPIP is required to meet the eligibility criteria to receive the</w:t>
      </w:r>
      <w:r w:rsidRPr="000E7901" w:rsidR="007F4B14">
        <w:rPr>
          <w:rFonts w:ascii="Arial" w:hAnsi="Arial" w:eastAsia="Times New Roman" w:cs="Arial"/>
        </w:rPr>
        <w:t xml:space="preserve"> BBPIP</w:t>
      </w:r>
      <w:r w:rsidRPr="000E7901">
        <w:rPr>
          <w:rFonts w:ascii="Arial" w:hAnsi="Arial" w:eastAsia="Times New Roman" w:cs="Arial"/>
        </w:rPr>
        <w:t xml:space="preserve"> incentive payment. </w:t>
      </w:r>
      <w:r w:rsidRPr="000E7901" w:rsidR="5776DC6D">
        <w:rPr>
          <w:rFonts w:ascii="Arial" w:hAnsi="Arial" w:eastAsia="Times New Roman" w:cs="Arial"/>
        </w:rPr>
        <w:t>All</w:t>
      </w:r>
      <w:r w:rsidRPr="000E7901" w:rsidR="12D6216C">
        <w:rPr>
          <w:rFonts w:ascii="Arial" w:hAnsi="Arial" w:eastAsia="Times New Roman" w:cs="Arial"/>
        </w:rPr>
        <w:t xml:space="preserve"> </w:t>
      </w:r>
      <w:r w:rsidRPr="000E7901" w:rsidR="008A5595">
        <w:rPr>
          <w:rFonts w:ascii="Arial" w:hAnsi="Arial" w:eastAsia="Times New Roman" w:cs="Arial"/>
        </w:rPr>
        <w:t xml:space="preserve">eligible </w:t>
      </w:r>
      <w:r w:rsidRPr="000E7901" w:rsidR="5776DC6D">
        <w:rPr>
          <w:rFonts w:ascii="Arial" w:hAnsi="Arial" w:eastAsia="Times New Roman" w:cs="Arial"/>
        </w:rPr>
        <w:t xml:space="preserve">providers at an </w:t>
      </w:r>
      <w:r w:rsidRPr="000E7901" w:rsidR="00014283">
        <w:rPr>
          <w:rFonts w:ascii="Arial" w:hAnsi="Arial" w:eastAsia="Times New Roman" w:cs="Arial"/>
        </w:rPr>
        <w:t>O</w:t>
      </w:r>
      <w:r w:rsidRPr="000E7901" w:rsidR="5776DC6D">
        <w:rPr>
          <w:rFonts w:ascii="Arial" w:hAnsi="Arial" w:eastAsia="Times New Roman" w:cs="Arial"/>
        </w:rPr>
        <w:t xml:space="preserve">rganisation </w:t>
      </w:r>
      <w:r w:rsidRPr="000E7901" w:rsidR="00014283">
        <w:rPr>
          <w:rFonts w:ascii="Arial" w:hAnsi="Arial" w:eastAsia="Times New Roman" w:cs="Arial"/>
        </w:rPr>
        <w:t>S</w:t>
      </w:r>
      <w:r w:rsidRPr="000E7901" w:rsidR="5776DC6D">
        <w:rPr>
          <w:rFonts w:ascii="Arial" w:hAnsi="Arial" w:eastAsia="Times New Roman" w:cs="Arial"/>
        </w:rPr>
        <w:t xml:space="preserve">ite </w:t>
      </w:r>
      <w:r w:rsidRPr="000E7901" w:rsidR="5776DC6D">
        <w:rPr>
          <w:rFonts w:ascii="Arial" w:hAnsi="Arial" w:eastAsia="Times New Roman" w:cs="Arial"/>
        </w:rPr>
        <w:t xml:space="preserve">are required to participate in BBPIP </w:t>
      </w:r>
      <w:r w:rsidRPr="000E7901" w:rsidR="00C91870">
        <w:rPr>
          <w:rFonts w:ascii="Arial" w:hAnsi="Arial" w:eastAsia="Times New Roman" w:cs="Arial"/>
          <w:lang w:val="en-GB"/>
        </w:rPr>
        <w:t>and register via the Organisation Register</w:t>
      </w:r>
      <w:r w:rsidRPr="000E7901" w:rsidR="00C91870">
        <w:rPr>
          <w:rFonts w:ascii="Arial" w:hAnsi="Arial" w:eastAsia="Times New Roman" w:cs="Arial"/>
        </w:rPr>
        <w:t xml:space="preserve"> </w:t>
      </w:r>
      <w:r w:rsidRPr="000E7901" w:rsidR="5776DC6D">
        <w:rPr>
          <w:rFonts w:ascii="Arial" w:hAnsi="Arial" w:eastAsia="Times New Roman" w:cs="Arial"/>
        </w:rPr>
        <w:t>for a practice to participate.</w:t>
      </w:r>
    </w:p>
    <w:p w:rsidRPr="000E7901" w:rsidR="001B3FA1" w:rsidP="007549FB" w:rsidRDefault="00DF40F0" w14:paraId="7096BBAA" w14:textId="33C6D1FA">
      <w:pPr>
        <w:pStyle w:val="Heading3"/>
        <w:spacing w:line="276" w:lineRule="auto"/>
        <w:rPr>
          <w:rFonts w:ascii="Arial" w:hAnsi="Arial" w:cs="Arial"/>
        </w:rPr>
      </w:pPr>
      <w:bookmarkStart w:name="_Toc207795614" w:id="85"/>
      <w:bookmarkStart w:name="_Toc209009631" w:id="86"/>
      <w:bookmarkStart w:name="_Toc210932905" w:id="87"/>
      <w:bookmarkStart w:name="_Toc223002523" w:id="88"/>
      <w:r w:rsidRPr="000E7901">
        <w:rPr>
          <w:rFonts w:ascii="Arial" w:hAnsi="Arial" w:cs="Arial"/>
        </w:rPr>
        <w:t xml:space="preserve">Practices co-located with other </w:t>
      </w:r>
      <w:r w:rsidRPr="000E7901" w:rsidR="00B54E86">
        <w:rPr>
          <w:rFonts w:ascii="Arial" w:hAnsi="Arial" w:cs="Arial"/>
        </w:rPr>
        <w:t>health</w:t>
      </w:r>
      <w:r w:rsidRPr="000E7901">
        <w:rPr>
          <w:rFonts w:ascii="Arial" w:hAnsi="Arial" w:cs="Arial"/>
        </w:rPr>
        <w:t xml:space="preserve"> services</w:t>
      </w:r>
      <w:bookmarkEnd w:id="85"/>
      <w:bookmarkEnd w:id="86"/>
      <w:bookmarkEnd w:id="87"/>
      <w:bookmarkEnd w:id="88"/>
    </w:p>
    <w:p w:rsidRPr="000E7901" w:rsidR="4D2DC9BD" w:rsidP="007549FB" w:rsidRDefault="01BF86D3" w14:paraId="141272DC" w14:textId="1CA25984">
      <w:pPr>
        <w:spacing w:before="120" w:after="120" w:line="276" w:lineRule="auto"/>
        <w:rPr>
          <w:rFonts w:ascii="Arial" w:hAnsi="Arial" w:cs="Arial"/>
        </w:rPr>
      </w:pPr>
      <w:r w:rsidRPr="000E7901">
        <w:rPr>
          <w:rFonts w:ascii="Arial" w:hAnsi="Arial" w:cs="Arial"/>
        </w:rPr>
        <w:t xml:space="preserve">For a practice to participate in BBPIP, all GPs at the practice are required to participate and bulk bill all Medicare eligible patients for all eligible services.  </w:t>
      </w:r>
    </w:p>
    <w:p w:rsidRPr="000E7901" w:rsidR="4D2DC9BD" w:rsidP="007549FB" w:rsidRDefault="01BF86D3" w14:paraId="1974C5AD" w14:textId="10CEF75B">
      <w:pPr>
        <w:spacing w:before="120" w:after="120" w:line="276" w:lineRule="auto"/>
        <w:rPr>
          <w:rFonts w:ascii="Arial" w:hAnsi="Arial" w:cs="Arial"/>
        </w:rPr>
      </w:pPr>
      <w:r w:rsidRPr="000E7901">
        <w:rPr>
          <w:rFonts w:ascii="Arial" w:hAnsi="Arial" w:cs="Arial"/>
        </w:rPr>
        <w:t xml:space="preserve">BBPIP is voluntary and each individual practice, or practice location, can decide if they participate. </w:t>
      </w:r>
      <w:r w:rsidRPr="000E7901" w:rsidR="45787780">
        <w:rPr>
          <w:rFonts w:ascii="Arial" w:hAnsi="Arial" w:cs="Arial"/>
        </w:rPr>
        <w:t xml:space="preserve">There may be multiple health services delivering general practice services in the same building. </w:t>
      </w:r>
      <w:r w:rsidRPr="000E7901" w:rsidR="73BFC7BA">
        <w:rPr>
          <w:rFonts w:ascii="Arial" w:hAnsi="Arial" w:cs="Arial"/>
        </w:rPr>
        <w:t>For the purposes of BBPIP, to be considered separate practices, businesses must:</w:t>
      </w:r>
    </w:p>
    <w:p w:rsidRPr="000E7901" w:rsidR="4D2DC9BD" w:rsidP="007549FB" w:rsidRDefault="73BFC7BA" w14:paraId="6F3FB61B" w14:textId="36EB6EC9">
      <w:pPr>
        <w:pStyle w:val="ListParagraph"/>
        <w:numPr>
          <w:ilvl w:val="0"/>
          <w:numId w:val="40"/>
        </w:numPr>
        <w:spacing w:after="0" w:line="276" w:lineRule="auto"/>
        <w:rPr>
          <w:rFonts w:ascii="Arial" w:hAnsi="Arial" w:cs="Arial"/>
        </w:rPr>
      </w:pPr>
      <w:r w:rsidRPr="000E7901">
        <w:rPr>
          <w:rFonts w:ascii="Arial" w:hAnsi="Arial" w:cs="Arial"/>
        </w:rPr>
        <w:t>Be located at a separate physical address</w:t>
      </w:r>
    </w:p>
    <w:p w:rsidRPr="000E7901" w:rsidR="4D2DC9BD" w:rsidP="007549FB" w:rsidRDefault="73BFC7BA" w14:paraId="2D43229E" w14:textId="5D38CD9E">
      <w:pPr>
        <w:pStyle w:val="ListParagraph"/>
        <w:numPr>
          <w:ilvl w:val="0"/>
          <w:numId w:val="40"/>
        </w:numPr>
        <w:spacing w:after="0" w:line="276" w:lineRule="auto"/>
        <w:rPr>
          <w:rFonts w:ascii="Arial" w:hAnsi="Arial" w:cs="Arial"/>
        </w:rPr>
      </w:pPr>
      <w:r w:rsidRPr="000E7901">
        <w:rPr>
          <w:rFonts w:ascii="Arial" w:hAnsi="Arial" w:cs="Arial"/>
        </w:rPr>
        <w:t>Have a separate entry and no shared facilities, consultation rooms, reception areas or corridors</w:t>
      </w:r>
    </w:p>
    <w:p w:rsidRPr="000E7901" w:rsidR="4D2DC9BD" w:rsidP="007549FB" w:rsidRDefault="73BFC7BA" w14:paraId="28ED515D" w14:textId="67350269">
      <w:pPr>
        <w:pStyle w:val="ListParagraph"/>
        <w:numPr>
          <w:ilvl w:val="0"/>
          <w:numId w:val="40"/>
        </w:numPr>
        <w:spacing w:after="0" w:line="276" w:lineRule="auto"/>
        <w:rPr>
          <w:rFonts w:ascii="Arial" w:hAnsi="Arial" w:cs="Arial"/>
        </w:rPr>
      </w:pPr>
      <w:r w:rsidRPr="000E7901">
        <w:rPr>
          <w:rFonts w:ascii="Arial" w:hAnsi="Arial" w:cs="Arial"/>
        </w:rPr>
        <w:t xml:space="preserve">Have clear and distinctive business branding, including meeting the </w:t>
      </w:r>
      <w:hyperlink w:history="1" r:id="rId27">
        <w:r w:rsidRPr="005A0EFE">
          <w:rPr>
            <w:rStyle w:val="Hyperlink"/>
            <w:rFonts w:eastAsia="Aptos" w:cs="Arial"/>
            <w:color w:val="004B1B"/>
          </w:rPr>
          <w:t>Healthdirect and Signage Requirements</w:t>
        </w:r>
      </w:hyperlink>
    </w:p>
    <w:p w:rsidRPr="000E7901" w:rsidR="4D2DC9BD" w:rsidP="007549FB" w:rsidRDefault="73BFC7BA" w14:paraId="24020CB2" w14:textId="3EEBEB60">
      <w:pPr>
        <w:pStyle w:val="ListParagraph"/>
        <w:numPr>
          <w:ilvl w:val="0"/>
          <w:numId w:val="40"/>
        </w:numPr>
        <w:spacing w:line="276" w:lineRule="auto"/>
        <w:rPr>
          <w:rFonts w:ascii="Arial" w:hAnsi="Arial" w:cs="Arial"/>
        </w:rPr>
      </w:pPr>
      <w:r w:rsidRPr="000E7901">
        <w:rPr>
          <w:rFonts w:ascii="Arial" w:hAnsi="Arial" w:cs="Arial"/>
        </w:rPr>
        <w:t>Be registered as separate organisations or organisation sites in the Organisation Register.</w:t>
      </w:r>
    </w:p>
    <w:p w:rsidRPr="000E7901" w:rsidR="40C698CB" w:rsidP="007549FB" w:rsidRDefault="33FCC624" w14:paraId="539244C9" w14:textId="4876D224">
      <w:pPr>
        <w:spacing w:before="120" w:after="120" w:line="276" w:lineRule="auto"/>
        <w:rPr>
          <w:rFonts w:ascii="Arial" w:hAnsi="Arial" w:eastAsia="Times New Roman" w:cs="Arial"/>
        </w:rPr>
      </w:pPr>
      <w:r w:rsidRPr="000E7901">
        <w:rPr>
          <w:rFonts w:ascii="Arial" w:hAnsi="Arial" w:cs="Arial"/>
        </w:rPr>
        <w:t xml:space="preserve">Participating practices may be co-located with Medicare </w:t>
      </w:r>
      <w:r w:rsidRPr="000E7901" w:rsidR="00A64F8B">
        <w:rPr>
          <w:rFonts w:ascii="Arial" w:hAnsi="Arial" w:cs="Arial"/>
        </w:rPr>
        <w:t>UCCs</w:t>
      </w:r>
      <w:r w:rsidRPr="000E7901">
        <w:rPr>
          <w:rFonts w:ascii="Arial" w:hAnsi="Arial" w:cs="Arial"/>
        </w:rPr>
        <w:t xml:space="preserve"> or state-led health services and health services that do not deliver GP services, such as </w:t>
      </w:r>
      <w:r w:rsidR="00792E68">
        <w:rPr>
          <w:rFonts w:ascii="Arial" w:hAnsi="Arial" w:cs="Arial"/>
        </w:rPr>
        <w:t xml:space="preserve">hospitals, </w:t>
      </w:r>
      <w:r w:rsidRPr="000E7901">
        <w:rPr>
          <w:rFonts w:ascii="Arial" w:hAnsi="Arial" w:cs="Arial"/>
        </w:rPr>
        <w:t>allied health providers or pharmacies.</w:t>
      </w:r>
      <w:r w:rsidRPr="000E7901" w:rsidR="48566A4F">
        <w:rPr>
          <w:rFonts w:ascii="Arial" w:hAnsi="Arial" w:cs="Arial"/>
        </w:rPr>
        <w:t xml:space="preserve"> However, any eligible GP service delivered within the physical location of a participating practice must be bulk billed.</w:t>
      </w:r>
    </w:p>
    <w:p w:rsidRPr="000E7901" w:rsidR="00DF40F0" w:rsidP="007549FB" w:rsidRDefault="004D7E93" w14:paraId="45F50973" w14:textId="454C5600">
      <w:pPr>
        <w:pStyle w:val="Heading3"/>
        <w:spacing w:line="276" w:lineRule="auto"/>
        <w:rPr>
          <w:rFonts w:ascii="Arial" w:hAnsi="Arial" w:cs="Arial"/>
        </w:rPr>
      </w:pPr>
      <w:r w:rsidRPr="000E7901">
        <w:rPr>
          <w:rFonts w:ascii="Arial" w:hAnsi="Arial" w:cs="Arial"/>
        </w:rPr>
        <w:t xml:space="preserve"> </w:t>
      </w:r>
      <w:bookmarkStart w:name="_Toc207795615" w:id="89"/>
      <w:bookmarkStart w:name="_Toc209009632" w:id="90"/>
      <w:bookmarkStart w:name="_Toc210932906" w:id="91"/>
      <w:bookmarkStart w:name="_Toc223002524" w:id="92"/>
      <w:r w:rsidRPr="000E7901">
        <w:rPr>
          <w:rFonts w:ascii="Arial" w:hAnsi="Arial" w:cs="Arial"/>
        </w:rPr>
        <w:t xml:space="preserve">MyMedicare </w:t>
      </w:r>
      <w:r w:rsidRPr="000E7901" w:rsidR="002055E9">
        <w:rPr>
          <w:rFonts w:ascii="Arial" w:hAnsi="Arial" w:cs="Arial"/>
        </w:rPr>
        <w:t>r</w:t>
      </w:r>
      <w:r w:rsidRPr="000E7901">
        <w:rPr>
          <w:rFonts w:ascii="Arial" w:hAnsi="Arial" w:cs="Arial"/>
        </w:rPr>
        <w:t>egistration</w:t>
      </w:r>
      <w:bookmarkEnd w:id="89"/>
      <w:bookmarkEnd w:id="90"/>
      <w:bookmarkEnd w:id="91"/>
      <w:bookmarkEnd w:id="92"/>
      <w:r w:rsidRPr="000E7901">
        <w:rPr>
          <w:rFonts w:ascii="Arial" w:hAnsi="Arial" w:cs="Arial"/>
        </w:rPr>
        <w:t xml:space="preserve"> </w:t>
      </w:r>
    </w:p>
    <w:p w:rsidRPr="000E7901" w:rsidR="00B74CF0" w:rsidP="007549FB" w:rsidRDefault="00B74CF0" w14:paraId="2621F3EC" w14:textId="524D4D53">
      <w:pPr>
        <w:spacing w:before="120" w:after="120" w:line="276" w:lineRule="auto"/>
        <w:rPr>
          <w:rFonts w:ascii="Arial" w:hAnsi="Arial" w:eastAsia="Aptos" w:cs="Arial"/>
        </w:rPr>
      </w:pPr>
      <w:r w:rsidRPr="000E7901">
        <w:rPr>
          <w:rFonts w:ascii="Arial" w:hAnsi="Arial" w:eastAsia="Aptos" w:cs="Arial"/>
        </w:rPr>
        <w:t>Practices participating in</w:t>
      </w:r>
      <w:r w:rsidRPr="000E7901" w:rsidR="4DAE8C91">
        <w:rPr>
          <w:rFonts w:ascii="Arial" w:hAnsi="Arial" w:eastAsia="Aptos" w:cs="Arial"/>
        </w:rPr>
        <w:t xml:space="preserve"> </w:t>
      </w:r>
      <w:r w:rsidRPr="000E7901">
        <w:rPr>
          <w:rFonts w:ascii="Arial" w:hAnsi="Arial" w:eastAsia="Aptos" w:cs="Arial"/>
        </w:rPr>
        <w:t xml:space="preserve">BBPIP </w:t>
      </w:r>
      <w:r w:rsidRPr="000E7901" w:rsidR="0AE09C5B">
        <w:rPr>
          <w:rFonts w:ascii="Arial" w:hAnsi="Arial" w:eastAsia="Aptos" w:cs="Arial"/>
        </w:rPr>
        <w:t xml:space="preserve">must </w:t>
      </w:r>
      <w:r w:rsidRPr="000E7901">
        <w:rPr>
          <w:rFonts w:ascii="Arial" w:hAnsi="Arial" w:eastAsia="Aptos" w:cs="Arial"/>
        </w:rPr>
        <w:t>be registered</w:t>
      </w:r>
      <w:r w:rsidRPr="000E7901" w:rsidR="3CB2A019">
        <w:rPr>
          <w:rFonts w:ascii="Arial" w:hAnsi="Arial" w:eastAsia="Aptos" w:cs="Arial"/>
        </w:rPr>
        <w:t xml:space="preserve"> in MyMedicare</w:t>
      </w:r>
      <w:r w:rsidRPr="000E7901">
        <w:rPr>
          <w:rFonts w:ascii="Arial" w:hAnsi="Arial" w:eastAsia="Aptos" w:cs="Arial"/>
        </w:rPr>
        <w:t xml:space="preserve">, and </w:t>
      </w:r>
      <w:r w:rsidRPr="000E7901" w:rsidR="000D3B5B">
        <w:rPr>
          <w:rFonts w:ascii="Arial" w:hAnsi="Arial" w:eastAsia="Aptos" w:cs="Arial"/>
        </w:rPr>
        <w:t>maintain</w:t>
      </w:r>
      <w:r w:rsidRPr="000E7901">
        <w:rPr>
          <w:rFonts w:ascii="Arial" w:hAnsi="Arial" w:eastAsia="Aptos" w:cs="Arial"/>
        </w:rPr>
        <w:t xml:space="preserve"> MyMedicare </w:t>
      </w:r>
      <w:r w:rsidRPr="000E7901" w:rsidR="4BDD1F30">
        <w:rPr>
          <w:rFonts w:ascii="Arial" w:hAnsi="Arial" w:eastAsia="Aptos" w:cs="Arial"/>
        </w:rPr>
        <w:t>eligibility</w:t>
      </w:r>
      <w:r w:rsidRPr="000E7901">
        <w:rPr>
          <w:rFonts w:ascii="Arial" w:hAnsi="Arial" w:eastAsia="Aptos" w:cs="Arial"/>
        </w:rPr>
        <w:t>, to receive</w:t>
      </w:r>
      <w:r w:rsidRPr="000E7901" w:rsidR="377DD34A">
        <w:rPr>
          <w:rFonts w:ascii="Arial" w:hAnsi="Arial" w:eastAsia="Aptos" w:cs="Arial"/>
        </w:rPr>
        <w:t xml:space="preserve"> BBPIP</w:t>
      </w:r>
      <w:r w:rsidRPr="000E7901">
        <w:rPr>
          <w:rFonts w:ascii="Arial" w:hAnsi="Arial" w:eastAsia="Aptos" w:cs="Arial"/>
        </w:rPr>
        <w:t xml:space="preserve"> incentive payments.</w:t>
      </w:r>
      <w:r w:rsidRPr="000E7901" w:rsidR="007F4B14">
        <w:rPr>
          <w:rFonts w:ascii="Arial" w:hAnsi="Arial" w:eastAsia="Aptos" w:cs="Arial"/>
        </w:rPr>
        <w:t xml:space="preserve"> </w:t>
      </w:r>
      <w:r w:rsidRPr="000E7901" w:rsidR="1D2A6FD1">
        <w:rPr>
          <w:rFonts w:ascii="Arial" w:hAnsi="Arial" w:eastAsia="Aptos" w:cs="Arial"/>
        </w:rPr>
        <w:t xml:space="preserve">Registration in BBPIP is separate and must be completed via the Organisation Register. Practices already registered in MyMedicare do not need to re-register again for </w:t>
      </w:r>
      <w:r w:rsidRPr="000E7901" w:rsidR="00F0198F">
        <w:rPr>
          <w:rFonts w:ascii="Arial" w:hAnsi="Arial" w:eastAsia="Aptos" w:cs="Arial"/>
        </w:rPr>
        <w:t>MyMedicare but</w:t>
      </w:r>
      <w:r w:rsidRPr="000E7901" w:rsidR="1D2A6FD1">
        <w:rPr>
          <w:rFonts w:ascii="Arial" w:hAnsi="Arial" w:eastAsia="Aptos" w:cs="Arial"/>
        </w:rPr>
        <w:t xml:space="preserve"> must still register for BBPIP</w:t>
      </w:r>
      <w:r w:rsidRPr="000E7901" w:rsidR="309DED7F">
        <w:rPr>
          <w:rFonts w:ascii="Arial" w:hAnsi="Arial" w:eastAsia="Aptos" w:cs="Arial"/>
        </w:rPr>
        <w:t xml:space="preserve"> from 1 November 2025</w:t>
      </w:r>
      <w:r w:rsidRPr="000E7901" w:rsidR="1D2A6FD1">
        <w:rPr>
          <w:rFonts w:ascii="Arial" w:hAnsi="Arial" w:eastAsia="Aptos" w:cs="Arial"/>
        </w:rPr>
        <w:t>.</w:t>
      </w:r>
      <w:r w:rsidRPr="000E7901" w:rsidR="00FF40C5">
        <w:rPr>
          <w:rFonts w:ascii="Arial" w:hAnsi="Arial" w:eastAsia="Aptos" w:cs="Arial"/>
        </w:rPr>
        <w:t xml:space="preserve"> Further information is available on </w:t>
      </w:r>
      <w:hyperlink w:history="1" r:id="rId28">
        <w:r w:rsidRPr="00F14395" w:rsidR="00FF40C5">
          <w:rPr>
            <w:rStyle w:val="Hyperlink"/>
            <w:rFonts w:eastAsia="Aptos" w:cs="Arial"/>
            <w:color w:val="004B1B"/>
          </w:rPr>
          <w:t>Services Australia’s webpage</w:t>
        </w:r>
      </w:hyperlink>
      <w:r w:rsidRPr="00F14395" w:rsidR="00F14395">
        <w:rPr>
          <w:rFonts w:ascii="Arial" w:hAnsi="Arial" w:eastAsia="Aptos" w:cs="Arial"/>
          <w:color w:val="004B1B"/>
        </w:rPr>
        <w:t xml:space="preserve"> </w:t>
      </w:r>
      <w:r w:rsidR="00F14395">
        <w:rPr>
          <w:rFonts w:ascii="Arial" w:hAnsi="Arial" w:eastAsia="Aptos" w:cs="Arial"/>
        </w:rPr>
        <w:t>(</w:t>
      </w:r>
      <w:r w:rsidRPr="00F14395" w:rsidR="00F14395">
        <w:rPr>
          <w:rFonts w:ascii="Arial" w:hAnsi="Arial" w:eastAsia="Aptos" w:cs="Arial"/>
        </w:rPr>
        <w:t>www.servicesaustralia.gov.au/BBPIP</w:t>
      </w:r>
      <w:r w:rsidR="00F14395">
        <w:rPr>
          <w:rFonts w:ascii="Arial" w:hAnsi="Arial" w:cs="Arial"/>
        </w:rPr>
        <w:t>)</w:t>
      </w:r>
      <w:r w:rsidRPr="000E7901" w:rsidR="00B5611B">
        <w:rPr>
          <w:rFonts w:ascii="Arial" w:hAnsi="Arial" w:eastAsia="Aptos" w:cs="Arial"/>
        </w:rPr>
        <w:t>.</w:t>
      </w:r>
    </w:p>
    <w:p w:rsidRPr="000E7901" w:rsidR="0014270E" w:rsidP="007549FB" w:rsidRDefault="008A5595" w14:paraId="01DE6FA0" w14:textId="170A2F72">
      <w:pPr>
        <w:pStyle w:val="Heading3"/>
        <w:spacing w:line="276" w:lineRule="auto"/>
        <w:rPr>
          <w:rFonts w:ascii="Arial" w:hAnsi="Arial" w:cs="Arial"/>
        </w:rPr>
      </w:pPr>
      <w:bookmarkStart w:name="_Toc207795616" w:id="93"/>
      <w:bookmarkStart w:name="_Toc209009633" w:id="94"/>
      <w:bookmarkStart w:name="_Toc210932907" w:id="95"/>
      <w:bookmarkStart w:name="_Toc223002525" w:id="96"/>
      <w:r w:rsidRPr="000E7901">
        <w:rPr>
          <w:rFonts w:ascii="Arial" w:hAnsi="Arial" w:cs="Arial"/>
        </w:rPr>
        <w:t>A</w:t>
      </w:r>
      <w:r w:rsidRPr="000E7901" w:rsidR="616BE10A">
        <w:rPr>
          <w:rFonts w:ascii="Arial" w:hAnsi="Arial" w:cs="Arial"/>
        </w:rPr>
        <w:t>ccreditation</w:t>
      </w:r>
      <w:r w:rsidRPr="000E7901" w:rsidR="00B25A12">
        <w:rPr>
          <w:rFonts w:ascii="Arial" w:hAnsi="Arial" w:cs="Arial"/>
        </w:rPr>
        <w:t xml:space="preserve"> </w:t>
      </w:r>
      <w:r w:rsidRPr="000E7901" w:rsidR="002055E9">
        <w:rPr>
          <w:rFonts w:ascii="Arial" w:hAnsi="Arial" w:cs="Arial"/>
        </w:rPr>
        <w:t>e</w:t>
      </w:r>
      <w:r w:rsidRPr="000E7901" w:rsidR="00B25A12">
        <w:rPr>
          <w:rFonts w:ascii="Arial" w:hAnsi="Arial" w:cs="Arial"/>
        </w:rPr>
        <w:t xml:space="preserve">xemption </w:t>
      </w:r>
      <w:r w:rsidRPr="000E7901" w:rsidR="00460E44">
        <w:rPr>
          <w:rFonts w:ascii="Arial" w:hAnsi="Arial" w:cs="Arial"/>
        </w:rPr>
        <w:t xml:space="preserve">for </w:t>
      </w:r>
      <w:bookmarkEnd w:id="93"/>
      <w:r w:rsidRPr="000E7901" w:rsidR="00452975">
        <w:rPr>
          <w:rFonts w:ascii="Arial" w:hAnsi="Arial" w:cs="Arial"/>
        </w:rPr>
        <w:t>BBPIP</w:t>
      </w:r>
      <w:bookmarkEnd w:id="94"/>
      <w:bookmarkEnd w:id="95"/>
      <w:bookmarkEnd w:id="96"/>
    </w:p>
    <w:p w:rsidRPr="000E7901" w:rsidR="0014270E" w:rsidP="007549FB" w:rsidRDefault="42E470D1" w14:paraId="5DD7CD66" w14:textId="4C4F629B">
      <w:pPr>
        <w:spacing w:before="120" w:after="120" w:line="276" w:lineRule="auto"/>
        <w:rPr>
          <w:rFonts w:ascii="Arial" w:hAnsi="Arial" w:cs="Arial"/>
        </w:rPr>
      </w:pPr>
      <w:r w:rsidRPr="000E7901">
        <w:rPr>
          <w:rFonts w:ascii="Arial" w:hAnsi="Arial" w:cs="Arial"/>
        </w:rPr>
        <w:t>From 1 November 2025, a</w:t>
      </w:r>
      <w:r w:rsidRPr="000E7901" w:rsidR="008A5595">
        <w:rPr>
          <w:rFonts w:ascii="Arial" w:hAnsi="Arial" w:cs="Arial"/>
        </w:rPr>
        <w:t>n</w:t>
      </w:r>
      <w:r w:rsidRPr="000E7901">
        <w:rPr>
          <w:rFonts w:ascii="Arial" w:hAnsi="Arial" w:cs="Arial"/>
        </w:rPr>
        <w:t xml:space="preserve"> exemption to the MyMedicare accreditation requirement is available for practices that are not already MyMedicare registered </w:t>
      </w:r>
      <w:r w:rsidRPr="000E7901" w:rsidR="7DA1E021">
        <w:rPr>
          <w:rFonts w:ascii="Arial" w:hAnsi="Arial" w:cs="Arial"/>
        </w:rPr>
        <w:t>and</w:t>
      </w:r>
      <w:r w:rsidRPr="000E7901">
        <w:rPr>
          <w:rFonts w:ascii="Arial" w:hAnsi="Arial" w:cs="Arial"/>
        </w:rPr>
        <w:t xml:space="preserve"> participating in BBPIP. This will give an opportunity for non-</w:t>
      </w:r>
      <w:r w:rsidRPr="000E7901" w:rsidR="60E09604">
        <w:rPr>
          <w:rFonts w:ascii="Arial" w:hAnsi="Arial" w:cs="Arial"/>
        </w:rPr>
        <w:t xml:space="preserve">traditional </w:t>
      </w:r>
      <w:r w:rsidRPr="000E7901">
        <w:rPr>
          <w:rFonts w:ascii="Arial" w:hAnsi="Arial" w:cs="Arial"/>
        </w:rPr>
        <w:t>practices</w:t>
      </w:r>
      <w:r w:rsidRPr="000E7901" w:rsidR="004A3E73">
        <w:rPr>
          <w:rFonts w:ascii="Arial" w:hAnsi="Arial" w:cs="Arial"/>
        </w:rPr>
        <w:t>, such as mobile, outreach, sole provider, ACCHS</w:t>
      </w:r>
      <w:r w:rsidRPr="000E7901" w:rsidR="00617430">
        <w:rPr>
          <w:rFonts w:ascii="Arial" w:hAnsi="Arial" w:cs="Arial"/>
        </w:rPr>
        <w:t xml:space="preserve"> and</w:t>
      </w:r>
      <w:r w:rsidRPr="000E7901" w:rsidR="004A3E73">
        <w:rPr>
          <w:rFonts w:ascii="Arial" w:hAnsi="Arial" w:cs="Arial"/>
        </w:rPr>
        <w:t xml:space="preserve"> AMS</w:t>
      </w:r>
      <w:r w:rsidRPr="000E7901" w:rsidR="00617430">
        <w:rPr>
          <w:rFonts w:ascii="Arial" w:hAnsi="Arial" w:cs="Arial"/>
        </w:rPr>
        <w:t xml:space="preserve"> </w:t>
      </w:r>
      <w:r w:rsidRPr="000E7901" w:rsidR="00565734">
        <w:rPr>
          <w:rFonts w:ascii="Arial" w:hAnsi="Arial" w:cs="Arial"/>
        </w:rPr>
        <w:t xml:space="preserve">practices </w:t>
      </w:r>
      <w:r w:rsidRPr="000E7901">
        <w:rPr>
          <w:rFonts w:ascii="Arial" w:hAnsi="Arial" w:cs="Arial"/>
        </w:rPr>
        <w:t>to access BBPIP</w:t>
      </w:r>
      <w:r w:rsidRPr="000E7901" w:rsidR="001E4C65">
        <w:rPr>
          <w:rFonts w:ascii="Arial" w:hAnsi="Arial" w:cs="Arial"/>
        </w:rPr>
        <w:t>.</w:t>
      </w:r>
      <w:r w:rsidRPr="000E7901">
        <w:rPr>
          <w:rFonts w:ascii="Arial" w:hAnsi="Arial" w:cs="Arial"/>
        </w:rPr>
        <w:t xml:space="preserve"> </w:t>
      </w:r>
      <w:r w:rsidRPr="000E7901" w:rsidR="001E4C65">
        <w:rPr>
          <w:rFonts w:ascii="Arial" w:hAnsi="Arial" w:cs="Arial"/>
        </w:rPr>
        <w:t>This exemption will</w:t>
      </w:r>
      <w:r w:rsidRPr="000E7901">
        <w:rPr>
          <w:rFonts w:ascii="Arial" w:hAnsi="Arial" w:cs="Arial"/>
        </w:rPr>
        <w:t xml:space="preserve"> support equal access to bulk billing services for all </w:t>
      </w:r>
      <w:r w:rsidRPr="000E7901" w:rsidR="7CF78AD9">
        <w:rPr>
          <w:rFonts w:ascii="Arial" w:hAnsi="Arial" w:cs="Arial"/>
        </w:rPr>
        <w:t>Medicare-eligible patients</w:t>
      </w:r>
      <w:r w:rsidRPr="000E7901">
        <w:rPr>
          <w:rFonts w:ascii="Arial" w:hAnsi="Arial" w:cs="Arial"/>
        </w:rPr>
        <w:t xml:space="preserve"> and ensur</w:t>
      </w:r>
      <w:r w:rsidRPr="000E7901" w:rsidR="03885DF5">
        <w:rPr>
          <w:rFonts w:ascii="Arial" w:hAnsi="Arial" w:cs="Arial"/>
        </w:rPr>
        <w:t>e</w:t>
      </w:r>
      <w:r w:rsidRPr="000E7901">
        <w:rPr>
          <w:rFonts w:ascii="Arial" w:hAnsi="Arial" w:cs="Arial"/>
        </w:rPr>
        <w:t xml:space="preserve"> patients are not disadvantaged due their practice</w:t>
      </w:r>
      <w:r w:rsidRPr="000E7901" w:rsidR="269561F3">
        <w:rPr>
          <w:rFonts w:ascii="Arial" w:hAnsi="Arial" w:cs="Arial"/>
        </w:rPr>
        <w:t>’</w:t>
      </w:r>
      <w:r w:rsidRPr="000E7901">
        <w:rPr>
          <w:rFonts w:ascii="Arial" w:hAnsi="Arial" w:cs="Arial"/>
        </w:rPr>
        <w:t>s accreditation status.</w:t>
      </w:r>
    </w:p>
    <w:p w:rsidRPr="000E7901" w:rsidR="0014270E" w:rsidP="007549FB" w:rsidRDefault="00916A93" w14:paraId="2B6EEA35" w14:textId="1DEBB81B">
      <w:pPr>
        <w:spacing w:before="120" w:after="120" w:line="276" w:lineRule="auto"/>
        <w:rPr>
          <w:rFonts w:ascii="Arial" w:hAnsi="Arial" w:cs="Arial"/>
        </w:rPr>
      </w:pPr>
      <w:r w:rsidRPr="000E7901">
        <w:rPr>
          <w:rFonts w:ascii="Arial" w:hAnsi="Arial" w:cs="Arial"/>
          <w:lang w:val="en-GB"/>
        </w:rPr>
        <w:t xml:space="preserve">Practices utilising the BBPIP accreditation exemption are not </w:t>
      </w:r>
      <w:r w:rsidRPr="000E7901" w:rsidR="3B145300">
        <w:rPr>
          <w:rFonts w:ascii="Arial" w:hAnsi="Arial" w:cs="Arial"/>
          <w:lang w:val="en-GB"/>
        </w:rPr>
        <w:t>automatically</w:t>
      </w:r>
      <w:r w:rsidRPr="000E7901" w:rsidR="4B3319D8">
        <w:rPr>
          <w:rFonts w:ascii="Arial" w:hAnsi="Arial" w:cs="Arial"/>
          <w:lang w:val="en-GB"/>
        </w:rPr>
        <w:t xml:space="preserve"> </w:t>
      </w:r>
      <w:r w:rsidRPr="000E7901">
        <w:rPr>
          <w:rFonts w:ascii="Arial" w:hAnsi="Arial" w:cs="Arial"/>
          <w:lang w:val="en-GB"/>
        </w:rPr>
        <w:t xml:space="preserve">entitled to participate in other MyMedicare linked initiatives and incentives. Practices </w:t>
      </w:r>
      <w:r w:rsidRPr="000E7901" w:rsidR="00617430">
        <w:rPr>
          <w:rFonts w:ascii="Arial" w:hAnsi="Arial" w:cs="Arial"/>
          <w:lang w:val="en-GB"/>
        </w:rPr>
        <w:t>are</w:t>
      </w:r>
      <w:r w:rsidRPr="000E7901">
        <w:rPr>
          <w:rFonts w:ascii="Arial" w:hAnsi="Arial" w:cs="Arial"/>
          <w:lang w:val="en-GB"/>
        </w:rPr>
        <w:t xml:space="preserve"> required to meet the eligibility criteria of these linked initiatives and incentives and the use of the BBPIP exemption may impact this eligibility.</w:t>
      </w:r>
      <w:r w:rsidRPr="000E7901" w:rsidR="00617430">
        <w:rPr>
          <w:rFonts w:ascii="Arial" w:hAnsi="Arial" w:cs="Arial"/>
        </w:rPr>
        <w:t xml:space="preserve"> </w:t>
      </w:r>
      <w:r w:rsidRPr="000E7901" w:rsidR="3EE79678">
        <w:rPr>
          <w:rFonts w:ascii="Arial" w:hAnsi="Arial" w:cs="Arial"/>
        </w:rPr>
        <w:t xml:space="preserve">Program eligibility details are outlined in program specific guidelines. </w:t>
      </w:r>
    </w:p>
    <w:p w:rsidRPr="000E7901" w:rsidR="0014270E" w:rsidP="007549FB" w:rsidRDefault="0035190C" w14:paraId="7E332FA7" w14:textId="6675CC6C">
      <w:pPr>
        <w:spacing w:before="120" w:after="120" w:line="276" w:lineRule="auto"/>
        <w:rPr>
          <w:rFonts w:ascii="Arial" w:hAnsi="Arial" w:cs="Arial"/>
        </w:rPr>
      </w:pPr>
      <w:r>
        <w:rPr>
          <w:rFonts w:ascii="Arial" w:hAnsi="Arial" w:cs="Arial"/>
        </w:rPr>
        <w:t xml:space="preserve">Practices can add the BBPIP accreditation exemption through the MyMedicare Program Registration Details screen in the Organisation Site Record. Find out more about how to use the Organisation Register on the </w:t>
      </w:r>
      <w:hyperlink w:history="1" r:id="rId29">
        <w:r w:rsidRPr="002E6297">
          <w:rPr>
            <w:rStyle w:val="Hyperlink"/>
            <w:rFonts w:cs="Arial"/>
            <w:color w:val="004B1B"/>
          </w:rPr>
          <w:t>Health Professional Education Resources website</w:t>
        </w:r>
      </w:hyperlink>
      <w:r>
        <w:rPr>
          <w:rFonts w:ascii="Arial" w:hAnsi="Arial" w:cs="Arial"/>
        </w:rPr>
        <w:t xml:space="preserve">. </w:t>
      </w:r>
    </w:p>
    <w:p w:rsidRPr="000E7901" w:rsidR="0014270E" w:rsidP="007549FB" w:rsidRDefault="1BDA35B6" w14:paraId="2EA0247F" w14:textId="15488C8D">
      <w:pPr>
        <w:spacing w:before="120" w:after="120" w:line="276" w:lineRule="auto"/>
        <w:rPr>
          <w:rFonts w:ascii="Arial" w:hAnsi="Arial" w:eastAsia="Aptos" w:cs="Arial"/>
        </w:rPr>
      </w:pPr>
      <w:r w:rsidRPr="000E7901">
        <w:rPr>
          <w:rFonts w:ascii="Arial" w:hAnsi="Arial" w:eastAsia="Aptos" w:cs="Arial"/>
        </w:rPr>
        <w:t>Practices already registered in MyMedicare must continue to meet the existing MyMedicare accreditation requirements to participate in BBPIP.</w:t>
      </w:r>
    </w:p>
    <w:p w:rsidRPr="000E7901" w:rsidR="000D3B5B" w:rsidP="007549FB" w:rsidRDefault="000D3B5B" w14:paraId="694651E0" w14:textId="7674CF59">
      <w:pPr>
        <w:pStyle w:val="Heading3"/>
        <w:spacing w:line="276" w:lineRule="auto"/>
        <w:rPr>
          <w:rFonts w:ascii="Arial" w:hAnsi="Arial" w:cs="Arial"/>
        </w:rPr>
      </w:pPr>
      <w:bookmarkStart w:name="_Advertising_Requirements" w:id="97"/>
      <w:bookmarkStart w:name="_Toc207795617" w:id="98"/>
      <w:bookmarkStart w:name="_Toc209009634" w:id="99"/>
      <w:bookmarkStart w:name="_Toc210932908" w:id="100"/>
      <w:bookmarkStart w:name="_Toc223002526" w:id="101"/>
      <w:bookmarkEnd w:id="97"/>
      <w:r w:rsidRPr="000E7901">
        <w:rPr>
          <w:rFonts w:ascii="Arial" w:hAnsi="Arial" w:cs="Arial"/>
        </w:rPr>
        <w:t xml:space="preserve">BBPIP </w:t>
      </w:r>
      <w:r w:rsidRPr="000E7901" w:rsidR="002055E9">
        <w:rPr>
          <w:rFonts w:ascii="Arial" w:hAnsi="Arial" w:cs="Arial"/>
        </w:rPr>
        <w:t>p</w:t>
      </w:r>
      <w:r w:rsidRPr="000E7901">
        <w:rPr>
          <w:rFonts w:ascii="Arial" w:hAnsi="Arial" w:cs="Arial"/>
        </w:rPr>
        <w:t>r</w:t>
      </w:r>
      <w:r w:rsidRPr="000E7901" w:rsidR="001B7596">
        <w:rPr>
          <w:rFonts w:ascii="Arial" w:hAnsi="Arial" w:cs="Arial"/>
        </w:rPr>
        <w:t>actice</w:t>
      </w:r>
      <w:r w:rsidRPr="000E7901">
        <w:rPr>
          <w:rFonts w:ascii="Arial" w:hAnsi="Arial" w:cs="Arial"/>
        </w:rPr>
        <w:t xml:space="preserve"> </w:t>
      </w:r>
      <w:r w:rsidRPr="000E7901" w:rsidR="002055E9">
        <w:rPr>
          <w:rFonts w:ascii="Arial" w:hAnsi="Arial" w:cs="Arial"/>
        </w:rPr>
        <w:t>r</w:t>
      </w:r>
      <w:r w:rsidRPr="000E7901">
        <w:rPr>
          <w:rFonts w:ascii="Arial" w:hAnsi="Arial" w:cs="Arial"/>
        </w:rPr>
        <w:t>egistration</w:t>
      </w:r>
      <w:bookmarkEnd w:id="98"/>
      <w:r w:rsidRPr="000E7901" w:rsidR="00A15EA6">
        <w:rPr>
          <w:rFonts w:ascii="Arial" w:hAnsi="Arial" w:cs="Arial"/>
        </w:rPr>
        <w:t xml:space="preserve"> in Organisation Register</w:t>
      </w:r>
      <w:bookmarkEnd w:id="99"/>
      <w:bookmarkEnd w:id="100"/>
      <w:bookmarkEnd w:id="101"/>
    </w:p>
    <w:p w:rsidRPr="000E7901" w:rsidR="000D3B5B" w:rsidP="007549FB" w:rsidRDefault="000D3B5B" w14:paraId="1F1BF5E2" w14:textId="4F4E33D7">
      <w:pPr>
        <w:spacing w:before="120" w:after="120" w:line="276" w:lineRule="auto"/>
        <w:rPr>
          <w:rFonts w:ascii="Arial" w:hAnsi="Arial" w:eastAsia="Aptos" w:cs="Arial"/>
        </w:rPr>
      </w:pPr>
      <w:r w:rsidRPr="000E7901">
        <w:rPr>
          <w:rFonts w:ascii="Arial" w:hAnsi="Arial" w:eastAsia="Aptos" w:cs="Arial"/>
        </w:rPr>
        <w:t xml:space="preserve">Practices that are </w:t>
      </w:r>
      <w:r w:rsidRPr="000E7901" w:rsidR="000454E1">
        <w:rPr>
          <w:rFonts w:ascii="Arial" w:hAnsi="Arial" w:eastAsia="Aptos" w:cs="Arial"/>
        </w:rPr>
        <w:t xml:space="preserve">already registered in MyMedicare and want to </w:t>
      </w:r>
      <w:r w:rsidRPr="000E7901">
        <w:rPr>
          <w:rFonts w:ascii="Arial" w:hAnsi="Arial" w:eastAsia="Aptos" w:cs="Arial"/>
        </w:rPr>
        <w:t>participat</w:t>
      </w:r>
      <w:r w:rsidRPr="000E7901" w:rsidR="000454E1">
        <w:rPr>
          <w:rFonts w:ascii="Arial" w:hAnsi="Arial" w:eastAsia="Aptos" w:cs="Arial"/>
        </w:rPr>
        <w:t xml:space="preserve">e </w:t>
      </w:r>
      <w:r w:rsidRPr="000E7901">
        <w:rPr>
          <w:rFonts w:ascii="Arial" w:hAnsi="Arial" w:eastAsia="Aptos" w:cs="Arial"/>
        </w:rPr>
        <w:t>in BBPIP are</w:t>
      </w:r>
      <w:r w:rsidRPr="000E7901" w:rsidR="00E15B4F">
        <w:rPr>
          <w:rFonts w:ascii="Arial" w:hAnsi="Arial" w:eastAsia="Aptos" w:cs="Arial"/>
        </w:rPr>
        <w:t xml:space="preserve"> </w:t>
      </w:r>
      <w:r w:rsidRPr="000E7901">
        <w:rPr>
          <w:rFonts w:ascii="Arial" w:hAnsi="Arial" w:eastAsia="Aptos" w:cs="Arial"/>
        </w:rPr>
        <w:t xml:space="preserve">required to </w:t>
      </w:r>
      <w:hyperlink w:history="1" r:id="rId30">
        <w:r w:rsidRPr="00E846D1">
          <w:rPr>
            <w:rStyle w:val="Hyperlink"/>
            <w:rFonts w:eastAsia="Aptos" w:cs="Arial"/>
            <w:color w:val="004B1B"/>
          </w:rPr>
          <w:t xml:space="preserve">register for </w:t>
        </w:r>
        <w:r w:rsidRPr="00E846D1" w:rsidR="000454E1">
          <w:rPr>
            <w:rStyle w:val="Hyperlink"/>
            <w:rFonts w:eastAsia="Aptos" w:cs="Arial"/>
            <w:color w:val="004B1B"/>
          </w:rPr>
          <w:t>BBPIP</w:t>
        </w:r>
      </w:hyperlink>
      <w:r w:rsidRPr="000E7901">
        <w:rPr>
          <w:rFonts w:ascii="Arial" w:hAnsi="Arial" w:eastAsia="Aptos" w:cs="Arial"/>
        </w:rPr>
        <w:t xml:space="preserve"> via </w:t>
      </w:r>
      <w:r w:rsidRPr="000E7901" w:rsidR="005E4873">
        <w:rPr>
          <w:rFonts w:ascii="Arial" w:hAnsi="Arial" w:eastAsia="Aptos" w:cs="Arial"/>
        </w:rPr>
        <w:t>the Organisation Register</w:t>
      </w:r>
      <w:r w:rsidRPr="000E7901" w:rsidR="002454AF">
        <w:rPr>
          <w:rFonts w:ascii="Arial" w:hAnsi="Arial" w:eastAsia="Aptos" w:cs="Arial"/>
        </w:rPr>
        <w:t>.</w:t>
      </w:r>
      <w:r w:rsidRPr="000E7901">
        <w:rPr>
          <w:rFonts w:ascii="Arial" w:hAnsi="Arial" w:eastAsia="Aptos" w:cs="Arial"/>
        </w:rPr>
        <w:t xml:space="preserve"> Regist</w:t>
      </w:r>
      <w:r w:rsidRPr="000E7901" w:rsidR="00A25B61">
        <w:rPr>
          <w:rFonts w:ascii="Arial" w:hAnsi="Arial" w:eastAsia="Aptos" w:cs="Arial"/>
        </w:rPr>
        <w:t xml:space="preserve">ration for </w:t>
      </w:r>
      <w:r w:rsidRPr="000E7901" w:rsidR="00BD3EF9">
        <w:rPr>
          <w:rFonts w:ascii="Arial" w:hAnsi="Arial" w:eastAsia="Aptos" w:cs="Arial"/>
        </w:rPr>
        <w:t>B</w:t>
      </w:r>
      <w:r w:rsidRPr="000E7901" w:rsidR="00460E44">
        <w:rPr>
          <w:rFonts w:ascii="Arial" w:hAnsi="Arial" w:eastAsia="Aptos" w:cs="Arial"/>
        </w:rPr>
        <w:t>BPIP</w:t>
      </w:r>
      <w:r w:rsidRPr="000E7901" w:rsidR="00BD3EF9">
        <w:rPr>
          <w:rFonts w:ascii="Arial" w:hAnsi="Arial" w:eastAsia="Aptos" w:cs="Arial"/>
        </w:rPr>
        <w:t xml:space="preserve"> will be available</w:t>
      </w:r>
      <w:r w:rsidRPr="000E7901">
        <w:rPr>
          <w:rFonts w:ascii="Arial" w:hAnsi="Arial" w:eastAsia="Aptos" w:cs="Arial"/>
        </w:rPr>
        <w:t xml:space="preserve"> from 1 November 2025.</w:t>
      </w:r>
      <w:r w:rsidRPr="000E7901" w:rsidR="00B5611B">
        <w:rPr>
          <w:rFonts w:ascii="Arial" w:hAnsi="Arial" w:eastAsia="Aptos" w:cs="Arial"/>
        </w:rPr>
        <w:t xml:space="preserve"> Further information is available on </w:t>
      </w:r>
      <w:hyperlink w:history="1" r:id="rId31">
        <w:r w:rsidRPr="00F14395" w:rsidR="00E846D1">
          <w:rPr>
            <w:rStyle w:val="Hyperlink"/>
            <w:rFonts w:eastAsia="Aptos" w:cs="Arial"/>
            <w:color w:val="004B1B"/>
          </w:rPr>
          <w:t>Services Australia’s webpage</w:t>
        </w:r>
      </w:hyperlink>
      <w:r w:rsidRPr="00F14395" w:rsidR="00E846D1">
        <w:rPr>
          <w:rFonts w:ascii="Arial" w:hAnsi="Arial" w:eastAsia="Aptos" w:cs="Arial"/>
          <w:color w:val="004B1B"/>
        </w:rPr>
        <w:t xml:space="preserve"> </w:t>
      </w:r>
      <w:r w:rsidR="00E846D1">
        <w:rPr>
          <w:rFonts w:ascii="Arial" w:hAnsi="Arial" w:eastAsia="Aptos" w:cs="Arial"/>
        </w:rPr>
        <w:t>(</w:t>
      </w:r>
      <w:r w:rsidRPr="00F14395" w:rsidR="00E846D1">
        <w:rPr>
          <w:rFonts w:ascii="Arial" w:hAnsi="Arial" w:eastAsia="Aptos" w:cs="Arial"/>
        </w:rPr>
        <w:t>www.servicesaustralia.gov.au/BBPIP</w:t>
      </w:r>
      <w:r w:rsidR="00E846D1">
        <w:rPr>
          <w:rFonts w:ascii="Arial" w:hAnsi="Arial" w:cs="Arial"/>
        </w:rPr>
        <w:t>)</w:t>
      </w:r>
      <w:r w:rsidRPr="000E7901" w:rsidR="00E846D1">
        <w:rPr>
          <w:rFonts w:ascii="Arial" w:hAnsi="Arial" w:eastAsia="Aptos" w:cs="Arial"/>
        </w:rPr>
        <w:t>.</w:t>
      </w:r>
    </w:p>
    <w:p w:rsidRPr="000E7901" w:rsidR="000D3B5B" w:rsidP="007549FB" w:rsidRDefault="00BD3EF9" w14:paraId="780A6CD2" w14:textId="49CB7DDA">
      <w:pPr>
        <w:spacing w:before="120" w:after="120" w:line="276" w:lineRule="auto"/>
        <w:rPr>
          <w:rFonts w:ascii="Arial" w:hAnsi="Arial" w:cs="Arial"/>
        </w:rPr>
      </w:pPr>
      <w:r w:rsidRPr="000E7901">
        <w:rPr>
          <w:rFonts w:ascii="Arial" w:hAnsi="Arial" w:eastAsia="Aptos" w:cs="Arial"/>
        </w:rPr>
        <w:t xml:space="preserve">Please note, </w:t>
      </w:r>
      <w:r w:rsidRPr="000E7901" w:rsidR="00D31549">
        <w:rPr>
          <w:rFonts w:ascii="Arial" w:hAnsi="Arial" w:eastAsia="Aptos" w:cs="Arial"/>
        </w:rPr>
        <w:t xml:space="preserve">completion </w:t>
      </w:r>
      <w:r w:rsidRPr="000E7901">
        <w:rPr>
          <w:rFonts w:ascii="Arial" w:hAnsi="Arial" w:eastAsia="Aptos" w:cs="Arial"/>
        </w:rPr>
        <w:t xml:space="preserve">of a BBPIP </w:t>
      </w:r>
      <w:r w:rsidRPr="000E7901" w:rsidR="000454E1">
        <w:rPr>
          <w:rFonts w:ascii="Arial" w:hAnsi="Arial" w:eastAsia="Aptos" w:cs="Arial"/>
        </w:rPr>
        <w:t>Expression of Interest (</w:t>
      </w:r>
      <w:r w:rsidRPr="000E7901">
        <w:rPr>
          <w:rFonts w:ascii="Arial" w:hAnsi="Arial" w:eastAsia="Aptos" w:cs="Arial"/>
        </w:rPr>
        <w:t>EOI</w:t>
      </w:r>
      <w:r w:rsidRPr="000E7901" w:rsidR="000454E1">
        <w:rPr>
          <w:rFonts w:ascii="Arial" w:hAnsi="Arial" w:eastAsia="Aptos" w:cs="Arial"/>
        </w:rPr>
        <w:t>)</w:t>
      </w:r>
      <w:r w:rsidRPr="000E7901">
        <w:rPr>
          <w:rFonts w:ascii="Arial" w:hAnsi="Arial" w:eastAsia="Aptos" w:cs="Arial"/>
        </w:rPr>
        <w:t xml:space="preserve"> form is not registration for </w:t>
      </w:r>
      <w:r w:rsidRPr="000E7901" w:rsidR="00B7508D">
        <w:rPr>
          <w:rFonts w:ascii="Arial" w:hAnsi="Arial" w:eastAsia="Aptos" w:cs="Arial"/>
        </w:rPr>
        <w:t>BBPIP.</w:t>
      </w:r>
      <w:r w:rsidRPr="000E7901">
        <w:rPr>
          <w:rFonts w:ascii="Arial" w:hAnsi="Arial" w:eastAsia="Aptos" w:cs="Arial"/>
        </w:rPr>
        <w:t xml:space="preserve"> </w:t>
      </w:r>
    </w:p>
    <w:p w:rsidRPr="000E7901" w:rsidR="000D3B5B" w:rsidP="007549FB" w:rsidRDefault="000D3B5B" w14:paraId="4E0D6122" w14:textId="6795CDB2">
      <w:pPr>
        <w:pStyle w:val="Heading3"/>
        <w:spacing w:line="276" w:lineRule="auto"/>
        <w:rPr>
          <w:rFonts w:ascii="Arial" w:hAnsi="Arial" w:cs="Arial"/>
        </w:rPr>
      </w:pPr>
      <w:bookmarkStart w:name="_Toc209009635" w:id="102"/>
      <w:bookmarkStart w:name="_Toc210932909" w:id="103"/>
      <w:bookmarkStart w:name="_Toc223002527" w:id="104"/>
      <w:bookmarkStart w:name="_Toc207795618" w:id="105"/>
      <w:r w:rsidRPr="000E7901">
        <w:rPr>
          <w:rFonts w:ascii="Arial" w:hAnsi="Arial" w:cs="Arial"/>
        </w:rPr>
        <w:t xml:space="preserve">Patient MyMedicare </w:t>
      </w:r>
      <w:r w:rsidRPr="000E7901" w:rsidR="002055E9">
        <w:rPr>
          <w:rFonts w:ascii="Arial" w:hAnsi="Arial" w:cs="Arial"/>
        </w:rPr>
        <w:t>r</w:t>
      </w:r>
      <w:r w:rsidRPr="000E7901">
        <w:rPr>
          <w:rFonts w:ascii="Arial" w:hAnsi="Arial" w:cs="Arial"/>
        </w:rPr>
        <w:t>egistration</w:t>
      </w:r>
      <w:bookmarkEnd w:id="102"/>
      <w:bookmarkEnd w:id="103"/>
      <w:bookmarkEnd w:id="104"/>
      <w:r w:rsidRPr="000E7901">
        <w:rPr>
          <w:rFonts w:ascii="Arial" w:hAnsi="Arial" w:cs="Arial"/>
        </w:rPr>
        <w:t xml:space="preserve"> </w:t>
      </w:r>
      <w:bookmarkEnd w:id="105"/>
    </w:p>
    <w:p w:rsidRPr="000E7901" w:rsidR="000D3B5B" w:rsidP="007549FB" w:rsidRDefault="00900E48" w14:paraId="59F53917" w14:textId="5FF6927C">
      <w:pPr>
        <w:spacing w:before="120" w:after="120" w:line="276" w:lineRule="auto"/>
        <w:rPr>
          <w:rFonts w:ascii="Arial" w:hAnsi="Arial" w:eastAsia="Aptos" w:cs="Arial"/>
        </w:rPr>
      </w:pPr>
      <w:r w:rsidRPr="000E7901">
        <w:rPr>
          <w:rFonts w:ascii="Arial" w:hAnsi="Arial" w:eastAsia="Aptos" w:cs="Arial"/>
        </w:rPr>
        <w:t xml:space="preserve">Patients </w:t>
      </w:r>
      <w:r w:rsidRPr="000E7901" w:rsidR="0020A4E8">
        <w:rPr>
          <w:rFonts w:ascii="Arial" w:hAnsi="Arial" w:eastAsia="Aptos" w:cs="Arial"/>
        </w:rPr>
        <w:t xml:space="preserve">do not need </w:t>
      </w:r>
      <w:r w:rsidRPr="000E7901">
        <w:rPr>
          <w:rFonts w:ascii="Arial" w:hAnsi="Arial" w:eastAsia="Aptos" w:cs="Arial"/>
        </w:rPr>
        <w:t xml:space="preserve">to be registered with MyMedicare for their services to be </w:t>
      </w:r>
      <w:r w:rsidRPr="000E7901" w:rsidR="6ECD8334">
        <w:rPr>
          <w:rFonts w:ascii="Arial" w:hAnsi="Arial" w:eastAsia="Aptos" w:cs="Arial"/>
        </w:rPr>
        <w:t>count</w:t>
      </w:r>
      <w:r w:rsidRPr="000E7901" w:rsidR="6525D228">
        <w:rPr>
          <w:rFonts w:ascii="Arial" w:hAnsi="Arial" w:eastAsia="Aptos" w:cs="Arial"/>
        </w:rPr>
        <w:t>ed</w:t>
      </w:r>
      <w:r w:rsidRPr="000E7901" w:rsidR="6ECD8334">
        <w:rPr>
          <w:rFonts w:ascii="Arial" w:hAnsi="Arial" w:eastAsia="Aptos" w:cs="Arial"/>
        </w:rPr>
        <w:t xml:space="preserve"> toward</w:t>
      </w:r>
      <w:r w:rsidRPr="000E7901">
        <w:rPr>
          <w:rFonts w:ascii="Arial" w:hAnsi="Arial" w:eastAsia="Aptos" w:cs="Arial"/>
        </w:rPr>
        <w:t xml:space="preserve"> BBPIP</w:t>
      </w:r>
      <w:r w:rsidRPr="000E7901" w:rsidR="004814E7">
        <w:rPr>
          <w:rFonts w:ascii="Arial" w:hAnsi="Arial" w:eastAsia="Aptos" w:cs="Arial"/>
        </w:rPr>
        <w:t xml:space="preserve"> incentive</w:t>
      </w:r>
      <w:r w:rsidRPr="000E7901" w:rsidR="002A035A">
        <w:rPr>
          <w:rFonts w:ascii="Arial" w:hAnsi="Arial" w:eastAsia="Aptos" w:cs="Arial"/>
        </w:rPr>
        <w:t xml:space="preserve"> payments</w:t>
      </w:r>
      <w:r w:rsidRPr="000E7901">
        <w:rPr>
          <w:rFonts w:ascii="Arial" w:hAnsi="Arial" w:eastAsia="Aptos" w:cs="Arial"/>
        </w:rPr>
        <w:t xml:space="preserve">. </w:t>
      </w:r>
      <w:r w:rsidRPr="000E7901" w:rsidR="0B740D4D">
        <w:rPr>
          <w:rFonts w:ascii="Arial" w:hAnsi="Arial" w:eastAsia="Aptos" w:cs="Arial"/>
        </w:rPr>
        <w:t xml:space="preserve">However, practices are encouraged to </w:t>
      </w:r>
      <w:r w:rsidRPr="000E7901" w:rsidR="58271BB9">
        <w:rPr>
          <w:rFonts w:ascii="Arial" w:hAnsi="Arial" w:eastAsia="Aptos" w:cs="Arial"/>
        </w:rPr>
        <w:t xml:space="preserve">provide information to </w:t>
      </w:r>
      <w:r w:rsidRPr="000E7901" w:rsidR="0B740D4D">
        <w:rPr>
          <w:rFonts w:ascii="Arial" w:hAnsi="Arial" w:eastAsia="Aptos" w:cs="Arial"/>
        </w:rPr>
        <w:t>patients</w:t>
      </w:r>
      <w:r w:rsidRPr="000E7901" w:rsidR="004814E7">
        <w:rPr>
          <w:rFonts w:ascii="Arial" w:hAnsi="Arial" w:eastAsia="Aptos" w:cs="Arial"/>
        </w:rPr>
        <w:t xml:space="preserve"> </w:t>
      </w:r>
      <w:r w:rsidRPr="000E7901" w:rsidR="1A24E416">
        <w:rPr>
          <w:rFonts w:ascii="Arial" w:hAnsi="Arial" w:eastAsia="Aptos" w:cs="Arial"/>
        </w:rPr>
        <w:t xml:space="preserve">about the benefits of </w:t>
      </w:r>
      <w:r w:rsidRPr="000E7901" w:rsidR="0B740D4D">
        <w:rPr>
          <w:rFonts w:ascii="Arial" w:hAnsi="Arial" w:eastAsia="Aptos" w:cs="Arial"/>
        </w:rPr>
        <w:t xml:space="preserve">MyMedicare and </w:t>
      </w:r>
      <w:r w:rsidRPr="000E7901" w:rsidR="56C2B538">
        <w:rPr>
          <w:rFonts w:ascii="Arial" w:hAnsi="Arial" w:eastAsia="Aptos" w:cs="Arial"/>
        </w:rPr>
        <w:t xml:space="preserve">assist with </w:t>
      </w:r>
      <w:r w:rsidRPr="000E7901" w:rsidR="0B740D4D">
        <w:rPr>
          <w:rFonts w:ascii="Arial" w:hAnsi="Arial" w:eastAsia="Aptos" w:cs="Arial"/>
        </w:rPr>
        <w:t>registering.</w:t>
      </w:r>
    </w:p>
    <w:p w:rsidRPr="000E7901" w:rsidR="000D3B5B" w:rsidP="007549FB" w:rsidRDefault="00720D5A" w14:paraId="6AB5232D" w14:textId="5076A1B8">
      <w:pPr>
        <w:spacing w:after="120" w:line="276" w:lineRule="auto"/>
        <w:rPr>
          <w:rFonts w:ascii="Arial" w:hAnsi="Arial" w:cs="Arial"/>
        </w:rPr>
      </w:pPr>
      <w:r w:rsidRPr="000E7901">
        <w:rPr>
          <w:rFonts w:ascii="Arial" w:hAnsi="Arial" w:cs="Arial"/>
        </w:rPr>
        <w:t xml:space="preserve">More information on patient registration can be found in the </w:t>
      </w:r>
      <w:hyperlink w:history="1" r:id="rId32">
        <w:r w:rsidRPr="00B439C5">
          <w:rPr>
            <w:rStyle w:val="Hyperlink"/>
            <w:rFonts w:cs="Arial"/>
            <w:color w:val="004B1B"/>
          </w:rPr>
          <w:t>MyMedicare Program Guidelines</w:t>
        </w:r>
      </w:hyperlink>
      <w:r w:rsidR="00B439C5">
        <w:rPr>
          <w:rFonts w:ascii="Arial" w:hAnsi="Arial" w:cs="Arial"/>
        </w:rPr>
        <w:t>.</w:t>
      </w:r>
      <w:r w:rsidRPr="000E7901">
        <w:rPr>
          <w:rFonts w:ascii="Arial" w:hAnsi="Arial" w:cs="Arial"/>
        </w:rPr>
        <w:t xml:space="preserve"> </w:t>
      </w:r>
    </w:p>
    <w:p w:rsidRPr="000E7901" w:rsidR="00AC5CB3" w:rsidP="007549FB" w:rsidRDefault="00CA1F89" w14:paraId="5F18FC2C" w14:textId="60847FE6">
      <w:pPr>
        <w:pStyle w:val="Heading3"/>
        <w:spacing w:line="276" w:lineRule="auto"/>
        <w:rPr>
          <w:rFonts w:ascii="Arial" w:hAnsi="Arial" w:cs="Arial"/>
        </w:rPr>
      </w:pPr>
      <w:bookmarkStart w:name="_Toc207795619" w:id="106"/>
      <w:bookmarkStart w:name="_Toc209009636" w:id="107"/>
      <w:bookmarkStart w:name="_Toc210932910" w:id="108"/>
      <w:bookmarkStart w:name="_Toc223002528" w:id="109"/>
      <w:r w:rsidRPr="000E7901">
        <w:rPr>
          <w:rFonts w:ascii="Arial" w:hAnsi="Arial" w:cs="Arial"/>
        </w:rPr>
        <w:t>Healthdirect</w:t>
      </w:r>
      <w:r w:rsidRPr="000E7901" w:rsidR="00267AF5">
        <w:rPr>
          <w:rFonts w:ascii="Arial" w:hAnsi="Arial" w:cs="Arial"/>
        </w:rPr>
        <w:t xml:space="preserve"> and </w:t>
      </w:r>
      <w:r w:rsidR="002157EF">
        <w:rPr>
          <w:rFonts w:ascii="Arial" w:hAnsi="Arial" w:cs="Arial"/>
        </w:rPr>
        <w:t>S</w:t>
      </w:r>
      <w:r w:rsidRPr="000E7901" w:rsidR="001B7596">
        <w:rPr>
          <w:rFonts w:ascii="Arial" w:hAnsi="Arial" w:cs="Arial"/>
        </w:rPr>
        <w:t>i</w:t>
      </w:r>
      <w:r w:rsidRPr="000E7901" w:rsidR="00267AF5">
        <w:rPr>
          <w:rFonts w:ascii="Arial" w:hAnsi="Arial" w:cs="Arial"/>
        </w:rPr>
        <w:t>gnage</w:t>
      </w:r>
      <w:r w:rsidRPr="000E7901" w:rsidR="4ED26B0C">
        <w:rPr>
          <w:rFonts w:ascii="Arial" w:hAnsi="Arial" w:cs="Arial"/>
        </w:rPr>
        <w:t xml:space="preserve"> </w:t>
      </w:r>
      <w:r w:rsidR="002157EF">
        <w:rPr>
          <w:rFonts w:ascii="Arial" w:hAnsi="Arial" w:cs="Arial"/>
        </w:rPr>
        <w:t>R</w:t>
      </w:r>
      <w:r w:rsidRPr="000E7901" w:rsidR="4ED26B0C">
        <w:rPr>
          <w:rFonts w:ascii="Arial" w:hAnsi="Arial" w:cs="Arial"/>
        </w:rPr>
        <w:t>equirements</w:t>
      </w:r>
      <w:bookmarkEnd w:id="106"/>
      <w:bookmarkEnd w:id="107"/>
      <w:bookmarkEnd w:id="108"/>
      <w:bookmarkEnd w:id="109"/>
      <w:r w:rsidRPr="000E7901" w:rsidR="00267AF5">
        <w:rPr>
          <w:rFonts w:ascii="Arial" w:hAnsi="Arial" w:cs="Arial"/>
        </w:rPr>
        <w:t xml:space="preserve"> </w:t>
      </w:r>
    </w:p>
    <w:p w:rsidRPr="000E7901" w:rsidR="00900E48" w:rsidP="007549FB" w:rsidRDefault="7CE25FCA" w14:paraId="68DBE915" w14:textId="6F95C219">
      <w:pPr>
        <w:spacing w:before="120" w:after="120" w:line="276" w:lineRule="auto"/>
        <w:rPr>
          <w:rFonts w:ascii="Arial" w:hAnsi="Arial" w:eastAsia="Times New Roman" w:cs="Arial"/>
        </w:rPr>
      </w:pPr>
      <w:r w:rsidRPr="000E7901">
        <w:rPr>
          <w:rFonts w:ascii="Arial" w:hAnsi="Arial" w:eastAsia="Times New Roman" w:cs="Arial"/>
        </w:rPr>
        <w:t>Practices participating in BBPIP must</w:t>
      </w:r>
      <w:r w:rsidRPr="000E7901" w:rsidR="32A057D2">
        <w:rPr>
          <w:rFonts w:ascii="Arial" w:hAnsi="Arial" w:eastAsia="Times New Roman" w:cs="Arial"/>
        </w:rPr>
        <w:t xml:space="preserve"> promote</w:t>
      </w:r>
      <w:r w:rsidRPr="000E7901">
        <w:rPr>
          <w:rFonts w:ascii="Arial" w:hAnsi="Arial" w:eastAsia="Times New Roman" w:cs="Arial"/>
        </w:rPr>
        <w:t xml:space="preserve"> their participation in </w:t>
      </w:r>
      <w:r w:rsidRPr="000E7901" w:rsidR="1082C140">
        <w:rPr>
          <w:rFonts w:ascii="Arial" w:hAnsi="Arial" w:eastAsia="Times New Roman" w:cs="Arial"/>
        </w:rPr>
        <w:t>BBPIP</w:t>
      </w:r>
      <w:r w:rsidRPr="000E7901">
        <w:rPr>
          <w:rFonts w:ascii="Arial" w:hAnsi="Arial" w:eastAsia="Times New Roman" w:cs="Arial"/>
        </w:rPr>
        <w:t xml:space="preserve"> </w:t>
      </w:r>
      <w:r w:rsidRPr="000E7901" w:rsidR="27E6B69D">
        <w:rPr>
          <w:rFonts w:ascii="Arial" w:hAnsi="Arial" w:eastAsia="Times New Roman" w:cs="Arial"/>
        </w:rPr>
        <w:t xml:space="preserve">by meeting </w:t>
      </w:r>
      <w:r w:rsidRPr="000E7901" w:rsidR="00101CF9">
        <w:rPr>
          <w:rFonts w:ascii="Arial" w:hAnsi="Arial" w:eastAsia="Times New Roman" w:cs="Arial"/>
        </w:rPr>
        <w:t xml:space="preserve">all </w:t>
      </w:r>
      <w:r w:rsidRPr="000E7901" w:rsidR="27E6B69D">
        <w:rPr>
          <w:rFonts w:ascii="Arial" w:hAnsi="Arial" w:eastAsia="Times New Roman" w:cs="Arial"/>
        </w:rPr>
        <w:t>the requirements</w:t>
      </w:r>
      <w:r w:rsidRPr="000E7901" w:rsidR="00B62D19">
        <w:rPr>
          <w:rFonts w:ascii="Arial" w:hAnsi="Arial" w:eastAsia="Times New Roman" w:cs="Arial"/>
        </w:rPr>
        <w:t xml:space="preserve"> set out </w:t>
      </w:r>
      <w:r w:rsidRPr="000E7901" w:rsidR="007A795D">
        <w:rPr>
          <w:rFonts w:ascii="Arial" w:hAnsi="Arial" w:eastAsia="Times New Roman" w:cs="Arial"/>
        </w:rPr>
        <w:t>in</w:t>
      </w:r>
      <w:r w:rsidRPr="000E7901" w:rsidR="00FB3490">
        <w:rPr>
          <w:rFonts w:ascii="Arial" w:hAnsi="Arial" w:eastAsia="Times New Roman" w:cs="Arial"/>
        </w:rPr>
        <w:t xml:space="preserve"> the </w:t>
      </w:r>
      <w:hyperlink w:history="1" r:id="rId33">
        <w:r w:rsidRPr="002157EF" w:rsidR="001B717E">
          <w:rPr>
            <w:rStyle w:val="Hyperlink"/>
            <w:rFonts w:eastAsia="Times New Roman" w:cs="Arial"/>
            <w:color w:val="004B1B"/>
          </w:rPr>
          <w:t>BBPIP Healthdirect and signage requirements</w:t>
        </w:r>
      </w:hyperlink>
      <w:r w:rsidRPr="000E7901" w:rsidR="00FE5668">
        <w:rPr>
          <w:rFonts w:ascii="Arial" w:hAnsi="Arial" w:cs="Arial"/>
        </w:rPr>
        <w:t xml:space="preserve"> </w:t>
      </w:r>
      <w:r w:rsidRPr="000E7901" w:rsidR="00FE5668">
        <w:rPr>
          <w:rFonts w:ascii="Arial" w:hAnsi="Arial" w:eastAsia="Times New Roman" w:cs="Arial"/>
        </w:rPr>
        <w:t>on the department’s webpage</w:t>
      </w:r>
      <w:r w:rsidRPr="000E7901" w:rsidR="00FD06A8">
        <w:rPr>
          <w:rFonts w:ascii="Arial" w:hAnsi="Arial" w:eastAsia="Times New Roman" w:cs="Arial"/>
        </w:rPr>
        <w:t>.</w:t>
      </w:r>
    </w:p>
    <w:p w:rsidRPr="000E7901" w:rsidR="00900E48" w:rsidP="007549FB" w:rsidRDefault="2B92D397" w14:paraId="45126E70" w14:textId="67B300FB">
      <w:pPr>
        <w:spacing w:before="120" w:after="120" w:line="276" w:lineRule="auto"/>
        <w:rPr>
          <w:rFonts w:ascii="Arial" w:hAnsi="Arial" w:eastAsia="Times New Roman" w:cs="Arial"/>
        </w:rPr>
      </w:pPr>
      <w:r w:rsidRPr="000E7901">
        <w:rPr>
          <w:rFonts w:ascii="Arial" w:hAnsi="Arial" w:eastAsia="Times New Roman" w:cs="Arial"/>
        </w:rPr>
        <w:t xml:space="preserve">Practices </w:t>
      </w:r>
      <w:r w:rsidRPr="000E7901" w:rsidR="00144D75">
        <w:rPr>
          <w:rFonts w:ascii="Arial" w:hAnsi="Arial" w:eastAsia="Times New Roman" w:cs="Arial"/>
        </w:rPr>
        <w:t>are</w:t>
      </w:r>
      <w:r w:rsidRPr="000E7901" w:rsidR="5D948148">
        <w:rPr>
          <w:rFonts w:ascii="Arial" w:hAnsi="Arial" w:eastAsia="Times New Roman" w:cs="Arial"/>
        </w:rPr>
        <w:t xml:space="preserve"> assessed against</w:t>
      </w:r>
      <w:r w:rsidRPr="000E7901">
        <w:rPr>
          <w:rFonts w:ascii="Arial" w:hAnsi="Arial" w:eastAsia="Times New Roman" w:cs="Arial"/>
        </w:rPr>
        <w:t xml:space="preserve"> the</w:t>
      </w:r>
      <w:r w:rsidRPr="000E7901" w:rsidR="5D948148">
        <w:rPr>
          <w:rFonts w:ascii="Arial" w:hAnsi="Arial" w:eastAsia="Times New Roman" w:cs="Arial"/>
        </w:rPr>
        <w:t xml:space="preserve"> </w:t>
      </w:r>
      <w:hyperlink w:history="1" r:id="rId34">
        <w:r w:rsidRPr="002157EF" w:rsidR="001B717E">
          <w:rPr>
            <w:rStyle w:val="Hyperlink"/>
            <w:rFonts w:eastAsia="Times New Roman" w:cs="Arial"/>
            <w:color w:val="004B1B"/>
          </w:rPr>
          <w:t>BBPIP Healthdirect and signage requirements</w:t>
        </w:r>
      </w:hyperlink>
      <w:r w:rsidRPr="000E7901" w:rsidR="5D948148">
        <w:rPr>
          <w:rFonts w:ascii="Arial" w:hAnsi="Arial" w:eastAsia="Times New Roman" w:cs="Arial"/>
          <w:i/>
        </w:rPr>
        <w:t>.</w:t>
      </w:r>
      <w:r w:rsidRPr="000E7901">
        <w:rPr>
          <w:rFonts w:ascii="Arial" w:hAnsi="Arial" w:eastAsia="Times New Roman" w:cs="Arial"/>
        </w:rPr>
        <w:t xml:space="preserve"> </w:t>
      </w:r>
      <w:r w:rsidRPr="000E7901" w:rsidR="20E1BD52">
        <w:rPr>
          <w:rFonts w:ascii="Arial" w:hAnsi="Arial" w:eastAsia="Times New Roman" w:cs="Arial"/>
        </w:rPr>
        <w:t>Requirements are subject to change and practices are responsible</w:t>
      </w:r>
      <w:r w:rsidRPr="000E7901" w:rsidR="60A38359">
        <w:rPr>
          <w:rFonts w:ascii="Arial" w:hAnsi="Arial" w:eastAsia="Times New Roman" w:cs="Arial"/>
        </w:rPr>
        <w:t xml:space="preserve"> for ensuring they</w:t>
      </w:r>
      <w:r w:rsidRPr="000E7901" w:rsidR="20E1BD52">
        <w:rPr>
          <w:rFonts w:ascii="Arial" w:hAnsi="Arial" w:eastAsia="Times New Roman" w:cs="Arial"/>
        </w:rPr>
        <w:t xml:space="preserve"> </w:t>
      </w:r>
      <w:r w:rsidRPr="000E7901" w:rsidR="3EF41971">
        <w:rPr>
          <w:rFonts w:ascii="Arial" w:hAnsi="Arial" w:eastAsia="Times New Roman" w:cs="Arial"/>
        </w:rPr>
        <w:t xml:space="preserve">meet the most recent requirements. </w:t>
      </w:r>
    </w:p>
    <w:p w:rsidRPr="000E7901" w:rsidR="005D4292" w:rsidP="007549FB" w:rsidRDefault="005D4292" w14:paraId="1F522347" w14:textId="61B91BFB">
      <w:pPr>
        <w:spacing w:after="120" w:line="276" w:lineRule="auto"/>
        <w:rPr>
          <w:rFonts w:ascii="Arial" w:hAnsi="Arial" w:eastAsia="Aptos" w:cs="Arial"/>
        </w:rPr>
      </w:pPr>
      <w:r w:rsidRPr="000E7901">
        <w:rPr>
          <w:rFonts w:ascii="Arial" w:hAnsi="Arial" w:eastAsia="Aptos" w:cs="Arial"/>
        </w:rPr>
        <w:t xml:space="preserve">The following practice types are exempt from meeting the </w:t>
      </w:r>
      <w:r w:rsidRPr="000E7901" w:rsidR="00144D75">
        <w:rPr>
          <w:rFonts w:ascii="Arial" w:hAnsi="Arial" w:eastAsia="Aptos" w:cs="Arial"/>
        </w:rPr>
        <w:t>physical</w:t>
      </w:r>
      <w:r w:rsidRPr="000E7901">
        <w:rPr>
          <w:rFonts w:ascii="Arial" w:hAnsi="Arial" w:eastAsia="Aptos" w:cs="Arial"/>
        </w:rPr>
        <w:t xml:space="preserve"> signage requirements set out in the </w:t>
      </w:r>
      <w:hyperlink w:history="1" r:id="rId35">
        <w:r w:rsidRPr="002157EF" w:rsidR="001B717E">
          <w:rPr>
            <w:rStyle w:val="Hyperlink"/>
            <w:rFonts w:eastAsia="Times New Roman" w:cs="Arial"/>
            <w:color w:val="004B1B"/>
          </w:rPr>
          <w:t>BBPIP Healthdirect and signage requirements</w:t>
        </w:r>
      </w:hyperlink>
      <w:r w:rsidRPr="000E7901">
        <w:rPr>
          <w:rFonts w:ascii="Arial" w:hAnsi="Arial" w:eastAsia="Aptos" w:cs="Arial"/>
        </w:rPr>
        <w:t>:</w:t>
      </w:r>
    </w:p>
    <w:p w:rsidRPr="000E7901" w:rsidR="005D4292" w:rsidP="007549FB" w:rsidRDefault="005D4292" w14:paraId="2D201CBB" w14:textId="39422AFB">
      <w:pPr>
        <w:pStyle w:val="ListParagraph"/>
        <w:numPr>
          <w:ilvl w:val="0"/>
          <w:numId w:val="36"/>
        </w:numPr>
        <w:spacing w:after="0" w:line="276" w:lineRule="auto"/>
        <w:rPr>
          <w:rFonts w:ascii="Arial" w:hAnsi="Arial" w:eastAsia="Aptos" w:cs="Arial"/>
        </w:rPr>
      </w:pPr>
      <w:r w:rsidRPr="000E7901">
        <w:rPr>
          <w:rFonts w:ascii="Arial" w:hAnsi="Arial" w:cs="Arial"/>
        </w:rPr>
        <w:t>Aboriginal Community Controlled Health Services (ACCHS)</w:t>
      </w:r>
      <w:r w:rsidRPr="000E7901">
        <w:rPr>
          <w:rFonts w:ascii="Arial" w:hAnsi="Arial" w:eastAsia="Aptos" w:cs="Arial"/>
        </w:rPr>
        <w:t>;</w:t>
      </w:r>
    </w:p>
    <w:p w:rsidRPr="000E7901" w:rsidR="005D4292" w:rsidP="007549FB" w:rsidRDefault="005D4292" w14:paraId="43FB05C7" w14:textId="0BA03A6D">
      <w:pPr>
        <w:pStyle w:val="ListParagraph"/>
        <w:numPr>
          <w:ilvl w:val="0"/>
          <w:numId w:val="36"/>
        </w:numPr>
        <w:spacing w:after="0" w:line="276" w:lineRule="auto"/>
        <w:rPr>
          <w:rFonts w:ascii="Arial" w:hAnsi="Arial" w:eastAsia="Aptos" w:cs="Arial"/>
        </w:rPr>
      </w:pPr>
      <w:r w:rsidRPr="000E7901">
        <w:rPr>
          <w:rFonts w:ascii="Arial" w:hAnsi="Arial" w:eastAsia="Aptos" w:cs="Arial"/>
        </w:rPr>
        <w:t xml:space="preserve">Aboriginal Medical Services (AMS); </w:t>
      </w:r>
    </w:p>
    <w:p w:rsidRPr="000E7901" w:rsidR="005D4292" w:rsidP="007549FB" w:rsidRDefault="005D4292" w14:paraId="101986F3" w14:textId="77777777">
      <w:pPr>
        <w:pStyle w:val="ListParagraph"/>
        <w:numPr>
          <w:ilvl w:val="0"/>
          <w:numId w:val="36"/>
        </w:numPr>
        <w:spacing w:after="0" w:line="276" w:lineRule="auto"/>
        <w:rPr>
          <w:rFonts w:ascii="Arial" w:hAnsi="Arial" w:eastAsia="Aptos" w:cs="Arial"/>
        </w:rPr>
      </w:pPr>
      <w:r w:rsidRPr="000E7901">
        <w:rPr>
          <w:rFonts w:ascii="Arial" w:hAnsi="Arial" w:eastAsia="Aptos" w:cs="Arial"/>
        </w:rPr>
        <w:t>Outreach practices;</w:t>
      </w:r>
    </w:p>
    <w:p w:rsidRPr="000E7901" w:rsidR="005D4292" w:rsidP="007549FB" w:rsidRDefault="005D4292" w14:paraId="3E5AE215" w14:textId="77777777">
      <w:pPr>
        <w:pStyle w:val="ListParagraph"/>
        <w:numPr>
          <w:ilvl w:val="0"/>
          <w:numId w:val="36"/>
        </w:numPr>
        <w:spacing w:after="0" w:line="276" w:lineRule="auto"/>
        <w:rPr>
          <w:rFonts w:ascii="Arial" w:hAnsi="Arial" w:eastAsia="Aptos" w:cs="Arial"/>
        </w:rPr>
      </w:pPr>
      <w:r w:rsidRPr="000E7901">
        <w:rPr>
          <w:rFonts w:ascii="Arial" w:hAnsi="Arial" w:eastAsia="Aptos" w:cs="Arial"/>
        </w:rPr>
        <w:t>Mobile practices</w:t>
      </w:r>
    </w:p>
    <w:p w:rsidRPr="000E7901" w:rsidR="005D4292" w:rsidP="007549FB" w:rsidRDefault="005D4292" w14:paraId="3FA0163F" w14:textId="77777777">
      <w:pPr>
        <w:pStyle w:val="ListParagraph"/>
        <w:numPr>
          <w:ilvl w:val="0"/>
          <w:numId w:val="36"/>
        </w:numPr>
        <w:spacing w:line="276" w:lineRule="auto"/>
        <w:rPr>
          <w:rFonts w:ascii="Arial" w:hAnsi="Arial" w:eastAsia="Aptos" w:cs="Arial"/>
        </w:rPr>
      </w:pPr>
      <w:r w:rsidRPr="000E7901">
        <w:rPr>
          <w:rFonts w:ascii="Arial" w:hAnsi="Arial" w:eastAsia="Aptos" w:cs="Arial"/>
        </w:rPr>
        <w:t>Other practices without a physical location</w:t>
      </w:r>
    </w:p>
    <w:p w:rsidRPr="000E7901" w:rsidR="005D4292" w:rsidP="007549FB" w:rsidRDefault="00B666E1" w14:paraId="7B8247D3" w14:textId="12BAF995">
      <w:pPr>
        <w:spacing w:after="120" w:line="276" w:lineRule="auto"/>
        <w:rPr>
          <w:rFonts w:ascii="Arial" w:hAnsi="Arial" w:eastAsia="Aptos" w:cs="Arial"/>
        </w:rPr>
      </w:pPr>
      <w:r w:rsidRPr="000E7901">
        <w:rPr>
          <w:rFonts w:ascii="Arial" w:hAnsi="Arial" w:eastAsia="Aptos" w:cs="Arial"/>
        </w:rPr>
        <w:t>All participating</w:t>
      </w:r>
      <w:r w:rsidRPr="000E7901" w:rsidR="005D4292">
        <w:rPr>
          <w:rFonts w:ascii="Arial" w:hAnsi="Arial" w:eastAsia="Aptos" w:cs="Arial"/>
        </w:rPr>
        <w:t xml:space="preserve"> practices are still required to meet the Healthdirect requirements set out in the </w:t>
      </w:r>
      <w:hyperlink w:history="1" r:id="rId36">
        <w:r w:rsidRPr="002157EF" w:rsidR="001B717E">
          <w:rPr>
            <w:rStyle w:val="Hyperlink"/>
            <w:rFonts w:eastAsia="Times New Roman" w:cs="Arial"/>
            <w:color w:val="004B1B"/>
          </w:rPr>
          <w:t>BBPIP Healthdirect and signage requirements</w:t>
        </w:r>
      </w:hyperlink>
      <w:r w:rsidRPr="000E7901" w:rsidR="005D4292">
        <w:rPr>
          <w:rFonts w:ascii="Arial" w:hAnsi="Arial" w:eastAsia="Aptos" w:cs="Arial"/>
        </w:rPr>
        <w:t>.</w:t>
      </w:r>
      <w:r w:rsidRPr="000E7901" w:rsidR="002316EF">
        <w:rPr>
          <w:rFonts w:ascii="Arial" w:hAnsi="Arial" w:eastAsia="Aptos" w:cs="Arial"/>
        </w:rPr>
        <w:t xml:space="preserve"> </w:t>
      </w:r>
    </w:p>
    <w:p w:rsidRPr="000E7901" w:rsidR="006C575A" w:rsidP="007549FB" w:rsidRDefault="00335791" w14:paraId="4DCF4102" w14:textId="17CA2D81">
      <w:pPr>
        <w:pStyle w:val="Heading3"/>
        <w:spacing w:line="276" w:lineRule="auto"/>
        <w:rPr>
          <w:rFonts w:ascii="Arial" w:hAnsi="Arial" w:cs="Arial"/>
        </w:rPr>
      </w:pPr>
      <w:bookmarkStart w:name="_Toc210932911" w:id="110"/>
      <w:bookmarkStart w:name="_Toc223002529" w:id="111"/>
      <w:r w:rsidRPr="000E7901">
        <w:rPr>
          <w:rFonts w:ascii="Arial" w:hAnsi="Arial" w:cs="Arial"/>
        </w:rPr>
        <w:t>Change of business structure for BBPIP signage</w:t>
      </w:r>
      <w:bookmarkEnd w:id="110"/>
      <w:bookmarkEnd w:id="111"/>
    </w:p>
    <w:p w:rsidRPr="000E7901" w:rsidR="005D4292" w:rsidP="007549FB" w:rsidRDefault="00932F58" w14:paraId="23D32852" w14:textId="09A3C86B">
      <w:pPr>
        <w:spacing w:before="120" w:after="120" w:line="276" w:lineRule="auto"/>
        <w:rPr>
          <w:rFonts w:ascii="Arial" w:hAnsi="Arial" w:cs="Arial"/>
        </w:rPr>
      </w:pPr>
      <w:r w:rsidRPr="000E7901">
        <w:rPr>
          <w:rFonts w:ascii="Arial" w:hAnsi="Arial" w:eastAsia="Aptos" w:cs="Arial"/>
        </w:rPr>
        <w:t xml:space="preserve">Where a practice has undergone an organisational change including a merger, sale or amalgamation, participating practices </w:t>
      </w:r>
      <w:r w:rsidRPr="000E7901" w:rsidR="00477392">
        <w:rPr>
          <w:rFonts w:ascii="Arial" w:hAnsi="Arial" w:eastAsia="Aptos" w:cs="Arial"/>
        </w:rPr>
        <w:t>are required to be</w:t>
      </w:r>
      <w:r w:rsidRPr="000E7901">
        <w:rPr>
          <w:rFonts w:ascii="Arial" w:hAnsi="Arial" w:eastAsia="Aptos" w:cs="Arial"/>
        </w:rPr>
        <w:t xml:space="preserve"> register</w:t>
      </w:r>
      <w:r w:rsidRPr="000E7901" w:rsidR="00477392">
        <w:rPr>
          <w:rFonts w:ascii="Arial" w:hAnsi="Arial" w:eastAsia="Aptos" w:cs="Arial"/>
        </w:rPr>
        <w:t>ed</w:t>
      </w:r>
      <w:r w:rsidRPr="000E7901">
        <w:rPr>
          <w:rFonts w:ascii="Arial" w:hAnsi="Arial" w:eastAsia="Aptos" w:cs="Arial"/>
        </w:rPr>
        <w:t xml:space="preserve"> for BBPIP under the new organisation arrangement and meet the </w:t>
      </w:r>
      <w:hyperlink r:id="rId37">
        <w:r w:rsidRPr="002157EF" w:rsidR="001B717E">
          <w:rPr>
            <w:rStyle w:val="Hyperlink"/>
            <w:rFonts w:eastAsia="Times New Roman" w:cs="Arial"/>
            <w:color w:val="004B1B"/>
          </w:rPr>
          <w:t>BBPIP Healthdirect and signage requirements</w:t>
        </w:r>
      </w:hyperlink>
      <w:r w:rsidRPr="000E7901">
        <w:rPr>
          <w:rFonts w:ascii="Arial" w:hAnsi="Arial" w:eastAsia="Aptos" w:cs="Arial"/>
        </w:rPr>
        <w:t xml:space="preserve"> under the new business name and structure.</w:t>
      </w:r>
    </w:p>
    <w:p w:rsidRPr="000E7901" w:rsidR="00F03D4F" w:rsidP="007549FB" w:rsidRDefault="007408DF" w14:paraId="4024720D" w14:textId="67CF234E">
      <w:pPr>
        <w:pStyle w:val="Heading3"/>
        <w:spacing w:line="276" w:lineRule="auto"/>
        <w:rPr>
          <w:rFonts w:ascii="Arial" w:hAnsi="Arial" w:cs="Arial"/>
        </w:rPr>
      </w:pPr>
      <w:bookmarkStart w:name="_Toc207795621" w:id="112"/>
      <w:bookmarkStart w:name="_Toc209009637" w:id="113"/>
      <w:bookmarkStart w:name="_Toc210932912" w:id="114"/>
      <w:bookmarkStart w:name="_Toc223002530" w:id="115"/>
      <w:r w:rsidRPr="000E7901">
        <w:rPr>
          <w:rFonts w:ascii="Arial" w:hAnsi="Arial" w:cs="Arial"/>
        </w:rPr>
        <w:t>Not meeting s</w:t>
      </w:r>
      <w:r w:rsidRPr="000E7901" w:rsidR="1DBD9BDF">
        <w:rPr>
          <w:rFonts w:ascii="Arial" w:hAnsi="Arial" w:cs="Arial"/>
        </w:rPr>
        <w:t>ignage r</w:t>
      </w:r>
      <w:r w:rsidRPr="000E7901" w:rsidR="2E0D3A8B">
        <w:rPr>
          <w:rFonts w:ascii="Arial" w:hAnsi="Arial" w:cs="Arial"/>
        </w:rPr>
        <w:t>equirements</w:t>
      </w:r>
      <w:r w:rsidRPr="000E7901" w:rsidR="00F022DE">
        <w:rPr>
          <w:rFonts w:ascii="Arial" w:hAnsi="Arial" w:cs="Arial"/>
        </w:rPr>
        <w:t xml:space="preserve"> and</w:t>
      </w:r>
      <w:r w:rsidRPr="000E7901">
        <w:rPr>
          <w:rFonts w:ascii="Arial" w:hAnsi="Arial" w:cs="Arial"/>
        </w:rPr>
        <w:t xml:space="preserve"> </w:t>
      </w:r>
      <w:r w:rsidRPr="000E7901" w:rsidR="2868C1BB">
        <w:rPr>
          <w:rFonts w:ascii="Arial" w:hAnsi="Arial" w:cs="Arial"/>
        </w:rPr>
        <w:t>BBPIP exclusion</w:t>
      </w:r>
      <w:bookmarkEnd w:id="112"/>
      <w:bookmarkEnd w:id="113"/>
      <w:bookmarkEnd w:id="114"/>
      <w:bookmarkEnd w:id="115"/>
    </w:p>
    <w:p w:rsidRPr="000E7901" w:rsidR="003D0978" w:rsidP="007549FB" w:rsidRDefault="003F55B3" w14:paraId="218359F7" w14:textId="4D7160FB">
      <w:pPr>
        <w:spacing w:before="120" w:after="120" w:line="276" w:lineRule="auto"/>
        <w:rPr>
          <w:rFonts w:ascii="Arial" w:hAnsi="Arial" w:eastAsia="Aptos" w:cs="Arial"/>
        </w:rPr>
      </w:pPr>
      <w:r w:rsidRPr="000E7901">
        <w:rPr>
          <w:rFonts w:ascii="Arial" w:hAnsi="Arial" w:eastAsia="Aptos" w:cs="Arial"/>
        </w:rPr>
        <w:t xml:space="preserve">Practices may be </w:t>
      </w:r>
      <w:r w:rsidRPr="000E7901" w:rsidR="4DA90129">
        <w:rPr>
          <w:rFonts w:ascii="Arial" w:hAnsi="Arial" w:eastAsia="Aptos" w:cs="Arial"/>
        </w:rPr>
        <w:t xml:space="preserve">excluded from BBPIP </w:t>
      </w:r>
      <w:r w:rsidRPr="000E7901" w:rsidR="0071657F">
        <w:rPr>
          <w:rFonts w:ascii="Arial" w:hAnsi="Arial" w:eastAsia="Aptos" w:cs="Arial"/>
        </w:rPr>
        <w:t xml:space="preserve">at the discretion of the department </w:t>
      </w:r>
      <w:r w:rsidRPr="000E7901" w:rsidR="4DA90129">
        <w:rPr>
          <w:rFonts w:ascii="Arial" w:hAnsi="Arial" w:eastAsia="Aptos" w:cs="Arial"/>
        </w:rPr>
        <w:t xml:space="preserve">and be </w:t>
      </w:r>
      <w:r w:rsidRPr="000E7901">
        <w:rPr>
          <w:rFonts w:ascii="Arial" w:hAnsi="Arial" w:eastAsia="Aptos" w:cs="Arial"/>
        </w:rPr>
        <w:t xml:space="preserve">directed </w:t>
      </w:r>
      <w:r w:rsidRPr="000E7901" w:rsidR="008C4419">
        <w:rPr>
          <w:rFonts w:ascii="Arial" w:hAnsi="Arial" w:eastAsia="Aptos" w:cs="Arial"/>
        </w:rPr>
        <w:t>to under</w:t>
      </w:r>
      <w:r w:rsidRPr="000E7901" w:rsidR="0DC375E5">
        <w:rPr>
          <w:rFonts w:ascii="Arial" w:hAnsi="Arial" w:eastAsia="Aptos" w:cs="Arial"/>
        </w:rPr>
        <w:t>take</w:t>
      </w:r>
      <w:r w:rsidRPr="000E7901" w:rsidR="008C4419">
        <w:rPr>
          <w:rFonts w:ascii="Arial" w:hAnsi="Arial" w:eastAsia="Aptos" w:cs="Arial"/>
        </w:rPr>
        <w:t xml:space="preserve"> offboarding activities if </w:t>
      </w:r>
      <w:r w:rsidRPr="000E7901" w:rsidR="004A3153">
        <w:rPr>
          <w:rFonts w:ascii="Arial" w:hAnsi="Arial" w:eastAsia="Aptos" w:cs="Arial"/>
        </w:rPr>
        <w:t>they consistently do not meet the</w:t>
      </w:r>
      <w:r w:rsidRPr="000E7901" w:rsidR="005F48CA">
        <w:rPr>
          <w:rFonts w:ascii="Arial" w:hAnsi="Arial" w:eastAsia="Aptos" w:cs="Arial"/>
        </w:rPr>
        <w:t xml:space="preserve"> </w:t>
      </w:r>
      <w:hyperlink w:history="1" r:id="rId38">
        <w:r w:rsidRPr="00202187" w:rsidR="001B717E">
          <w:rPr>
            <w:rStyle w:val="Hyperlink"/>
            <w:rFonts w:eastAsia="Times New Roman" w:cs="Arial"/>
            <w:color w:val="004B1B"/>
          </w:rPr>
          <w:t>BBPIP Healthdirect and signage requirements</w:t>
        </w:r>
      </w:hyperlink>
      <w:r w:rsidRPr="000E7901" w:rsidR="004A3153">
        <w:rPr>
          <w:rFonts w:ascii="Arial" w:hAnsi="Arial" w:eastAsia="Aptos" w:cs="Arial"/>
        </w:rPr>
        <w:t xml:space="preserve"> </w:t>
      </w:r>
      <w:r w:rsidRPr="000E7901" w:rsidR="00CD606A">
        <w:rPr>
          <w:rFonts w:ascii="Arial" w:hAnsi="Arial" w:eastAsia="Aptos" w:cs="Arial"/>
        </w:rPr>
        <w:t xml:space="preserve">for </w:t>
      </w:r>
      <w:r w:rsidRPr="000E7901" w:rsidR="004A3153">
        <w:rPr>
          <w:rFonts w:ascii="Arial" w:hAnsi="Arial" w:eastAsia="Aptos" w:cs="Arial"/>
        </w:rPr>
        <w:t xml:space="preserve">BBPIP participation. </w:t>
      </w:r>
      <w:bookmarkStart w:name="_Toc163389998" w:id="116"/>
      <w:bookmarkEnd w:id="116"/>
    </w:p>
    <w:p w:rsidRPr="000E7901" w:rsidR="00817CB4" w:rsidP="007549FB" w:rsidRDefault="4ED26B0C" w14:paraId="0A18D238" w14:textId="1C6A608E">
      <w:pPr>
        <w:pStyle w:val="Heading2"/>
        <w:spacing w:line="276" w:lineRule="auto"/>
        <w:rPr>
          <w:rFonts w:ascii="Arial" w:hAnsi="Arial" w:cs="Arial"/>
        </w:rPr>
      </w:pPr>
      <w:bookmarkStart w:name="_Provider_eligibility" w:id="117"/>
      <w:bookmarkEnd w:id="117"/>
      <w:r w:rsidRPr="000E7901">
        <w:rPr>
          <w:rFonts w:ascii="Arial" w:hAnsi="Arial" w:cs="Arial"/>
        </w:rPr>
        <w:t xml:space="preserve"> </w:t>
      </w:r>
      <w:bookmarkStart w:name="_Toc207795622" w:id="118"/>
      <w:bookmarkStart w:name="_Toc209009638" w:id="119"/>
      <w:bookmarkStart w:name="_Toc210932913" w:id="120"/>
      <w:bookmarkStart w:name="_Toc223002531" w:id="121"/>
      <w:r w:rsidRPr="000E7901" w:rsidR="4DA0A6A2">
        <w:rPr>
          <w:rFonts w:ascii="Arial" w:hAnsi="Arial" w:cs="Arial"/>
        </w:rPr>
        <w:t>Provider</w:t>
      </w:r>
      <w:r w:rsidRPr="000E7901">
        <w:rPr>
          <w:rFonts w:ascii="Arial" w:hAnsi="Arial" w:cs="Arial"/>
        </w:rPr>
        <w:t xml:space="preserve"> </w:t>
      </w:r>
      <w:r w:rsidRPr="000E7901" w:rsidR="002055E9">
        <w:rPr>
          <w:rFonts w:ascii="Arial" w:hAnsi="Arial" w:cs="Arial"/>
        </w:rPr>
        <w:t>e</w:t>
      </w:r>
      <w:r w:rsidRPr="000E7901">
        <w:rPr>
          <w:rFonts w:ascii="Arial" w:hAnsi="Arial" w:cs="Arial"/>
        </w:rPr>
        <w:t>ligibility</w:t>
      </w:r>
      <w:bookmarkEnd w:id="118"/>
      <w:bookmarkEnd w:id="119"/>
      <w:bookmarkEnd w:id="120"/>
      <w:bookmarkEnd w:id="121"/>
    </w:p>
    <w:p w:rsidRPr="000E7901" w:rsidR="00440B89" w:rsidP="007549FB" w:rsidRDefault="012006D9" w14:paraId="42EE7455" w14:textId="3DE0341E">
      <w:pPr>
        <w:spacing w:before="120" w:after="120" w:line="276" w:lineRule="auto"/>
        <w:rPr>
          <w:rFonts w:ascii="Arial" w:hAnsi="Arial" w:eastAsia="Times New Roman" w:cs="Arial"/>
        </w:rPr>
      </w:pPr>
      <w:r w:rsidRPr="000E7901">
        <w:rPr>
          <w:rFonts w:ascii="Arial" w:hAnsi="Arial" w:eastAsia="Times New Roman" w:cs="Arial"/>
        </w:rPr>
        <w:t>To</w:t>
      </w:r>
      <w:r w:rsidRPr="000E7901" w:rsidR="005070AC">
        <w:rPr>
          <w:rFonts w:ascii="Arial" w:hAnsi="Arial" w:eastAsia="Times New Roman" w:cs="Arial"/>
        </w:rPr>
        <w:t xml:space="preserve"> be eligible to</w:t>
      </w:r>
      <w:r w:rsidRPr="000E7901">
        <w:rPr>
          <w:rFonts w:ascii="Arial" w:hAnsi="Arial" w:eastAsia="Times New Roman" w:cs="Arial"/>
        </w:rPr>
        <w:t xml:space="preserve"> participate in </w:t>
      </w:r>
      <w:r w:rsidRPr="000E7901" w:rsidR="3892D91F">
        <w:rPr>
          <w:rFonts w:ascii="Arial" w:hAnsi="Arial" w:eastAsia="Times New Roman" w:cs="Arial"/>
        </w:rPr>
        <w:t>BBPIP</w:t>
      </w:r>
      <w:r w:rsidRPr="000E7901">
        <w:rPr>
          <w:rFonts w:ascii="Arial" w:hAnsi="Arial" w:eastAsia="Times New Roman" w:cs="Arial"/>
        </w:rPr>
        <w:t xml:space="preserve">, </w:t>
      </w:r>
      <w:r w:rsidRPr="000E7901" w:rsidR="00D872C4">
        <w:rPr>
          <w:rFonts w:ascii="Arial" w:hAnsi="Arial" w:eastAsia="Times New Roman" w:cs="Arial"/>
        </w:rPr>
        <w:t>providers</w:t>
      </w:r>
      <w:r w:rsidRPr="000E7901">
        <w:rPr>
          <w:rFonts w:ascii="Arial" w:hAnsi="Arial" w:eastAsia="Times New Roman" w:cs="Arial"/>
        </w:rPr>
        <w:t xml:space="preserve"> must</w:t>
      </w:r>
    </w:p>
    <w:p w:rsidRPr="000E7901" w:rsidR="00817CB4" w:rsidP="007549FB" w:rsidRDefault="00F0198F" w14:paraId="02C4EB85" w14:textId="6A003A3A">
      <w:pPr>
        <w:pStyle w:val="ListParagraph"/>
        <w:numPr>
          <w:ilvl w:val="0"/>
          <w:numId w:val="3"/>
        </w:numPr>
        <w:spacing w:after="0" w:line="276" w:lineRule="auto"/>
        <w:rPr>
          <w:rFonts w:ascii="Arial" w:hAnsi="Arial" w:eastAsia="Times New Roman" w:cs="Arial"/>
        </w:rPr>
      </w:pPr>
      <w:r w:rsidRPr="000E7901">
        <w:rPr>
          <w:rFonts w:ascii="Arial" w:hAnsi="Arial" w:eastAsia="Times New Roman" w:cs="Arial"/>
        </w:rPr>
        <w:t>B</w:t>
      </w:r>
      <w:r w:rsidRPr="000E7901" w:rsidR="6D0265EA">
        <w:rPr>
          <w:rFonts w:ascii="Arial" w:hAnsi="Arial" w:eastAsia="Times New Roman" w:cs="Arial"/>
        </w:rPr>
        <w:t>e one of the following:</w:t>
      </w:r>
    </w:p>
    <w:p w:rsidRPr="000E7901" w:rsidR="00AC5CB3" w:rsidP="007549FB" w:rsidRDefault="00F0198F" w14:paraId="2ED322FD" w14:textId="54583072">
      <w:pPr>
        <w:pStyle w:val="ListParagraph"/>
        <w:numPr>
          <w:ilvl w:val="1"/>
          <w:numId w:val="3"/>
        </w:numPr>
        <w:shd w:val="clear" w:color="auto" w:fill="FFFFFF" w:themeFill="background1"/>
        <w:spacing w:after="0" w:line="276" w:lineRule="auto"/>
        <w:contextualSpacing w:val="0"/>
        <w:rPr>
          <w:rFonts w:ascii="Arial" w:hAnsi="Arial" w:eastAsia="Calibri" w:cs="Arial"/>
          <w:color w:val="000000" w:themeColor="text1"/>
        </w:rPr>
      </w:pPr>
      <w:r w:rsidRPr="000E7901">
        <w:rPr>
          <w:rFonts w:ascii="Arial" w:hAnsi="Arial" w:eastAsia="Calibri" w:cs="Arial"/>
          <w:color w:val="000000" w:themeColor="text1"/>
        </w:rPr>
        <w:t>V</w:t>
      </w:r>
      <w:r w:rsidRPr="000E7901" w:rsidR="54768400">
        <w:rPr>
          <w:rFonts w:ascii="Arial" w:hAnsi="Arial" w:eastAsia="Calibri" w:cs="Arial"/>
          <w:color w:val="000000" w:themeColor="text1"/>
        </w:rPr>
        <w:t>ocationally registered GP</w:t>
      </w:r>
      <w:r w:rsidRPr="000E7901" w:rsidR="65AA59D4">
        <w:rPr>
          <w:rFonts w:ascii="Arial" w:hAnsi="Arial" w:eastAsia="Calibri" w:cs="Arial"/>
          <w:color w:val="000000" w:themeColor="text1"/>
        </w:rPr>
        <w:t xml:space="preserve"> or;</w:t>
      </w:r>
    </w:p>
    <w:p w:rsidRPr="000E7901" w:rsidR="00AC5CB3" w:rsidP="007549FB" w:rsidRDefault="00F0198F" w14:paraId="2DB09512" w14:textId="2D653C4C">
      <w:pPr>
        <w:pStyle w:val="ListParagraph"/>
        <w:numPr>
          <w:ilvl w:val="1"/>
          <w:numId w:val="3"/>
        </w:numPr>
        <w:shd w:val="clear" w:color="auto" w:fill="FFFFFF" w:themeFill="background1"/>
        <w:spacing w:after="0" w:line="276" w:lineRule="auto"/>
        <w:contextualSpacing w:val="0"/>
        <w:rPr>
          <w:rFonts w:ascii="Arial" w:hAnsi="Arial" w:eastAsia="Calibri" w:cs="Arial"/>
          <w:color w:val="000000" w:themeColor="text1"/>
        </w:rPr>
      </w:pPr>
      <w:r w:rsidRPr="000E7901">
        <w:rPr>
          <w:rFonts w:ascii="Arial" w:hAnsi="Arial" w:eastAsia="Calibri" w:cs="Arial"/>
          <w:color w:val="000000" w:themeColor="text1"/>
        </w:rPr>
        <w:t>N</w:t>
      </w:r>
      <w:r w:rsidRPr="000E7901" w:rsidR="6D0265EA">
        <w:rPr>
          <w:rFonts w:ascii="Arial" w:hAnsi="Arial" w:eastAsia="Calibri" w:cs="Arial"/>
          <w:color w:val="000000" w:themeColor="text1"/>
        </w:rPr>
        <w:t xml:space="preserve">on-vocationally registered GP </w:t>
      </w:r>
      <w:r w:rsidRPr="000E7901" w:rsidR="3CB84442">
        <w:rPr>
          <w:rFonts w:ascii="Arial" w:hAnsi="Arial" w:eastAsia="Calibri" w:cs="Arial"/>
          <w:color w:val="000000" w:themeColor="text1"/>
        </w:rPr>
        <w:t>or</w:t>
      </w:r>
      <w:r w:rsidRPr="000E7901" w:rsidR="6D0265EA">
        <w:rPr>
          <w:rFonts w:ascii="Arial" w:hAnsi="Arial" w:eastAsia="Calibri" w:cs="Arial"/>
          <w:color w:val="000000" w:themeColor="text1"/>
        </w:rPr>
        <w:t xml:space="preserve">; </w:t>
      </w:r>
    </w:p>
    <w:p w:rsidRPr="000E7901" w:rsidR="00AC5CB3" w:rsidP="007549FB" w:rsidRDefault="54768400" w14:paraId="00308E7A" w14:textId="6698EC0B">
      <w:pPr>
        <w:pStyle w:val="ListParagraph"/>
        <w:numPr>
          <w:ilvl w:val="1"/>
          <w:numId w:val="3"/>
        </w:numPr>
        <w:shd w:val="clear" w:color="auto" w:fill="FFFFFF" w:themeFill="background1"/>
        <w:spacing w:after="0" w:line="276" w:lineRule="auto"/>
        <w:contextualSpacing w:val="0"/>
        <w:rPr>
          <w:rFonts w:ascii="Arial" w:hAnsi="Arial" w:cs="Arial"/>
        </w:rPr>
      </w:pPr>
      <w:r w:rsidRPr="000E7901">
        <w:rPr>
          <w:rFonts w:ascii="Arial" w:hAnsi="Arial" w:eastAsia="Calibri" w:cs="Arial"/>
          <w:color w:val="000000" w:themeColor="text1"/>
        </w:rPr>
        <w:t xml:space="preserve">a GP registrar; </w:t>
      </w:r>
      <w:r w:rsidRPr="000E7901">
        <w:rPr>
          <w:rFonts w:ascii="Arial" w:hAnsi="Arial" w:cs="Arial"/>
        </w:rPr>
        <w:t xml:space="preserve">and </w:t>
      </w:r>
    </w:p>
    <w:p w:rsidRPr="000E7901" w:rsidR="00AC5CB3" w:rsidP="007549FB" w:rsidRDefault="00F0198F" w14:paraId="4D97F423" w14:textId="2DA0820B">
      <w:pPr>
        <w:pStyle w:val="ListParagraph"/>
        <w:numPr>
          <w:ilvl w:val="0"/>
          <w:numId w:val="3"/>
        </w:numPr>
        <w:shd w:val="clear" w:color="auto" w:fill="FFFFFF" w:themeFill="background1"/>
        <w:spacing w:after="0" w:line="276" w:lineRule="auto"/>
        <w:contextualSpacing w:val="0"/>
        <w:rPr>
          <w:rFonts w:ascii="Arial" w:hAnsi="Arial" w:cs="Arial"/>
        </w:rPr>
      </w:pPr>
      <w:r w:rsidRPr="000E7901">
        <w:rPr>
          <w:rFonts w:ascii="Arial" w:hAnsi="Arial" w:cs="Arial"/>
        </w:rPr>
        <w:t>H</w:t>
      </w:r>
      <w:r w:rsidRPr="000E7901" w:rsidR="54768400">
        <w:rPr>
          <w:rFonts w:ascii="Arial" w:hAnsi="Arial" w:cs="Arial"/>
        </w:rPr>
        <w:t xml:space="preserve">ave a valid Medicare Provider </w:t>
      </w:r>
      <w:r w:rsidRPr="000E7901" w:rsidR="00A04E5B">
        <w:rPr>
          <w:rFonts w:ascii="Arial" w:hAnsi="Arial" w:cs="Arial"/>
        </w:rPr>
        <w:t>N</w:t>
      </w:r>
      <w:r w:rsidRPr="000E7901" w:rsidR="54768400">
        <w:rPr>
          <w:rFonts w:ascii="Arial" w:hAnsi="Arial" w:cs="Arial"/>
        </w:rPr>
        <w:t xml:space="preserve">umber for the eligible practice </w:t>
      </w:r>
    </w:p>
    <w:p w:rsidRPr="000E7901" w:rsidR="00AC5CB3" w:rsidP="007549FB" w:rsidRDefault="00F0198F" w14:paraId="42AEF4A9" w14:textId="6487F83A">
      <w:pPr>
        <w:pStyle w:val="ListParagraph"/>
        <w:numPr>
          <w:ilvl w:val="0"/>
          <w:numId w:val="3"/>
        </w:numPr>
        <w:shd w:val="clear" w:color="auto" w:fill="FFFFFF" w:themeFill="background1"/>
        <w:spacing w:after="0" w:line="276" w:lineRule="auto"/>
        <w:contextualSpacing w:val="0"/>
        <w:rPr>
          <w:rFonts w:ascii="Arial" w:hAnsi="Arial" w:cs="Arial"/>
        </w:rPr>
      </w:pPr>
      <w:r w:rsidRPr="000E7901">
        <w:rPr>
          <w:rFonts w:ascii="Arial" w:hAnsi="Arial" w:cs="Arial"/>
        </w:rPr>
        <w:t>B</w:t>
      </w:r>
      <w:r w:rsidRPr="000E7901" w:rsidR="54768400">
        <w:rPr>
          <w:rFonts w:ascii="Arial" w:hAnsi="Arial" w:cs="Arial"/>
        </w:rPr>
        <w:t xml:space="preserve">e working at a MyMedicare eligible practice </w:t>
      </w:r>
    </w:p>
    <w:p w:rsidRPr="000E7901" w:rsidR="2E7045D9" w:rsidP="007549FB" w:rsidRDefault="00F0198F" w14:paraId="6DAD2D42" w14:textId="7FBA065C">
      <w:pPr>
        <w:pStyle w:val="ListParagraph"/>
        <w:numPr>
          <w:ilvl w:val="0"/>
          <w:numId w:val="3"/>
        </w:numPr>
        <w:shd w:val="clear" w:color="auto" w:fill="FFFFFF" w:themeFill="background1"/>
        <w:spacing w:after="0" w:line="276" w:lineRule="auto"/>
        <w:rPr>
          <w:rFonts w:ascii="Arial" w:hAnsi="Arial" w:cs="Arial"/>
        </w:rPr>
      </w:pPr>
      <w:r w:rsidRPr="000E7901">
        <w:rPr>
          <w:rFonts w:ascii="Arial" w:hAnsi="Arial" w:cs="Arial"/>
        </w:rPr>
        <w:t>B</w:t>
      </w:r>
      <w:r w:rsidRPr="000E7901" w:rsidR="2E7045D9">
        <w:rPr>
          <w:rFonts w:ascii="Arial" w:hAnsi="Arial" w:cs="Arial"/>
        </w:rPr>
        <w:t xml:space="preserve">e linked to a </w:t>
      </w:r>
      <w:r w:rsidRPr="000E7901" w:rsidR="00671F50">
        <w:rPr>
          <w:rFonts w:ascii="Arial" w:hAnsi="Arial" w:cs="Arial"/>
        </w:rPr>
        <w:t xml:space="preserve">MyMedicare eligible </w:t>
      </w:r>
      <w:r w:rsidRPr="000E7901" w:rsidR="2E7045D9">
        <w:rPr>
          <w:rFonts w:ascii="Arial" w:hAnsi="Arial" w:cs="Arial"/>
        </w:rPr>
        <w:t>practice in the Organisation Register that is recorded as participating in MyMedicare and BBPIP</w:t>
      </w:r>
    </w:p>
    <w:p w:rsidRPr="000E7901" w:rsidR="00265A3B" w:rsidP="007549FB" w:rsidRDefault="00F0198F" w14:paraId="6B43693E" w14:textId="073B2690">
      <w:pPr>
        <w:pStyle w:val="ListParagraph"/>
        <w:numPr>
          <w:ilvl w:val="0"/>
          <w:numId w:val="3"/>
        </w:numPr>
        <w:spacing w:after="0" w:line="276" w:lineRule="auto"/>
        <w:rPr>
          <w:rFonts w:ascii="Arial" w:hAnsi="Arial" w:eastAsia="Times New Roman" w:cs="Arial"/>
        </w:rPr>
      </w:pPr>
      <w:r w:rsidRPr="000E7901">
        <w:rPr>
          <w:rFonts w:ascii="Arial" w:hAnsi="Arial" w:eastAsia="Times New Roman" w:cs="Arial"/>
        </w:rPr>
        <w:t>H</w:t>
      </w:r>
      <w:r w:rsidRPr="000E7901" w:rsidR="00265A3B">
        <w:rPr>
          <w:rFonts w:ascii="Arial" w:hAnsi="Arial" w:eastAsia="Times New Roman" w:cs="Arial"/>
        </w:rPr>
        <w:t>old a</w:t>
      </w:r>
      <w:r w:rsidRPr="000E7901" w:rsidR="00477392">
        <w:rPr>
          <w:rFonts w:ascii="Arial" w:hAnsi="Arial" w:eastAsia="Times New Roman" w:cs="Arial"/>
        </w:rPr>
        <w:t>n eligible</w:t>
      </w:r>
      <w:r w:rsidRPr="000E7901" w:rsidR="00265A3B">
        <w:rPr>
          <w:rFonts w:ascii="Arial" w:hAnsi="Arial" w:eastAsia="Times New Roman" w:cs="Arial"/>
        </w:rPr>
        <w:t xml:space="preserve"> specialty code </w:t>
      </w:r>
      <w:r w:rsidRPr="000E7901" w:rsidR="00477392">
        <w:rPr>
          <w:rFonts w:ascii="Arial" w:hAnsi="Arial" w:eastAsia="Times New Roman" w:cs="Arial"/>
        </w:rPr>
        <w:t>(</w:t>
      </w:r>
      <w:r w:rsidRPr="000E7901" w:rsidR="00265A3B">
        <w:rPr>
          <w:rFonts w:ascii="Arial" w:hAnsi="Arial" w:eastAsia="Times New Roman" w:cs="Arial"/>
        </w:rPr>
        <w:t xml:space="preserve">outlined in </w:t>
      </w:r>
      <w:hyperlink w:history="1" w:anchor="_BBPIP_eligible_specialty">
        <w:r w:rsidRPr="000E7901" w:rsidR="00265A3B">
          <w:rPr>
            <w:rStyle w:val="Hyperlink"/>
            <w:rFonts w:eastAsia="Times New Roman" w:cs="Arial"/>
          </w:rPr>
          <w:t xml:space="preserve">Appendix </w:t>
        </w:r>
        <w:r w:rsidRPr="000E7901" w:rsidR="00686EF5">
          <w:rPr>
            <w:rStyle w:val="Hyperlink"/>
            <w:rFonts w:eastAsia="Times New Roman" w:cs="Arial"/>
          </w:rPr>
          <w:t>1</w:t>
        </w:r>
        <w:r w:rsidRPr="000E7901" w:rsidR="00705AAF">
          <w:rPr>
            <w:rStyle w:val="Hyperlink"/>
            <w:rFonts w:eastAsia="Times New Roman" w:cs="Arial"/>
          </w:rPr>
          <w:t>5</w:t>
        </w:r>
        <w:r w:rsidRPr="000E7901" w:rsidR="00265A3B">
          <w:rPr>
            <w:rStyle w:val="Hyperlink"/>
            <w:rFonts w:eastAsia="Times New Roman" w:cs="Arial"/>
          </w:rPr>
          <w:t>.2</w:t>
        </w:r>
      </w:hyperlink>
      <w:r w:rsidRPr="000E7901" w:rsidR="00477392">
        <w:rPr>
          <w:rFonts w:ascii="Arial" w:hAnsi="Arial" w:eastAsia="Times New Roman" w:cs="Arial"/>
        </w:rPr>
        <w:t>)</w:t>
      </w:r>
    </w:p>
    <w:p w:rsidRPr="000E7901" w:rsidR="00227DCE" w:rsidP="007549FB" w:rsidRDefault="00F0198F" w14:paraId="703D4744" w14:textId="3FD2D61D">
      <w:pPr>
        <w:pStyle w:val="ListParagraph"/>
        <w:numPr>
          <w:ilvl w:val="0"/>
          <w:numId w:val="3"/>
        </w:numPr>
        <w:spacing w:line="276" w:lineRule="auto"/>
        <w:rPr>
          <w:rFonts w:ascii="Arial" w:hAnsi="Arial" w:eastAsia="Times New Roman" w:cs="Arial"/>
        </w:rPr>
      </w:pPr>
      <w:r w:rsidRPr="000E7901">
        <w:rPr>
          <w:rFonts w:ascii="Arial" w:hAnsi="Arial" w:cs="Arial"/>
        </w:rPr>
        <w:t>B</w:t>
      </w:r>
      <w:r w:rsidRPr="000E7901" w:rsidR="00584F5F">
        <w:rPr>
          <w:rFonts w:ascii="Arial" w:hAnsi="Arial" w:cs="Arial"/>
        </w:rPr>
        <w:t>ulk bill all eligible services for all Medicare-eligible patients.</w:t>
      </w:r>
    </w:p>
    <w:p w:rsidRPr="000E7901" w:rsidR="00227DCE" w:rsidP="007549FB" w:rsidRDefault="00227DCE" w14:paraId="2EA4A26F" w14:textId="25FB327D">
      <w:pPr>
        <w:pStyle w:val="Heading3"/>
        <w:spacing w:line="276" w:lineRule="auto"/>
        <w:rPr>
          <w:rFonts w:ascii="Arial" w:hAnsi="Arial" w:cs="Arial"/>
        </w:rPr>
      </w:pPr>
      <w:bookmarkStart w:name="_Toc210932914" w:id="122"/>
      <w:bookmarkStart w:name="_Toc223002532" w:id="123"/>
      <w:r w:rsidRPr="000E7901">
        <w:rPr>
          <w:rFonts w:ascii="Arial" w:hAnsi="Arial" w:cs="Arial"/>
        </w:rPr>
        <w:t>Locums</w:t>
      </w:r>
      <w:bookmarkEnd w:id="122"/>
      <w:bookmarkEnd w:id="123"/>
    </w:p>
    <w:p w:rsidRPr="000E7901" w:rsidR="0077576A" w:rsidP="007549FB" w:rsidRDefault="0077576A" w14:paraId="51EF0E4C" w14:textId="2C449528">
      <w:pPr>
        <w:spacing w:before="120" w:after="120" w:line="276" w:lineRule="auto"/>
        <w:rPr>
          <w:rFonts w:ascii="Arial" w:hAnsi="Arial" w:eastAsia="Aptos" w:cs="Arial"/>
        </w:rPr>
      </w:pPr>
      <w:r w:rsidRPr="000E7901">
        <w:rPr>
          <w:rFonts w:ascii="Arial" w:hAnsi="Arial" w:eastAsia="Aptos" w:cs="Arial"/>
        </w:rPr>
        <w:t xml:space="preserve">Locums delivering services at a participating BBPIP practice </w:t>
      </w:r>
      <w:r w:rsidRPr="000E7901" w:rsidR="00477392">
        <w:rPr>
          <w:rFonts w:ascii="Arial" w:hAnsi="Arial" w:eastAsia="Aptos" w:cs="Arial"/>
        </w:rPr>
        <w:t>are</w:t>
      </w:r>
      <w:r w:rsidRPr="000E7901">
        <w:rPr>
          <w:rFonts w:ascii="Arial" w:hAnsi="Arial" w:eastAsia="Aptos" w:cs="Arial"/>
        </w:rPr>
        <w:t xml:space="preserve"> required to meet the BBPIP requirements</w:t>
      </w:r>
      <w:r w:rsidRPr="000E7901" w:rsidR="004416D2">
        <w:rPr>
          <w:rFonts w:ascii="Arial" w:hAnsi="Arial" w:eastAsia="Aptos" w:cs="Arial"/>
        </w:rPr>
        <w:t>. Eligible services delivered by locu</w:t>
      </w:r>
      <w:r w:rsidRPr="000E7901" w:rsidR="586B2A99">
        <w:rPr>
          <w:rFonts w:ascii="Arial" w:hAnsi="Arial" w:eastAsia="Aptos" w:cs="Arial"/>
        </w:rPr>
        <w:t>m</w:t>
      </w:r>
      <w:r w:rsidRPr="000E7901" w:rsidR="004416D2">
        <w:rPr>
          <w:rFonts w:ascii="Arial" w:hAnsi="Arial" w:eastAsia="Aptos" w:cs="Arial"/>
        </w:rPr>
        <w:t xml:space="preserve">s at participating practices </w:t>
      </w:r>
      <w:r w:rsidRPr="000E7901" w:rsidR="000A0D72">
        <w:rPr>
          <w:rFonts w:ascii="Arial" w:hAnsi="Arial" w:eastAsia="Aptos" w:cs="Arial"/>
        </w:rPr>
        <w:t xml:space="preserve">are required to be bulk billed </w:t>
      </w:r>
      <w:r w:rsidRPr="000E7901" w:rsidR="00477392">
        <w:rPr>
          <w:rFonts w:ascii="Arial" w:hAnsi="Arial" w:eastAsia="Aptos" w:cs="Arial"/>
        </w:rPr>
        <w:t>and are</w:t>
      </w:r>
      <w:r w:rsidRPr="000E7901" w:rsidR="000A0D72">
        <w:rPr>
          <w:rFonts w:ascii="Arial" w:hAnsi="Arial" w:eastAsia="Aptos" w:cs="Arial"/>
        </w:rPr>
        <w:t xml:space="preserve"> </w:t>
      </w:r>
      <w:r w:rsidRPr="000E7901" w:rsidR="006E6C89">
        <w:rPr>
          <w:rFonts w:ascii="Arial" w:hAnsi="Arial" w:eastAsia="Aptos" w:cs="Arial"/>
        </w:rPr>
        <w:t>part of the</w:t>
      </w:r>
      <w:r w:rsidRPr="000E7901" w:rsidR="000A0D72">
        <w:rPr>
          <w:rFonts w:ascii="Arial" w:hAnsi="Arial" w:eastAsia="Aptos" w:cs="Arial"/>
        </w:rPr>
        <w:t xml:space="preserve"> BBPIP assessment and payment</w:t>
      </w:r>
      <w:r w:rsidRPr="000E7901" w:rsidR="006E6C89">
        <w:rPr>
          <w:rFonts w:ascii="Arial" w:hAnsi="Arial" w:eastAsia="Aptos" w:cs="Arial"/>
        </w:rPr>
        <w:t xml:space="preserve"> for a practice</w:t>
      </w:r>
      <w:r w:rsidRPr="000E7901" w:rsidR="000A0D72">
        <w:rPr>
          <w:rFonts w:ascii="Arial" w:hAnsi="Arial" w:eastAsia="Aptos" w:cs="Arial"/>
        </w:rPr>
        <w:t>.</w:t>
      </w:r>
      <w:r w:rsidRPr="000E7901">
        <w:rPr>
          <w:rFonts w:ascii="Arial" w:hAnsi="Arial" w:eastAsia="Aptos" w:cs="Arial"/>
        </w:rPr>
        <w:t xml:space="preserve"> </w:t>
      </w:r>
    </w:p>
    <w:p w:rsidRPr="000E7901" w:rsidR="0077576A" w:rsidP="007549FB" w:rsidRDefault="0077576A" w14:paraId="5B0458EB" w14:textId="49E31C2F">
      <w:pPr>
        <w:spacing w:before="120" w:after="120" w:line="276" w:lineRule="auto"/>
        <w:rPr>
          <w:rFonts w:ascii="Arial" w:hAnsi="Arial" w:eastAsia="Aptos" w:cs="Arial"/>
        </w:rPr>
      </w:pPr>
      <w:r w:rsidRPr="000E7901">
        <w:rPr>
          <w:rFonts w:ascii="Arial" w:hAnsi="Arial" w:eastAsia="Aptos" w:cs="Arial"/>
        </w:rPr>
        <w:t xml:space="preserve">Locums </w:t>
      </w:r>
      <w:r w:rsidRPr="000E7901" w:rsidR="00477392">
        <w:rPr>
          <w:rFonts w:ascii="Arial" w:hAnsi="Arial" w:eastAsia="Aptos" w:cs="Arial"/>
        </w:rPr>
        <w:t>are</w:t>
      </w:r>
      <w:r w:rsidRPr="000E7901">
        <w:rPr>
          <w:rFonts w:ascii="Arial" w:hAnsi="Arial" w:eastAsia="Aptos" w:cs="Arial"/>
        </w:rPr>
        <w:t xml:space="preserve"> required to apply for a </w:t>
      </w:r>
      <w:r w:rsidRPr="000E7901" w:rsidR="00150895">
        <w:rPr>
          <w:rFonts w:ascii="Arial" w:hAnsi="Arial" w:eastAsia="Aptos" w:cs="Arial"/>
        </w:rPr>
        <w:t>Medicare P</w:t>
      </w:r>
      <w:r w:rsidRPr="000E7901">
        <w:rPr>
          <w:rFonts w:ascii="Arial" w:hAnsi="Arial" w:eastAsia="Aptos" w:cs="Arial"/>
        </w:rPr>
        <w:t xml:space="preserve">rovider </w:t>
      </w:r>
      <w:r w:rsidRPr="000E7901" w:rsidR="00150895">
        <w:rPr>
          <w:rFonts w:ascii="Arial" w:hAnsi="Arial" w:eastAsia="Aptos" w:cs="Arial"/>
        </w:rPr>
        <w:t>N</w:t>
      </w:r>
      <w:r w:rsidRPr="000E7901">
        <w:rPr>
          <w:rFonts w:ascii="Arial" w:hAnsi="Arial" w:eastAsia="Aptos" w:cs="Arial"/>
        </w:rPr>
        <w:t xml:space="preserve">umber for each BBPIP practice location they deliver services at, no matter the length or regularity of their servicing. Locum </w:t>
      </w:r>
      <w:r w:rsidRPr="000E7901" w:rsidR="00233A5F">
        <w:rPr>
          <w:rFonts w:ascii="Arial" w:hAnsi="Arial" w:eastAsia="Aptos" w:cs="Arial"/>
        </w:rPr>
        <w:t>Medicare P</w:t>
      </w:r>
      <w:r w:rsidRPr="000E7901">
        <w:rPr>
          <w:rFonts w:ascii="Arial" w:hAnsi="Arial" w:eastAsia="Aptos" w:cs="Arial"/>
        </w:rPr>
        <w:t xml:space="preserve">rovider </w:t>
      </w:r>
      <w:r w:rsidRPr="000E7901" w:rsidR="00233A5F">
        <w:rPr>
          <w:rFonts w:ascii="Arial" w:hAnsi="Arial" w:eastAsia="Aptos" w:cs="Arial"/>
        </w:rPr>
        <w:t>N</w:t>
      </w:r>
      <w:r w:rsidRPr="000E7901">
        <w:rPr>
          <w:rFonts w:ascii="Arial" w:hAnsi="Arial" w:eastAsia="Aptos" w:cs="Arial"/>
        </w:rPr>
        <w:t xml:space="preserve">umbers </w:t>
      </w:r>
      <w:r w:rsidRPr="000E7901" w:rsidR="00477392">
        <w:rPr>
          <w:rFonts w:ascii="Arial" w:hAnsi="Arial" w:eastAsia="Aptos" w:cs="Arial"/>
        </w:rPr>
        <w:t>are</w:t>
      </w:r>
      <w:r w:rsidRPr="000E7901">
        <w:rPr>
          <w:rFonts w:ascii="Arial" w:hAnsi="Arial" w:eastAsia="Aptos" w:cs="Arial"/>
        </w:rPr>
        <w:t xml:space="preserve"> required to be linked to the participating practice through the Organisation Register</w:t>
      </w:r>
      <w:r w:rsidRPr="000E7901" w:rsidR="000A0D72">
        <w:rPr>
          <w:rFonts w:ascii="Arial" w:hAnsi="Arial" w:eastAsia="Aptos" w:cs="Arial"/>
        </w:rPr>
        <w:t xml:space="preserve"> and </w:t>
      </w:r>
      <w:r w:rsidRPr="000E7901" w:rsidR="00477392">
        <w:rPr>
          <w:rFonts w:ascii="Arial" w:hAnsi="Arial" w:eastAsia="Aptos" w:cs="Arial"/>
        </w:rPr>
        <w:t xml:space="preserve">provide </w:t>
      </w:r>
      <w:r w:rsidRPr="000E7901" w:rsidR="000A0D72">
        <w:rPr>
          <w:rFonts w:ascii="Arial" w:hAnsi="Arial" w:eastAsia="Aptos" w:cs="Arial"/>
        </w:rPr>
        <w:t>bank details</w:t>
      </w:r>
      <w:r w:rsidRPr="000E7901">
        <w:rPr>
          <w:rFonts w:ascii="Arial" w:hAnsi="Arial" w:eastAsia="Aptos" w:cs="Arial"/>
        </w:rPr>
        <w:t xml:space="preserve">. </w:t>
      </w:r>
    </w:p>
    <w:p w:rsidRPr="000E7901" w:rsidR="00A853FB" w:rsidP="007549FB" w:rsidRDefault="00D55090" w14:paraId="7809A4E7" w14:textId="2B57E2B7">
      <w:pPr>
        <w:spacing w:before="120" w:after="120" w:line="276" w:lineRule="auto"/>
        <w:rPr>
          <w:rFonts w:ascii="Arial" w:hAnsi="Arial" w:eastAsia="Aptos" w:cs="Arial"/>
        </w:rPr>
      </w:pPr>
      <w:r w:rsidRPr="000E7901">
        <w:rPr>
          <w:rFonts w:ascii="Arial" w:hAnsi="Arial" w:eastAsia="Aptos" w:cs="Arial"/>
        </w:rPr>
        <w:t>BBPIP incentive payments are paid to eligible l</w:t>
      </w:r>
      <w:r w:rsidRPr="000E7901" w:rsidR="0077576A">
        <w:rPr>
          <w:rFonts w:ascii="Arial" w:hAnsi="Arial" w:eastAsia="Aptos" w:cs="Arial"/>
        </w:rPr>
        <w:t>ocums as the servicing</w:t>
      </w:r>
      <w:r w:rsidRPr="000E7901" w:rsidR="00233A5F">
        <w:rPr>
          <w:rFonts w:ascii="Arial" w:hAnsi="Arial" w:eastAsia="Aptos" w:cs="Arial"/>
        </w:rPr>
        <w:t xml:space="preserve"> provider</w:t>
      </w:r>
      <w:r w:rsidRPr="000E7901" w:rsidR="0077576A">
        <w:rPr>
          <w:rFonts w:ascii="Arial" w:hAnsi="Arial" w:eastAsia="Aptos" w:cs="Arial"/>
        </w:rPr>
        <w:t xml:space="preserve"> even if they are not the payee provider on an MBS claim.</w:t>
      </w:r>
      <w:r w:rsidRPr="000E7901" w:rsidR="000A0D72">
        <w:rPr>
          <w:rFonts w:ascii="Arial" w:hAnsi="Arial" w:eastAsia="Aptos" w:cs="Arial"/>
        </w:rPr>
        <w:t xml:space="preserve"> </w:t>
      </w:r>
    </w:p>
    <w:p w:rsidRPr="000E7901" w:rsidR="001E199A" w:rsidP="007549FB" w:rsidRDefault="003C1E1A" w14:paraId="31C4E9B2" w14:textId="148BDBB6">
      <w:pPr>
        <w:pStyle w:val="Heading2"/>
        <w:spacing w:line="276" w:lineRule="auto"/>
        <w:rPr>
          <w:rFonts w:ascii="Arial" w:hAnsi="Arial" w:cs="Arial"/>
          <w:bCs/>
        </w:rPr>
      </w:pPr>
      <w:bookmarkStart w:name="_Toc210932915" w:id="124"/>
      <w:bookmarkStart w:name="_Toc207795624" w:id="125"/>
      <w:bookmarkStart w:name="_Toc209009639" w:id="126"/>
      <w:bookmarkStart w:name="_Toc223002533" w:id="127"/>
      <w:r w:rsidRPr="000E7901">
        <w:rPr>
          <w:rFonts w:ascii="Arial" w:hAnsi="Arial" w:cs="Arial"/>
        </w:rPr>
        <w:t>Non-</w:t>
      </w:r>
      <w:r w:rsidRPr="000E7901" w:rsidR="002055E9">
        <w:rPr>
          <w:rFonts w:ascii="Arial" w:hAnsi="Arial" w:cs="Arial"/>
        </w:rPr>
        <w:t>e</w:t>
      </w:r>
      <w:r w:rsidRPr="000E7901">
        <w:rPr>
          <w:rFonts w:ascii="Arial" w:hAnsi="Arial" w:cs="Arial"/>
        </w:rPr>
        <w:t xml:space="preserve">ligible </w:t>
      </w:r>
      <w:r w:rsidRPr="000E7901" w:rsidR="00FB7A30">
        <w:rPr>
          <w:rFonts w:ascii="Arial" w:hAnsi="Arial" w:cs="Arial"/>
        </w:rPr>
        <w:t>p</w:t>
      </w:r>
      <w:r w:rsidRPr="000E7901" w:rsidR="009F44D0">
        <w:rPr>
          <w:rFonts w:ascii="Arial" w:hAnsi="Arial" w:cs="Arial"/>
        </w:rPr>
        <w:t xml:space="preserve">ractices and </w:t>
      </w:r>
      <w:r w:rsidRPr="000E7901" w:rsidR="00FB7A30">
        <w:rPr>
          <w:rFonts w:ascii="Arial" w:hAnsi="Arial" w:cs="Arial"/>
        </w:rPr>
        <w:t>p</w:t>
      </w:r>
      <w:r w:rsidRPr="000E7901" w:rsidR="009F44D0">
        <w:rPr>
          <w:rFonts w:ascii="Arial" w:hAnsi="Arial" w:cs="Arial"/>
        </w:rPr>
        <w:t>roviders</w:t>
      </w:r>
      <w:r w:rsidRPr="000E7901" w:rsidR="009F44D0">
        <w:rPr>
          <w:rFonts w:ascii="Arial" w:hAnsi="Arial" w:cs="Arial"/>
          <w:bCs/>
        </w:rPr>
        <w:t xml:space="preserve"> </w:t>
      </w:r>
      <w:r w:rsidRPr="000E7901">
        <w:rPr>
          <w:rFonts w:ascii="Arial" w:hAnsi="Arial" w:cs="Arial"/>
          <w:bCs/>
        </w:rPr>
        <w:t>-</w:t>
      </w:r>
      <w:r w:rsidRPr="000E7901">
        <w:rPr>
          <w:rFonts w:ascii="Arial" w:hAnsi="Arial" w:cs="Arial"/>
        </w:rPr>
        <w:t xml:space="preserve"> </w:t>
      </w:r>
      <w:r w:rsidRPr="000E7901" w:rsidR="001E199A">
        <w:rPr>
          <w:rFonts w:ascii="Arial" w:hAnsi="Arial" w:cs="Arial"/>
          <w:bCs/>
        </w:rPr>
        <w:t>Who is not eligible</w:t>
      </w:r>
      <w:bookmarkEnd w:id="124"/>
      <w:r w:rsidRPr="000E7901" w:rsidR="001E199A">
        <w:rPr>
          <w:rFonts w:ascii="Arial" w:hAnsi="Arial" w:cs="Arial"/>
          <w:bCs/>
        </w:rPr>
        <w:t xml:space="preserve"> </w:t>
      </w:r>
      <w:r w:rsidRPr="000E7901" w:rsidDel="00B8088C" w:rsidR="001E199A">
        <w:rPr>
          <w:rFonts w:ascii="Arial" w:hAnsi="Arial" w:cs="Arial"/>
          <w:bCs/>
        </w:rPr>
        <w:t>to apply</w:t>
      </w:r>
      <w:bookmarkEnd w:id="125"/>
      <w:bookmarkEnd w:id="126"/>
      <w:bookmarkEnd w:id="127"/>
    </w:p>
    <w:p w:rsidRPr="000E7901" w:rsidR="003C1E1A" w:rsidP="007549FB" w:rsidRDefault="005F3A4B" w14:paraId="4E992411" w14:textId="58B70101">
      <w:pPr>
        <w:spacing w:before="120" w:after="120" w:line="276" w:lineRule="auto"/>
        <w:rPr>
          <w:rFonts w:ascii="Arial" w:hAnsi="Arial" w:eastAsia="Times New Roman" w:cs="Arial"/>
        </w:rPr>
      </w:pPr>
      <w:r w:rsidRPr="000E7901">
        <w:rPr>
          <w:rFonts w:ascii="Arial" w:hAnsi="Arial" w:eastAsia="Times New Roman" w:cs="Arial"/>
        </w:rPr>
        <w:t xml:space="preserve">Practices and providers are not </w:t>
      </w:r>
      <w:r w:rsidRPr="000E7901" w:rsidR="006A782F">
        <w:rPr>
          <w:rFonts w:ascii="Arial" w:hAnsi="Arial" w:eastAsia="Times New Roman" w:cs="Arial"/>
        </w:rPr>
        <w:t xml:space="preserve">eligible to </w:t>
      </w:r>
      <w:r w:rsidRPr="000E7901" w:rsidR="009F44D0">
        <w:rPr>
          <w:rFonts w:ascii="Arial" w:hAnsi="Arial" w:eastAsia="Times New Roman" w:cs="Arial"/>
        </w:rPr>
        <w:t xml:space="preserve">participate in BBPIP </w:t>
      </w:r>
      <w:r w:rsidRPr="000E7901" w:rsidR="006A782F">
        <w:rPr>
          <w:rFonts w:ascii="Arial" w:hAnsi="Arial" w:eastAsia="Times New Roman" w:cs="Arial"/>
        </w:rPr>
        <w:t xml:space="preserve">if: </w:t>
      </w:r>
    </w:p>
    <w:p w:rsidRPr="000E7901" w:rsidR="003C1E1A" w:rsidP="007549FB" w:rsidRDefault="00F0198F" w14:paraId="63275BE6" w14:textId="3C32611E">
      <w:pPr>
        <w:numPr>
          <w:ilvl w:val="0"/>
          <w:numId w:val="11"/>
        </w:numPr>
        <w:spacing w:after="0" w:line="276" w:lineRule="auto"/>
        <w:rPr>
          <w:rFonts w:ascii="Arial" w:hAnsi="Arial" w:cs="Arial"/>
          <w:b/>
        </w:rPr>
      </w:pPr>
      <w:r w:rsidRPr="000E7901">
        <w:rPr>
          <w:rFonts w:ascii="Arial" w:hAnsi="Arial" w:cs="Arial"/>
        </w:rPr>
        <w:t>T</w:t>
      </w:r>
      <w:r w:rsidRPr="000E7901" w:rsidR="005F3A4B">
        <w:rPr>
          <w:rFonts w:ascii="Arial" w:hAnsi="Arial" w:cs="Arial"/>
        </w:rPr>
        <w:t>heir</w:t>
      </w:r>
      <w:r w:rsidRPr="000E7901" w:rsidR="003C1E1A">
        <w:rPr>
          <w:rFonts w:ascii="Arial" w:hAnsi="Arial" w:cs="Arial"/>
        </w:rPr>
        <w:t xml:space="preserve"> organisation does not meet the eligibility requirements listed in </w:t>
      </w:r>
      <w:r w:rsidRPr="000E7901" w:rsidR="00D953C4">
        <w:rPr>
          <w:rFonts w:ascii="Arial" w:hAnsi="Arial" w:cs="Arial"/>
        </w:rPr>
        <w:t xml:space="preserve">Section </w:t>
      </w:r>
      <w:r w:rsidRPr="000E7901" w:rsidR="00705AAF">
        <w:rPr>
          <w:rFonts w:ascii="Arial" w:hAnsi="Arial" w:cs="Arial"/>
        </w:rPr>
        <w:t xml:space="preserve">2 </w:t>
      </w:r>
      <w:r w:rsidRPr="000E7901" w:rsidR="00D953C4">
        <w:rPr>
          <w:rFonts w:ascii="Arial" w:hAnsi="Arial" w:cs="Arial"/>
        </w:rPr>
        <w:t>Eligibility Criteria;</w:t>
      </w:r>
      <w:r w:rsidRPr="000E7901" w:rsidR="00D953C4">
        <w:rPr>
          <w:rFonts w:ascii="Arial" w:hAnsi="Arial" w:cs="Arial"/>
          <w:i/>
          <w:iCs/>
        </w:rPr>
        <w:t xml:space="preserve"> </w:t>
      </w:r>
      <w:r w:rsidRPr="000E7901" w:rsidR="00D953C4">
        <w:rPr>
          <w:rFonts w:ascii="Arial" w:hAnsi="Arial" w:cs="Arial"/>
        </w:rPr>
        <w:t>or</w:t>
      </w:r>
    </w:p>
    <w:p w:rsidRPr="000E7901" w:rsidR="001F7236" w:rsidP="007549FB" w:rsidRDefault="00F0198F" w14:paraId="77FD7CF0" w14:textId="583E1EFE">
      <w:pPr>
        <w:numPr>
          <w:ilvl w:val="0"/>
          <w:numId w:val="11"/>
        </w:numPr>
        <w:spacing w:line="276" w:lineRule="auto"/>
        <w:rPr>
          <w:rFonts w:ascii="Arial" w:hAnsi="Arial" w:cs="Arial"/>
          <w:b/>
          <w:bCs/>
        </w:rPr>
      </w:pPr>
      <w:r w:rsidRPr="000E7901">
        <w:rPr>
          <w:rFonts w:ascii="Arial" w:hAnsi="Arial" w:cs="Arial"/>
        </w:rPr>
        <w:t>T</w:t>
      </w:r>
      <w:r w:rsidRPr="000E7901" w:rsidR="005F3A4B">
        <w:rPr>
          <w:rFonts w:ascii="Arial" w:hAnsi="Arial" w:cs="Arial"/>
        </w:rPr>
        <w:t>heir</w:t>
      </w:r>
      <w:r w:rsidRPr="000E7901" w:rsidR="003C1E1A">
        <w:rPr>
          <w:rFonts w:ascii="Arial" w:hAnsi="Arial" w:cs="Arial"/>
        </w:rPr>
        <w:t xml:space="preserve"> organisation is included on the </w:t>
      </w:r>
      <w:hyperlink w:history="1" r:id="rId39">
        <w:r w:rsidRPr="000457F0" w:rsidR="006A782F">
          <w:rPr>
            <w:rStyle w:val="Hyperlink"/>
            <w:rFonts w:cs="Arial"/>
            <w:color w:val="004B1B"/>
          </w:rPr>
          <w:t>National Redress Scheme’s website</w:t>
        </w:r>
      </w:hyperlink>
      <w:r w:rsidRPr="000E7901" w:rsidR="006A782F">
        <w:rPr>
          <w:rFonts w:ascii="Arial" w:hAnsi="Arial" w:cs="Arial"/>
        </w:rPr>
        <w:t xml:space="preserve"> on the list of ‘Institutions that have not joined or signified their intent to join the Scheme’.</w:t>
      </w:r>
    </w:p>
    <w:p w:rsidRPr="000E7901" w:rsidR="00817CB4" w:rsidP="007549FB" w:rsidRDefault="6D30B312" w14:paraId="449D76AF" w14:textId="3D92A8B1">
      <w:pPr>
        <w:pStyle w:val="Heading2"/>
        <w:spacing w:line="276" w:lineRule="auto"/>
        <w:rPr>
          <w:rFonts w:ascii="Arial" w:hAnsi="Arial" w:cs="Arial"/>
        </w:rPr>
      </w:pPr>
      <w:bookmarkStart w:name="_Toc207795625" w:id="128"/>
      <w:bookmarkStart w:name="_Toc209009640" w:id="129"/>
      <w:bookmarkStart w:name="_Toc210932916" w:id="130"/>
      <w:bookmarkStart w:name="_Toc223002534" w:id="131"/>
      <w:bookmarkStart w:name="_Hlk165568318" w:id="132"/>
      <w:r w:rsidRPr="000E7901">
        <w:rPr>
          <w:rFonts w:ascii="Arial" w:hAnsi="Arial" w:cs="Arial"/>
        </w:rPr>
        <w:t>Opt</w:t>
      </w:r>
      <w:r w:rsidRPr="000E7901" w:rsidR="005A2B70">
        <w:rPr>
          <w:rFonts w:ascii="Arial" w:hAnsi="Arial" w:cs="Arial"/>
        </w:rPr>
        <w:t xml:space="preserve"> </w:t>
      </w:r>
      <w:r w:rsidRPr="000E7901" w:rsidR="002055E9">
        <w:rPr>
          <w:rFonts w:ascii="Arial" w:hAnsi="Arial" w:cs="Arial"/>
        </w:rPr>
        <w:t>o</w:t>
      </w:r>
      <w:r w:rsidRPr="000E7901">
        <w:rPr>
          <w:rFonts w:ascii="Arial" w:hAnsi="Arial" w:cs="Arial"/>
        </w:rPr>
        <w:t xml:space="preserve">ut </w:t>
      </w:r>
      <w:r w:rsidRPr="000E7901" w:rsidR="001241B5">
        <w:rPr>
          <w:rFonts w:ascii="Arial" w:hAnsi="Arial" w:cs="Arial"/>
        </w:rPr>
        <w:t xml:space="preserve">and opt in </w:t>
      </w:r>
      <w:r w:rsidRPr="000E7901" w:rsidR="002055E9">
        <w:rPr>
          <w:rFonts w:ascii="Arial" w:hAnsi="Arial" w:cs="Arial"/>
        </w:rPr>
        <w:t>p</w:t>
      </w:r>
      <w:r w:rsidRPr="000E7901">
        <w:rPr>
          <w:rFonts w:ascii="Arial" w:hAnsi="Arial" w:cs="Arial"/>
        </w:rPr>
        <w:t>rocesses</w:t>
      </w:r>
      <w:bookmarkEnd w:id="128"/>
      <w:bookmarkEnd w:id="129"/>
      <w:bookmarkEnd w:id="130"/>
      <w:bookmarkEnd w:id="131"/>
    </w:p>
    <w:p w:rsidRPr="000E7901" w:rsidR="009F44D0" w:rsidP="007549FB" w:rsidRDefault="675E4DFF" w14:paraId="3C969DB6" w14:textId="66694944">
      <w:pPr>
        <w:spacing w:before="120" w:after="120" w:line="276" w:lineRule="auto"/>
        <w:rPr>
          <w:rFonts w:ascii="Arial" w:hAnsi="Arial" w:eastAsia="Times New Roman" w:cs="Arial"/>
        </w:rPr>
      </w:pPr>
      <w:bookmarkStart w:name="_Hlk167962835" w:id="133"/>
      <w:r w:rsidRPr="000E7901">
        <w:rPr>
          <w:rFonts w:ascii="Arial" w:hAnsi="Arial" w:eastAsia="Times New Roman" w:cs="Arial"/>
        </w:rPr>
        <w:t xml:space="preserve">Participation in </w:t>
      </w:r>
      <w:r w:rsidRPr="000E7901" w:rsidR="273102D3">
        <w:rPr>
          <w:rFonts w:ascii="Arial" w:hAnsi="Arial" w:eastAsia="Times New Roman" w:cs="Arial"/>
        </w:rPr>
        <w:t xml:space="preserve">BBPIP </w:t>
      </w:r>
      <w:r w:rsidRPr="000E7901" w:rsidR="2888CFBB">
        <w:rPr>
          <w:rFonts w:ascii="Arial" w:hAnsi="Arial" w:eastAsia="Times New Roman" w:cs="Arial"/>
        </w:rPr>
        <w:t>is</w:t>
      </w:r>
      <w:r w:rsidRPr="000E7901">
        <w:rPr>
          <w:rFonts w:ascii="Arial" w:hAnsi="Arial" w:eastAsia="Times New Roman" w:cs="Arial"/>
        </w:rPr>
        <w:t xml:space="preserve"> voluntary</w:t>
      </w:r>
      <w:r w:rsidRPr="000E7901" w:rsidR="003D0978">
        <w:rPr>
          <w:rFonts w:ascii="Arial" w:hAnsi="Arial" w:cs="Arial"/>
        </w:rPr>
        <w:t>. P</w:t>
      </w:r>
      <w:r w:rsidRPr="000E7901">
        <w:rPr>
          <w:rFonts w:ascii="Arial" w:hAnsi="Arial" w:eastAsia="Times New Roman" w:cs="Arial"/>
        </w:rPr>
        <w:t xml:space="preserve">ractices can </w:t>
      </w:r>
      <w:r w:rsidRPr="000E7901" w:rsidR="000B2B22">
        <w:rPr>
          <w:rFonts w:ascii="Arial" w:hAnsi="Arial" w:eastAsia="Times New Roman" w:cs="Arial"/>
        </w:rPr>
        <w:t xml:space="preserve">opt </w:t>
      </w:r>
      <w:r w:rsidRPr="6C07CAC2" w:rsidR="5C786E8F">
        <w:rPr>
          <w:rFonts w:ascii="Arial" w:hAnsi="Arial" w:eastAsia="Times New Roman" w:cs="Arial"/>
        </w:rPr>
        <w:t>out</w:t>
      </w:r>
      <w:r w:rsidRPr="000E7901" w:rsidR="000B2B22">
        <w:rPr>
          <w:rFonts w:ascii="Arial" w:hAnsi="Arial" w:eastAsia="Times New Roman" w:cs="Arial"/>
        </w:rPr>
        <w:t xml:space="preserve"> and</w:t>
      </w:r>
      <w:r w:rsidRPr="000E7901" w:rsidR="00213AA0">
        <w:rPr>
          <w:rFonts w:ascii="Arial" w:hAnsi="Arial" w:eastAsia="Times New Roman" w:cs="Arial"/>
        </w:rPr>
        <w:t xml:space="preserve"> opt</w:t>
      </w:r>
      <w:r w:rsidRPr="000E7901" w:rsidR="000B2B22">
        <w:rPr>
          <w:rFonts w:ascii="Arial" w:hAnsi="Arial" w:eastAsia="Times New Roman" w:cs="Arial"/>
        </w:rPr>
        <w:t xml:space="preserve"> </w:t>
      </w:r>
      <w:r w:rsidRPr="264075A8" w:rsidR="25168C59">
        <w:rPr>
          <w:rFonts w:ascii="Arial" w:hAnsi="Arial" w:eastAsia="Times New Roman" w:cs="Arial"/>
        </w:rPr>
        <w:t>in</w:t>
      </w:r>
      <w:r w:rsidRPr="000E7901">
        <w:rPr>
          <w:rFonts w:ascii="Arial" w:hAnsi="Arial" w:eastAsia="Times New Roman" w:cs="Arial"/>
        </w:rPr>
        <w:t xml:space="preserve"> at any time. </w:t>
      </w:r>
      <w:bookmarkEnd w:id="133"/>
      <w:r w:rsidRPr="000E7901">
        <w:rPr>
          <w:rFonts w:ascii="Arial" w:hAnsi="Arial" w:eastAsia="Times New Roman" w:cs="Arial"/>
        </w:rPr>
        <w:t xml:space="preserve">Opting out may affect future payments to the practice and provider. Practices can opt back in should they choose to recommence participating in </w:t>
      </w:r>
      <w:r w:rsidRPr="000E7901" w:rsidR="465120B4">
        <w:rPr>
          <w:rFonts w:ascii="Arial" w:hAnsi="Arial" w:eastAsia="Times New Roman" w:cs="Arial"/>
        </w:rPr>
        <w:t>BBPIP</w:t>
      </w:r>
      <w:r w:rsidRPr="000E7901">
        <w:rPr>
          <w:rFonts w:ascii="Arial" w:hAnsi="Arial" w:eastAsia="Times New Roman" w:cs="Arial"/>
        </w:rPr>
        <w:t xml:space="preserve"> in the future. </w:t>
      </w:r>
    </w:p>
    <w:p w:rsidRPr="000E7901" w:rsidR="00251200" w:rsidP="007549FB" w:rsidRDefault="00187413" w14:paraId="619719C3" w14:textId="4A4F2021">
      <w:pPr>
        <w:spacing w:before="120" w:after="120" w:line="276" w:lineRule="auto"/>
        <w:rPr>
          <w:rFonts w:ascii="Arial" w:hAnsi="Arial" w:eastAsia="Times New Roman" w:cs="Arial"/>
        </w:rPr>
      </w:pPr>
      <w:r w:rsidRPr="000E7901">
        <w:rPr>
          <w:rFonts w:ascii="Arial" w:hAnsi="Arial" w:eastAsia="Times New Roman" w:cs="Arial"/>
        </w:rPr>
        <w:t>Practices</w:t>
      </w:r>
      <w:r w:rsidRPr="000E7901" w:rsidR="007A05FF">
        <w:rPr>
          <w:rFonts w:ascii="Arial" w:hAnsi="Arial" w:eastAsia="Times New Roman" w:cs="Arial"/>
        </w:rPr>
        <w:t xml:space="preserve"> </w:t>
      </w:r>
      <w:r w:rsidRPr="000E7901" w:rsidR="008155D2">
        <w:rPr>
          <w:rFonts w:ascii="Arial" w:hAnsi="Arial" w:eastAsia="Times New Roman" w:cs="Arial"/>
        </w:rPr>
        <w:t xml:space="preserve">must </w:t>
      </w:r>
      <w:r w:rsidRPr="000E7901" w:rsidR="00CD12BA">
        <w:rPr>
          <w:rFonts w:ascii="Arial" w:hAnsi="Arial" w:eastAsia="Times New Roman" w:cs="Arial"/>
        </w:rPr>
        <w:t xml:space="preserve">opt out through </w:t>
      </w:r>
      <w:r w:rsidRPr="000E7901" w:rsidR="00BA0553">
        <w:rPr>
          <w:rFonts w:ascii="Arial" w:hAnsi="Arial" w:eastAsia="Times New Roman" w:cs="Arial"/>
        </w:rPr>
        <w:t>Health Professional Online Services (</w:t>
      </w:r>
      <w:r w:rsidRPr="000E7901" w:rsidR="00CD12BA">
        <w:rPr>
          <w:rFonts w:ascii="Arial" w:hAnsi="Arial" w:eastAsia="Times New Roman" w:cs="Arial"/>
        </w:rPr>
        <w:t>HPOS</w:t>
      </w:r>
      <w:r w:rsidRPr="000E7901" w:rsidR="00BA0553">
        <w:rPr>
          <w:rFonts w:ascii="Arial" w:hAnsi="Arial" w:eastAsia="Times New Roman" w:cs="Arial"/>
        </w:rPr>
        <w:t>)</w:t>
      </w:r>
      <w:r w:rsidRPr="000E7901" w:rsidR="00CD12BA">
        <w:rPr>
          <w:rFonts w:ascii="Arial" w:hAnsi="Arial" w:eastAsia="Times New Roman" w:cs="Arial"/>
        </w:rPr>
        <w:t xml:space="preserve"> and</w:t>
      </w:r>
      <w:r w:rsidRPr="000E7901" w:rsidR="008155D2">
        <w:rPr>
          <w:rFonts w:ascii="Arial" w:hAnsi="Arial" w:eastAsia="Times New Roman" w:cs="Arial"/>
        </w:rPr>
        <w:t xml:space="preserve"> </w:t>
      </w:r>
      <w:r w:rsidRPr="000E7901" w:rsidR="00AD6527">
        <w:rPr>
          <w:rFonts w:ascii="Arial" w:hAnsi="Arial" w:eastAsia="Times New Roman" w:cs="Arial"/>
        </w:rPr>
        <w:t xml:space="preserve">declare that </w:t>
      </w:r>
      <w:r w:rsidRPr="000E7901" w:rsidR="00BA212F">
        <w:rPr>
          <w:rFonts w:ascii="Arial" w:hAnsi="Arial" w:eastAsia="Times New Roman" w:cs="Arial"/>
        </w:rPr>
        <w:t xml:space="preserve">the practice is opting out </w:t>
      </w:r>
      <w:r w:rsidRPr="000E7901">
        <w:rPr>
          <w:rFonts w:ascii="Arial" w:hAnsi="Arial" w:eastAsia="Times New Roman" w:cs="Arial"/>
        </w:rPr>
        <w:t xml:space="preserve">and no longer wishes </w:t>
      </w:r>
      <w:r w:rsidRPr="000E7901" w:rsidR="00CD12BA">
        <w:rPr>
          <w:rFonts w:ascii="Arial" w:hAnsi="Arial" w:eastAsia="Times New Roman" w:cs="Arial"/>
        </w:rPr>
        <w:t>t</w:t>
      </w:r>
      <w:r w:rsidRPr="000E7901">
        <w:rPr>
          <w:rFonts w:ascii="Arial" w:hAnsi="Arial" w:eastAsia="Times New Roman" w:cs="Arial"/>
        </w:rPr>
        <w:t xml:space="preserve">o participate in </w:t>
      </w:r>
      <w:r w:rsidRPr="000E7901" w:rsidR="00206577">
        <w:rPr>
          <w:rFonts w:ascii="Arial" w:hAnsi="Arial" w:eastAsia="Times New Roman" w:cs="Arial"/>
        </w:rPr>
        <w:t>BBPIP</w:t>
      </w:r>
      <w:r w:rsidRPr="000E7901" w:rsidR="00CD12BA">
        <w:rPr>
          <w:rFonts w:ascii="Arial" w:hAnsi="Arial" w:eastAsia="Times New Roman" w:cs="Arial"/>
        </w:rPr>
        <w:t>.</w:t>
      </w:r>
      <w:r w:rsidRPr="000E7901" w:rsidR="009F44D0">
        <w:rPr>
          <w:rFonts w:ascii="Arial" w:hAnsi="Arial" w:eastAsia="Times New Roman" w:cs="Arial"/>
        </w:rPr>
        <w:t xml:space="preserve"> </w:t>
      </w:r>
    </w:p>
    <w:p w:rsidRPr="000E7901" w:rsidR="00823547" w:rsidP="007549FB" w:rsidRDefault="004160C0" w14:paraId="177CD1C4" w14:textId="165E7DD0">
      <w:pPr>
        <w:spacing w:after="120" w:line="276" w:lineRule="auto"/>
        <w:rPr>
          <w:rFonts w:ascii="Arial" w:hAnsi="Arial" w:cs="Arial"/>
        </w:rPr>
      </w:pPr>
      <w:r w:rsidRPr="000E7901">
        <w:rPr>
          <w:rFonts w:ascii="Arial" w:hAnsi="Arial" w:cs="Arial"/>
        </w:rPr>
        <w:t>Practices already participating in BBPIP and deciding to opt out / opt in within the assessment period will be assessed for the whole assessment period</w:t>
      </w:r>
      <w:r w:rsidRPr="000E7901" w:rsidR="00E33203">
        <w:rPr>
          <w:rFonts w:ascii="Arial" w:hAnsi="Arial" w:cs="Arial"/>
        </w:rPr>
        <w:t xml:space="preserve">. To receive incentive payments practices must </w:t>
      </w:r>
      <w:r w:rsidRPr="000E7901" w:rsidR="00415FBA">
        <w:rPr>
          <w:rFonts w:ascii="Arial" w:hAnsi="Arial" w:cs="Arial"/>
        </w:rPr>
        <w:t>me</w:t>
      </w:r>
      <w:r w:rsidRPr="000E7901" w:rsidR="00E33203">
        <w:rPr>
          <w:rFonts w:ascii="Arial" w:hAnsi="Arial" w:cs="Arial"/>
        </w:rPr>
        <w:t>e</w:t>
      </w:r>
      <w:r w:rsidRPr="000E7901" w:rsidR="00415FBA">
        <w:rPr>
          <w:rFonts w:ascii="Arial" w:hAnsi="Arial" w:cs="Arial"/>
        </w:rPr>
        <w:t>t all eligibility requirements and</w:t>
      </w:r>
      <w:r w:rsidRPr="000E7901" w:rsidR="001176DD">
        <w:rPr>
          <w:rFonts w:ascii="Arial" w:hAnsi="Arial" w:cs="Arial"/>
        </w:rPr>
        <w:t xml:space="preserve"> agree to comply with </w:t>
      </w:r>
      <w:r w:rsidRPr="000E7901" w:rsidR="00837AB8">
        <w:rPr>
          <w:rFonts w:ascii="Arial" w:hAnsi="Arial" w:cs="Arial"/>
        </w:rPr>
        <w:t xml:space="preserve">BBPIP Program Guidelines. </w:t>
      </w:r>
    </w:p>
    <w:p w:rsidRPr="000E7901" w:rsidR="00817CB4" w:rsidP="007549FB" w:rsidRDefault="6D30B312" w14:paraId="760FC610" w14:textId="442F8208">
      <w:pPr>
        <w:pStyle w:val="Heading1"/>
        <w:spacing w:line="276" w:lineRule="auto"/>
        <w:rPr>
          <w:rFonts w:ascii="Arial" w:hAnsi="Arial" w:cs="Arial"/>
        </w:rPr>
      </w:pPr>
      <w:bookmarkStart w:name="_Toc210932917" w:id="134"/>
      <w:bookmarkStart w:name="_Toc209009641" w:id="135"/>
      <w:bookmarkStart w:name="_Toc210932918" w:id="136"/>
      <w:bookmarkStart w:name="_Toc223002535" w:id="137"/>
      <w:bookmarkStart w:name="_Toc207795626" w:id="138"/>
      <w:bookmarkEnd w:id="132"/>
      <w:bookmarkEnd w:id="134"/>
      <w:r w:rsidRPr="000E7901">
        <w:rPr>
          <w:rFonts w:ascii="Arial" w:hAnsi="Arial" w:cs="Arial"/>
        </w:rPr>
        <w:t xml:space="preserve">Bulk </w:t>
      </w:r>
      <w:r w:rsidRPr="000E7901" w:rsidR="002055E9">
        <w:rPr>
          <w:rFonts w:ascii="Arial" w:hAnsi="Arial" w:cs="Arial"/>
        </w:rPr>
        <w:t>b</w:t>
      </w:r>
      <w:r w:rsidRPr="000E7901">
        <w:rPr>
          <w:rFonts w:ascii="Arial" w:hAnsi="Arial" w:cs="Arial"/>
        </w:rPr>
        <w:t xml:space="preserve">illing </w:t>
      </w:r>
      <w:r w:rsidRPr="000E7901" w:rsidR="002055E9">
        <w:rPr>
          <w:rFonts w:ascii="Arial" w:hAnsi="Arial" w:cs="Arial"/>
        </w:rPr>
        <w:t>r</w:t>
      </w:r>
      <w:r w:rsidRPr="000E7901">
        <w:rPr>
          <w:rFonts w:ascii="Arial" w:hAnsi="Arial" w:cs="Arial"/>
        </w:rPr>
        <w:t>equirements</w:t>
      </w:r>
      <w:bookmarkEnd w:id="135"/>
      <w:bookmarkEnd w:id="136"/>
      <w:bookmarkEnd w:id="137"/>
      <w:r w:rsidRPr="000E7901">
        <w:rPr>
          <w:rFonts w:ascii="Arial" w:hAnsi="Arial" w:cs="Arial"/>
        </w:rPr>
        <w:t xml:space="preserve"> </w:t>
      </w:r>
    </w:p>
    <w:bookmarkEnd w:id="138"/>
    <w:p w:rsidRPr="000E7901" w:rsidR="005B3DF6" w:rsidP="007549FB" w:rsidRDefault="2823C76A" w14:paraId="2C73B5B2" w14:textId="53583406">
      <w:pPr>
        <w:spacing w:before="120" w:after="120" w:line="276" w:lineRule="auto"/>
        <w:rPr>
          <w:rFonts w:ascii="Arial" w:hAnsi="Arial" w:cs="Arial"/>
        </w:rPr>
      </w:pPr>
      <w:r w:rsidRPr="000E7901">
        <w:rPr>
          <w:rFonts w:ascii="Arial" w:hAnsi="Arial" w:cs="Arial"/>
        </w:rPr>
        <w:t xml:space="preserve">Bulk billing is a process where a patient assigns their Medicare benefit for a service to a </w:t>
      </w:r>
      <w:r w:rsidRPr="000E7901" w:rsidR="003E611C">
        <w:rPr>
          <w:rFonts w:ascii="Arial" w:hAnsi="Arial" w:cs="Arial"/>
        </w:rPr>
        <w:t>provider,</w:t>
      </w:r>
      <w:r w:rsidRPr="000E7901">
        <w:rPr>
          <w:rFonts w:ascii="Arial" w:hAnsi="Arial" w:cs="Arial"/>
        </w:rPr>
        <w:t xml:space="preserve"> and the provider accepts this benefit as </w:t>
      </w:r>
      <w:r w:rsidRPr="000E7901">
        <w:rPr>
          <w:rFonts w:ascii="Arial" w:hAnsi="Arial" w:cs="Arial"/>
          <w:b/>
          <w:bCs/>
        </w:rPr>
        <w:t>full payment for the service</w:t>
      </w:r>
      <w:r w:rsidRPr="000E7901">
        <w:rPr>
          <w:rFonts w:ascii="Arial" w:hAnsi="Arial" w:cs="Arial"/>
        </w:rPr>
        <w:t>.</w:t>
      </w:r>
      <w:r w:rsidRPr="000E7901" w:rsidR="35C8609F">
        <w:rPr>
          <w:rFonts w:ascii="Arial" w:hAnsi="Arial" w:cs="Arial"/>
        </w:rPr>
        <w:t xml:space="preserve"> </w:t>
      </w:r>
      <w:r w:rsidRPr="000E7901" w:rsidR="005B3DF6">
        <w:rPr>
          <w:rFonts w:ascii="Arial" w:hAnsi="Arial" w:cs="Arial"/>
        </w:rPr>
        <w:t xml:space="preserve">A patient cannot be asked to pay an additional charge for a service which is bulk billed. </w:t>
      </w:r>
      <w:r w:rsidRPr="000E7901" w:rsidR="00F07C1E">
        <w:rPr>
          <w:rFonts w:ascii="Arial" w:hAnsi="Arial" w:cs="Arial"/>
        </w:rPr>
        <w:t xml:space="preserve">Practices and providers </w:t>
      </w:r>
      <w:r w:rsidRPr="000E7901" w:rsidR="006F133F">
        <w:rPr>
          <w:rFonts w:ascii="Arial" w:hAnsi="Arial" w:cs="Arial"/>
        </w:rPr>
        <w:t>must meet all the requirements associated with bulk billing and the claiming of MBS</w:t>
      </w:r>
      <w:r w:rsidRPr="000E7901" w:rsidR="00827B51">
        <w:rPr>
          <w:rFonts w:ascii="Arial" w:hAnsi="Arial" w:cs="Arial"/>
        </w:rPr>
        <w:t xml:space="preserve"> items as set out in the </w:t>
      </w:r>
      <w:hyperlink w:history="1" r:id="rId40">
        <w:r w:rsidRPr="0044769A" w:rsidR="00827B51">
          <w:rPr>
            <w:rStyle w:val="Hyperlink"/>
            <w:rFonts w:cs="Arial"/>
            <w:i/>
            <w:iCs/>
            <w:color w:val="004B1B"/>
          </w:rPr>
          <w:t>Health Insurance Act 1973</w:t>
        </w:r>
      </w:hyperlink>
      <w:r w:rsidRPr="0044769A" w:rsidR="00827B51">
        <w:rPr>
          <w:rFonts w:ascii="Arial" w:hAnsi="Arial" w:cs="Arial"/>
          <w:i/>
          <w:iCs/>
          <w:color w:val="004B1B"/>
        </w:rPr>
        <w:t xml:space="preserve">, </w:t>
      </w:r>
      <w:r w:rsidRPr="000E7901" w:rsidR="00827B51">
        <w:rPr>
          <w:rFonts w:ascii="Arial" w:hAnsi="Arial" w:cs="Arial"/>
        </w:rPr>
        <w:t>and other legislation</w:t>
      </w:r>
      <w:r w:rsidRPr="000E7901" w:rsidR="00EC2C3C">
        <w:rPr>
          <w:rFonts w:ascii="Arial" w:hAnsi="Arial" w:cs="Arial"/>
        </w:rPr>
        <w:t xml:space="preserve">, regulations and directions. </w:t>
      </w:r>
    </w:p>
    <w:p w:rsidRPr="000E7901" w:rsidR="00016AB3" w:rsidP="007549FB" w:rsidRDefault="1E96957F" w14:paraId="22AFAFB7" w14:textId="1A7C4C74">
      <w:pPr>
        <w:spacing w:after="120" w:line="276" w:lineRule="auto"/>
        <w:rPr>
          <w:rFonts w:ascii="Arial" w:hAnsi="Arial" w:cs="Arial"/>
        </w:rPr>
      </w:pPr>
      <w:r w:rsidRPr="000E7901">
        <w:rPr>
          <w:rFonts w:ascii="Arial" w:hAnsi="Arial" w:cs="Arial"/>
        </w:rPr>
        <w:t xml:space="preserve">More information on bulk billing can be found </w:t>
      </w:r>
      <w:r w:rsidRPr="000E7901" w:rsidR="3B39DE2D">
        <w:rPr>
          <w:rFonts w:ascii="Arial" w:hAnsi="Arial" w:cs="Arial"/>
        </w:rPr>
        <w:t xml:space="preserve">on the </w:t>
      </w:r>
      <w:r w:rsidRPr="000E7901" w:rsidR="05EEE3C2">
        <w:rPr>
          <w:rFonts w:ascii="Arial" w:hAnsi="Arial" w:cs="Arial"/>
        </w:rPr>
        <w:t xml:space="preserve">Services Australia website: </w:t>
      </w:r>
      <w:hyperlink r:id="rId41">
        <w:r w:rsidR="00646970">
          <w:rPr>
            <w:rStyle w:val="Hyperlink"/>
            <w:rFonts w:cs="Arial"/>
            <w:color w:val="004B1B"/>
          </w:rPr>
          <w:t>Claim Medicare bulk bill payments</w:t>
        </w:r>
      </w:hyperlink>
      <w:r w:rsidRPr="000E7901" w:rsidR="00752043">
        <w:rPr>
          <w:rFonts w:ascii="Arial" w:hAnsi="Arial" w:cs="Arial"/>
        </w:rPr>
        <w:t>.</w:t>
      </w:r>
    </w:p>
    <w:p w:rsidRPr="000E7901" w:rsidR="00817CB4" w:rsidP="007549FB" w:rsidRDefault="6D30B312" w14:paraId="6B2A3C30" w14:textId="4C1E1CA6">
      <w:pPr>
        <w:pStyle w:val="Heading2"/>
        <w:spacing w:line="276" w:lineRule="auto"/>
        <w:rPr>
          <w:rFonts w:ascii="Arial" w:hAnsi="Arial" w:cs="Arial"/>
        </w:rPr>
      </w:pPr>
      <w:bookmarkStart w:name="_Hlk165571024" w:id="139"/>
      <w:r w:rsidRPr="000E7901">
        <w:rPr>
          <w:rFonts w:ascii="Arial" w:hAnsi="Arial" w:cs="Arial"/>
        </w:rPr>
        <w:t xml:space="preserve"> </w:t>
      </w:r>
      <w:bookmarkStart w:name="_Toc209009642" w:id="140"/>
      <w:bookmarkStart w:name="_Toc210932919" w:id="141"/>
      <w:bookmarkStart w:name="_Toc223002536" w:id="142"/>
      <w:bookmarkStart w:name="_Toc207795627" w:id="143"/>
      <w:r w:rsidRPr="000E7901">
        <w:rPr>
          <w:rFonts w:ascii="Arial" w:hAnsi="Arial" w:cs="Arial"/>
        </w:rPr>
        <w:t xml:space="preserve">Eligible </w:t>
      </w:r>
      <w:r w:rsidRPr="000E7901" w:rsidR="002055E9">
        <w:rPr>
          <w:rFonts w:ascii="Arial" w:hAnsi="Arial" w:cs="Arial"/>
        </w:rPr>
        <w:t>s</w:t>
      </w:r>
      <w:r w:rsidRPr="000E7901">
        <w:rPr>
          <w:rFonts w:ascii="Arial" w:hAnsi="Arial" w:cs="Arial"/>
        </w:rPr>
        <w:t>ervices</w:t>
      </w:r>
      <w:bookmarkEnd w:id="140"/>
      <w:bookmarkEnd w:id="141"/>
      <w:bookmarkEnd w:id="142"/>
      <w:r w:rsidRPr="000E7901">
        <w:rPr>
          <w:rFonts w:ascii="Arial" w:hAnsi="Arial" w:cs="Arial"/>
        </w:rPr>
        <w:t xml:space="preserve"> </w:t>
      </w:r>
      <w:bookmarkEnd w:id="143"/>
    </w:p>
    <w:p w:rsidRPr="000E7901" w:rsidR="00191F54" w:rsidP="007549FB" w:rsidRDefault="16323FB7" w14:paraId="118317D5" w14:textId="5FD9DF4C">
      <w:pPr>
        <w:spacing w:before="120" w:after="120" w:line="276" w:lineRule="auto"/>
        <w:rPr>
          <w:rFonts w:ascii="Arial" w:hAnsi="Arial" w:eastAsia="Aptos" w:cs="Arial"/>
        </w:rPr>
      </w:pPr>
      <w:r w:rsidRPr="000E7901">
        <w:rPr>
          <w:rFonts w:ascii="Arial" w:hAnsi="Arial" w:eastAsia="Aptos" w:cs="Arial"/>
        </w:rPr>
        <w:t xml:space="preserve">A practice </w:t>
      </w:r>
      <w:r w:rsidRPr="000E7901" w:rsidR="52D9E05B">
        <w:rPr>
          <w:rFonts w:ascii="Arial" w:hAnsi="Arial" w:eastAsia="Aptos" w:cs="Arial"/>
        </w:rPr>
        <w:t>and all providers</w:t>
      </w:r>
      <w:r w:rsidRPr="000E7901">
        <w:rPr>
          <w:rFonts w:ascii="Arial" w:hAnsi="Arial" w:eastAsia="Aptos" w:cs="Arial"/>
        </w:rPr>
        <w:t xml:space="preserve"> </w:t>
      </w:r>
      <w:r w:rsidRPr="000E7901" w:rsidR="000B381C">
        <w:rPr>
          <w:rFonts w:ascii="Arial" w:hAnsi="Arial" w:eastAsia="Aptos" w:cs="Arial"/>
        </w:rPr>
        <w:t xml:space="preserve">participating in BBPIP </w:t>
      </w:r>
      <w:r w:rsidRPr="000E7901">
        <w:rPr>
          <w:rFonts w:ascii="Arial" w:hAnsi="Arial" w:eastAsia="Aptos" w:cs="Arial"/>
        </w:rPr>
        <w:t xml:space="preserve">must bulk bill </w:t>
      </w:r>
      <w:r w:rsidRPr="000E7901" w:rsidR="004160C0">
        <w:rPr>
          <w:rFonts w:ascii="Arial" w:hAnsi="Arial" w:eastAsia="Aptos" w:cs="Arial"/>
        </w:rPr>
        <w:t>all</w:t>
      </w:r>
      <w:r w:rsidRPr="000E7901">
        <w:rPr>
          <w:rFonts w:ascii="Arial" w:hAnsi="Arial" w:eastAsia="Aptos" w:cs="Arial"/>
        </w:rPr>
        <w:t xml:space="preserve"> </w:t>
      </w:r>
      <w:r w:rsidRPr="000E7901" w:rsidR="00643CED">
        <w:rPr>
          <w:rFonts w:ascii="Arial" w:hAnsi="Arial" w:eastAsia="Aptos" w:cs="Arial"/>
        </w:rPr>
        <w:t xml:space="preserve">BBPIP </w:t>
      </w:r>
      <w:r w:rsidRPr="000E7901">
        <w:rPr>
          <w:rFonts w:ascii="Arial" w:hAnsi="Arial" w:eastAsia="Aptos" w:cs="Arial"/>
        </w:rPr>
        <w:t xml:space="preserve">eligible </w:t>
      </w:r>
      <w:r w:rsidRPr="000E7901" w:rsidR="002924D3">
        <w:rPr>
          <w:rFonts w:ascii="Arial" w:hAnsi="Arial" w:eastAsia="Aptos" w:cs="Arial"/>
        </w:rPr>
        <w:t xml:space="preserve">MBS </w:t>
      </w:r>
      <w:r w:rsidRPr="000E7901">
        <w:rPr>
          <w:rFonts w:ascii="Arial" w:hAnsi="Arial" w:eastAsia="Aptos" w:cs="Arial"/>
        </w:rPr>
        <w:t xml:space="preserve">services to be eligible for the </w:t>
      </w:r>
      <w:r w:rsidRPr="000E7901" w:rsidR="004B5E54">
        <w:rPr>
          <w:rFonts w:ascii="Arial" w:hAnsi="Arial" w:eastAsia="Aptos" w:cs="Arial"/>
        </w:rPr>
        <w:t xml:space="preserve">BBPIP </w:t>
      </w:r>
      <w:r w:rsidRPr="000E7901">
        <w:rPr>
          <w:rFonts w:ascii="Arial" w:hAnsi="Arial" w:eastAsia="Aptos" w:cs="Arial"/>
        </w:rPr>
        <w:t>incentive payment.</w:t>
      </w:r>
      <w:r w:rsidRPr="000E7901" w:rsidR="1ACC5570">
        <w:rPr>
          <w:rFonts w:ascii="Arial" w:hAnsi="Arial" w:eastAsia="Aptos" w:cs="Arial"/>
        </w:rPr>
        <w:t xml:space="preserve"> </w:t>
      </w:r>
      <w:r w:rsidRPr="000E7901" w:rsidR="6BBFFFAD">
        <w:rPr>
          <w:rFonts w:ascii="Arial" w:hAnsi="Arial" w:eastAsia="Aptos" w:cs="Arial"/>
        </w:rPr>
        <w:t>The full list</w:t>
      </w:r>
      <w:r w:rsidRPr="000E7901" w:rsidR="172C75BF">
        <w:rPr>
          <w:rFonts w:ascii="Arial" w:hAnsi="Arial" w:eastAsia="Aptos" w:cs="Arial"/>
        </w:rPr>
        <w:t xml:space="preserve"> of </w:t>
      </w:r>
      <w:r w:rsidRPr="000E7901" w:rsidR="00643CED">
        <w:rPr>
          <w:rFonts w:ascii="Arial" w:hAnsi="Arial" w:eastAsia="Aptos" w:cs="Arial"/>
        </w:rPr>
        <w:t xml:space="preserve">BBPIP </w:t>
      </w:r>
      <w:r w:rsidRPr="000E7901" w:rsidR="6BBFFFAD">
        <w:rPr>
          <w:rFonts w:ascii="Arial" w:hAnsi="Arial" w:eastAsia="Aptos" w:cs="Arial"/>
        </w:rPr>
        <w:t>eligible</w:t>
      </w:r>
      <w:r w:rsidRPr="000E7901" w:rsidR="004B5E54">
        <w:rPr>
          <w:rFonts w:ascii="Arial" w:hAnsi="Arial" w:eastAsia="Aptos" w:cs="Arial"/>
        </w:rPr>
        <w:t xml:space="preserve"> MBS</w:t>
      </w:r>
      <w:r w:rsidRPr="000E7901" w:rsidR="6BBFFFAD">
        <w:rPr>
          <w:rFonts w:ascii="Arial" w:hAnsi="Arial" w:eastAsia="Aptos" w:cs="Arial"/>
        </w:rPr>
        <w:t xml:space="preserve"> </w:t>
      </w:r>
      <w:r w:rsidRPr="000E7901" w:rsidR="00330132">
        <w:rPr>
          <w:rFonts w:ascii="Arial" w:hAnsi="Arial" w:eastAsia="Aptos" w:cs="Arial"/>
        </w:rPr>
        <w:t>service</w:t>
      </w:r>
      <w:r w:rsidRPr="000E7901" w:rsidR="6BBFFFAD">
        <w:rPr>
          <w:rFonts w:ascii="Arial" w:hAnsi="Arial" w:eastAsia="Aptos" w:cs="Arial"/>
        </w:rPr>
        <w:t>s is</w:t>
      </w:r>
      <w:r w:rsidRPr="000E7901" w:rsidR="1ACC5570">
        <w:rPr>
          <w:rFonts w:ascii="Arial" w:hAnsi="Arial" w:eastAsia="Aptos" w:cs="Arial"/>
        </w:rPr>
        <w:t xml:space="preserve"> </w:t>
      </w:r>
      <w:r w:rsidR="00C2003A">
        <w:rPr>
          <w:rFonts w:ascii="Arial" w:hAnsi="Arial" w:eastAsia="Aptos" w:cs="Arial"/>
        </w:rPr>
        <w:t>available</w:t>
      </w:r>
      <w:r w:rsidRPr="000E7901" w:rsidR="004B5E54">
        <w:rPr>
          <w:rFonts w:ascii="Arial" w:hAnsi="Arial" w:eastAsia="Aptos" w:cs="Arial"/>
        </w:rPr>
        <w:t xml:space="preserve"> </w:t>
      </w:r>
      <w:r w:rsidRPr="00C2003A" w:rsidR="00C2003A">
        <w:rPr>
          <w:rFonts w:ascii="Arial" w:hAnsi="Arial" w:eastAsia="Aptos" w:cs="Arial"/>
          <w:lang w:val="en-GB"/>
        </w:rPr>
        <w:t>on the department’s website at </w:t>
      </w:r>
      <w:hyperlink w:tgtFrame="_blank" w:history="1" r:id="rId42">
        <w:r w:rsidRPr="002E6297" w:rsidR="00C2003A">
          <w:rPr>
            <w:rStyle w:val="Hyperlink"/>
            <w:rFonts w:eastAsia="Aptos" w:cs="Arial"/>
            <w:color w:val="004B1B"/>
            <w:lang w:val="en-GB"/>
          </w:rPr>
          <w:t>www.health.gov.au/resources/publications/bulk-billing-practice-incentive-program-eligible-services</w:t>
        </w:r>
      </w:hyperlink>
      <w:r w:rsidRPr="000E7901" w:rsidR="1ACC5570">
        <w:rPr>
          <w:rFonts w:ascii="Arial" w:hAnsi="Arial" w:eastAsia="Aptos" w:cs="Arial"/>
        </w:rPr>
        <w:t>.</w:t>
      </w:r>
    </w:p>
    <w:p w:rsidRPr="000E7901" w:rsidR="002267B4" w:rsidP="007549FB" w:rsidRDefault="5A704C90" w14:paraId="581CAE5A" w14:textId="44585E0C">
      <w:pPr>
        <w:spacing w:before="120" w:after="120" w:line="276" w:lineRule="auto"/>
        <w:rPr>
          <w:rFonts w:ascii="Arial" w:hAnsi="Arial" w:eastAsia="Aptos" w:cs="Arial"/>
        </w:rPr>
      </w:pPr>
      <w:r w:rsidRPr="000E7901">
        <w:rPr>
          <w:rFonts w:ascii="Arial" w:hAnsi="Arial" w:eastAsia="Aptos" w:cs="Arial"/>
        </w:rPr>
        <w:t xml:space="preserve">Practices and providers participating in BBPIP may </w:t>
      </w:r>
      <w:r w:rsidRPr="000E7901" w:rsidR="006418B1">
        <w:rPr>
          <w:rFonts w:ascii="Arial" w:hAnsi="Arial" w:eastAsia="Aptos" w:cs="Arial"/>
        </w:rPr>
        <w:t>charge co-payments for</w:t>
      </w:r>
      <w:r w:rsidRPr="000E7901">
        <w:rPr>
          <w:rFonts w:ascii="Arial" w:hAnsi="Arial" w:eastAsia="Aptos" w:cs="Arial"/>
        </w:rPr>
        <w:t xml:space="preserve"> non-eligible </w:t>
      </w:r>
      <w:r w:rsidRPr="000E7901" w:rsidR="000E7512">
        <w:rPr>
          <w:rFonts w:ascii="Arial" w:hAnsi="Arial" w:eastAsia="Aptos" w:cs="Arial"/>
        </w:rPr>
        <w:t xml:space="preserve">MBS </w:t>
      </w:r>
      <w:r w:rsidRPr="000E7901">
        <w:rPr>
          <w:rFonts w:ascii="Arial" w:hAnsi="Arial" w:eastAsia="Aptos" w:cs="Arial"/>
        </w:rPr>
        <w:t xml:space="preserve">items </w:t>
      </w:r>
      <w:r w:rsidRPr="000E7901" w:rsidR="008C6176">
        <w:rPr>
          <w:rFonts w:ascii="Arial" w:hAnsi="Arial" w:eastAsia="Aptos" w:cs="Arial"/>
        </w:rPr>
        <w:t>or services</w:t>
      </w:r>
      <w:r w:rsidRPr="000E7901">
        <w:rPr>
          <w:rFonts w:ascii="Arial" w:hAnsi="Arial" w:eastAsia="Aptos" w:cs="Arial"/>
        </w:rPr>
        <w:t xml:space="preserve"> (i.e. items </w:t>
      </w:r>
      <w:r w:rsidRPr="000E7901" w:rsidR="008C6176">
        <w:rPr>
          <w:rFonts w:ascii="Arial" w:hAnsi="Arial" w:eastAsia="Aptos" w:cs="Arial"/>
        </w:rPr>
        <w:t>or services</w:t>
      </w:r>
      <w:r w:rsidRPr="000E7901">
        <w:rPr>
          <w:rFonts w:ascii="Arial" w:hAnsi="Arial" w:eastAsia="Aptos" w:cs="Arial"/>
        </w:rPr>
        <w:t xml:space="preserve"> not on the BBPIP eligible</w:t>
      </w:r>
      <w:r w:rsidRPr="000E7901" w:rsidR="000E7512">
        <w:rPr>
          <w:rFonts w:ascii="Arial" w:hAnsi="Arial" w:eastAsia="Aptos" w:cs="Arial"/>
        </w:rPr>
        <w:t xml:space="preserve"> MBS</w:t>
      </w:r>
      <w:r w:rsidRPr="000E7901">
        <w:rPr>
          <w:rFonts w:ascii="Arial" w:hAnsi="Arial" w:eastAsia="Aptos" w:cs="Arial"/>
        </w:rPr>
        <w:t xml:space="preserve"> </w:t>
      </w:r>
      <w:r w:rsidRPr="000E7901" w:rsidR="00330132">
        <w:rPr>
          <w:rFonts w:ascii="Arial" w:hAnsi="Arial" w:eastAsia="Aptos" w:cs="Arial"/>
        </w:rPr>
        <w:t>service</w:t>
      </w:r>
      <w:r w:rsidRPr="000E7901">
        <w:rPr>
          <w:rFonts w:ascii="Arial" w:hAnsi="Arial" w:eastAsia="Aptos" w:cs="Arial"/>
        </w:rPr>
        <w:t>s list).</w:t>
      </w:r>
    </w:p>
    <w:p w:rsidRPr="000E7901" w:rsidR="3B146B2F" w:rsidP="007549FB" w:rsidRDefault="41549531" w14:paraId="6D7B3255" w14:textId="1C0A91FC">
      <w:pPr>
        <w:spacing w:before="120" w:after="120" w:line="276" w:lineRule="auto"/>
        <w:rPr>
          <w:rFonts w:ascii="Arial" w:hAnsi="Arial" w:eastAsia="Times New Roman" w:cs="Arial"/>
        </w:rPr>
      </w:pPr>
      <w:r w:rsidRPr="000E7901">
        <w:rPr>
          <w:rFonts w:ascii="Arial" w:hAnsi="Arial" w:eastAsia="Times New Roman" w:cs="Arial"/>
        </w:rPr>
        <w:t xml:space="preserve">The </w:t>
      </w:r>
      <w:r w:rsidRPr="000E7901" w:rsidR="000E7512">
        <w:rPr>
          <w:rFonts w:ascii="Arial" w:hAnsi="Arial" w:eastAsia="Times New Roman" w:cs="Arial"/>
        </w:rPr>
        <w:t xml:space="preserve">BBPIP </w:t>
      </w:r>
      <w:r w:rsidRPr="000E7901">
        <w:rPr>
          <w:rFonts w:ascii="Arial" w:hAnsi="Arial" w:eastAsia="Times New Roman" w:cs="Arial"/>
        </w:rPr>
        <w:t xml:space="preserve">eligible MBS </w:t>
      </w:r>
      <w:r w:rsidRPr="000E7901" w:rsidR="00DD7CEC">
        <w:rPr>
          <w:rFonts w:ascii="Arial" w:hAnsi="Arial" w:eastAsia="Times New Roman" w:cs="Arial"/>
        </w:rPr>
        <w:t xml:space="preserve">services </w:t>
      </w:r>
      <w:r w:rsidRPr="000E7901" w:rsidR="682A739F">
        <w:rPr>
          <w:rFonts w:ascii="Arial" w:hAnsi="Arial" w:eastAsia="Times New Roman" w:cs="Arial"/>
        </w:rPr>
        <w:t>are</w:t>
      </w:r>
      <w:r w:rsidRPr="000E7901">
        <w:rPr>
          <w:rFonts w:ascii="Arial" w:hAnsi="Arial" w:eastAsia="Times New Roman" w:cs="Arial"/>
          <w:lang w:val="en-GB"/>
        </w:rPr>
        <w:t xml:space="preserve"> subject to change </w:t>
      </w:r>
      <w:r w:rsidRPr="000E7901" w:rsidR="6806A7C3">
        <w:rPr>
          <w:rFonts w:ascii="Arial" w:hAnsi="Arial" w:eastAsia="Times New Roman" w:cs="Arial"/>
          <w:lang w:val="en-GB"/>
        </w:rPr>
        <w:t>at any</w:t>
      </w:r>
      <w:r w:rsidRPr="000E7901">
        <w:rPr>
          <w:rFonts w:ascii="Arial" w:hAnsi="Arial" w:eastAsia="Times New Roman" w:cs="Arial"/>
          <w:lang w:val="en-GB"/>
        </w:rPr>
        <w:t xml:space="preserve"> time. </w:t>
      </w:r>
      <w:r w:rsidRPr="000E7901" w:rsidR="1A8D9D4E">
        <w:rPr>
          <w:rFonts w:ascii="Arial" w:hAnsi="Arial" w:eastAsia="Aptos" w:cs="Arial"/>
          <w:lang w:val="en-GB"/>
        </w:rPr>
        <w:t xml:space="preserve">Changes to the eligible </w:t>
      </w:r>
      <w:r w:rsidRPr="000E7901" w:rsidR="00DD7CEC">
        <w:rPr>
          <w:rFonts w:ascii="Arial" w:hAnsi="Arial" w:eastAsia="Aptos" w:cs="Arial"/>
          <w:lang w:val="en-GB"/>
        </w:rPr>
        <w:t xml:space="preserve">services </w:t>
      </w:r>
      <w:r w:rsidRPr="000E7901" w:rsidR="1A8D9D4E">
        <w:rPr>
          <w:rFonts w:ascii="Arial" w:hAnsi="Arial" w:eastAsia="Aptos" w:cs="Arial"/>
          <w:lang w:val="en-GB"/>
        </w:rPr>
        <w:t>list will be advertised in advance on the department’s website and via communication with peak bodies and partners</w:t>
      </w:r>
      <w:r w:rsidRPr="000E7901" w:rsidR="00163E95">
        <w:rPr>
          <w:rFonts w:ascii="Arial" w:hAnsi="Arial" w:eastAsia="Aptos" w:cs="Arial"/>
          <w:lang w:val="en-GB"/>
        </w:rPr>
        <w:t xml:space="preserve">, </w:t>
      </w:r>
      <w:r w:rsidRPr="000E7901" w:rsidR="1A8D9D4E">
        <w:rPr>
          <w:rFonts w:ascii="Arial" w:hAnsi="Arial" w:eastAsia="Aptos" w:cs="Arial"/>
          <w:lang w:val="en-GB"/>
        </w:rPr>
        <w:t>including Primary Health Networks</w:t>
      </w:r>
      <w:r w:rsidRPr="000E7901" w:rsidR="00265D26">
        <w:rPr>
          <w:rFonts w:ascii="Arial" w:hAnsi="Arial" w:eastAsia="Aptos" w:cs="Arial"/>
          <w:lang w:val="en-GB"/>
        </w:rPr>
        <w:t xml:space="preserve">. </w:t>
      </w:r>
      <w:r w:rsidRPr="000E7901" w:rsidR="47EE8788">
        <w:rPr>
          <w:rFonts w:ascii="Arial" w:hAnsi="Arial" w:eastAsia="Aptos" w:cs="Arial"/>
          <w:lang w:val="en-GB"/>
        </w:rPr>
        <w:t>Practices participating in BBPIP will also receive communication on the changes via their Services Australia HPOS mailbox.</w:t>
      </w:r>
    </w:p>
    <w:p w:rsidRPr="000E7901" w:rsidR="00991015" w:rsidP="007549FB" w:rsidRDefault="625C3848" w14:paraId="4C35EB0C" w14:textId="1FD00417">
      <w:pPr>
        <w:pStyle w:val="Heading3"/>
        <w:spacing w:line="276" w:lineRule="auto"/>
        <w:rPr>
          <w:rFonts w:ascii="Arial" w:hAnsi="Arial" w:cs="Arial"/>
        </w:rPr>
      </w:pPr>
      <w:bookmarkStart w:name="_Toc207795628" w:id="144"/>
      <w:bookmarkStart w:name="_Toc209009643" w:id="145"/>
      <w:bookmarkStart w:name="_Toc210932920" w:id="146"/>
      <w:bookmarkStart w:name="_Toc223002537" w:id="147"/>
      <w:bookmarkEnd w:id="139"/>
      <w:r w:rsidRPr="000E7901">
        <w:rPr>
          <w:rFonts w:ascii="Arial" w:hAnsi="Arial" w:cs="Arial"/>
        </w:rPr>
        <w:t xml:space="preserve">Claiming </w:t>
      </w:r>
      <w:r w:rsidRPr="000E7901" w:rsidR="002055E9">
        <w:rPr>
          <w:rFonts w:ascii="Arial" w:hAnsi="Arial" w:cs="Arial"/>
        </w:rPr>
        <w:t>e</w:t>
      </w:r>
      <w:r w:rsidRPr="000E7901">
        <w:rPr>
          <w:rFonts w:ascii="Arial" w:hAnsi="Arial" w:cs="Arial"/>
        </w:rPr>
        <w:t>rrors</w:t>
      </w:r>
      <w:bookmarkEnd w:id="144"/>
      <w:bookmarkEnd w:id="145"/>
      <w:bookmarkEnd w:id="146"/>
      <w:bookmarkEnd w:id="147"/>
      <w:r w:rsidRPr="000E7901">
        <w:rPr>
          <w:rFonts w:ascii="Arial" w:hAnsi="Arial" w:cs="Arial"/>
        </w:rPr>
        <w:t xml:space="preserve"> </w:t>
      </w:r>
    </w:p>
    <w:p w:rsidRPr="000E7901" w:rsidR="00664C7E" w:rsidP="007549FB" w:rsidRDefault="00664C7E" w14:paraId="656B0091" w14:textId="280BF727">
      <w:pPr>
        <w:spacing w:before="120" w:after="120" w:line="276" w:lineRule="auto"/>
        <w:rPr>
          <w:rFonts w:ascii="Arial" w:hAnsi="Arial" w:eastAsia="Aptos" w:cs="Arial"/>
        </w:rPr>
      </w:pPr>
      <w:r w:rsidRPr="000E7901">
        <w:rPr>
          <w:rFonts w:ascii="Arial" w:hAnsi="Arial" w:eastAsia="Aptos" w:cs="Arial"/>
        </w:rPr>
        <w:t xml:space="preserve">Where an error in claiming occurs, a provider can make retrospective changes to previously lodged MBS claims as per existing Medicare processes. </w:t>
      </w:r>
    </w:p>
    <w:p w:rsidRPr="000E7901" w:rsidR="00EB6684" w:rsidP="007549FB" w:rsidRDefault="625C3848" w14:paraId="7B22D8DA" w14:textId="1865A9C1">
      <w:pPr>
        <w:spacing w:before="120" w:after="120" w:line="276" w:lineRule="auto"/>
        <w:rPr>
          <w:rFonts w:ascii="Arial" w:hAnsi="Arial" w:eastAsia="Aptos" w:cs="Arial"/>
        </w:rPr>
      </w:pPr>
      <w:r w:rsidRPr="000E7901">
        <w:rPr>
          <w:rFonts w:ascii="Arial" w:hAnsi="Arial" w:eastAsia="Times New Roman" w:cs="Arial"/>
        </w:rPr>
        <w:t>Administrative</w:t>
      </w:r>
      <w:r w:rsidRPr="000E7901" w:rsidR="0555F12A">
        <w:rPr>
          <w:rFonts w:ascii="Arial" w:hAnsi="Arial" w:eastAsia="Times New Roman" w:cs="Arial"/>
        </w:rPr>
        <w:t xml:space="preserve"> arrangements are also in place</w:t>
      </w:r>
      <w:r w:rsidRPr="000E7901" w:rsidR="46BAEA95">
        <w:rPr>
          <w:rFonts w:ascii="Arial" w:hAnsi="Arial" w:eastAsia="Times New Roman" w:cs="Arial"/>
        </w:rPr>
        <w:t xml:space="preserve"> in the event of a claiming error.</w:t>
      </w:r>
    </w:p>
    <w:p w:rsidRPr="000E7901" w:rsidR="00817CB4" w:rsidP="007549FB" w:rsidRDefault="6D30B312" w14:paraId="35B86789" w14:textId="5E5C5739">
      <w:pPr>
        <w:pStyle w:val="Heading2"/>
        <w:spacing w:line="276" w:lineRule="auto"/>
        <w:rPr>
          <w:rFonts w:ascii="Arial" w:hAnsi="Arial" w:cs="Arial"/>
        </w:rPr>
      </w:pPr>
      <w:bookmarkStart w:name="_Toc207795629" w:id="148"/>
      <w:bookmarkStart w:name="_Toc209009644" w:id="149"/>
      <w:bookmarkStart w:name="_Toc210932921" w:id="150"/>
      <w:bookmarkStart w:name="_Toc223002538" w:id="151"/>
      <w:r w:rsidRPr="000E7901">
        <w:rPr>
          <w:rFonts w:ascii="Arial" w:hAnsi="Arial" w:cs="Arial"/>
        </w:rPr>
        <w:t xml:space="preserve">Eligible </w:t>
      </w:r>
      <w:r w:rsidRPr="000E7901" w:rsidR="002055E9">
        <w:rPr>
          <w:rFonts w:ascii="Arial" w:hAnsi="Arial" w:cs="Arial"/>
        </w:rPr>
        <w:t>p</w:t>
      </w:r>
      <w:r w:rsidRPr="000E7901">
        <w:rPr>
          <w:rFonts w:ascii="Arial" w:hAnsi="Arial" w:cs="Arial"/>
        </w:rPr>
        <w:t>atients</w:t>
      </w:r>
      <w:bookmarkEnd w:id="148"/>
      <w:bookmarkEnd w:id="149"/>
      <w:bookmarkEnd w:id="150"/>
      <w:bookmarkEnd w:id="151"/>
      <w:r w:rsidRPr="000E7901">
        <w:rPr>
          <w:rFonts w:ascii="Arial" w:hAnsi="Arial" w:cs="Arial"/>
        </w:rPr>
        <w:t xml:space="preserve"> </w:t>
      </w:r>
    </w:p>
    <w:p w:rsidRPr="000E7901" w:rsidR="21394E57" w:rsidP="007549FB" w:rsidRDefault="21394E57" w14:paraId="38A5CF8D" w14:textId="4EBE9757">
      <w:pPr>
        <w:spacing w:before="120" w:after="120" w:line="276" w:lineRule="auto"/>
        <w:rPr>
          <w:rFonts w:ascii="Arial" w:hAnsi="Arial" w:eastAsia="Aptos" w:cs="Arial"/>
        </w:rPr>
      </w:pPr>
      <w:r w:rsidRPr="000E7901">
        <w:rPr>
          <w:rFonts w:ascii="Arial" w:hAnsi="Arial" w:eastAsia="Times New Roman" w:cs="Arial"/>
        </w:rPr>
        <w:t xml:space="preserve">Practices </w:t>
      </w:r>
      <w:r w:rsidRPr="000E7901" w:rsidR="00B42E76">
        <w:rPr>
          <w:rFonts w:ascii="Arial" w:hAnsi="Arial" w:eastAsia="Times New Roman" w:cs="Arial"/>
        </w:rPr>
        <w:t>and providers</w:t>
      </w:r>
      <w:r w:rsidRPr="000E7901">
        <w:rPr>
          <w:rFonts w:ascii="Arial" w:hAnsi="Arial" w:eastAsia="Times New Roman" w:cs="Arial"/>
        </w:rPr>
        <w:t xml:space="preserve"> </w:t>
      </w:r>
      <w:r w:rsidRPr="000E7901" w:rsidR="00676B86">
        <w:rPr>
          <w:rFonts w:ascii="Arial" w:hAnsi="Arial" w:eastAsia="Aptos" w:cs="Arial"/>
        </w:rPr>
        <w:t xml:space="preserve">participating in BBPIP </w:t>
      </w:r>
      <w:r w:rsidRPr="000E7901">
        <w:rPr>
          <w:rFonts w:ascii="Arial" w:hAnsi="Arial" w:eastAsia="Times New Roman" w:cs="Arial"/>
        </w:rPr>
        <w:t>will be required to bulk bill all Medicare-eligible patients</w:t>
      </w:r>
      <w:r w:rsidRPr="000E7901" w:rsidR="00DBB96B">
        <w:rPr>
          <w:rFonts w:ascii="Arial" w:hAnsi="Arial" w:eastAsia="Times New Roman" w:cs="Arial"/>
        </w:rPr>
        <w:t>, including eligible DVA patients</w:t>
      </w:r>
      <w:r w:rsidRPr="000E7901" w:rsidR="00DB1401">
        <w:rPr>
          <w:rFonts w:ascii="Arial" w:hAnsi="Arial" w:eastAsia="Times New Roman" w:cs="Arial"/>
        </w:rPr>
        <w:t xml:space="preserve">, for </w:t>
      </w:r>
      <w:r w:rsidRPr="000E7901" w:rsidR="00DD7CEC">
        <w:rPr>
          <w:rFonts w:ascii="Arial" w:hAnsi="Arial" w:eastAsia="Times New Roman" w:cs="Arial"/>
        </w:rPr>
        <w:t xml:space="preserve">BBPIP </w:t>
      </w:r>
      <w:r w:rsidRPr="000E7901" w:rsidR="00DB1401">
        <w:rPr>
          <w:rFonts w:ascii="Arial" w:hAnsi="Arial" w:eastAsia="Times New Roman" w:cs="Arial"/>
        </w:rPr>
        <w:t xml:space="preserve">eligible </w:t>
      </w:r>
      <w:r w:rsidRPr="000E7901" w:rsidR="00DD7CEC">
        <w:rPr>
          <w:rFonts w:ascii="Arial" w:hAnsi="Arial" w:eastAsia="Times New Roman" w:cs="Arial"/>
        </w:rPr>
        <w:t xml:space="preserve">MBS </w:t>
      </w:r>
      <w:r w:rsidRPr="000E7901" w:rsidR="00DB1401">
        <w:rPr>
          <w:rFonts w:ascii="Arial" w:hAnsi="Arial" w:eastAsia="Times New Roman" w:cs="Arial"/>
        </w:rPr>
        <w:t>services</w:t>
      </w:r>
      <w:r w:rsidRPr="000E7901">
        <w:rPr>
          <w:rFonts w:ascii="Arial" w:hAnsi="Arial" w:eastAsia="Times New Roman" w:cs="Arial"/>
        </w:rPr>
        <w:t xml:space="preserve">. Medicare eligibility requirements can be found on the department’s </w:t>
      </w:r>
      <w:r w:rsidRPr="000E7901" w:rsidR="58A96605">
        <w:rPr>
          <w:rFonts w:ascii="Arial" w:hAnsi="Arial" w:eastAsia="Times New Roman" w:cs="Arial"/>
        </w:rPr>
        <w:t xml:space="preserve">webpage: </w:t>
      </w:r>
      <w:hyperlink r:id="rId43">
        <w:r w:rsidRPr="008D3330" w:rsidR="008D3330">
          <w:rPr>
            <w:rStyle w:val="Hyperlink"/>
            <w:rFonts w:eastAsia="Aptos" w:cs="Arial"/>
            <w:color w:val="004B1B"/>
          </w:rPr>
          <w:t>About Medicare</w:t>
        </w:r>
      </w:hyperlink>
      <w:r w:rsidRPr="000E7901" w:rsidR="00752043">
        <w:rPr>
          <w:rFonts w:ascii="Arial" w:hAnsi="Arial" w:cs="Arial"/>
        </w:rPr>
        <w:t>.</w:t>
      </w:r>
    </w:p>
    <w:p w:rsidRPr="000E7901" w:rsidR="58A96605" w:rsidP="007549FB" w:rsidRDefault="58A96605" w14:paraId="6DA1954F" w14:textId="369D4F20">
      <w:pPr>
        <w:spacing w:before="120" w:after="120" w:line="276" w:lineRule="auto"/>
        <w:rPr>
          <w:rFonts w:ascii="Arial" w:hAnsi="Arial" w:eastAsia="Aptos" w:cs="Arial"/>
        </w:rPr>
      </w:pPr>
      <w:r w:rsidRPr="000E7901">
        <w:rPr>
          <w:rFonts w:ascii="Arial" w:hAnsi="Arial" w:eastAsia="Aptos" w:cs="Arial"/>
        </w:rPr>
        <w:t>Practices and providers can check</w:t>
      </w:r>
      <w:r w:rsidRPr="000E7901" w:rsidR="487C27FA">
        <w:rPr>
          <w:rFonts w:ascii="Arial" w:hAnsi="Arial" w:eastAsia="Aptos" w:cs="Arial"/>
        </w:rPr>
        <w:t xml:space="preserve"> a</w:t>
      </w:r>
      <w:r w:rsidRPr="000E7901">
        <w:rPr>
          <w:rFonts w:ascii="Arial" w:hAnsi="Arial" w:eastAsia="Aptos" w:cs="Arial"/>
        </w:rPr>
        <w:t xml:space="preserve"> patient’s Medicare eligibility via </w:t>
      </w:r>
      <w:r w:rsidRPr="000E7901" w:rsidR="00BB2DF5">
        <w:rPr>
          <w:rFonts w:ascii="Arial" w:hAnsi="Arial" w:eastAsia="Aptos" w:cs="Arial"/>
        </w:rPr>
        <w:t>the Electronic Claim Lodgement and Information Processing Service (</w:t>
      </w:r>
      <w:r w:rsidRPr="000E7901" w:rsidR="5A987315">
        <w:rPr>
          <w:rFonts w:ascii="Arial" w:hAnsi="Arial" w:eastAsia="Aptos" w:cs="Arial"/>
        </w:rPr>
        <w:t>ECLIPSE</w:t>
      </w:r>
      <w:r w:rsidRPr="000E7901" w:rsidR="00BB2DF5">
        <w:rPr>
          <w:rFonts w:ascii="Arial" w:hAnsi="Arial" w:eastAsia="Aptos" w:cs="Arial"/>
        </w:rPr>
        <w:t>)</w:t>
      </w:r>
      <w:r w:rsidRPr="000E7901" w:rsidR="5A987315">
        <w:rPr>
          <w:rFonts w:ascii="Arial" w:hAnsi="Arial" w:eastAsia="Aptos" w:cs="Arial"/>
        </w:rPr>
        <w:t xml:space="preserve">: </w:t>
      </w:r>
      <w:hyperlink w:anchor=":~:text=You%20can%20use%20online%20patient%20verification%20%28OPV%29%20to,us%2C%20and%20get%20an%20estimate%20of%20out-of-pocket%20expenses." r:id="rId44">
        <w:r w:rsidRPr="008D3330" w:rsidR="5A987315">
          <w:rPr>
            <w:rStyle w:val="Hyperlink"/>
            <w:rFonts w:eastAsia="Aptos" w:cs="Arial"/>
            <w:color w:val="004B1B"/>
          </w:rPr>
          <w:t>Verify patient eligibility with ECLIPSE - Health professionals - Services Australia</w:t>
        </w:r>
      </w:hyperlink>
      <w:r w:rsidRPr="000E7901" w:rsidR="00752043">
        <w:rPr>
          <w:rFonts w:ascii="Arial" w:hAnsi="Arial" w:cs="Arial"/>
        </w:rPr>
        <w:t>.</w:t>
      </w:r>
    </w:p>
    <w:p w:rsidRPr="000E7901" w:rsidR="3F330A02" w:rsidP="007549FB" w:rsidRDefault="16B714D2" w14:paraId="44054F24" w14:textId="523D717C">
      <w:pPr>
        <w:spacing w:after="120" w:line="276" w:lineRule="auto"/>
        <w:rPr>
          <w:rFonts w:ascii="Arial" w:hAnsi="Arial" w:cs="Arial"/>
        </w:rPr>
      </w:pPr>
      <w:r w:rsidRPr="000E7901">
        <w:rPr>
          <w:rFonts w:ascii="Arial" w:hAnsi="Arial" w:cs="Arial"/>
        </w:rPr>
        <w:t xml:space="preserve">Patients are not required to be registered for MyMedicare for the practice to participate in </w:t>
      </w:r>
      <w:r w:rsidRPr="000E7901" w:rsidR="041C7ABF">
        <w:rPr>
          <w:rFonts w:ascii="Arial" w:hAnsi="Arial" w:cs="Arial"/>
        </w:rPr>
        <w:t>BBPIP</w:t>
      </w:r>
      <w:r w:rsidRPr="000E7901">
        <w:rPr>
          <w:rFonts w:ascii="Arial" w:hAnsi="Arial" w:cs="Arial"/>
        </w:rPr>
        <w:t>.</w:t>
      </w:r>
    </w:p>
    <w:p w:rsidRPr="000E7901" w:rsidR="00461BB5" w:rsidP="007549FB" w:rsidRDefault="00461BB5" w14:paraId="2E4C3701" w14:textId="77777777">
      <w:pPr>
        <w:pStyle w:val="Heading3"/>
        <w:spacing w:line="276" w:lineRule="auto"/>
        <w:rPr>
          <w:rFonts w:ascii="Arial" w:hAnsi="Arial" w:cs="Arial"/>
        </w:rPr>
      </w:pPr>
      <w:bookmarkStart w:name="_Toc207795630" w:id="152"/>
      <w:bookmarkStart w:name="_Toc209009645" w:id="153"/>
      <w:bookmarkStart w:name="_Toc210932922" w:id="154"/>
      <w:bookmarkStart w:name="_Toc223002539" w:id="155"/>
      <w:r w:rsidRPr="000E7901">
        <w:rPr>
          <w:rFonts w:ascii="Arial" w:hAnsi="Arial" w:cs="Arial"/>
        </w:rPr>
        <w:t>Situations where a patient cannot be bulk billed</w:t>
      </w:r>
      <w:bookmarkEnd w:id="152"/>
      <w:bookmarkEnd w:id="153"/>
      <w:bookmarkEnd w:id="154"/>
      <w:bookmarkEnd w:id="155"/>
    </w:p>
    <w:p w:rsidRPr="000E7901" w:rsidR="00461BB5" w:rsidP="007549FB" w:rsidRDefault="00461BB5" w14:paraId="3CE6E28D" w14:textId="758C6E57">
      <w:pPr>
        <w:spacing w:before="120" w:after="120" w:line="276" w:lineRule="auto"/>
        <w:rPr>
          <w:rFonts w:ascii="Arial" w:hAnsi="Arial" w:eastAsia="Times New Roman" w:cs="Arial"/>
        </w:rPr>
      </w:pPr>
      <w:r w:rsidRPr="000E7901">
        <w:rPr>
          <w:rFonts w:ascii="Arial" w:hAnsi="Arial" w:eastAsia="Times New Roman" w:cs="Arial"/>
        </w:rPr>
        <w:t>Administrative arrangements are in place</w:t>
      </w:r>
      <w:r w:rsidRPr="000E7901" w:rsidR="00BB2DF5">
        <w:rPr>
          <w:rFonts w:ascii="Arial" w:hAnsi="Arial" w:eastAsia="Times New Roman" w:cs="Arial"/>
        </w:rPr>
        <w:t xml:space="preserve"> </w:t>
      </w:r>
      <w:r w:rsidRPr="000E7901">
        <w:rPr>
          <w:rFonts w:ascii="Arial" w:hAnsi="Arial" w:eastAsia="Times New Roman" w:cs="Arial"/>
        </w:rPr>
        <w:t>for circumstances where a practice cannot</w:t>
      </w:r>
      <w:r w:rsidRPr="000E7901" w:rsidR="00993FEB">
        <w:rPr>
          <w:rFonts w:ascii="Arial" w:hAnsi="Arial" w:eastAsia="Times New Roman" w:cs="Arial"/>
        </w:rPr>
        <w:t xml:space="preserve"> bulk bill an </w:t>
      </w:r>
      <w:r w:rsidRPr="000E7901" w:rsidR="001D0B73">
        <w:rPr>
          <w:rFonts w:ascii="Arial" w:hAnsi="Arial" w:eastAsia="Times New Roman" w:cs="Arial"/>
        </w:rPr>
        <w:t>eligible</w:t>
      </w:r>
      <w:r w:rsidRPr="000E7901" w:rsidR="00993FEB">
        <w:rPr>
          <w:rFonts w:ascii="Arial" w:hAnsi="Arial" w:eastAsia="Times New Roman" w:cs="Arial"/>
        </w:rPr>
        <w:t xml:space="preserve"> patient</w:t>
      </w:r>
      <w:r w:rsidRPr="000E7901" w:rsidR="00880111">
        <w:rPr>
          <w:rFonts w:ascii="Arial" w:hAnsi="Arial" w:eastAsia="Times New Roman" w:cs="Arial"/>
        </w:rPr>
        <w:t xml:space="preserve"> for an eligible service</w:t>
      </w:r>
      <w:r w:rsidRPr="000E7901" w:rsidR="001F6A8A">
        <w:rPr>
          <w:rFonts w:ascii="Arial" w:hAnsi="Arial" w:eastAsia="Times New Roman" w:cs="Arial"/>
        </w:rPr>
        <w:t xml:space="preserve"> and </w:t>
      </w:r>
      <w:r w:rsidRPr="000E7901" w:rsidR="00D658D7">
        <w:rPr>
          <w:rFonts w:ascii="Arial" w:hAnsi="Arial" w:eastAsia="Times New Roman" w:cs="Arial"/>
        </w:rPr>
        <w:t>continue</w:t>
      </w:r>
      <w:r w:rsidRPr="000E7901" w:rsidR="001F6A8A">
        <w:rPr>
          <w:rFonts w:ascii="Arial" w:hAnsi="Arial" w:eastAsia="Times New Roman" w:cs="Arial"/>
        </w:rPr>
        <w:t xml:space="preserve"> to be eligible for BBPIP incentive payments</w:t>
      </w:r>
      <w:r w:rsidRPr="000E7901">
        <w:rPr>
          <w:rFonts w:ascii="Arial" w:hAnsi="Arial" w:eastAsia="Times New Roman" w:cs="Arial"/>
        </w:rPr>
        <w:t>, including where a practice:</w:t>
      </w:r>
    </w:p>
    <w:p w:rsidRPr="000E7901" w:rsidR="00461BB5" w:rsidP="007549FB" w:rsidRDefault="00461BB5" w14:paraId="008E161D" w14:textId="77777777">
      <w:pPr>
        <w:pStyle w:val="ListParagraph"/>
        <w:numPr>
          <w:ilvl w:val="0"/>
          <w:numId w:val="12"/>
        </w:numPr>
        <w:spacing w:after="0" w:line="276" w:lineRule="auto"/>
        <w:contextualSpacing w:val="0"/>
        <w:rPr>
          <w:rFonts w:ascii="Arial" w:hAnsi="Arial" w:eastAsia="Times New Roman" w:cs="Arial"/>
        </w:rPr>
      </w:pPr>
      <w:r w:rsidRPr="000E7901">
        <w:rPr>
          <w:rFonts w:ascii="Arial" w:hAnsi="Arial" w:eastAsia="Times New Roman" w:cs="Arial"/>
        </w:rPr>
        <w:t>Cannot determine if a patient is eligible for Medicare, or</w:t>
      </w:r>
    </w:p>
    <w:p w:rsidRPr="000E7901" w:rsidR="00461BB5" w:rsidP="007549FB" w:rsidRDefault="00461BB5" w14:paraId="449ECFC3" w14:textId="0EA9F84E">
      <w:pPr>
        <w:pStyle w:val="ListParagraph"/>
        <w:numPr>
          <w:ilvl w:val="0"/>
          <w:numId w:val="12"/>
        </w:numPr>
        <w:spacing w:after="0" w:line="276" w:lineRule="auto"/>
        <w:contextualSpacing w:val="0"/>
        <w:rPr>
          <w:rFonts w:ascii="Arial" w:hAnsi="Arial" w:eastAsia="Times New Roman" w:cs="Arial"/>
        </w:rPr>
      </w:pPr>
      <w:r w:rsidRPr="000E7901">
        <w:rPr>
          <w:rFonts w:ascii="Arial" w:hAnsi="Arial" w:eastAsia="Times New Roman" w:cs="Arial"/>
        </w:rPr>
        <w:t>Cannot bulk bill a patient as they do not have a Medicare Card Number</w:t>
      </w:r>
      <w:r w:rsidRPr="000E7901" w:rsidR="001D0B73">
        <w:rPr>
          <w:rFonts w:ascii="Arial" w:hAnsi="Arial" w:eastAsia="Times New Roman" w:cs="Arial"/>
        </w:rPr>
        <w:t xml:space="preserve">, </w:t>
      </w:r>
      <w:r w:rsidRPr="000E7901" w:rsidR="00DA75D2">
        <w:rPr>
          <w:rFonts w:ascii="Arial" w:hAnsi="Arial" w:eastAsia="Times New Roman" w:cs="Arial"/>
        </w:rPr>
        <w:t>for example</w:t>
      </w:r>
      <w:r w:rsidRPr="000E7901" w:rsidR="00A16579">
        <w:rPr>
          <w:rFonts w:ascii="Arial" w:hAnsi="Arial" w:eastAsia="Times New Roman" w:cs="Arial"/>
        </w:rPr>
        <w:t xml:space="preserve"> a</w:t>
      </w:r>
      <w:r w:rsidRPr="000E7901" w:rsidR="001D0B73">
        <w:rPr>
          <w:rFonts w:ascii="Arial" w:hAnsi="Arial" w:eastAsia="Times New Roman" w:cs="Arial"/>
        </w:rPr>
        <w:t xml:space="preserve"> </w:t>
      </w:r>
      <w:r w:rsidRPr="000E7901" w:rsidR="00A16579">
        <w:rPr>
          <w:rFonts w:ascii="Arial" w:hAnsi="Arial" w:eastAsia="Times New Roman" w:cs="Arial"/>
        </w:rPr>
        <w:t>newborn baby</w:t>
      </w:r>
      <w:r w:rsidRPr="000E7901" w:rsidR="001D0B73">
        <w:rPr>
          <w:rFonts w:ascii="Arial" w:hAnsi="Arial" w:eastAsia="Times New Roman" w:cs="Arial"/>
        </w:rPr>
        <w:t xml:space="preserve">, newly arrived migrant </w:t>
      </w:r>
      <w:r w:rsidRPr="000E7901" w:rsidR="003457D9">
        <w:rPr>
          <w:rFonts w:ascii="Arial" w:hAnsi="Arial" w:eastAsia="Times New Roman" w:cs="Arial"/>
        </w:rPr>
        <w:t>or overseas visitor under a reciprocal</w:t>
      </w:r>
      <w:r w:rsidRPr="000E7901" w:rsidR="001D0B73">
        <w:rPr>
          <w:rFonts w:ascii="Arial" w:hAnsi="Arial" w:eastAsia="Times New Roman" w:cs="Arial"/>
        </w:rPr>
        <w:t xml:space="preserve"> </w:t>
      </w:r>
      <w:r w:rsidRPr="000E7901" w:rsidR="00BC46B9">
        <w:rPr>
          <w:rFonts w:ascii="Arial" w:hAnsi="Arial" w:eastAsia="Times New Roman" w:cs="Arial"/>
        </w:rPr>
        <w:t xml:space="preserve">healthcare agreement. </w:t>
      </w:r>
    </w:p>
    <w:p w:rsidRPr="000E7901" w:rsidR="00EC6D33" w:rsidP="007549FB" w:rsidRDefault="00C07756" w14:paraId="1F189A0F" w14:textId="120885FF">
      <w:pPr>
        <w:spacing w:before="120" w:after="120" w:line="276" w:lineRule="auto"/>
        <w:rPr>
          <w:rFonts w:ascii="Arial" w:hAnsi="Arial" w:eastAsia="Times New Roman" w:cs="Arial"/>
        </w:rPr>
      </w:pPr>
      <w:r w:rsidRPr="000E7901">
        <w:rPr>
          <w:rFonts w:ascii="Arial" w:hAnsi="Arial" w:eastAsia="Times New Roman" w:cs="Arial"/>
        </w:rPr>
        <w:t xml:space="preserve">If a patient legitimately cannot be bulk billed at the time of the service, the </w:t>
      </w:r>
      <w:r w:rsidRPr="000E7901" w:rsidR="00493E44">
        <w:rPr>
          <w:rFonts w:ascii="Arial" w:hAnsi="Arial" w:eastAsia="Times New Roman" w:cs="Arial"/>
        </w:rPr>
        <w:t>practice</w:t>
      </w:r>
      <w:r w:rsidRPr="000E7901">
        <w:rPr>
          <w:rFonts w:ascii="Arial" w:hAnsi="Arial" w:eastAsia="Times New Roman" w:cs="Arial"/>
        </w:rPr>
        <w:t xml:space="preserve"> may </w:t>
      </w:r>
      <w:r w:rsidRPr="000E7901" w:rsidR="5DF9A3DB">
        <w:rPr>
          <w:rFonts w:ascii="Arial" w:hAnsi="Arial" w:eastAsia="Times New Roman" w:cs="Arial"/>
        </w:rPr>
        <w:t>proceed as per their usual protocol for the service</w:t>
      </w:r>
      <w:r w:rsidRPr="000E7901">
        <w:rPr>
          <w:rFonts w:ascii="Arial" w:hAnsi="Arial" w:eastAsia="Times New Roman" w:cs="Arial"/>
        </w:rPr>
        <w:t xml:space="preserve">. Administrative arrangements are in place for BBPIP to ensure </w:t>
      </w:r>
      <w:r w:rsidRPr="000E7901" w:rsidR="008F281D">
        <w:rPr>
          <w:rFonts w:ascii="Arial" w:hAnsi="Arial" w:eastAsia="Times New Roman" w:cs="Arial"/>
        </w:rPr>
        <w:t xml:space="preserve">the </w:t>
      </w:r>
      <w:r w:rsidRPr="000E7901">
        <w:rPr>
          <w:rFonts w:ascii="Arial" w:hAnsi="Arial" w:eastAsia="Times New Roman" w:cs="Arial"/>
        </w:rPr>
        <w:t>practice</w:t>
      </w:r>
      <w:r w:rsidRPr="000E7901" w:rsidR="008F281D">
        <w:rPr>
          <w:rFonts w:ascii="Arial" w:hAnsi="Arial" w:eastAsia="Times New Roman" w:cs="Arial"/>
        </w:rPr>
        <w:t xml:space="preserve"> and provider</w:t>
      </w:r>
      <w:r w:rsidRPr="000E7901">
        <w:rPr>
          <w:rFonts w:ascii="Arial" w:hAnsi="Arial" w:eastAsia="Times New Roman" w:cs="Arial"/>
        </w:rPr>
        <w:t xml:space="preserve"> remain eligible for the incentive </w:t>
      </w:r>
      <w:r w:rsidRPr="000E7901">
        <w:rPr>
          <w:rFonts w:ascii="Arial" w:hAnsi="Arial" w:eastAsia="Times New Roman" w:cs="Arial"/>
          <w:lang w:val="en-GB"/>
        </w:rPr>
        <w:t>while legitimately charging of private fees in situations where a Medicare eligible patient cannot be bulk billed</w:t>
      </w:r>
      <w:r w:rsidRPr="000E7901">
        <w:rPr>
          <w:rFonts w:ascii="Arial" w:hAnsi="Arial" w:eastAsia="Times New Roman" w:cs="Arial"/>
        </w:rPr>
        <w:t>. Under these arrangements, eligible services that are privately billed to Medicare-eligible patients do not contribute to the 12.5% incentive payment amount.  </w:t>
      </w:r>
      <w:r w:rsidRPr="000E7901" w:rsidR="00B55BA2">
        <w:rPr>
          <w:rFonts w:ascii="Arial" w:hAnsi="Arial" w:eastAsia="Times New Roman" w:cs="Arial"/>
        </w:rPr>
        <w:t xml:space="preserve"> </w:t>
      </w:r>
    </w:p>
    <w:p w:rsidRPr="000E7901" w:rsidR="00016AB3" w:rsidP="007549FB" w:rsidRDefault="201E5A98" w14:paraId="0E233933" w14:textId="445183BD">
      <w:pPr>
        <w:pStyle w:val="Heading2"/>
        <w:spacing w:line="276" w:lineRule="auto"/>
        <w:rPr>
          <w:rFonts w:ascii="Arial" w:hAnsi="Arial" w:cs="Arial"/>
        </w:rPr>
      </w:pPr>
      <w:bookmarkStart w:name="_Toc207795631" w:id="156"/>
      <w:bookmarkStart w:name="_Toc209009646" w:id="157"/>
      <w:bookmarkStart w:name="_Toc210932923" w:id="158"/>
      <w:bookmarkStart w:name="_Toc223002540" w:id="159"/>
      <w:r w:rsidRPr="000E7901">
        <w:rPr>
          <w:rFonts w:ascii="Arial" w:hAnsi="Arial" w:cs="Arial"/>
        </w:rPr>
        <w:t>Provider</w:t>
      </w:r>
      <w:r w:rsidRPr="000E7901" w:rsidR="6D30B312">
        <w:rPr>
          <w:rFonts w:ascii="Arial" w:hAnsi="Arial" w:cs="Arial"/>
        </w:rPr>
        <w:t xml:space="preserve"> </w:t>
      </w:r>
      <w:r w:rsidRPr="000E7901" w:rsidR="002055E9">
        <w:rPr>
          <w:rFonts w:ascii="Arial" w:hAnsi="Arial" w:cs="Arial"/>
        </w:rPr>
        <w:t>b</w:t>
      </w:r>
      <w:r w:rsidRPr="000E7901" w:rsidR="00AF72E9">
        <w:rPr>
          <w:rFonts w:ascii="Arial" w:hAnsi="Arial" w:cs="Arial"/>
        </w:rPr>
        <w:t xml:space="preserve">ulk </w:t>
      </w:r>
      <w:r w:rsidRPr="000E7901" w:rsidR="002055E9">
        <w:rPr>
          <w:rFonts w:ascii="Arial" w:hAnsi="Arial" w:cs="Arial"/>
        </w:rPr>
        <w:t>b</w:t>
      </w:r>
      <w:r w:rsidRPr="000E7901" w:rsidR="00AF72E9">
        <w:rPr>
          <w:rFonts w:ascii="Arial" w:hAnsi="Arial" w:cs="Arial"/>
        </w:rPr>
        <w:t xml:space="preserve">illing </w:t>
      </w:r>
      <w:r w:rsidRPr="000E7901" w:rsidR="002055E9">
        <w:rPr>
          <w:rFonts w:ascii="Arial" w:hAnsi="Arial" w:cs="Arial"/>
        </w:rPr>
        <w:t>r</w:t>
      </w:r>
      <w:r w:rsidRPr="000E7901" w:rsidR="6D30B312">
        <w:rPr>
          <w:rFonts w:ascii="Arial" w:hAnsi="Arial" w:cs="Arial"/>
        </w:rPr>
        <w:t>equirements</w:t>
      </w:r>
      <w:bookmarkEnd w:id="156"/>
      <w:bookmarkEnd w:id="157"/>
      <w:bookmarkEnd w:id="158"/>
      <w:bookmarkEnd w:id="159"/>
      <w:r w:rsidRPr="000E7901" w:rsidR="6D30B312">
        <w:rPr>
          <w:rFonts w:ascii="Arial" w:hAnsi="Arial" w:cs="Arial"/>
        </w:rPr>
        <w:t xml:space="preserve"> </w:t>
      </w:r>
    </w:p>
    <w:p w:rsidRPr="000E7901" w:rsidR="2EDD4CF3" w:rsidP="007549FB" w:rsidRDefault="1671B861" w14:paraId="7A98A1CE" w14:textId="4C0D4F74">
      <w:pPr>
        <w:spacing w:before="120" w:after="120" w:line="276" w:lineRule="auto"/>
        <w:rPr>
          <w:rFonts w:ascii="Arial" w:hAnsi="Arial" w:eastAsia="Times New Roman" w:cs="Arial"/>
        </w:rPr>
      </w:pPr>
      <w:r w:rsidRPr="000E7901">
        <w:rPr>
          <w:rFonts w:ascii="Arial" w:hAnsi="Arial" w:eastAsia="Times New Roman" w:cs="Arial"/>
        </w:rPr>
        <w:t xml:space="preserve">All </w:t>
      </w:r>
      <w:r w:rsidRPr="000E7901" w:rsidR="00B42E76">
        <w:rPr>
          <w:rFonts w:ascii="Arial" w:hAnsi="Arial" w:eastAsia="Times New Roman" w:cs="Arial"/>
        </w:rPr>
        <w:t>providers</w:t>
      </w:r>
      <w:r w:rsidRPr="000E7901">
        <w:rPr>
          <w:rFonts w:ascii="Arial" w:hAnsi="Arial" w:eastAsia="Times New Roman" w:cs="Arial"/>
        </w:rPr>
        <w:t xml:space="preserve"> at a </w:t>
      </w:r>
      <w:r w:rsidRPr="000E7901" w:rsidR="00FF1FEF">
        <w:rPr>
          <w:rFonts w:ascii="Arial" w:hAnsi="Arial" w:eastAsia="Times New Roman" w:cs="Arial"/>
        </w:rPr>
        <w:t xml:space="preserve">BBPIP </w:t>
      </w:r>
      <w:r w:rsidRPr="000E7901">
        <w:rPr>
          <w:rFonts w:ascii="Arial" w:hAnsi="Arial" w:eastAsia="Times New Roman" w:cs="Arial"/>
        </w:rPr>
        <w:t xml:space="preserve">participating practice must bulk bill all eligible </w:t>
      </w:r>
      <w:r w:rsidRPr="000E7901" w:rsidR="004C251B">
        <w:rPr>
          <w:rFonts w:ascii="Arial" w:hAnsi="Arial" w:eastAsia="Times New Roman" w:cs="Arial"/>
        </w:rPr>
        <w:t xml:space="preserve">MBS </w:t>
      </w:r>
      <w:r w:rsidRPr="000E7901">
        <w:rPr>
          <w:rFonts w:ascii="Arial" w:hAnsi="Arial" w:eastAsia="Times New Roman" w:cs="Arial"/>
        </w:rPr>
        <w:t xml:space="preserve">services for all </w:t>
      </w:r>
      <w:r w:rsidRPr="000E7901" w:rsidR="00AB594E">
        <w:rPr>
          <w:rFonts w:ascii="Arial" w:hAnsi="Arial" w:eastAsia="Times New Roman" w:cs="Arial"/>
        </w:rPr>
        <w:t>Medicare-eligible</w:t>
      </w:r>
      <w:r w:rsidRPr="000E7901">
        <w:rPr>
          <w:rFonts w:ascii="Arial" w:hAnsi="Arial" w:eastAsia="Times New Roman" w:cs="Arial"/>
        </w:rPr>
        <w:t xml:space="preserve"> patients to be eligible for the </w:t>
      </w:r>
      <w:r w:rsidRPr="000E7901" w:rsidR="00B42E76">
        <w:rPr>
          <w:rFonts w:ascii="Arial" w:hAnsi="Arial" w:eastAsia="Times New Roman" w:cs="Arial"/>
        </w:rPr>
        <w:t xml:space="preserve">BBPIP </w:t>
      </w:r>
      <w:r w:rsidRPr="000E7901">
        <w:rPr>
          <w:rFonts w:ascii="Arial" w:hAnsi="Arial" w:eastAsia="Times New Roman" w:cs="Arial"/>
        </w:rPr>
        <w:t>incentive</w:t>
      </w:r>
      <w:r w:rsidRPr="000E7901" w:rsidR="00FF1FEF">
        <w:rPr>
          <w:rFonts w:ascii="Arial" w:hAnsi="Arial" w:eastAsia="Times New Roman" w:cs="Arial"/>
        </w:rPr>
        <w:t xml:space="preserve"> payment</w:t>
      </w:r>
      <w:r w:rsidRPr="000E7901">
        <w:rPr>
          <w:rFonts w:ascii="Arial" w:hAnsi="Arial" w:eastAsia="Times New Roman" w:cs="Arial"/>
        </w:rPr>
        <w:t>.</w:t>
      </w:r>
    </w:p>
    <w:p w:rsidR="004A0B53" w:rsidP="007549FB" w:rsidRDefault="1671B861" w14:paraId="00C91960" w14:textId="6C09485F">
      <w:pPr>
        <w:spacing w:before="120" w:after="120" w:line="276" w:lineRule="auto"/>
        <w:rPr>
          <w:rFonts w:ascii="Arial" w:hAnsi="Arial" w:eastAsia="Times New Roman" w:cs="Arial"/>
        </w:rPr>
      </w:pPr>
      <w:r w:rsidRPr="000E7901">
        <w:rPr>
          <w:rFonts w:ascii="Arial" w:hAnsi="Arial" w:eastAsia="Times New Roman" w:cs="Arial"/>
        </w:rPr>
        <w:t xml:space="preserve">If a </w:t>
      </w:r>
      <w:r w:rsidRPr="000E7901" w:rsidR="00B42E76">
        <w:rPr>
          <w:rFonts w:ascii="Arial" w:hAnsi="Arial" w:eastAsia="Times New Roman" w:cs="Arial"/>
        </w:rPr>
        <w:t>provider</w:t>
      </w:r>
      <w:r w:rsidRPr="000E7901">
        <w:rPr>
          <w:rFonts w:ascii="Arial" w:hAnsi="Arial" w:eastAsia="Times New Roman" w:cs="Arial"/>
        </w:rPr>
        <w:t xml:space="preserve"> works across multiple practices, they are only required to bulk bill </w:t>
      </w:r>
      <w:r w:rsidRPr="000E7901" w:rsidR="0FC0322B">
        <w:rPr>
          <w:rFonts w:ascii="Arial" w:hAnsi="Arial" w:eastAsia="Times New Roman" w:cs="Arial"/>
        </w:rPr>
        <w:t>eligible MBS items</w:t>
      </w:r>
      <w:r w:rsidRPr="000E7901">
        <w:rPr>
          <w:rFonts w:ascii="Arial" w:hAnsi="Arial" w:eastAsia="Times New Roman" w:cs="Arial"/>
        </w:rPr>
        <w:t xml:space="preserve"> at practices participating in </w:t>
      </w:r>
      <w:r w:rsidRPr="000E7901" w:rsidR="00B42E76">
        <w:rPr>
          <w:rFonts w:ascii="Arial" w:hAnsi="Arial" w:eastAsia="Times New Roman" w:cs="Arial"/>
        </w:rPr>
        <w:t>BBPIP</w:t>
      </w:r>
      <w:r w:rsidRPr="000E7901" w:rsidR="009E6B73">
        <w:rPr>
          <w:rFonts w:ascii="Arial" w:hAnsi="Arial" w:eastAsia="Times New Roman" w:cs="Arial"/>
        </w:rPr>
        <w:t xml:space="preserve">. </w:t>
      </w:r>
      <w:bookmarkStart w:name="_Toc207795633" w:id="160"/>
      <w:bookmarkStart w:name="_Toc166066948" w:id="161"/>
      <w:bookmarkStart w:name="_Toc166068364" w:id="162"/>
      <w:bookmarkStart w:name="_Toc166068576" w:id="163"/>
      <w:bookmarkStart w:name="_Toc166069535" w:id="164"/>
      <w:bookmarkStart w:name="_Toc166069582" w:id="165"/>
      <w:bookmarkStart w:name="_Toc166136598" w:id="166"/>
      <w:bookmarkStart w:name="_Toc167109445" w:id="167"/>
      <w:bookmarkStart w:name="_Toc170120017" w:id="168"/>
    </w:p>
    <w:p w:rsidR="00717EFC" w:rsidP="007549FB" w:rsidRDefault="00717EFC" w14:paraId="02B690B6" w14:textId="28F9127F">
      <w:pPr>
        <w:spacing w:before="120" w:after="120" w:line="276" w:lineRule="auto"/>
        <w:rPr>
          <w:rFonts w:ascii="Arial" w:hAnsi="Arial" w:eastAsia="Times New Roman" w:cs="Arial"/>
        </w:rPr>
      </w:pPr>
      <w:r w:rsidRPr="00717EFC">
        <w:rPr>
          <w:rFonts w:ascii="Arial" w:hAnsi="Arial" w:eastAsia="Times New Roman" w:cs="Arial"/>
          <w:lang w:val="en-GB"/>
        </w:rPr>
        <w:t>It is the responsibility of medical practitioners to ensure they are meeting the requirements of each MBS item that they claim.</w:t>
      </w:r>
      <w:r w:rsidRPr="00717EFC">
        <w:rPr>
          <w:rFonts w:ascii="Arial" w:hAnsi="Arial" w:eastAsia="Times New Roman" w:cs="Arial"/>
        </w:rPr>
        <w:t> </w:t>
      </w:r>
    </w:p>
    <w:p w:rsidRPr="003E7CCB" w:rsidR="00631BA0" w:rsidP="003E7CCB" w:rsidRDefault="00631BA0" w14:paraId="792D8793" w14:textId="4E8656EB">
      <w:pPr>
        <w:pStyle w:val="Heading3"/>
        <w:spacing w:line="276" w:lineRule="auto"/>
        <w:rPr>
          <w:rFonts w:ascii="Arial" w:hAnsi="Arial" w:cs="Arial"/>
        </w:rPr>
      </w:pPr>
      <w:bookmarkStart w:name="_Toc223002541" w:id="169"/>
      <w:r w:rsidRPr="0BDC5C2A">
        <w:rPr>
          <w:rFonts w:ascii="Arial" w:hAnsi="Arial" w:cs="Arial"/>
        </w:rPr>
        <w:t xml:space="preserve">Charging </w:t>
      </w:r>
      <w:r w:rsidRPr="0BDC5C2A" w:rsidR="00BB76E8">
        <w:rPr>
          <w:rFonts w:ascii="Arial" w:hAnsi="Arial" w:cs="Arial"/>
        </w:rPr>
        <w:t xml:space="preserve">additional </w:t>
      </w:r>
      <w:r w:rsidRPr="0BDC5C2A" w:rsidR="00A54A34">
        <w:rPr>
          <w:rFonts w:ascii="Arial" w:hAnsi="Arial" w:cs="Arial"/>
        </w:rPr>
        <w:t>fees while bulk billing</w:t>
      </w:r>
      <w:bookmarkEnd w:id="169"/>
    </w:p>
    <w:p w:rsidRPr="00CF6D3F" w:rsidR="00CF6D3F" w:rsidP="00CF6D3F" w:rsidRDefault="00CF6D3F" w14:paraId="5C28039E" w14:textId="77777777">
      <w:pPr>
        <w:spacing w:before="120" w:after="120" w:line="276" w:lineRule="auto"/>
        <w:rPr>
          <w:rFonts w:ascii="Arial" w:hAnsi="Arial" w:eastAsia="Times New Roman" w:cs="Arial"/>
        </w:rPr>
      </w:pPr>
      <w:r w:rsidRPr="00CF6D3F">
        <w:rPr>
          <w:rFonts w:ascii="Arial" w:hAnsi="Arial" w:eastAsia="Times New Roman" w:cs="Arial"/>
        </w:rPr>
        <w:t xml:space="preserve">Charging additional fees to guarantee bulk billing or for a bulk billed service is not permitted under section 20A (1) of the </w:t>
      </w:r>
      <w:r w:rsidRPr="003E7CCB">
        <w:rPr>
          <w:rFonts w:ascii="Arial" w:hAnsi="Arial" w:eastAsia="Times New Roman" w:cs="Arial"/>
          <w:i/>
        </w:rPr>
        <w:t>Health Insurance Act 1973</w:t>
      </w:r>
      <w:r w:rsidRPr="00CF6D3F">
        <w:rPr>
          <w:rFonts w:ascii="Arial" w:hAnsi="Arial" w:eastAsia="Times New Roman" w:cs="Arial"/>
        </w:rPr>
        <w:t>, with one exception for un-funded vaccines. When bulk billing, the provider must accept the Medicare benefit as full payment of the medical expenses incurred, and cannot charge additional fees such as: </w:t>
      </w:r>
    </w:p>
    <w:p w:rsidRPr="00CF6D3F" w:rsidR="00CF6D3F" w:rsidP="00CF6D3F" w:rsidRDefault="00CF6D3F" w14:paraId="061FB026" w14:textId="77777777">
      <w:pPr>
        <w:numPr>
          <w:ilvl w:val="0"/>
          <w:numId w:val="49"/>
        </w:numPr>
        <w:spacing w:before="120" w:after="120" w:line="276" w:lineRule="auto"/>
        <w:rPr>
          <w:rFonts w:ascii="Arial" w:hAnsi="Arial" w:eastAsia="Times New Roman" w:cs="Arial"/>
        </w:rPr>
      </w:pPr>
      <w:r w:rsidRPr="00CF6D3F">
        <w:rPr>
          <w:rFonts w:ascii="Arial" w:hAnsi="Arial" w:eastAsia="Times New Roman" w:cs="Arial"/>
        </w:rPr>
        <w:t>Administration fees. </w:t>
      </w:r>
    </w:p>
    <w:p w:rsidRPr="00CF6D3F" w:rsidR="00CF6D3F" w:rsidP="00CF6D3F" w:rsidRDefault="00CF6D3F" w14:paraId="08B55CED" w14:textId="77777777">
      <w:pPr>
        <w:numPr>
          <w:ilvl w:val="0"/>
          <w:numId w:val="50"/>
        </w:numPr>
        <w:spacing w:before="120" w:after="120" w:line="276" w:lineRule="auto"/>
        <w:rPr>
          <w:rFonts w:ascii="Arial" w:hAnsi="Arial" w:eastAsia="Times New Roman" w:cs="Arial"/>
        </w:rPr>
      </w:pPr>
      <w:r w:rsidRPr="00CF6D3F">
        <w:rPr>
          <w:rFonts w:ascii="Arial" w:hAnsi="Arial" w:eastAsia="Times New Roman" w:cs="Arial"/>
        </w:rPr>
        <w:t>Subscription style fees, including registration, recordkeeping, bookkeeping or co-operative membership fees, or any fees charged periodically/annually to ‘guarantee’ bulk billing services to patients. </w:t>
      </w:r>
    </w:p>
    <w:p w:rsidRPr="00CF6D3F" w:rsidR="00CF6D3F" w:rsidP="00CF6D3F" w:rsidRDefault="00CF6D3F" w14:paraId="30BAAFA3" w14:textId="77777777">
      <w:pPr>
        <w:numPr>
          <w:ilvl w:val="0"/>
          <w:numId w:val="51"/>
        </w:numPr>
        <w:spacing w:before="120" w:after="120" w:line="276" w:lineRule="auto"/>
        <w:rPr>
          <w:rFonts w:ascii="Arial" w:hAnsi="Arial" w:eastAsia="Times New Roman" w:cs="Arial"/>
        </w:rPr>
      </w:pPr>
      <w:r w:rsidRPr="00CF6D3F">
        <w:rPr>
          <w:rFonts w:ascii="Arial" w:hAnsi="Arial" w:eastAsia="Times New Roman" w:cs="Arial"/>
        </w:rPr>
        <w:t>Fees for any consumables required to perform the service, such as bandages and wound dressing (excluding vaccines where they are not funded by a government program). </w:t>
      </w:r>
    </w:p>
    <w:p w:rsidRPr="00CF6D3F" w:rsidR="00CF6D3F" w:rsidP="00CF6D3F" w:rsidRDefault="00CF6D3F" w14:paraId="04F0DB42" w14:textId="77777777">
      <w:pPr>
        <w:numPr>
          <w:ilvl w:val="0"/>
          <w:numId w:val="52"/>
        </w:numPr>
        <w:spacing w:before="120" w:after="120" w:line="276" w:lineRule="auto"/>
        <w:rPr>
          <w:rFonts w:ascii="Arial" w:hAnsi="Arial" w:eastAsia="Times New Roman" w:cs="Arial"/>
        </w:rPr>
      </w:pPr>
      <w:r w:rsidRPr="00CF6D3F">
        <w:rPr>
          <w:rFonts w:ascii="Arial" w:hAnsi="Arial" w:eastAsia="Times New Roman" w:cs="Arial"/>
        </w:rPr>
        <w:t>Any additional payment for the bulk billed service. </w:t>
      </w:r>
    </w:p>
    <w:p w:rsidRPr="00CF6D3F" w:rsidR="00CF6D3F" w:rsidP="00CF6D3F" w:rsidRDefault="00CF6D3F" w14:paraId="27181AB1" w14:textId="67F53F1A">
      <w:pPr>
        <w:spacing w:before="120" w:after="120" w:line="276" w:lineRule="auto"/>
        <w:rPr>
          <w:rFonts w:ascii="Arial" w:hAnsi="Arial" w:eastAsia="Times New Roman" w:cs="Arial"/>
        </w:rPr>
      </w:pPr>
      <w:r w:rsidRPr="00CF6D3F">
        <w:rPr>
          <w:rFonts w:ascii="Arial" w:hAnsi="Arial" w:eastAsia="Times New Roman" w:cs="Arial"/>
        </w:rPr>
        <w:t>These fees cannot be charged regardless of when a fee is charged (for example annually, quarterly, before, or after a service). </w:t>
      </w:r>
    </w:p>
    <w:p w:rsidR="00103E37" w:rsidP="007549FB" w:rsidRDefault="00CF6D3F" w14:paraId="6D904014" w14:textId="2698C06D">
      <w:pPr>
        <w:spacing w:before="120" w:after="120" w:line="276" w:lineRule="auto"/>
        <w:rPr>
          <w:rFonts w:ascii="Arial" w:hAnsi="Arial" w:eastAsia="Times New Roman" w:cs="Arial"/>
        </w:rPr>
      </w:pPr>
      <w:r w:rsidRPr="00CF6D3F">
        <w:rPr>
          <w:rFonts w:ascii="Arial" w:hAnsi="Arial" w:eastAsia="Times New Roman" w:cs="Arial"/>
        </w:rPr>
        <w:t>If a service is not rendered to a patient and there is no Medicare benefit paid (i.e. due to a "no show" or late cancellation), a provider may consider raising a non-attendance/cancellation charge privately, where the patient is made aware in advance of the cost under the principle of informed financial consent. </w:t>
      </w:r>
    </w:p>
    <w:p w:rsidR="004F50C7" w:rsidP="007549FB" w:rsidRDefault="004F50C7" w14:paraId="50C2C8B8" w14:textId="3A8655FF">
      <w:pPr>
        <w:spacing w:before="120" w:after="120" w:line="276" w:lineRule="auto"/>
        <w:rPr>
          <w:rFonts w:ascii="Arial" w:hAnsi="Arial" w:eastAsia="Times New Roman" w:cs="Arial"/>
        </w:rPr>
      </w:pPr>
      <w:r w:rsidRPr="004F50C7">
        <w:rPr>
          <w:rFonts w:ascii="Arial" w:hAnsi="Arial" w:eastAsia="Times New Roman" w:cs="Arial"/>
        </w:rPr>
        <w:t>However, providers are encouraged to consider the appropriateness of charging cancellation fees to patients while participating in BBPIP. Practices should consider communications and patient engagement activities to reduce missed appointments. </w:t>
      </w:r>
    </w:p>
    <w:p w:rsidRPr="003E7CCB" w:rsidR="00B423E5" w:rsidP="003E7CCB" w:rsidRDefault="00B423E5" w14:paraId="0A58AE9E" w14:textId="745F9FAA">
      <w:pPr>
        <w:pStyle w:val="Heading3"/>
        <w:spacing w:line="276" w:lineRule="auto"/>
        <w:rPr>
          <w:rFonts w:ascii="Arial" w:hAnsi="Arial" w:cs="Arial"/>
        </w:rPr>
      </w:pPr>
      <w:bookmarkStart w:name="_Toc223002542" w:id="170"/>
      <w:r w:rsidRPr="003E7CCB">
        <w:rPr>
          <w:rFonts w:ascii="Arial" w:hAnsi="Arial" w:cs="Arial"/>
        </w:rPr>
        <w:t>Charging of fees</w:t>
      </w:r>
      <w:r w:rsidR="002B37BD">
        <w:rPr>
          <w:rFonts w:ascii="Arial" w:hAnsi="Arial" w:cs="Arial"/>
        </w:rPr>
        <w:t xml:space="preserve"> for non </w:t>
      </w:r>
      <w:r w:rsidR="0043649D">
        <w:rPr>
          <w:rFonts w:ascii="Arial" w:hAnsi="Arial" w:cs="Arial"/>
        </w:rPr>
        <w:t xml:space="preserve">MBS </w:t>
      </w:r>
      <w:r w:rsidR="00A261E0">
        <w:rPr>
          <w:rFonts w:ascii="Arial" w:hAnsi="Arial" w:cs="Arial"/>
        </w:rPr>
        <w:t>services</w:t>
      </w:r>
      <w:bookmarkEnd w:id="170"/>
    </w:p>
    <w:p w:rsidRPr="00B423E5" w:rsidR="00B423E5" w:rsidP="00B423E5" w:rsidRDefault="00B423E5" w14:paraId="352C0AD6" w14:textId="5854C6CD">
      <w:pPr>
        <w:spacing w:before="120" w:after="120" w:line="276" w:lineRule="auto"/>
        <w:rPr>
          <w:rFonts w:ascii="Arial" w:hAnsi="Arial" w:eastAsia="Times New Roman" w:cs="Arial"/>
        </w:rPr>
      </w:pPr>
      <w:r w:rsidRPr="00B423E5">
        <w:rPr>
          <w:rFonts w:ascii="Arial" w:hAnsi="Arial" w:eastAsia="Times New Roman" w:cs="Arial"/>
        </w:rPr>
        <w:t>Ultimately the decision on whether to bill an MBS item is a matter for the practitioner who provides the service. Where no MBS item has been billed, the service is not counted for the purposes of BBPIP. </w:t>
      </w:r>
    </w:p>
    <w:p w:rsidR="00B423E5" w:rsidP="007549FB" w:rsidRDefault="00B423E5" w14:paraId="36909598" w14:textId="7FA7708A">
      <w:pPr>
        <w:spacing w:before="120" w:after="120" w:line="276" w:lineRule="auto"/>
        <w:rPr>
          <w:rFonts w:ascii="Arial" w:hAnsi="Arial" w:eastAsia="Times New Roman" w:cs="Arial"/>
        </w:rPr>
      </w:pPr>
      <w:r w:rsidRPr="00B423E5">
        <w:rPr>
          <w:rFonts w:ascii="Arial" w:hAnsi="Arial" w:eastAsia="Times New Roman" w:cs="Arial"/>
        </w:rPr>
        <w:t>Where no MBS item has been billed, a provider may consider charging the patient a private fee, where the patient is made aware in advance of the cost under the principle of informed financial consent. </w:t>
      </w:r>
    </w:p>
    <w:p w:rsidRPr="000E7901" w:rsidR="00631BA0" w:rsidP="007549FB" w:rsidRDefault="00631BA0" w14:paraId="6CA41FA7" w14:textId="250E34E8">
      <w:pPr>
        <w:spacing w:before="120" w:after="120" w:line="276" w:lineRule="auto"/>
        <w:rPr>
          <w:rFonts w:ascii="Arial" w:hAnsi="Arial" w:eastAsia="Times New Roman" w:cs="Arial"/>
        </w:rPr>
      </w:pPr>
      <w:r w:rsidRPr="00631BA0">
        <w:rPr>
          <w:rFonts w:ascii="Arial" w:hAnsi="Arial" w:eastAsia="Times New Roman" w:cs="Arial"/>
        </w:rPr>
        <w:t>However, providers are encouraged to consider the appropriateness of charging a private fee to patients for services that would otherwise be billed under an MBS item (where the patient would be eligible to receive a Medicare benefit) while participating in BBPIP. </w:t>
      </w:r>
    </w:p>
    <w:p w:rsidRPr="000E7901" w:rsidR="008742C8" w:rsidP="007549FB" w:rsidRDefault="00CB32D6" w14:paraId="748C8720" w14:textId="257DAE7F">
      <w:pPr>
        <w:pStyle w:val="Heading1"/>
        <w:spacing w:line="276" w:lineRule="auto"/>
        <w:rPr>
          <w:rFonts w:ascii="Arial" w:hAnsi="Arial" w:cs="Arial"/>
        </w:rPr>
      </w:pPr>
      <w:bookmarkStart w:name="_Toc207795634" w:id="171"/>
      <w:bookmarkStart w:name="_Toc209009647" w:id="172"/>
      <w:bookmarkStart w:name="_Toc210932924" w:id="173"/>
      <w:bookmarkStart w:name="_Toc223002543" w:id="174"/>
      <w:bookmarkEnd w:id="160"/>
      <w:bookmarkEnd w:id="161"/>
      <w:bookmarkEnd w:id="162"/>
      <w:bookmarkEnd w:id="163"/>
      <w:bookmarkEnd w:id="164"/>
      <w:bookmarkEnd w:id="165"/>
      <w:bookmarkEnd w:id="166"/>
      <w:bookmarkEnd w:id="167"/>
      <w:bookmarkEnd w:id="168"/>
      <w:r w:rsidRPr="000E7901">
        <w:rPr>
          <w:rFonts w:ascii="Arial" w:hAnsi="Arial" w:cs="Arial"/>
        </w:rPr>
        <w:t xml:space="preserve">Incentive </w:t>
      </w:r>
      <w:r w:rsidRPr="000E7901" w:rsidR="002055E9">
        <w:rPr>
          <w:rFonts w:ascii="Arial" w:hAnsi="Arial" w:cs="Arial"/>
        </w:rPr>
        <w:t>p</w:t>
      </w:r>
      <w:r w:rsidRPr="000E7901">
        <w:rPr>
          <w:rFonts w:ascii="Arial" w:hAnsi="Arial" w:cs="Arial"/>
        </w:rPr>
        <w:t xml:space="preserve">ayments - </w:t>
      </w:r>
      <w:r w:rsidRPr="000E7901" w:rsidR="00AC423B">
        <w:rPr>
          <w:rFonts w:ascii="Arial" w:hAnsi="Arial" w:cs="Arial"/>
        </w:rPr>
        <w:t>Funding</w:t>
      </w:r>
      <w:r w:rsidRPr="000E7901" w:rsidR="008742C8">
        <w:rPr>
          <w:rFonts w:ascii="Arial" w:hAnsi="Arial" w:cs="Arial"/>
        </w:rPr>
        <w:t xml:space="preserve"> available</w:t>
      </w:r>
      <w:bookmarkEnd w:id="171"/>
      <w:bookmarkEnd w:id="172"/>
      <w:bookmarkEnd w:id="173"/>
      <w:bookmarkEnd w:id="174"/>
      <w:r w:rsidRPr="000E7901" w:rsidR="008742C8">
        <w:rPr>
          <w:rFonts w:ascii="Arial" w:hAnsi="Arial" w:cs="Arial"/>
        </w:rPr>
        <w:t xml:space="preserve"> </w:t>
      </w:r>
    </w:p>
    <w:p w:rsidRPr="000E7901" w:rsidR="0015127F" w:rsidP="007549FB" w:rsidRDefault="0015127F" w14:paraId="0A2A5E81" w14:textId="134ECB57">
      <w:pPr>
        <w:spacing w:before="80" w:after="120" w:line="276" w:lineRule="auto"/>
        <w:rPr>
          <w:rFonts w:ascii="Arial" w:hAnsi="Arial" w:cs="Arial"/>
        </w:rPr>
      </w:pPr>
      <w:r w:rsidRPr="000E7901">
        <w:rPr>
          <w:rFonts w:ascii="Arial" w:hAnsi="Arial" w:cs="Arial"/>
        </w:rPr>
        <w:t>The Australian Government has announced a total of</w:t>
      </w:r>
      <w:r w:rsidRPr="000E7901" w:rsidR="002B7155">
        <w:rPr>
          <w:rFonts w:ascii="Arial" w:hAnsi="Arial" w:cs="Arial"/>
        </w:rPr>
        <w:t xml:space="preserve"> $</w:t>
      </w:r>
      <w:r w:rsidRPr="000E7901" w:rsidR="423DC246">
        <w:rPr>
          <w:rFonts w:ascii="Arial" w:hAnsi="Arial" w:cs="Arial"/>
        </w:rPr>
        <w:t>768.4 million</w:t>
      </w:r>
      <w:r w:rsidRPr="000E7901" w:rsidR="002B7155">
        <w:rPr>
          <w:rFonts w:ascii="Arial" w:hAnsi="Arial" w:cs="Arial"/>
        </w:rPr>
        <w:t xml:space="preserve"> </w:t>
      </w:r>
      <w:r w:rsidRPr="000E7901" w:rsidR="001B77AA">
        <w:rPr>
          <w:rFonts w:ascii="Arial" w:hAnsi="Arial" w:cs="Arial"/>
        </w:rPr>
        <w:t>from 2025-26 to 20</w:t>
      </w:r>
      <w:r w:rsidRPr="000E7901" w:rsidR="676BAABC">
        <w:rPr>
          <w:rFonts w:ascii="Arial" w:hAnsi="Arial" w:cs="Arial"/>
        </w:rPr>
        <w:t>26-27</w:t>
      </w:r>
      <w:r w:rsidRPr="000E7901" w:rsidR="001B77AA">
        <w:rPr>
          <w:rFonts w:ascii="Arial" w:hAnsi="Arial" w:cs="Arial"/>
        </w:rPr>
        <w:t xml:space="preserve"> </w:t>
      </w:r>
      <w:r w:rsidRPr="000E7901" w:rsidR="002B7155">
        <w:rPr>
          <w:rFonts w:ascii="Arial" w:hAnsi="Arial" w:cs="Arial"/>
        </w:rPr>
        <w:t>f</w:t>
      </w:r>
      <w:r w:rsidRPr="000E7901" w:rsidR="00C7363F">
        <w:rPr>
          <w:rFonts w:ascii="Arial" w:hAnsi="Arial" w:cs="Arial"/>
        </w:rPr>
        <w:t>or</w:t>
      </w:r>
      <w:r w:rsidRPr="000E7901" w:rsidDel="002679C3" w:rsidR="00C7363F">
        <w:rPr>
          <w:rFonts w:ascii="Arial" w:hAnsi="Arial" w:cs="Arial"/>
        </w:rPr>
        <w:t xml:space="preserve"> </w:t>
      </w:r>
      <w:r w:rsidRPr="000E7901" w:rsidR="00C7363F">
        <w:rPr>
          <w:rFonts w:ascii="Arial" w:hAnsi="Arial" w:cs="Arial"/>
        </w:rPr>
        <w:t>BBPIP.</w:t>
      </w:r>
      <w:r w:rsidRPr="000E7901">
        <w:rPr>
          <w:rFonts w:ascii="Arial" w:hAnsi="Arial" w:cs="Arial"/>
        </w:rPr>
        <w:t xml:space="preserve"> </w:t>
      </w:r>
      <w:bookmarkStart w:name="_Toc210932925" w:id="175"/>
      <w:bookmarkStart w:name="_Toc210989439" w:id="176"/>
      <w:bookmarkEnd w:id="175"/>
      <w:bookmarkEnd w:id="176"/>
    </w:p>
    <w:p w:rsidRPr="00CF797F" w:rsidR="00D84E97" w:rsidP="007549FB" w:rsidRDefault="00D84E97" w14:paraId="7EC23822" w14:textId="2E41A0C8">
      <w:pPr>
        <w:spacing w:before="80" w:after="120" w:line="276" w:lineRule="auto"/>
        <w:rPr>
          <w:rFonts w:ascii="Arial" w:hAnsi="Arial" w:cs="Arial"/>
          <w:color w:val="004B1B"/>
        </w:rPr>
      </w:pPr>
      <w:r w:rsidRPr="00CF797F">
        <w:rPr>
          <w:rFonts w:ascii="Arial" w:hAnsi="Arial" w:cs="Arial"/>
          <w:i/>
          <w:color w:val="004B1B"/>
        </w:rPr>
        <w:t>Table 1: Funding Available (GST exclusive</w:t>
      </w:r>
      <w:r w:rsidRPr="00CF797F">
        <w:rPr>
          <w:rFonts w:ascii="Arial" w:hAnsi="Arial" w:cs="Arial"/>
          <w:color w:val="004B1B"/>
        </w:rPr>
        <w:t>)</w:t>
      </w:r>
      <w:bookmarkStart w:name="_Toc210932926" w:id="177"/>
      <w:bookmarkStart w:name="_Toc210989440" w:id="178"/>
      <w:bookmarkEnd w:id="177"/>
      <w:bookmarkEnd w:id="178"/>
    </w:p>
    <w:tbl>
      <w:tblPr>
        <w:tblStyle w:val="TableGridLight"/>
        <w:tblW w:w="9886"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able 2: Grant Opportunity Funding Available"/>
        <w:tblDescription w:val="Grant Opportunity funding available over financial years (GST exclusive)."/>
      </w:tblPr>
      <w:tblGrid>
        <w:gridCol w:w="3292"/>
        <w:gridCol w:w="3297"/>
        <w:gridCol w:w="3297"/>
      </w:tblGrid>
      <w:tr w:rsidRPr="000E7901" w:rsidR="003E4541" w:rsidTr="002E4A89" w14:paraId="007B03D2" w14:textId="77777777">
        <w:trPr>
          <w:trHeight w:val="279"/>
          <w:tblHeader/>
        </w:trPr>
        <w:tc>
          <w:tcPr>
            <w:tcW w:w="3292" w:type="dxa"/>
            <w:tcBorders>
              <w:bottom w:val="single" w:color="000000" w:sz="4" w:space="0"/>
            </w:tcBorders>
            <w:shd w:val="clear" w:color="auto" w:fill="009448"/>
            <w:vAlign w:val="center"/>
          </w:tcPr>
          <w:p w:rsidRPr="00CF797F" w:rsidR="003E4541" w:rsidP="007549FB" w:rsidRDefault="003E4541" w14:paraId="5290A3F4" w14:textId="32F5B7AA">
            <w:pPr>
              <w:spacing w:before="80" w:after="120" w:line="276" w:lineRule="auto"/>
              <w:jc w:val="center"/>
              <w:rPr>
                <w:rFonts w:ascii="Arial" w:hAnsi="Arial" w:cs="Arial"/>
                <w:color w:val="FFFFFF" w:themeColor="background1"/>
              </w:rPr>
            </w:pPr>
            <w:r w:rsidRPr="00CF797F">
              <w:rPr>
                <w:rFonts w:ascii="Arial" w:hAnsi="Arial" w:cs="Arial"/>
                <w:color w:val="FFFFFF" w:themeColor="background1"/>
              </w:rPr>
              <w:t>2025-26 FY</w:t>
            </w:r>
            <w:bookmarkStart w:name="_Toc210932927" w:id="179"/>
            <w:bookmarkStart w:name="_Toc210989441" w:id="180"/>
            <w:bookmarkEnd w:id="179"/>
            <w:bookmarkEnd w:id="180"/>
            <w:r w:rsidR="00653221">
              <w:rPr>
                <w:rFonts w:ascii="Arial" w:hAnsi="Arial" w:cs="Arial"/>
                <w:color w:val="FFFFFF" w:themeColor="background1"/>
              </w:rPr>
              <w:t xml:space="preserve"> </w:t>
            </w:r>
            <w:r w:rsidRPr="00653221" w:rsidR="00653221">
              <w:rPr>
                <w:rFonts w:ascii="Arial" w:hAnsi="Arial" w:cs="Arial"/>
                <w:bCs/>
                <w:color w:val="FFFFFF" w:themeColor="background1"/>
              </w:rPr>
              <w:t>($M)</w:t>
            </w:r>
            <w:bookmarkStart w:name="_Toc210932928" w:id="181"/>
            <w:bookmarkStart w:name="_Toc210989442" w:id="182"/>
            <w:bookmarkEnd w:id="181"/>
            <w:bookmarkEnd w:id="182"/>
          </w:p>
        </w:tc>
        <w:tc>
          <w:tcPr>
            <w:tcW w:w="3297" w:type="dxa"/>
            <w:tcBorders>
              <w:bottom w:val="single" w:color="000000" w:sz="4" w:space="0"/>
            </w:tcBorders>
            <w:shd w:val="clear" w:color="auto" w:fill="009448"/>
            <w:vAlign w:val="center"/>
          </w:tcPr>
          <w:p w:rsidRPr="00CF797F" w:rsidR="003E4541" w:rsidP="007549FB" w:rsidRDefault="003E4541" w14:paraId="0E141690" w14:textId="479DDF2A">
            <w:pPr>
              <w:spacing w:before="80" w:after="120" w:line="276" w:lineRule="auto"/>
              <w:jc w:val="center"/>
              <w:rPr>
                <w:rFonts w:ascii="Arial" w:hAnsi="Arial" w:cs="Arial"/>
                <w:color w:val="FFFFFF" w:themeColor="background1"/>
              </w:rPr>
            </w:pPr>
            <w:r w:rsidRPr="00CF797F">
              <w:rPr>
                <w:rFonts w:ascii="Arial" w:hAnsi="Arial" w:cs="Arial"/>
                <w:color w:val="FFFFFF" w:themeColor="background1"/>
              </w:rPr>
              <w:t>2026-27 FY</w:t>
            </w:r>
            <w:bookmarkStart w:name="_Toc210932929" w:id="183"/>
            <w:bookmarkStart w:name="_Toc210989443" w:id="184"/>
            <w:bookmarkEnd w:id="183"/>
            <w:bookmarkEnd w:id="184"/>
            <w:r w:rsidRPr="00653221" w:rsidR="00653221">
              <w:rPr>
                <w:rFonts w:ascii="Arial" w:hAnsi="Arial" w:cs="Arial"/>
                <w:bCs/>
                <w:color w:val="FFFFFF" w:themeColor="background1"/>
              </w:rPr>
              <w:t xml:space="preserve"> ($M)</w:t>
            </w:r>
            <w:bookmarkStart w:name="_Toc210932930" w:id="185"/>
            <w:bookmarkStart w:name="_Toc210989444" w:id="186"/>
            <w:bookmarkEnd w:id="185"/>
            <w:bookmarkEnd w:id="186"/>
          </w:p>
        </w:tc>
        <w:tc>
          <w:tcPr>
            <w:tcW w:w="3297" w:type="dxa"/>
            <w:tcBorders>
              <w:top w:val="single" w:color="000000" w:sz="4" w:space="0"/>
              <w:bottom w:val="single" w:color="000000" w:sz="4" w:space="0"/>
            </w:tcBorders>
            <w:shd w:val="clear" w:color="auto" w:fill="009448"/>
            <w:vAlign w:val="center"/>
          </w:tcPr>
          <w:p w:rsidRPr="00CF797F" w:rsidR="003E4541" w:rsidP="007549FB" w:rsidRDefault="003E4541" w14:paraId="57CD77D5" w14:textId="518237D2">
            <w:pPr>
              <w:spacing w:before="80" w:after="120" w:line="276" w:lineRule="auto"/>
              <w:jc w:val="center"/>
              <w:rPr>
                <w:rFonts w:ascii="Arial" w:hAnsi="Arial" w:cs="Arial"/>
                <w:b/>
                <w:color w:val="FFFFFF" w:themeColor="background1"/>
              </w:rPr>
            </w:pPr>
            <w:r w:rsidRPr="00CF797F">
              <w:rPr>
                <w:rFonts w:ascii="Arial" w:hAnsi="Arial" w:cs="Arial"/>
                <w:b/>
                <w:color w:val="FFFFFF" w:themeColor="background1"/>
              </w:rPr>
              <w:t>Total</w:t>
            </w:r>
            <w:bookmarkStart w:name="_Toc210932931" w:id="187"/>
            <w:bookmarkStart w:name="_Toc210989445" w:id="188"/>
            <w:bookmarkEnd w:id="187"/>
            <w:bookmarkEnd w:id="188"/>
            <w:r w:rsidR="00C803B8">
              <w:rPr>
                <w:rFonts w:ascii="Arial" w:hAnsi="Arial" w:cs="Arial"/>
                <w:b/>
                <w:color w:val="FFFFFF" w:themeColor="background1"/>
              </w:rPr>
              <w:t xml:space="preserve"> (</w:t>
            </w:r>
            <w:r w:rsidR="00653221">
              <w:rPr>
                <w:rFonts w:ascii="Arial" w:hAnsi="Arial" w:cs="Arial"/>
                <w:b/>
                <w:color w:val="FFFFFF" w:themeColor="background1"/>
              </w:rPr>
              <w:t>$M)</w:t>
            </w:r>
            <w:bookmarkStart w:name="_Toc210932932" w:id="189"/>
            <w:bookmarkStart w:name="_Toc210989446" w:id="190"/>
            <w:bookmarkEnd w:id="189"/>
            <w:bookmarkEnd w:id="190"/>
          </w:p>
        </w:tc>
        <w:bookmarkStart w:name="_Toc210989447" w:id="191"/>
        <w:bookmarkEnd w:id="191"/>
      </w:tr>
      <w:tr w:rsidRPr="000E7901" w:rsidR="003E4541" w:rsidTr="002E4A89" w14:paraId="24B7A251" w14:textId="77777777">
        <w:trPr>
          <w:trHeight w:val="344"/>
        </w:trPr>
        <w:tc>
          <w:tcPr>
            <w:tcW w:w="3292" w:type="dxa"/>
            <w:tcBorders>
              <w:top w:val="single" w:color="000000" w:sz="4" w:space="0"/>
              <w:bottom w:val="single" w:color="000000" w:sz="4" w:space="0"/>
            </w:tcBorders>
          </w:tcPr>
          <w:p w:rsidRPr="000E7901" w:rsidR="003E4541" w:rsidP="007549FB" w:rsidRDefault="003E4541" w14:paraId="0A4E2FD0" w14:textId="39FCE2DF">
            <w:pPr>
              <w:spacing w:before="80" w:after="120" w:line="276" w:lineRule="auto"/>
              <w:jc w:val="center"/>
              <w:rPr>
                <w:rFonts w:ascii="Arial" w:hAnsi="Arial" w:cs="Arial"/>
              </w:rPr>
            </w:pPr>
            <w:r w:rsidRPr="000E7901">
              <w:rPr>
                <w:rFonts w:ascii="Arial" w:hAnsi="Arial" w:cs="Arial"/>
              </w:rPr>
              <w:t>251.332</w:t>
            </w:r>
            <w:bookmarkStart w:name="_Toc210932934" w:id="192"/>
            <w:bookmarkStart w:name="_Toc210989448" w:id="193"/>
            <w:bookmarkEnd w:id="192"/>
            <w:bookmarkEnd w:id="193"/>
          </w:p>
        </w:tc>
        <w:tc>
          <w:tcPr>
            <w:tcW w:w="3297" w:type="dxa"/>
            <w:tcBorders>
              <w:top w:val="single" w:color="000000" w:sz="4" w:space="0"/>
              <w:bottom w:val="single" w:color="000000" w:sz="4" w:space="0"/>
            </w:tcBorders>
          </w:tcPr>
          <w:p w:rsidRPr="000E7901" w:rsidR="003E4541" w:rsidP="007549FB" w:rsidRDefault="003E4541" w14:paraId="748CEB98" w14:textId="311147A7">
            <w:pPr>
              <w:spacing w:before="80" w:after="120" w:line="276" w:lineRule="auto"/>
              <w:jc w:val="center"/>
              <w:rPr>
                <w:rFonts w:ascii="Arial" w:hAnsi="Arial" w:cs="Arial"/>
              </w:rPr>
            </w:pPr>
            <w:r w:rsidRPr="000E7901">
              <w:rPr>
                <w:rFonts w:ascii="Arial" w:hAnsi="Arial" w:cs="Arial"/>
              </w:rPr>
              <w:t>517.057</w:t>
            </w:r>
            <w:bookmarkStart w:name="_Toc210932935" w:id="194"/>
            <w:bookmarkStart w:name="_Toc210989449" w:id="195"/>
            <w:bookmarkEnd w:id="194"/>
            <w:bookmarkEnd w:id="195"/>
          </w:p>
        </w:tc>
        <w:tc>
          <w:tcPr>
            <w:tcW w:w="3297" w:type="dxa"/>
            <w:tcBorders>
              <w:top w:val="single" w:color="000000" w:sz="4" w:space="0"/>
              <w:bottom w:val="single" w:color="000000" w:sz="4" w:space="0"/>
            </w:tcBorders>
          </w:tcPr>
          <w:p w:rsidRPr="000E7901" w:rsidR="003E4541" w:rsidP="007549FB" w:rsidRDefault="7F0012F9" w14:paraId="5D3711ED" w14:textId="2CADFBDA">
            <w:pPr>
              <w:spacing w:before="80" w:after="120" w:line="276" w:lineRule="auto"/>
              <w:jc w:val="center"/>
              <w:rPr>
                <w:rFonts w:ascii="Arial" w:hAnsi="Arial" w:cs="Arial"/>
                <w:b/>
              </w:rPr>
            </w:pPr>
            <w:r w:rsidRPr="000E7901">
              <w:rPr>
                <w:rFonts w:ascii="Arial" w:hAnsi="Arial" w:cs="Arial"/>
                <w:b/>
                <w:bCs/>
              </w:rPr>
              <w:t>768.389</w:t>
            </w:r>
            <w:bookmarkStart w:name="_Toc210932936" w:id="196"/>
            <w:bookmarkStart w:name="_Toc210989450" w:id="197"/>
            <w:bookmarkEnd w:id="196"/>
            <w:bookmarkEnd w:id="197"/>
          </w:p>
        </w:tc>
        <w:bookmarkStart w:name="_Toc210989451" w:id="198"/>
        <w:bookmarkEnd w:id="198"/>
      </w:tr>
    </w:tbl>
    <w:p w:rsidRPr="000E7901" w:rsidR="008742C8" w:rsidP="007549FB" w:rsidRDefault="00DF3F4E" w14:paraId="3BD1B1D9" w14:textId="237055B8">
      <w:pPr>
        <w:spacing w:before="240" w:after="120" w:line="276" w:lineRule="auto"/>
        <w:rPr>
          <w:rFonts w:ascii="Arial" w:hAnsi="Arial" w:cs="Arial"/>
        </w:rPr>
      </w:pPr>
      <w:r w:rsidRPr="000E7901">
        <w:rPr>
          <w:rFonts w:ascii="Arial" w:hAnsi="Arial" w:cs="Arial"/>
        </w:rPr>
        <w:t>These</w:t>
      </w:r>
      <w:r w:rsidRPr="000E7901" w:rsidR="006B1F4A">
        <w:rPr>
          <w:rFonts w:ascii="Arial" w:hAnsi="Arial" w:cs="Arial"/>
        </w:rPr>
        <w:t xml:space="preserve"> amounts are indicative only</w:t>
      </w:r>
      <w:r w:rsidRPr="000E7901" w:rsidR="0003A30F">
        <w:rPr>
          <w:rFonts w:ascii="Arial" w:hAnsi="Arial" w:cs="Arial"/>
        </w:rPr>
        <w:t xml:space="preserve"> and </w:t>
      </w:r>
      <w:r w:rsidRPr="000E7901" w:rsidR="00E32B9A">
        <w:rPr>
          <w:rFonts w:ascii="Arial" w:hAnsi="Arial" w:cs="Arial"/>
        </w:rPr>
        <w:t>actual annual funding will be determined by the achievement of servicing requirements</w:t>
      </w:r>
      <w:r w:rsidRPr="000E7901" w:rsidR="0003A30F">
        <w:rPr>
          <w:rFonts w:ascii="Arial" w:hAnsi="Arial" w:cs="Arial"/>
        </w:rPr>
        <w:t>.</w:t>
      </w:r>
      <w:bookmarkStart w:name="_Toc210932938" w:id="199"/>
      <w:bookmarkStart w:name="_Toc210989452" w:id="200"/>
      <w:bookmarkEnd w:id="199"/>
      <w:bookmarkEnd w:id="200"/>
    </w:p>
    <w:p w:rsidRPr="000E7901" w:rsidR="00D84E97" w:rsidP="007549FB" w:rsidRDefault="002100C6" w14:paraId="2F3E834A" w14:textId="01675059">
      <w:pPr>
        <w:pStyle w:val="Heading2"/>
        <w:spacing w:line="276" w:lineRule="auto"/>
        <w:rPr>
          <w:rFonts w:ascii="Arial" w:hAnsi="Arial" w:cs="Arial"/>
        </w:rPr>
      </w:pPr>
      <w:bookmarkStart w:name="_Toc207795635" w:id="201"/>
      <w:bookmarkStart w:name="_Toc209009648" w:id="202"/>
      <w:bookmarkStart w:name="_Toc210932939" w:id="203"/>
      <w:bookmarkStart w:name="_Toc223002544" w:id="204"/>
      <w:r w:rsidRPr="000E7901">
        <w:rPr>
          <w:rFonts w:ascii="Arial" w:hAnsi="Arial" w:cs="Arial"/>
        </w:rPr>
        <w:t>Funding</w:t>
      </w:r>
      <w:r w:rsidRPr="000E7901" w:rsidR="00D84E97">
        <w:rPr>
          <w:rFonts w:ascii="Arial" w:hAnsi="Arial" w:cs="Arial"/>
        </w:rPr>
        <w:t xml:space="preserve"> period</w:t>
      </w:r>
      <w:bookmarkEnd w:id="201"/>
      <w:bookmarkEnd w:id="202"/>
      <w:bookmarkEnd w:id="203"/>
      <w:bookmarkEnd w:id="204"/>
      <w:r w:rsidRPr="000E7901" w:rsidR="00D84E97">
        <w:rPr>
          <w:rFonts w:ascii="Arial" w:hAnsi="Arial" w:cs="Arial"/>
        </w:rPr>
        <w:t xml:space="preserve"> </w:t>
      </w:r>
    </w:p>
    <w:p w:rsidRPr="000E7901" w:rsidR="00D84E97" w:rsidP="007549FB" w:rsidRDefault="00EE1270" w14:paraId="34599555" w14:textId="27FF6511">
      <w:pPr>
        <w:spacing w:before="120" w:after="120" w:line="276" w:lineRule="auto"/>
        <w:rPr>
          <w:rFonts w:ascii="Arial" w:hAnsi="Arial" w:eastAsia="Times New Roman" w:cs="Arial"/>
        </w:rPr>
      </w:pPr>
      <w:r w:rsidRPr="000E7901">
        <w:rPr>
          <w:rFonts w:ascii="Arial" w:hAnsi="Arial" w:eastAsia="Times New Roman" w:cs="Arial"/>
        </w:rPr>
        <w:t xml:space="preserve">Practices will participate in </w:t>
      </w:r>
      <w:r w:rsidRPr="000E7901" w:rsidR="00B96B90">
        <w:rPr>
          <w:rFonts w:ascii="Arial" w:hAnsi="Arial" w:eastAsia="Times New Roman" w:cs="Arial"/>
        </w:rPr>
        <w:t xml:space="preserve">BBPIP </w:t>
      </w:r>
      <w:r w:rsidRPr="000E7901" w:rsidR="000A5B79">
        <w:rPr>
          <w:rFonts w:ascii="Arial" w:hAnsi="Arial" w:eastAsia="Times New Roman" w:cs="Arial"/>
        </w:rPr>
        <w:t xml:space="preserve">unless the practice chooses to opt out of BBPIP. </w:t>
      </w:r>
    </w:p>
    <w:p w:rsidRPr="000E7901" w:rsidR="00817CB4" w:rsidP="007549FB" w:rsidRDefault="4E1619D0" w14:paraId="781FC6DD" w14:textId="2E3CE723">
      <w:pPr>
        <w:pStyle w:val="Heading2"/>
        <w:spacing w:line="276" w:lineRule="auto"/>
        <w:rPr>
          <w:rFonts w:ascii="Arial" w:hAnsi="Arial" w:cs="Arial"/>
        </w:rPr>
      </w:pPr>
      <w:bookmarkStart w:name="_Toc207795636" w:id="205"/>
      <w:bookmarkStart w:name="_Toc209009649" w:id="206"/>
      <w:bookmarkStart w:name="_Toc223002545" w:id="207"/>
      <w:r w:rsidRPr="000E7901">
        <w:rPr>
          <w:rFonts w:ascii="Arial" w:hAnsi="Arial" w:cs="Arial"/>
        </w:rPr>
        <w:t xml:space="preserve">How </w:t>
      </w:r>
      <w:r w:rsidRPr="000E7901" w:rsidR="00C96D04">
        <w:rPr>
          <w:rFonts w:ascii="Arial" w:hAnsi="Arial" w:cs="Arial"/>
        </w:rPr>
        <w:t xml:space="preserve">BBPIP </w:t>
      </w:r>
      <w:r w:rsidRPr="000E7901" w:rsidR="00FD4C33">
        <w:rPr>
          <w:rFonts w:ascii="Arial" w:hAnsi="Arial" w:cs="Arial"/>
        </w:rPr>
        <w:t xml:space="preserve">incentive </w:t>
      </w:r>
      <w:r w:rsidRPr="000E7901">
        <w:rPr>
          <w:rFonts w:ascii="Arial" w:hAnsi="Arial" w:cs="Arial"/>
        </w:rPr>
        <w:t>payments are made</w:t>
      </w:r>
      <w:bookmarkStart w:name="_Toc210932940" w:id="208"/>
      <w:bookmarkStart w:name="_Toc210989454" w:id="209"/>
      <w:bookmarkEnd w:id="205"/>
      <w:bookmarkEnd w:id="206"/>
      <w:bookmarkEnd w:id="207"/>
      <w:bookmarkEnd w:id="208"/>
      <w:bookmarkEnd w:id="209"/>
    </w:p>
    <w:p w:rsidRPr="000E7901" w:rsidR="00817CB4" w:rsidP="007549FB" w:rsidRDefault="000F4C8E" w14:paraId="351EEA39" w14:textId="54AB5AB7">
      <w:pPr>
        <w:spacing w:before="120" w:after="120" w:line="276" w:lineRule="auto"/>
        <w:rPr>
          <w:rFonts w:ascii="Arial" w:hAnsi="Arial" w:eastAsia="Times New Roman" w:cs="Arial"/>
        </w:rPr>
      </w:pPr>
      <w:r w:rsidRPr="000E7901">
        <w:rPr>
          <w:rFonts w:ascii="Arial" w:hAnsi="Arial" w:eastAsia="Times New Roman" w:cs="Arial"/>
        </w:rPr>
        <w:t xml:space="preserve">BBPIP </w:t>
      </w:r>
      <w:r w:rsidRPr="000E7901" w:rsidR="009F01A7">
        <w:rPr>
          <w:rFonts w:ascii="Arial" w:hAnsi="Arial" w:eastAsia="Times New Roman" w:cs="Arial"/>
        </w:rPr>
        <w:t xml:space="preserve">incentive </w:t>
      </w:r>
      <w:r w:rsidRPr="000E7901">
        <w:rPr>
          <w:rFonts w:ascii="Arial" w:hAnsi="Arial" w:eastAsia="Times New Roman" w:cs="Arial"/>
        </w:rPr>
        <w:t>p</w:t>
      </w:r>
      <w:r w:rsidRPr="000E7901" w:rsidR="36E0B5F6">
        <w:rPr>
          <w:rFonts w:ascii="Arial" w:hAnsi="Arial" w:eastAsia="Times New Roman" w:cs="Arial"/>
        </w:rPr>
        <w:t xml:space="preserve">ayments are administered by Services Australia. </w:t>
      </w:r>
      <w:r w:rsidRPr="000E7901" w:rsidR="00775323">
        <w:rPr>
          <w:rFonts w:ascii="Arial" w:hAnsi="Arial" w:eastAsia="Times New Roman" w:cs="Arial"/>
        </w:rPr>
        <w:t>P</w:t>
      </w:r>
      <w:r w:rsidRPr="000E7901" w:rsidR="5FA0F439">
        <w:rPr>
          <w:rFonts w:ascii="Arial" w:hAnsi="Arial" w:eastAsia="Times New Roman" w:cs="Arial"/>
        </w:rPr>
        <w:t xml:space="preserve">articipating practices and </w:t>
      </w:r>
      <w:r w:rsidRPr="000E7901" w:rsidR="007707EA">
        <w:rPr>
          <w:rFonts w:ascii="Arial" w:hAnsi="Arial" w:eastAsia="Times New Roman" w:cs="Arial"/>
        </w:rPr>
        <w:t xml:space="preserve">providers </w:t>
      </w:r>
      <w:r w:rsidRPr="000E7901" w:rsidR="5FA0F439">
        <w:rPr>
          <w:rFonts w:ascii="Arial" w:hAnsi="Arial" w:eastAsia="Times New Roman" w:cs="Arial"/>
        </w:rPr>
        <w:t xml:space="preserve">will receive the incentive </w:t>
      </w:r>
      <w:r w:rsidRPr="000E7901" w:rsidR="00E8229C">
        <w:rPr>
          <w:rFonts w:ascii="Arial" w:hAnsi="Arial" w:eastAsia="Times New Roman" w:cs="Arial"/>
        </w:rPr>
        <w:t xml:space="preserve">payment </w:t>
      </w:r>
      <w:r w:rsidRPr="000E7901" w:rsidR="5FA0F439">
        <w:rPr>
          <w:rFonts w:ascii="Arial" w:hAnsi="Arial" w:eastAsia="Times New Roman" w:cs="Arial"/>
        </w:rPr>
        <w:t xml:space="preserve">based on </w:t>
      </w:r>
      <w:r w:rsidRPr="000E7901" w:rsidR="00661E0B">
        <w:rPr>
          <w:rFonts w:ascii="Arial" w:hAnsi="Arial" w:eastAsia="Times New Roman" w:cs="Arial"/>
        </w:rPr>
        <w:t>the</w:t>
      </w:r>
      <w:r w:rsidRPr="000E7901" w:rsidR="5FA0F439">
        <w:rPr>
          <w:rFonts w:ascii="Arial" w:hAnsi="Arial" w:eastAsia="Times New Roman" w:cs="Arial"/>
        </w:rPr>
        <w:t xml:space="preserve"> 50/50 split arrangement paid directly into their nominated bank accounts through the Organisation Register and MyMedicare </w:t>
      </w:r>
      <w:r w:rsidR="00405822">
        <w:rPr>
          <w:rFonts w:ascii="Arial" w:hAnsi="Arial" w:eastAsia="Times New Roman" w:cs="Arial"/>
        </w:rPr>
        <w:t>system payment</w:t>
      </w:r>
      <w:r w:rsidRPr="000E7901" w:rsidR="5FA0F439">
        <w:rPr>
          <w:rFonts w:ascii="Arial" w:hAnsi="Arial" w:eastAsia="Times New Roman" w:cs="Arial"/>
        </w:rPr>
        <w:t xml:space="preserve"> capability. Practices and </w:t>
      </w:r>
      <w:r w:rsidRPr="000E7901" w:rsidR="008E7D1E">
        <w:rPr>
          <w:rFonts w:ascii="Arial" w:hAnsi="Arial" w:eastAsia="Times New Roman" w:cs="Arial"/>
        </w:rPr>
        <w:t>providers</w:t>
      </w:r>
      <w:r w:rsidRPr="000E7901" w:rsidR="5FA0F439">
        <w:rPr>
          <w:rFonts w:ascii="Arial" w:hAnsi="Arial" w:eastAsia="Times New Roman" w:cs="Arial"/>
        </w:rPr>
        <w:t xml:space="preserve"> may wish to review their business arrangements to take into consideration the BBPIP incentive </w:t>
      </w:r>
      <w:r w:rsidRPr="000E7901" w:rsidR="00E8229C">
        <w:rPr>
          <w:rFonts w:ascii="Arial" w:hAnsi="Arial" w:eastAsia="Times New Roman" w:cs="Arial"/>
        </w:rPr>
        <w:t xml:space="preserve">payment </w:t>
      </w:r>
      <w:r w:rsidRPr="000E7901" w:rsidR="5FA0F439">
        <w:rPr>
          <w:rFonts w:ascii="Arial" w:hAnsi="Arial" w:eastAsia="Times New Roman" w:cs="Arial"/>
        </w:rPr>
        <w:t>split.</w:t>
      </w:r>
      <w:bookmarkStart w:name="_Toc210932941" w:id="210"/>
      <w:bookmarkStart w:name="_Toc210989455" w:id="211"/>
      <w:bookmarkEnd w:id="210"/>
      <w:bookmarkEnd w:id="211"/>
    </w:p>
    <w:p w:rsidRPr="000E7901" w:rsidR="00817CB4" w:rsidP="007549FB" w:rsidRDefault="678D966E" w14:paraId="600FEADD" w14:textId="0A63C550">
      <w:pPr>
        <w:spacing w:before="120" w:after="120" w:line="276" w:lineRule="auto"/>
        <w:rPr>
          <w:rFonts w:ascii="Arial" w:hAnsi="Arial" w:eastAsia="Times New Roman" w:cs="Arial"/>
        </w:rPr>
      </w:pPr>
      <w:r w:rsidRPr="000E7901">
        <w:rPr>
          <w:rFonts w:ascii="Arial" w:hAnsi="Arial" w:cs="Arial"/>
        </w:rPr>
        <w:t xml:space="preserve">The payment is calculated at 12.5% </w:t>
      </w:r>
      <w:r w:rsidRPr="000E7901" w:rsidR="79DAE599">
        <w:rPr>
          <w:rFonts w:ascii="Arial" w:hAnsi="Arial" w:cs="Arial"/>
        </w:rPr>
        <w:t xml:space="preserve">for every $1 </w:t>
      </w:r>
      <w:r w:rsidRPr="000E7901">
        <w:rPr>
          <w:rFonts w:ascii="Arial" w:hAnsi="Arial" w:cs="Arial"/>
        </w:rPr>
        <w:t xml:space="preserve">of the MBS benefits </w:t>
      </w:r>
      <w:r w:rsidRPr="000E7901" w:rsidR="7CCDA504">
        <w:rPr>
          <w:rFonts w:ascii="Arial" w:hAnsi="Arial" w:cs="Arial"/>
        </w:rPr>
        <w:t xml:space="preserve">paid </w:t>
      </w:r>
      <w:r w:rsidRPr="000E7901">
        <w:rPr>
          <w:rFonts w:ascii="Arial" w:hAnsi="Arial" w:cs="Arial"/>
        </w:rPr>
        <w:t xml:space="preserve">for eligible services </w:t>
      </w:r>
      <w:r w:rsidRPr="000E7901" w:rsidR="38178C52">
        <w:rPr>
          <w:rFonts w:ascii="Arial" w:hAnsi="Arial" w:cs="Arial"/>
        </w:rPr>
        <w:t>that are</w:t>
      </w:r>
      <w:r w:rsidRPr="000E7901">
        <w:rPr>
          <w:rFonts w:ascii="Arial" w:hAnsi="Arial" w:cs="Arial"/>
        </w:rPr>
        <w:t xml:space="preserve"> bulk billed</w:t>
      </w:r>
      <w:r w:rsidRPr="000E7901" w:rsidR="08BFC64D">
        <w:rPr>
          <w:rFonts w:ascii="Arial" w:hAnsi="Arial" w:cs="Arial"/>
        </w:rPr>
        <w:t xml:space="preserve"> </w:t>
      </w:r>
      <w:r w:rsidRPr="000E7901">
        <w:rPr>
          <w:rFonts w:ascii="Arial" w:hAnsi="Arial" w:cs="Arial"/>
        </w:rPr>
        <w:t>during the assessment period. This incentive payment will be paid on top of MBS benefits</w:t>
      </w:r>
      <w:r w:rsidRPr="000E7901" w:rsidR="009158A5">
        <w:rPr>
          <w:rFonts w:ascii="Arial" w:hAnsi="Arial" w:cs="Arial"/>
        </w:rPr>
        <w:t>.</w:t>
      </w:r>
      <w:r w:rsidRPr="000E7901">
        <w:rPr>
          <w:rFonts w:ascii="Arial" w:hAnsi="Arial" w:cs="Arial"/>
        </w:rPr>
        <w:t xml:space="preserve"> MBS</w:t>
      </w:r>
      <w:r w:rsidRPr="000E7901" w:rsidR="00861915">
        <w:rPr>
          <w:rFonts w:ascii="Arial" w:hAnsi="Arial" w:cs="Arial"/>
        </w:rPr>
        <w:t xml:space="preserve"> </w:t>
      </w:r>
      <w:r w:rsidRPr="000E7901" w:rsidR="000A42E5">
        <w:rPr>
          <w:rFonts w:ascii="Arial" w:hAnsi="Arial" w:cs="Arial"/>
        </w:rPr>
        <w:t>BBI</w:t>
      </w:r>
      <w:r w:rsidRPr="000E7901">
        <w:rPr>
          <w:rFonts w:ascii="Arial" w:hAnsi="Arial" w:cs="Arial"/>
        </w:rPr>
        <w:t>s</w:t>
      </w:r>
      <w:r w:rsidRPr="000E7901" w:rsidR="009158A5">
        <w:rPr>
          <w:rFonts w:ascii="Arial" w:hAnsi="Arial" w:cs="Arial"/>
        </w:rPr>
        <w:t xml:space="preserve"> are paid independently of the BBPIP incentive payments</w:t>
      </w:r>
      <w:r w:rsidRPr="000E7901">
        <w:rPr>
          <w:rFonts w:ascii="Arial" w:hAnsi="Arial" w:cs="Arial"/>
        </w:rPr>
        <w:t>.</w:t>
      </w:r>
      <w:r w:rsidRPr="000E7901" w:rsidR="08BFC64D">
        <w:rPr>
          <w:rFonts w:ascii="Arial" w:hAnsi="Arial" w:cs="Arial"/>
        </w:rPr>
        <w:t xml:space="preserve"> </w:t>
      </w:r>
      <w:bookmarkStart w:name="_Toc210932942" w:id="212"/>
      <w:bookmarkStart w:name="_Toc210989456" w:id="213"/>
      <w:bookmarkEnd w:id="212"/>
      <w:bookmarkEnd w:id="213"/>
    </w:p>
    <w:p w:rsidRPr="000E7901" w:rsidR="00817CB4" w:rsidP="007549FB" w:rsidRDefault="531301A6" w14:paraId="460D8DBC" w14:textId="7B6743F1">
      <w:pPr>
        <w:spacing w:before="120" w:after="120" w:line="276" w:lineRule="auto"/>
        <w:rPr>
          <w:rFonts w:ascii="Arial" w:hAnsi="Arial" w:eastAsia="Times New Roman" w:cs="Arial"/>
        </w:rPr>
      </w:pPr>
      <w:r w:rsidRPr="000E7901">
        <w:rPr>
          <w:rFonts w:ascii="Arial" w:hAnsi="Arial" w:eastAsia="Times New Roman" w:cs="Arial"/>
        </w:rPr>
        <w:t>Providers and practices must each have a MyMedicare bank account nominated to receive payment. If a provider delivers services across multiple locations</w:t>
      </w:r>
      <w:r w:rsidRPr="000E7901" w:rsidR="004C3D34">
        <w:rPr>
          <w:rFonts w:ascii="Arial" w:hAnsi="Arial" w:eastAsia="Times New Roman" w:cs="Arial"/>
        </w:rPr>
        <w:t xml:space="preserve"> (</w:t>
      </w:r>
      <w:r w:rsidRPr="000E7901" w:rsidR="00E8229C">
        <w:rPr>
          <w:rFonts w:ascii="Arial" w:hAnsi="Arial" w:eastAsia="Times New Roman" w:cs="Arial"/>
        </w:rPr>
        <w:t>O</w:t>
      </w:r>
      <w:r w:rsidRPr="000E7901" w:rsidR="004C3D34">
        <w:rPr>
          <w:rFonts w:ascii="Arial" w:hAnsi="Arial" w:eastAsia="Times New Roman" w:cs="Arial"/>
        </w:rPr>
        <w:t xml:space="preserve">rganisation </w:t>
      </w:r>
      <w:r w:rsidRPr="000E7901" w:rsidR="00E8229C">
        <w:rPr>
          <w:rFonts w:ascii="Arial" w:hAnsi="Arial" w:eastAsia="Times New Roman" w:cs="Arial"/>
        </w:rPr>
        <w:t>S</w:t>
      </w:r>
      <w:r w:rsidRPr="000E7901" w:rsidR="004C3D34">
        <w:rPr>
          <w:rFonts w:ascii="Arial" w:hAnsi="Arial" w:eastAsia="Times New Roman" w:cs="Arial"/>
        </w:rPr>
        <w:t>ites)</w:t>
      </w:r>
      <w:r w:rsidRPr="000E7901">
        <w:rPr>
          <w:rFonts w:ascii="Arial" w:hAnsi="Arial" w:eastAsia="Times New Roman" w:cs="Arial"/>
        </w:rPr>
        <w:t xml:space="preserve">, they must nominate a MyMedicare bank account for each location. </w:t>
      </w:r>
      <w:bookmarkStart w:name="_Toc210932943" w:id="214"/>
      <w:bookmarkStart w:name="_Toc210989457" w:id="215"/>
      <w:bookmarkEnd w:id="214"/>
      <w:bookmarkEnd w:id="215"/>
    </w:p>
    <w:p w:rsidRPr="000E7901" w:rsidR="000B4BFD" w:rsidP="007549FB" w:rsidRDefault="000B4BFD" w14:paraId="3DC99843" w14:textId="3D68A3F3">
      <w:pPr>
        <w:spacing w:before="120" w:after="120" w:line="276" w:lineRule="auto"/>
        <w:rPr>
          <w:rFonts w:ascii="Arial" w:hAnsi="Arial" w:eastAsia="Times New Roman" w:cs="Arial"/>
        </w:rPr>
      </w:pPr>
      <w:r w:rsidRPr="000E7901">
        <w:rPr>
          <w:rFonts w:ascii="Arial" w:hAnsi="Arial" w:eastAsia="Times New Roman" w:cs="Arial"/>
        </w:rPr>
        <w:t xml:space="preserve">To receive BBPIP </w:t>
      </w:r>
      <w:r w:rsidRPr="000E7901" w:rsidR="003F69C9">
        <w:rPr>
          <w:rFonts w:ascii="Arial" w:hAnsi="Arial" w:eastAsia="Times New Roman" w:cs="Arial"/>
        </w:rPr>
        <w:t xml:space="preserve">incentive </w:t>
      </w:r>
      <w:r w:rsidRPr="000E7901">
        <w:rPr>
          <w:rFonts w:ascii="Arial" w:hAnsi="Arial" w:eastAsia="Times New Roman" w:cs="Arial"/>
        </w:rPr>
        <w:t>payments:</w:t>
      </w:r>
      <w:bookmarkStart w:name="_Toc210932944" w:id="216"/>
      <w:bookmarkStart w:name="_Toc210989458" w:id="217"/>
      <w:bookmarkEnd w:id="216"/>
      <w:bookmarkEnd w:id="217"/>
    </w:p>
    <w:p w:rsidRPr="000E7901" w:rsidR="000B4BFD" w:rsidP="007549FB" w:rsidRDefault="000B4BFD" w14:paraId="79E315A8" w14:textId="6CDF41E9">
      <w:pPr>
        <w:numPr>
          <w:ilvl w:val="0"/>
          <w:numId w:val="26"/>
        </w:numPr>
        <w:spacing w:after="0" w:line="276" w:lineRule="auto"/>
        <w:rPr>
          <w:rFonts w:ascii="Arial" w:hAnsi="Arial" w:eastAsia="Times New Roman" w:cs="Arial"/>
        </w:rPr>
      </w:pPr>
      <w:r w:rsidRPr="000E7901">
        <w:rPr>
          <w:rFonts w:ascii="Arial" w:hAnsi="Arial" w:eastAsia="Times New Roman" w:cs="Arial"/>
          <w:b/>
        </w:rPr>
        <w:t>Practices</w:t>
      </w:r>
      <w:r w:rsidRPr="000E7901">
        <w:rPr>
          <w:rFonts w:ascii="Arial" w:hAnsi="Arial" w:eastAsia="Times New Roman" w:cs="Arial"/>
        </w:rPr>
        <w:t xml:space="preserve"> must nominate MyMedicare program banking details in the Organisation Register under Program Registration. </w:t>
      </w:r>
      <w:bookmarkStart w:name="_Toc210932945" w:id="218"/>
      <w:bookmarkStart w:name="_Toc210989459" w:id="219"/>
      <w:bookmarkEnd w:id="218"/>
      <w:bookmarkEnd w:id="219"/>
    </w:p>
    <w:p w:rsidR="000B4BFD" w:rsidP="003E7CCB" w:rsidRDefault="000B4BFD" w14:paraId="0D4B63E3" w14:textId="63C56D13">
      <w:pPr>
        <w:numPr>
          <w:ilvl w:val="0"/>
          <w:numId w:val="27"/>
        </w:numPr>
        <w:spacing w:after="0" w:line="276" w:lineRule="auto"/>
        <w:rPr>
          <w:rFonts w:ascii="Arial" w:hAnsi="Arial" w:eastAsia="Times New Roman" w:cs="Arial"/>
        </w:rPr>
      </w:pPr>
      <w:r w:rsidRPr="000E7901">
        <w:rPr>
          <w:rFonts w:ascii="Arial" w:hAnsi="Arial" w:eastAsia="Times New Roman" w:cs="Arial"/>
          <w:b/>
        </w:rPr>
        <w:t>Providers</w:t>
      </w:r>
      <w:r w:rsidRPr="000E7901">
        <w:rPr>
          <w:rFonts w:ascii="Arial" w:hAnsi="Arial" w:eastAsia="Times New Roman" w:cs="Arial"/>
        </w:rPr>
        <w:t xml:space="preserve"> must nominate MyMedicare Incentive program banking details </w:t>
      </w:r>
      <w:r w:rsidRPr="000D012E" w:rsidR="000D012E">
        <w:rPr>
          <w:rFonts w:ascii="Arial" w:hAnsi="Arial" w:eastAsia="Times New Roman" w:cs="Arial"/>
        </w:rPr>
        <w:t>in their individual HPOS account under ‘My details’ and selecting ‘My personal details’</w:t>
      </w:r>
      <w:r w:rsidRPr="000E7901">
        <w:rPr>
          <w:rFonts w:ascii="Arial" w:hAnsi="Arial" w:eastAsia="Times New Roman" w:cs="Arial"/>
        </w:rPr>
        <w:t xml:space="preserve">. </w:t>
      </w:r>
      <w:bookmarkStart w:name="_Toc210932946" w:id="220"/>
      <w:bookmarkStart w:name="_Toc210989460" w:id="221"/>
      <w:bookmarkEnd w:id="220"/>
      <w:bookmarkEnd w:id="221"/>
    </w:p>
    <w:p w:rsidR="00380FC4" w:rsidP="00380FC4" w:rsidRDefault="00380FC4" w14:paraId="128487C1" w14:textId="77777777">
      <w:pPr>
        <w:spacing w:line="276" w:lineRule="auto"/>
        <w:rPr>
          <w:rFonts w:ascii="Arial" w:hAnsi="Arial" w:eastAsia="Times New Roman" w:cs="Arial"/>
          <w:bCs/>
        </w:rPr>
      </w:pPr>
    </w:p>
    <w:p w:rsidRPr="00B92C65" w:rsidR="00D26F9D" w:rsidP="00B76453" w:rsidRDefault="00380FC4" w14:paraId="583996D7" w14:textId="1DD0FD73">
      <w:pPr>
        <w:spacing w:line="276" w:lineRule="auto"/>
        <w:rPr>
          <w:rFonts w:ascii="Arial" w:hAnsi="Arial" w:eastAsia="Times New Roman" w:cs="Arial"/>
          <w:bCs/>
        </w:rPr>
      </w:pPr>
      <w:r>
        <w:rPr>
          <w:rFonts w:ascii="Arial" w:hAnsi="Arial" w:eastAsia="Times New Roman" w:cs="Arial"/>
          <w:bCs/>
        </w:rPr>
        <w:t>For more information on bank details, visit Services Australia</w:t>
      </w:r>
      <w:r w:rsidR="00B20025">
        <w:rPr>
          <w:rFonts w:ascii="Arial" w:hAnsi="Arial" w:eastAsia="Times New Roman" w:cs="Arial"/>
          <w:bCs/>
        </w:rPr>
        <w:t xml:space="preserve"> </w:t>
      </w:r>
      <w:hyperlink w:history="1" w:anchor="updatebankdetails" r:id="rId45">
        <w:r w:rsidRPr="002E6297" w:rsidR="00B92C65">
          <w:rPr>
            <w:rStyle w:val="Hyperlink"/>
            <w:rFonts w:eastAsia="Times New Roman" w:cs="Arial"/>
            <w:bCs/>
            <w:color w:val="004B1B"/>
          </w:rPr>
          <w:t>update bank details for MyMedicare</w:t>
        </w:r>
        <w:r w:rsidRPr="002E6297" w:rsidR="00AF64A8">
          <w:rPr>
            <w:rStyle w:val="Hyperlink"/>
            <w:rFonts w:eastAsia="Times New Roman" w:cs="Arial"/>
            <w:bCs/>
            <w:color w:val="004B1B"/>
          </w:rPr>
          <w:t xml:space="preserve"> Incentives</w:t>
        </w:r>
        <w:r w:rsidRPr="002E6297" w:rsidR="00B92C65">
          <w:rPr>
            <w:rStyle w:val="Hyperlink"/>
            <w:rFonts w:eastAsia="Times New Roman" w:cs="Arial"/>
            <w:bCs/>
            <w:u w:val="none"/>
          </w:rPr>
          <w:t>.</w:t>
        </w:r>
      </w:hyperlink>
    </w:p>
    <w:p w:rsidRPr="000E7901" w:rsidR="00817CB4" w:rsidP="007549FB" w:rsidRDefault="36E0B5F6" w14:paraId="663D2A63" w14:textId="49925AB8">
      <w:pPr>
        <w:spacing w:before="120" w:after="120" w:line="276" w:lineRule="auto"/>
        <w:rPr>
          <w:rFonts w:ascii="Arial" w:hAnsi="Arial" w:eastAsia="Times New Roman" w:cs="Arial"/>
        </w:rPr>
      </w:pPr>
      <w:r w:rsidRPr="000E7901">
        <w:rPr>
          <w:rFonts w:ascii="Arial" w:hAnsi="Arial" w:eastAsia="Times New Roman" w:cs="Arial"/>
        </w:rPr>
        <w:t>The provider or practice will be notified via HPOS if a payment fails due to missing or incorrect bank account details and will be required to update this information to receive payment. Payment advice will be sent via HPOS after each payment.</w:t>
      </w:r>
      <w:bookmarkStart w:name="_Toc210932947" w:id="222"/>
      <w:bookmarkStart w:name="_Toc210989461" w:id="223"/>
      <w:bookmarkEnd w:id="222"/>
      <w:bookmarkEnd w:id="223"/>
    </w:p>
    <w:p w:rsidRPr="000E7901" w:rsidR="00B823FD" w:rsidP="007549FB" w:rsidRDefault="00B823FD" w14:paraId="4B84C17E" w14:textId="43A66073">
      <w:pPr>
        <w:spacing w:before="120" w:after="120" w:line="276" w:lineRule="auto"/>
        <w:rPr>
          <w:rFonts w:ascii="Arial" w:hAnsi="Arial" w:eastAsia="Aptos" w:cs="Arial"/>
        </w:rPr>
      </w:pPr>
      <w:r w:rsidRPr="000E7901">
        <w:rPr>
          <w:rFonts w:ascii="Arial" w:hAnsi="Arial" w:eastAsia="Aptos" w:cs="Arial"/>
        </w:rPr>
        <w:t xml:space="preserve">If the practice and providers fail to provide banking details after </w:t>
      </w:r>
      <w:r w:rsidRPr="000E7901" w:rsidR="00A64F8B">
        <w:rPr>
          <w:rFonts w:ascii="Arial" w:hAnsi="Arial" w:eastAsia="Aptos" w:cs="Arial"/>
        </w:rPr>
        <w:t xml:space="preserve">four </w:t>
      </w:r>
      <w:r w:rsidRPr="000E7901">
        <w:rPr>
          <w:rFonts w:ascii="Arial" w:hAnsi="Arial" w:eastAsia="Aptos" w:cs="Arial"/>
        </w:rPr>
        <w:t>payment quarters, any BBPIP incentive payments for that period are forfeited.</w:t>
      </w:r>
      <w:bookmarkStart w:name="_Toc210932948" w:id="224"/>
      <w:bookmarkStart w:name="_Toc210989462" w:id="225"/>
      <w:bookmarkEnd w:id="224"/>
      <w:bookmarkEnd w:id="225"/>
    </w:p>
    <w:p w:rsidRPr="000E7901" w:rsidR="00817CB4" w:rsidP="007549FB" w:rsidRDefault="0B18997B" w14:paraId="6773CB9D" w14:textId="38CE071B">
      <w:pPr>
        <w:pStyle w:val="Heading2"/>
        <w:spacing w:line="276" w:lineRule="auto"/>
        <w:rPr>
          <w:rFonts w:ascii="Arial" w:hAnsi="Arial" w:cs="Arial"/>
        </w:rPr>
      </w:pPr>
      <w:bookmarkStart w:name="_Toc166066949" w:id="226"/>
      <w:bookmarkStart w:name="_Toc166068365" w:id="227"/>
      <w:bookmarkStart w:name="_Toc166068577" w:id="228"/>
      <w:bookmarkStart w:name="_Toc166069536" w:id="229"/>
      <w:bookmarkStart w:name="_Toc166069583" w:id="230"/>
      <w:bookmarkStart w:name="_Toc166136599" w:id="231"/>
      <w:bookmarkStart w:name="_Toc167109446" w:id="232"/>
      <w:bookmarkStart w:name="_Toc170120018" w:id="233"/>
      <w:bookmarkStart w:name="_Toc207795637" w:id="234"/>
      <w:bookmarkStart w:name="_Toc209009650" w:id="235"/>
      <w:bookmarkStart w:name="_Toc210932949" w:id="236"/>
      <w:bookmarkStart w:name="_Toc223002546" w:id="237"/>
      <w:r w:rsidRPr="000E7901">
        <w:rPr>
          <w:rFonts w:ascii="Arial" w:hAnsi="Arial" w:cs="Arial"/>
        </w:rPr>
        <w:t>Payment eligibility</w:t>
      </w:r>
      <w:bookmarkEnd w:id="226"/>
      <w:bookmarkEnd w:id="227"/>
      <w:bookmarkEnd w:id="228"/>
      <w:bookmarkEnd w:id="229"/>
      <w:bookmarkEnd w:id="230"/>
      <w:bookmarkEnd w:id="231"/>
      <w:bookmarkEnd w:id="232"/>
      <w:bookmarkEnd w:id="233"/>
      <w:bookmarkEnd w:id="234"/>
      <w:bookmarkEnd w:id="235"/>
      <w:bookmarkEnd w:id="236"/>
      <w:bookmarkEnd w:id="237"/>
    </w:p>
    <w:p w:rsidRPr="000E7901" w:rsidR="00817CB4" w:rsidP="007549FB" w:rsidRDefault="2A92B202" w14:paraId="60574689" w14:textId="1B3FDFCD">
      <w:pPr>
        <w:spacing w:before="120" w:after="120" w:line="276" w:lineRule="auto"/>
        <w:rPr>
          <w:rFonts w:ascii="Arial" w:hAnsi="Arial" w:eastAsia="Times New Roman" w:cs="Arial"/>
        </w:rPr>
      </w:pPr>
      <w:r w:rsidRPr="000E7901">
        <w:rPr>
          <w:rFonts w:ascii="Arial" w:hAnsi="Arial" w:eastAsia="Times New Roman" w:cs="Arial"/>
        </w:rPr>
        <w:t>In any given assessment period, to be eligible to receive</w:t>
      </w:r>
      <w:r w:rsidRPr="000E7901" w:rsidR="32018621">
        <w:rPr>
          <w:rFonts w:ascii="Arial" w:hAnsi="Arial" w:eastAsia="Times New Roman" w:cs="Arial"/>
        </w:rPr>
        <w:t xml:space="preserve"> </w:t>
      </w:r>
      <w:r w:rsidRPr="000E7901" w:rsidR="04D67F2D">
        <w:rPr>
          <w:rFonts w:ascii="Arial" w:hAnsi="Arial" w:eastAsia="Times New Roman" w:cs="Arial"/>
        </w:rPr>
        <w:t>BBPIP</w:t>
      </w:r>
      <w:r w:rsidRPr="000E7901">
        <w:rPr>
          <w:rFonts w:ascii="Arial" w:hAnsi="Arial" w:eastAsia="Times New Roman" w:cs="Arial"/>
        </w:rPr>
        <w:t xml:space="preserve"> </w:t>
      </w:r>
      <w:r w:rsidRPr="000E7901" w:rsidR="003F69C9">
        <w:rPr>
          <w:rFonts w:ascii="Arial" w:hAnsi="Arial" w:eastAsia="Times New Roman" w:cs="Arial"/>
        </w:rPr>
        <w:t xml:space="preserve">incentive </w:t>
      </w:r>
      <w:r w:rsidRPr="000E7901">
        <w:rPr>
          <w:rFonts w:ascii="Arial" w:hAnsi="Arial" w:eastAsia="Times New Roman" w:cs="Arial"/>
        </w:rPr>
        <w:t xml:space="preserve">payments, </w:t>
      </w:r>
      <w:r w:rsidRPr="000E7901" w:rsidR="00C81520">
        <w:rPr>
          <w:rFonts w:ascii="Arial" w:hAnsi="Arial" w:eastAsia="Times New Roman" w:cs="Arial"/>
        </w:rPr>
        <w:t xml:space="preserve">all </w:t>
      </w:r>
      <w:r w:rsidRPr="000E7901">
        <w:rPr>
          <w:rFonts w:ascii="Arial" w:hAnsi="Arial" w:eastAsia="Times New Roman" w:cs="Arial"/>
        </w:rPr>
        <w:t xml:space="preserve">providers and practices must meet </w:t>
      </w:r>
      <w:r w:rsidRPr="000E7901" w:rsidR="009E6B73">
        <w:rPr>
          <w:rFonts w:ascii="Arial" w:hAnsi="Arial" w:eastAsia="Times New Roman" w:cs="Arial"/>
        </w:rPr>
        <w:t>BBPIP</w:t>
      </w:r>
      <w:r w:rsidRPr="000E7901" w:rsidR="32018621">
        <w:rPr>
          <w:rFonts w:ascii="Arial" w:hAnsi="Arial" w:eastAsia="Times New Roman" w:cs="Arial"/>
        </w:rPr>
        <w:t>:</w:t>
      </w:r>
    </w:p>
    <w:p w:rsidRPr="000E7901" w:rsidR="00817CB4" w:rsidP="007549FB" w:rsidRDefault="007541D1" w14:paraId="0F39E351" w14:textId="2AF981CC">
      <w:pPr>
        <w:pStyle w:val="ListBullet"/>
        <w:numPr>
          <w:ilvl w:val="0"/>
          <w:numId w:val="18"/>
        </w:numPr>
        <w:tabs>
          <w:tab w:val="left" w:pos="340"/>
          <w:tab w:val="left" w:pos="680"/>
        </w:tabs>
        <w:spacing w:after="0" w:line="276" w:lineRule="auto"/>
        <w:contextualSpacing w:val="0"/>
        <w:rPr>
          <w:rFonts w:ascii="Arial" w:hAnsi="Arial" w:cs="Arial"/>
        </w:rPr>
      </w:pPr>
      <w:r w:rsidRPr="000E7901">
        <w:rPr>
          <w:rFonts w:ascii="Arial" w:hAnsi="Arial" w:cs="Arial"/>
        </w:rPr>
        <w:t>E</w:t>
      </w:r>
      <w:r w:rsidRPr="000E7901" w:rsidR="00817CB4">
        <w:rPr>
          <w:rFonts w:ascii="Arial" w:hAnsi="Arial" w:cs="Arial"/>
        </w:rPr>
        <w:t>ligibility</w:t>
      </w:r>
      <w:r w:rsidRPr="000E7901">
        <w:rPr>
          <w:rFonts w:ascii="Arial" w:hAnsi="Arial" w:cs="Arial"/>
        </w:rPr>
        <w:t xml:space="preserve"> criteria; and </w:t>
      </w:r>
    </w:p>
    <w:p w:rsidRPr="000E7901" w:rsidR="00E60F2B" w:rsidP="007549FB" w:rsidRDefault="00032002" w14:paraId="4A373D2F" w14:textId="58A65334">
      <w:pPr>
        <w:pStyle w:val="ListBullet"/>
        <w:numPr>
          <w:ilvl w:val="0"/>
          <w:numId w:val="18"/>
        </w:numPr>
        <w:tabs>
          <w:tab w:val="left" w:pos="680"/>
        </w:tabs>
        <w:spacing w:line="276" w:lineRule="auto"/>
        <w:contextualSpacing w:val="0"/>
        <w:rPr>
          <w:rFonts w:ascii="Arial" w:hAnsi="Arial" w:cs="Arial"/>
        </w:rPr>
      </w:pPr>
      <w:r w:rsidRPr="000E7901">
        <w:rPr>
          <w:rFonts w:ascii="Arial" w:hAnsi="Arial" w:cs="Arial"/>
        </w:rPr>
        <w:t>B</w:t>
      </w:r>
      <w:r w:rsidRPr="000E7901" w:rsidR="00016AB3">
        <w:rPr>
          <w:rFonts w:ascii="Arial" w:hAnsi="Arial" w:cs="Arial"/>
        </w:rPr>
        <w:t>ulk billing requirements</w:t>
      </w:r>
      <w:r w:rsidRPr="000E7901" w:rsidR="00817CB4">
        <w:rPr>
          <w:rFonts w:ascii="Arial" w:hAnsi="Arial" w:cs="Arial"/>
        </w:rPr>
        <w:t xml:space="preserve"> for the assessment period</w:t>
      </w:r>
      <w:r w:rsidRPr="000E7901" w:rsidR="007541D1">
        <w:rPr>
          <w:rFonts w:ascii="Arial" w:hAnsi="Arial" w:cs="Arial"/>
        </w:rPr>
        <w:t>.</w:t>
      </w:r>
    </w:p>
    <w:p w:rsidRPr="000E7901" w:rsidR="00817CB4" w:rsidP="007549FB" w:rsidRDefault="0B18997B" w14:paraId="3439839B" w14:textId="2AE34ED9">
      <w:pPr>
        <w:pStyle w:val="Heading2"/>
        <w:spacing w:line="276" w:lineRule="auto"/>
        <w:rPr>
          <w:rFonts w:ascii="Arial" w:hAnsi="Arial" w:cs="Arial"/>
        </w:rPr>
      </w:pPr>
      <w:bookmarkStart w:name="_Toc210932950" w:id="238"/>
      <w:bookmarkStart w:name="_Toc210989464" w:id="239"/>
      <w:bookmarkStart w:name="_Toc166066950" w:id="240"/>
      <w:bookmarkStart w:name="_Toc166068366" w:id="241"/>
      <w:bookmarkStart w:name="_Toc166068578" w:id="242"/>
      <w:bookmarkStart w:name="_Toc166069537" w:id="243"/>
      <w:bookmarkStart w:name="_Toc166069584" w:id="244"/>
      <w:bookmarkStart w:name="_Toc166136600" w:id="245"/>
      <w:bookmarkStart w:name="_Toc167109447" w:id="246"/>
      <w:bookmarkStart w:name="_Toc170120019" w:id="247"/>
      <w:bookmarkStart w:name="_Toc207795638" w:id="248"/>
      <w:bookmarkStart w:name="_Toc209009651" w:id="249"/>
      <w:bookmarkStart w:name="_Toc210932951" w:id="250"/>
      <w:bookmarkStart w:name="_Toc223002547" w:id="251"/>
      <w:bookmarkEnd w:id="238"/>
      <w:bookmarkEnd w:id="239"/>
      <w:r w:rsidRPr="000E7901">
        <w:rPr>
          <w:rFonts w:ascii="Arial" w:hAnsi="Arial" w:cs="Arial"/>
        </w:rPr>
        <w:t>Payment amounts</w:t>
      </w:r>
      <w:bookmarkEnd w:id="240"/>
      <w:bookmarkEnd w:id="241"/>
      <w:bookmarkEnd w:id="242"/>
      <w:bookmarkEnd w:id="243"/>
      <w:bookmarkEnd w:id="244"/>
      <w:bookmarkEnd w:id="245"/>
      <w:bookmarkEnd w:id="246"/>
      <w:bookmarkEnd w:id="247"/>
      <w:bookmarkEnd w:id="248"/>
      <w:bookmarkEnd w:id="249"/>
      <w:bookmarkEnd w:id="250"/>
      <w:bookmarkEnd w:id="251"/>
    </w:p>
    <w:p w:rsidRPr="000E7901" w:rsidR="00F87EC7" w:rsidP="007549FB" w:rsidRDefault="3BC2B473" w14:paraId="65E53F72" w14:textId="2334FE2B">
      <w:pPr>
        <w:spacing w:before="120" w:after="120" w:line="276" w:lineRule="auto"/>
        <w:rPr>
          <w:rFonts w:ascii="Arial" w:hAnsi="Arial" w:eastAsia="Times New Roman" w:cs="Arial"/>
        </w:rPr>
      </w:pPr>
      <w:r w:rsidRPr="000E7901">
        <w:rPr>
          <w:rFonts w:ascii="Arial" w:hAnsi="Arial" w:eastAsia="Times New Roman" w:cs="Arial"/>
        </w:rPr>
        <w:t xml:space="preserve">If a practice and provider are eligible to receive a BBPIP incentive payment, </w:t>
      </w:r>
      <w:r w:rsidRPr="000E7901" w:rsidR="0D961A96">
        <w:rPr>
          <w:rFonts w:ascii="Arial" w:hAnsi="Arial" w:eastAsia="Times New Roman" w:cs="Arial"/>
        </w:rPr>
        <w:t>a</w:t>
      </w:r>
      <w:r w:rsidRPr="000E7901" w:rsidR="392B20B4">
        <w:rPr>
          <w:rFonts w:ascii="Arial" w:hAnsi="Arial" w:eastAsia="Times New Roman" w:cs="Arial"/>
        </w:rPr>
        <w:t xml:space="preserve"> payment of 12.5% of MBS benefits from </w:t>
      </w:r>
      <w:r w:rsidRPr="000E7901" w:rsidR="7E653334">
        <w:rPr>
          <w:rFonts w:ascii="Arial" w:hAnsi="Arial" w:eastAsia="Times New Roman" w:cs="Arial"/>
        </w:rPr>
        <w:t xml:space="preserve">bulk billed </w:t>
      </w:r>
      <w:r w:rsidRPr="000E7901" w:rsidR="392B20B4">
        <w:rPr>
          <w:rFonts w:ascii="Arial" w:hAnsi="Arial" w:eastAsia="Times New Roman" w:cs="Arial"/>
        </w:rPr>
        <w:t xml:space="preserve">eligible services each </w:t>
      </w:r>
      <w:r w:rsidRPr="000E7901" w:rsidR="009E3946">
        <w:rPr>
          <w:rFonts w:ascii="Arial" w:hAnsi="Arial" w:eastAsia="Times New Roman" w:cs="Arial"/>
        </w:rPr>
        <w:t xml:space="preserve">assessment period </w:t>
      </w:r>
      <w:r w:rsidRPr="000E7901" w:rsidR="005057C0">
        <w:rPr>
          <w:rFonts w:ascii="Arial" w:hAnsi="Arial" w:eastAsia="Times New Roman" w:cs="Arial"/>
        </w:rPr>
        <w:t>is</w:t>
      </w:r>
      <w:r w:rsidRPr="000E7901" w:rsidR="392B20B4">
        <w:rPr>
          <w:rFonts w:ascii="Arial" w:hAnsi="Arial" w:eastAsia="Times New Roman" w:cs="Arial"/>
        </w:rPr>
        <w:t xml:space="preserve"> paid to eligible practices and </w:t>
      </w:r>
      <w:r w:rsidRPr="000E7901" w:rsidR="2B2CAFA3">
        <w:rPr>
          <w:rFonts w:ascii="Arial" w:hAnsi="Arial" w:eastAsia="Times New Roman" w:cs="Arial"/>
        </w:rPr>
        <w:t>providers</w:t>
      </w:r>
      <w:r w:rsidRPr="000E7901" w:rsidR="392B20B4">
        <w:rPr>
          <w:rFonts w:ascii="Arial" w:hAnsi="Arial" w:eastAsia="Times New Roman" w:cs="Arial"/>
        </w:rPr>
        <w:t xml:space="preserve">. The incentive payment </w:t>
      </w:r>
      <w:r w:rsidRPr="000E7901" w:rsidR="005057C0">
        <w:rPr>
          <w:rFonts w:ascii="Arial" w:hAnsi="Arial" w:eastAsia="Times New Roman" w:cs="Arial"/>
        </w:rPr>
        <w:t>is</w:t>
      </w:r>
      <w:r w:rsidRPr="000E7901" w:rsidR="392B20B4">
        <w:rPr>
          <w:rFonts w:ascii="Arial" w:hAnsi="Arial" w:eastAsia="Times New Roman" w:cs="Arial"/>
        </w:rPr>
        <w:t xml:space="preserve"> </w:t>
      </w:r>
      <w:r w:rsidRPr="000E7901" w:rsidR="006B6976">
        <w:rPr>
          <w:rFonts w:ascii="Arial" w:hAnsi="Arial" w:eastAsia="Times New Roman" w:cs="Arial"/>
        </w:rPr>
        <w:t>distributed</w:t>
      </w:r>
      <w:r w:rsidRPr="000E7901" w:rsidR="1A9AA824">
        <w:rPr>
          <w:rFonts w:ascii="Arial" w:hAnsi="Arial" w:eastAsia="Times New Roman" w:cs="Arial"/>
        </w:rPr>
        <w:t xml:space="preserve"> </w:t>
      </w:r>
      <w:r w:rsidRPr="000E7901" w:rsidR="392B20B4">
        <w:rPr>
          <w:rFonts w:ascii="Arial" w:hAnsi="Arial" w:eastAsia="Times New Roman" w:cs="Arial"/>
        </w:rPr>
        <w:t xml:space="preserve">between the </w:t>
      </w:r>
      <w:r w:rsidRPr="000E7901" w:rsidR="32C2437E">
        <w:rPr>
          <w:rFonts w:ascii="Arial" w:hAnsi="Arial" w:eastAsia="Times New Roman" w:cs="Arial"/>
        </w:rPr>
        <w:t>provider</w:t>
      </w:r>
      <w:r w:rsidRPr="000E7901" w:rsidR="392B20B4">
        <w:rPr>
          <w:rFonts w:ascii="Arial" w:hAnsi="Arial" w:eastAsia="Times New Roman" w:cs="Arial"/>
        </w:rPr>
        <w:t xml:space="preserve"> and practices, as follows:</w:t>
      </w:r>
    </w:p>
    <w:p w:rsidRPr="000E7901" w:rsidR="00F87EC7" w:rsidP="007549FB" w:rsidRDefault="55CE14D0" w14:paraId="1E5B3554" w14:textId="65FAF194">
      <w:pPr>
        <w:pStyle w:val="ListParagraph"/>
        <w:numPr>
          <w:ilvl w:val="0"/>
          <w:numId w:val="10"/>
        </w:numPr>
        <w:spacing w:before="120" w:after="120" w:line="276" w:lineRule="auto"/>
        <w:rPr>
          <w:rFonts w:ascii="Arial" w:hAnsi="Arial" w:eastAsia="Times New Roman" w:cs="Arial"/>
        </w:rPr>
      </w:pPr>
      <w:r w:rsidRPr="000E7901">
        <w:rPr>
          <w:rFonts w:ascii="Arial" w:hAnsi="Arial" w:eastAsia="Times New Roman" w:cs="Arial"/>
        </w:rPr>
        <w:t>50</w:t>
      </w:r>
      <w:r w:rsidRPr="000E7901" w:rsidR="00EE5CD7">
        <w:rPr>
          <w:rFonts w:ascii="Arial" w:hAnsi="Arial" w:eastAsia="Times New Roman" w:cs="Arial"/>
        </w:rPr>
        <w:t>%</w:t>
      </w:r>
      <w:r w:rsidRPr="000E7901" w:rsidR="392B20B4">
        <w:rPr>
          <w:rFonts w:ascii="Arial" w:hAnsi="Arial" w:eastAsia="Times New Roman" w:cs="Arial"/>
        </w:rPr>
        <w:t xml:space="preserve"> of</w:t>
      </w:r>
      <w:r w:rsidRPr="000E7901" w:rsidR="6E935907">
        <w:rPr>
          <w:rFonts w:ascii="Arial" w:hAnsi="Arial" w:eastAsia="Times New Roman" w:cs="Arial"/>
        </w:rPr>
        <w:t xml:space="preserve"> the</w:t>
      </w:r>
      <w:r w:rsidRPr="000E7901" w:rsidR="392B20B4">
        <w:rPr>
          <w:rFonts w:ascii="Arial" w:hAnsi="Arial" w:eastAsia="Times New Roman" w:cs="Arial"/>
        </w:rPr>
        <w:t xml:space="preserve"> </w:t>
      </w:r>
      <w:r w:rsidRPr="000E7901" w:rsidR="4F753FD9">
        <w:rPr>
          <w:rFonts w:ascii="Arial" w:hAnsi="Arial" w:eastAsia="Times New Roman" w:cs="Arial"/>
        </w:rPr>
        <w:t>BBPIP Incentive</w:t>
      </w:r>
      <w:r w:rsidRPr="000E7901" w:rsidR="392B20B4">
        <w:rPr>
          <w:rFonts w:ascii="Arial" w:hAnsi="Arial" w:eastAsia="Times New Roman" w:cs="Arial"/>
        </w:rPr>
        <w:t xml:space="preserve"> paid to the </w:t>
      </w:r>
      <w:r w:rsidRPr="000E7901" w:rsidR="006B6976">
        <w:rPr>
          <w:rFonts w:ascii="Arial" w:hAnsi="Arial" w:eastAsia="Times New Roman" w:cs="Arial"/>
        </w:rPr>
        <w:t>provider</w:t>
      </w:r>
      <w:r w:rsidRPr="000E7901" w:rsidR="004C3D34">
        <w:rPr>
          <w:rFonts w:ascii="Arial" w:hAnsi="Arial" w:eastAsia="Times New Roman" w:cs="Arial"/>
        </w:rPr>
        <w:t xml:space="preserve"> </w:t>
      </w:r>
    </w:p>
    <w:p w:rsidRPr="000E7901" w:rsidR="00F20BF1" w:rsidP="007549FB" w:rsidRDefault="281B4F2C" w14:paraId="145A6636" w14:textId="618653A9">
      <w:pPr>
        <w:pStyle w:val="ListParagraph"/>
        <w:numPr>
          <w:ilvl w:val="0"/>
          <w:numId w:val="10"/>
        </w:numPr>
        <w:spacing w:before="120" w:after="120" w:line="276" w:lineRule="auto"/>
        <w:contextualSpacing w:val="0"/>
        <w:rPr>
          <w:rFonts w:ascii="Arial" w:hAnsi="Arial" w:eastAsia="Aptos" w:cs="Arial"/>
        </w:rPr>
      </w:pPr>
      <w:r w:rsidRPr="000E7901">
        <w:rPr>
          <w:rFonts w:ascii="Arial" w:hAnsi="Arial" w:eastAsia="Times New Roman" w:cs="Arial"/>
        </w:rPr>
        <w:t>50</w:t>
      </w:r>
      <w:r w:rsidRPr="000E7901" w:rsidR="392B20B4">
        <w:rPr>
          <w:rFonts w:ascii="Arial" w:hAnsi="Arial" w:eastAsia="Times New Roman" w:cs="Arial"/>
        </w:rPr>
        <w:t xml:space="preserve">% of </w:t>
      </w:r>
      <w:r w:rsidRPr="000E7901" w:rsidR="74B47E16">
        <w:rPr>
          <w:rFonts w:ascii="Arial" w:hAnsi="Arial" w:eastAsia="Times New Roman" w:cs="Arial"/>
        </w:rPr>
        <w:t xml:space="preserve">the </w:t>
      </w:r>
      <w:r w:rsidRPr="000E7901" w:rsidR="0B63F870">
        <w:rPr>
          <w:rFonts w:ascii="Arial" w:hAnsi="Arial" w:eastAsia="Times New Roman" w:cs="Arial"/>
        </w:rPr>
        <w:t>BBPIP Incentive</w:t>
      </w:r>
      <w:r w:rsidRPr="000E7901" w:rsidR="392B20B4">
        <w:rPr>
          <w:rFonts w:ascii="Arial" w:hAnsi="Arial" w:eastAsia="Times New Roman" w:cs="Arial"/>
        </w:rPr>
        <w:t xml:space="preserve"> paid to the practice</w:t>
      </w:r>
      <w:r w:rsidRPr="000E7901" w:rsidR="00615355">
        <w:rPr>
          <w:rFonts w:ascii="Arial" w:hAnsi="Arial" w:eastAsia="Times New Roman" w:cs="Arial"/>
        </w:rPr>
        <w:t>.</w:t>
      </w:r>
      <w:r w:rsidRPr="000E7901" w:rsidR="007541D1">
        <w:rPr>
          <w:rFonts w:ascii="Arial" w:hAnsi="Arial" w:eastAsia="Times New Roman" w:cs="Arial"/>
        </w:rPr>
        <w:t xml:space="preserve"> </w:t>
      </w:r>
    </w:p>
    <w:p w:rsidRPr="000E7901" w:rsidR="1B164A74" w:rsidP="007549FB" w:rsidRDefault="1B164A74" w14:paraId="27A32C69" w14:textId="047DFB9C">
      <w:pPr>
        <w:spacing w:before="120" w:after="120" w:line="276" w:lineRule="auto"/>
        <w:rPr>
          <w:rFonts w:ascii="Arial" w:hAnsi="Arial" w:eastAsia="Aptos" w:cs="Arial"/>
        </w:rPr>
      </w:pPr>
      <w:r w:rsidRPr="000E7901">
        <w:rPr>
          <w:rFonts w:ascii="Arial" w:hAnsi="Arial" w:eastAsia="Aptos" w:cs="Arial"/>
        </w:rPr>
        <w:t xml:space="preserve">If an eligible service is delivered to an eligible DVA patient, the 12.5% incentive payment </w:t>
      </w:r>
      <w:r w:rsidRPr="000E7901" w:rsidR="005057C0">
        <w:rPr>
          <w:rFonts w:ascii="Arial" w:hAnsi="Arial" w:eastAsia="Aptos" w:cs="Arial"/>
        </w:rPr>
        <w:t xml:space="preserve">is </w:t>
      </w:r>
      <w:r w:rsidRPr="000E7901">
        <w:rPr>
          <w:rFonts w:ascii="Arial" w:hAnsi="Arial" w:eastAsia="Aptos" w:cs="Arial"/>
        </w:rPr>
        <w:t xml:space="preserve">paid </w:t>
      </w:r>
      <w:r w:rsidRPr="000E7901" w:rsidR="006B6976">
        <w:rPr>
          <w:rFonts w:ascii="Arial" w:hAnsi="Arial" w:eastAsia="Aptos" w:cs="Arial"/>
        </w:rPr>
        <w:t>in reference to</w:t>
      </w:r>
      <w:r w:rsidRPr="000E7901">
        <w:rPr>
          <w:rFonts w:ascii="Arial" w:hAnsi="Arial" w:eastAsia="Aptos" w:cs="Arial"/>
        </w:rPr>
        <w:t xml:space="preserve"> the MBS fee of the original item claimed</w:t>
      </w:r>
      <w:r w:rsidRPr="000E7901" w:rsidR="00F262C3">
        <w:rPr>
          <w:rFonts w:ascii="Arial" w:hAnsi="Arial" w:eastAsia="Aptos" w:cs="Arial"/>
        </w:rPr>
        <w:t>. Additional</w:t>
      </w:r>
      <w:r w:rsidRPr="000E7901">
        <w:rPr>
          <w:rFonts w:ascii="Arial" w:hAnsi="Arial" w:eastAsia="Aptos" w:cs="Arial"/>
        </w:rPr>
        <w:t xml:space="preserve"> DVA payment</w:t>
      </w:r>
      <w:r w:rsidRPr="000E7901" w:rsidR="00F20BF1">
        <w:rPr>
          <w:rFonts w:ascii="Arial" w:hAnsi="Arial" w:eastAsia="Aptos" w:cs="Arial"/>
        </w:rPr>
        <w:t>s</w:t>
      </w:r>
      <w:r w:rsidRPr="000E7901">
        <w:rPr>
          <w:rFonts w:ascii="Arial" w:hAnsi="Arial" w:eastAsia="Aptos" w:cs="Arial"/>
        </w:rPr>
        <w:t xml:space="preserve"> </w:t>
      </w:r>
      <w:r w:rsidRPr="000E7901" w:rsidR="00F262C3">
        <w:rPr>
          <w:rFonts w:ascii="Arial" w:hAnsi="Arial" w:eastAsia="Aptos" w:cs="Arial"/>
        </w:rPr>
        <w:t>may</w:t>
      </w:r>
      <w:r w:rsidRPr="000E7901">
        <w:rPr>
          <w:rFonts w:ascii="Arial" w:hAnsi="Arial" w:eastAsia="Aptos" w:cs="Arial"/>
        </w:rPr>
        <w:t xml:space="preserve"> also </w:t>
      </w:r>
      <w:r w:rsidRPr="000E7901" w:rsidR="00F262C3">
        <w:rPr>
          <w:rFonts w:ascii="Arial" w:hAnsi="Arial" w:eastAsia="Aptos" w:cs="Arial"/>
        </w:rPr>
        <w:t>be eligible to be claimed in line with DVA requirements and guidelines</w:t>
      </w:r>
      <w:r w:rsidRPr="000E7901">
        <w:rPr>
          <w:rFonts w:ascii="Arial" w:hAnsi="Arial" w:eastAsia="Aptos" w:cs="Arial"/>
        </w:rPr>
        <w:t>.</w:t>
      </w:r>
    </w:p>
    <w:p w:rsidRPr="000E7901" w:rsidR="000E2EEF" w:rsidP="007549FB" w:rsidRDefault="009C245C" w14:paraId="0BF4D12C" w14:textId="27F65722">
      <w:pPr>
        <w:spacing w:before="120" w:after="120" w:line="276" w:lineRule="auto"/>
        <w:rPr>
          <w:rFonts w:ascii="Arial" w:hAnsi="Arial" w:eastAsia="Times New Roman" w:cs="Arial"/>
        </w:rPr>
      </w:pPr>
      <w:r w:rsidRPr="000E7901">
        <w:rPr>
          <w:rFonts w:ascii="Arial" w:hAnsi="Arial" w:eastAsia="Times New Roman" w:cs="Arial"/>
        </w:rPr>
        <w:t xml:space="preserve">With each assessment period, the previous </w:t>
      </w:r>
      <w:r w:rsidRPr="000E7901" w:rsidR="00A64F8B">
        <w:rPr>
          <w:rFonts w:ascii="Arial" w:hAnsi="Arial" w:eastAsia="Times New Roman" w:cs="Arial"/>
        </w:rPr>
        <w:t>three</w:t>
      </w:r>
      <w:r w:rsidRPr="000E7901">
        <w:rPr>
          <w:rFonts w:ascii="Arial" w:hAnsi="Arial" w:eastAsia="Times New Roman" w:cs="Arial"/>
        </w:rPr>
        <w:t xml:space="preserve"> assessment periods are also reassessed. </w:t>
      </w:r>
      <w:r w:rsidRPr="000E7901" w:rsidR="006A7A4E">
        <w:rPr>
          <w:rFonts w:ascii="Arial" w:hAnsi="Arial" w:eastAsia="Times New Roman" w:cs="Arial"/>
        </w:rPr>
        <w:t>During a reassessment, providers and practices may be assessed as having an underpayment or an overpayment for the relevant assessment period and will receive an additional payment or payment advice from Services Australia via HPOS or a letter.</w:t>
      </w:r>
      <w:r w:rsidRPr="000E7901" w:rsidR="009D586A">
        <w:rPr>
          <w:rFonts w:ascii="Arial" w:hAnsi="Arial" w:cs="Arial"/>
        </w:rPr>
        <w:t xml:space="preserve"> See </w:t>
      </w:r>
      <w:hyperlink w:history="1" w:anchor="_Reassessments">
        <w:r w:rsidRPr="000E7901" w:rsidR="009D586A">
          <w:rPr>
            <w:rStyle w:val="Hyperlink"/>
            <w:rFonts w:cs="Arial"/>
          </w:rPr>
          <w:t>Section 6.2.1 Reassessments,</w:t>
        </w:r>
      </w:hyperlink>
      <w:r w:rsidRPr="000E7901" w:rsidR="009D586A">
        <w:rPr>
          <w:rFonts w:ascii="Arial" w:hAnsi="Arial" w:cs="Arial"/>
        </w:rPr>
        <w:t xml:space="preserve"> for further information.</w:t>
      </w:r>
    </w:p>
    <w:p w:rsidRPr="000E7901" w:rsidR="00AE5470" w:rsidP="007549FB" w:rsidRDefault="00991813" w14:paraId="3AAB71C6" w14:textId="0B180F42">
      <w:pPr>
        <w:pStyle w:val="Heading2"/>
        <w:spacing w:line="276" w:lineRule="auto"/>
        <w:rPr>
          <w:rFonts w:ascii="Arial" w:hAnsi="Arial" w:cs="Arial"/>
        </w:rPr>
      </w:pPr>
      <w:bookmarkStart w:name="_Toc210932952" w:id="252"/>
      <w:bookmarkStart w:name="_Toc210989466" w:id="253"/>
      <w:bookmarkStart w:name="_Toc210932953" w:id="254"/>
      <w:bookmarkStart w:name="_Toc223002548" w:id="255"/>
      <w:bookmarkEnd w:id="252"/>
      <w:bookmarkEnd w:id="253"/>
      <w:r w:rsidRPr="000E7901">
        <w:rPr>
          <w:rFonts w:ascii="Arial" w:hAnsi="Arial" w:cs="Arial"/>
        </w:rPr>
        <w:t xml:space="preserve">Organisational Change </w:t>
      </w:r>
      <w:r w:rsidRPr="000E7901" w:rsidR="00AE5470">
        <w:rPr>
          <w:rFonts w:ascii="Arial" w:hAnsi="Arial" w:cs="Arial"/>
        </w:rPr>
        <w:t>and BBPIP incentive payments</w:t>
      </w:r>
      <w:bookmarkEnd w:id="254"/>
      <w:bookmarkEnd w:id="255"/>
    </w:p>
    <w:p w:rsidR="03A4F333" w:rsidP="271B288D" w:rsidRDefault="03A4F333" w14:paraId="54FDAFC6" w14:textId="6A079BFB">
      <w:pPr>
        <w:spacing w:before="240" w:after="240"/>
        <w:rPr>
          <w:rFonts w:ascii="Arial" w:hAnsi="Arial" w:eastAsia="Arial" w:cs="Arial"/>
        </w:rPr>
      </w:pPr>
      <w:r w:rsidRPr="271B288D">
        <w:rPr>
          <w:rFonts w:ascii="Arial" w:hAnsi="Arial" w:eastAsia="Arial" w:cs="Arial"/>
        </w:rPr>
        <w:t xml:space="preserve">Practices must meet the organisation change requirements outlined in the </w:t>
      </w:r>
      <w:hyperlink w:history="1" r:id="rId46">
        <w:r w:rsidRPr="002E6297">
          <w:rPr>
            <w:rStyle w:val="Hyperlink"/>
            <w:rFonts w:eastAsia="Arial" w:cs="Arial"/>
            <w:color w:val="004B1B"/>
          </w:rPr>
          <w:t>MyMedicare Program Guidelines</w:t>
        </w:r>
      </w:hyperlink>
      <w:r w:rsidRPr="271B288D">
        <w:rPr>
          <w:rFonts w:ascii="Arial" w:hAnsi="Arial" w:eastAsia="Arial" w:cs="Arial"/>
        </w:rPr>
        <w:t>, including the notification and evidence requirements for notifying organisational changes.</w:t>
      </w:r>
    </w:p>
    <w:p w:rsidR="03A4F333" w:rsidP="0006782A" w:rsidRDefault="03A4F333" w14:paraId="14DCAB4B" w14:textId="1C88137A">
      <w:pPr>
        <w:spacing w:before="240" w:after="240"/>
        <w:rPr>
          <w:rFonts w:ascii="Arial" w:hAnsi="Arial" w:eastAsia="Arial" w:cs="Arial"/>
        </w:rPr>
      </w:pPr>
      <w:r w:rsidRPr="271B288D">
        <w:rPr>
          <w:rFonts w:ascii="Arial" w:hAnsi="Arial" w:eastAsia="Arial" w:cs="Arial"/>
        </w:rPr>
        <w:t xml:space="preserve">The new practice owner must notify Services Australia of any organisational changes within seven days of the date of the change. </w:t>
      </w:r>
    </w:p>
    <w:p w:rsidRPr="00516600" w:rsidR="271B288D" w:rsidP="00516600" w:rsidRDefault="03A4F333" w14:paraId="3D994020" w14:textId="4F4841DA">
      <w:pPr>
        <w:spacing w:before="240" w:after="240"/>
        <w:rPr>
          <w:rFonts w:ascii="Arial" w:hAnsi="Arial" w:eastAsia="Arial" w:cs="Arial"/>
        </w:rPr>
      </w:pPr>
      <w:r w:rsidRPr="271B288D">
        <w:rPr>
          <w:rFonts w:ascii="Arial" w:hAnsi="Arial" w:eastAsia="Arial" w:cs="Arial"/>
        </w:rPr>
        <w:t>If a practice relocates to a new site, the practice owner is required to process the relocation through the relocation function in the Organisation Register.</w:t>
      </w:r>
    </w:p>
    <w:p w:rsidR="00492BD3" w:rsidP="00492BD3" w:rsidRDefault="61C8EDB8" w14:paraId="3C860B0A" w14:textId="52EB46D8">
      <w:pPr>
        <w:pStyle w:val="Heading2"/>
        <w:rPr>
          <w:rFonts w:ascii="Arial" w:hAnsi="Arial" w:cs="Arial"/>
        </w:rPr>
      </w:pPr>
      <w:bookmarkStart w:name="_Toc223002549" w:id="256"/>
      <w:r w:rsidRPr="1B320C2E">
        <w:rPr>
          <w:rFonts w:ascii="Arial" w:hAnsi="Arial" w:cs="Arial"/>
        </w:rPr>
        <w:t xml:space="preserve">Eligibility </w:t>
      </w:r>
      <w:r w:rsidRPr="1B320C2E" w:rsidR="7F4D10D7">
        <w:rPr>
          <w:rFonts w:ascii="Arial" w:hAnsi="Arial" w:cs="Arial"/>
        </w:rPr>
        <w:t>a</w:t>
      </w:r>
      <w:r w:rsidRPr="1B320C2E">
        <w:rPr>
          <w:rFonts w:ascii="Arial" w:hAnsi="Arial" w:cs="Arial"/>
        </w:rPr>
        <w:t>ssessments</w:t>
      </w:r>
      <w:r w:rsidRPr="1B320C2E" w:rsidR="5FFA5F40">
        <w:rPr>
          <w:rFonts w:ascii="Arial" w:hAnsi="Arial" w:cs="Arial"/>
        </w:rPr>
        <w:t xml:space="preserve"> to monitor eligibility</w:t>
      </w:r>
      <w:bookmarkEnd w:id="256"/>
      <w:r w:rsidRPr="1B320C2E" w:rsidR="5FFA5F40">
        <w:rPr>
          <w:rFonts w:ascii="Arial" w:hAnsi="Arial" w:cs="Arial"/>
        </w:rPr>
        <w:t xml:space="preserve"> </w:t>
      </w:r>
    </w:p>
    <w:p w:rsidR="004A1897" w:rsidP="00A833C7" w:rsidRDefault="00E306D2" w14:paraId="1F50FD26" w14:textId="6984B2ED">
      <w:pPr>
        <w:spacing w:before="120" w:after="120"/>
        <w:rPr>
          <w:rFonts w:ascii="Arial" w:hAnsi="Arial" w:cs="Arial"/>
        </w:rPr>
      </w:pPr>
      <w:r w:rsidRPr="003E7CCB">
        <w:rPr>
          <w:rFonts w:ascii="Arial" w:hAnsi="Arial" w:cs="Arial"/>
        </w:rPr>
        <w:t>Practices and providers can access eligibility assessments via the ‘View Payment Eligibility’ tab in the MyMedicare system through HPOS</w:t>
      </w:r>
      <w:r w:rsidRPr="003E7CCB" w:rsidR="00A833C7">
        <w:rPr>
          <w:rFonts w:ascii="Arial" w:hAnsi="Arial" w:cs="Arial"/>
        </w:rPr>
        <w:t xml:space="preserve"> to monitor and confirm their eligibility and incentive payment details for BBPIP</w:t>
      </w:r>
      <w:r w:rsidR="00A833C7">
        <w:rPr>
          <w:rFonts w:ascii="Arial" w:hAnsi="Arial" w:cs="Arial"/>
        </w:rPr>
        <w:t xml:space="preserve">. </w:t>
      </w:r>
      <w:r w:rsidRPr="00BF3CD4" w:rsidR="00BF3CD4">
        <w:rPr>
          <w:rFonts w:ascii="Arial" w:hAnsi="Arial" w:cs="Arial"/>
        </w:rPr>
        <w:t>These assessments let BBPIP registered practices track and manag</w:t>
      </w:r>
      <w:r w:rsidR="00B72BC8">
        <w:rPr>
          <w:rFonts w:ascii="Arial" w:hAnsi="Arial" w:cs="Arial"/>
        </w:rPr>
        <w:t>e</w:t>
      </w:r>
      <w:r w:rsidRPr="00BF3CD4" w:rsidR="00BF3CD4">
        <w:rPr>
          <w:rFonts w:ascii="Arial" w:hAnsi="Arial" w:cs="Arial"/>
        </w:rPr>
        <w:t xml:space="preserve"> their bulk billing activities</w:t>
      </w:r>
      <w:r w:rsidR="00BF3CD4">
        <w:rPr>
          <w:rFonts w:ascii="Arial" w:hAnsi="Arial" w:cs="Arial"/>
        </w:rPr>
        <w:t xml:space="preserve">. </w:t>
      </w:r>
    </w:p>
    <w:p w:rsidR="00B06554" w:rsidP="00A833C7" w:rsidRDefault="00C566D5" w14:paraId="2D734AD4" w14:textId="296A7D63">
      <w:pPr>
        <w:spacing w:before="120" w:after="120"/>
        <w:rPr>
          <w:rFonts w:ascii="Arial" w:hAnsi="Arial" w:cs="Arial"/>
        </w:rPr>
      </w:pPr>
      <w:r w:rsidRPr="00C566D5">
        <w:rPr>
          <w:rFonts w:ascii="Arial" w:hAnsi="Arial" w:cs="Arial"/>
        </w:rPr>
        <w:t>Forecast assessments are based on available point-in-time data</w:t>
      </w:r>
      <w:r w:rsidR="00B06554">
        <w:rPr>
          <w:rFonts w:ascii="Arial" w:hAnsi="Arial" w:cs="Arial"/>
        </w:rPr>
        <w:t>.</w:t>
      </w:r>
      <w:r w:rsidRPr="002A418D" w:rsidR="002A418D">
        <w:rPr>
          <w:rFonts w:ascii="Arial" w:hAnsi="Arial" w:cs="Arial"/>
        </w:rPr>
        <w:t xml:space="preserve"> </w:t>
      </w:r>
      <w:r w:rsidRPr="004A1897" w:rsidR="002A418D">
        <w:rPr>
          <w:rFonts w:ascii="Arial" w:hAnsi="Arial" w:cs="Arial"/>
        </w:rPr>
        <w:t xml:space="preserve">Forecast assessments </w:t>
      </w:r>
      <w:r w:rsidRPr="003E7CCB" w:rsidR="002A418D">
        <w:rPr>
          <w:rFonts w:ascii="Arial" w:hAnsi="Arial" w:cs="Arial"/>
          <w:b/>
        </w:rPr>
        <w:t>are not</w:t>
      </w:r>
      <w:r w:rsidRPr="004A1897" w:rsidR="002A418D">
        <w:rPr>
          <w:rFonts w:ascii="Arial" w:hAnsi="Arial" w:cs="Arial"/>
        </w:rPr>
        <w:t xml:space="preserve"> used to determine final BBPIP incentive payments and the final BBPIP incentive payment assessment may change based on updated data.</w:t>
      </w:r>
    </w:p>
    <w:p w:rsidR="00C04D94" w:rsidP="00A833C7" w:rsidRDefault="00AC0B26" w14:paraId="24E126E6" w14:textId="49F35F4C">
      <w:pPr>
        <w:spacing w:before="120" w:after="120"/>
        <w:rPr>
          <w:rFonts w:ascii="Arial" w:hAnsi="Arial" w:cs="Arial"/>
        </w:rPr>
      </w:pPr>
      <w:r w:rsidRPr="00AC0B26">
        <w:rPr>
          <w:rFonts w:ascii="Arial" w:hAnsi="Arial" w:cs="Arial"/>
        </w:rPr>
        <w:t>Forecast assessments can only be generated once per day per user.</w:t>
      </w:r>
      <w:r w:rsidR="007C27BF">
        <w:rPr>
          <w:rFonts w:ascii="Arial" w:hAnsi="Arial" w:cs="Arial"/>
        </w:rPr>
        <w:t xml:space="preserve"> </w:t>
      </w:r>
      <w:r w:rsidRPr="00C566D5" w:rsidR="007C27BF">
        <w:rPr>
          <w:rFonts w:ascii="Arial" w:hAnsi="Arial" w:cs="Arial"/>
        </w:rPr>
        <w:t>Practices and providers are encouraged to actively monitor their progress towards receiving BBPIP incentive payments throughout an assessment period using forecast assessments.</w:t>
      </w:r>
      <w:r w:rsidRPr="004A1897" w:rsidR="007C27BF">
        <w:t xml:space="preserve"> </w:t>
      </w:r>
      <w:r w:rsidRPr="00C04D94" w:rsidR="00C04D94">
        <w:rPr>
          <w:rFonts w:ascii="Arial" w:hAnsi="Arial" w:cs="Arial"/>
        </w:rPr>
        <w:t>Final assessments are created for each practice and provider following the end of the assessment period and are used for final BBIP incentive payment determination</w:t>
      </w:r>
      <w:r w:rsidR="00C04D94">
        <w:rPr>
          <w:rFonts w:ascii="Arial" w:hAnsi="Arial" w:cs="Arial"/>
        </w:rPr>
        <w:t>.</w:t>
      </w:r>
      <w:r w:rsidRPr="00721407" w:rsidR="00721407">
        <w:t xml:space="preserve"> </w:t>
      </w:r>
      <w:r w:rsidRPr="00721407" w:rsidR="00721407">
        <w:rPr>
          <w:rFonts w:ascii="Arial" w:hAnsi="Arial" w:cs="Arial"/>
        </w:rPr>
        <w:t>Practices and providers can review final assessments to confirm they have met eligibility for BBPIP incentive payments using the ‘Search assessments’ function.</w:t>
      </w:r>
    </w:p>
    <w:p w:rsidRPr="003E7CCB" w:rsidR="00AD739A" w:rsidP="003E7CCB" w:rsidRDefault="00AD739A" w14:paraId="0F0658FC" w14:textId="386A9C0B">
      <w:pPr>
        <w:spacing w:before="120" w:after="120"/>
        <w:rPr>
          <w:rFonts w:ascii="Arial" w:hAnsi="Arial" w:cs="Arial"/>
        </w:rPr>
      </w:pPr>
      <w:r w:rsidRPr="00AD739A">
        <w:rPr>
          <w:rFonts w:ascii="Arial" w:hAnsi="Arial" w:cs="Arial"/>
        </w:rPr>
        <w:t xml:space="preserve">Further information on how to create and search for eligibility assessments is available at </w:t>
      </w:r>
      <w:hyperlink w:history="1" r:id="rId47">
        <w:r w:rsidRPr="002E6297">
          <w:rPr>
            <w:rStyle w:val="Hyperlink"/>
            <w:rFonts w:cs="Arial"/>
            <w:color w:val="004B1B"/>
          </w:rPr>
          <w:t>MYMEDM05-MyMedicare - Bulk Billing Practice Incentive Program (BBPIP)</w:t>
        </w:r>
      </w:hyperlink>
      <w:r w:rsidR="001B3827">
        <w:rPr>
          <w:rFonts w:ascii="Arial" w:hAnsi="Arial" w:cs="Arial"/>
        </w:rPr>
        <w:t>.</w:t>
      </w:r>
    </w:p>
    <w:p w:rsidRPr="000E7901" w:rsidR="00673FEF" w:rsidP="007549FB" w:rsidRDefault="000405D3" w14:paraId="7878A3DF" w14:textId="299EEE70">
      <w:pPr>
        <w:pStyle w:val="Heading1"/>
        <w:spacing w:line="276" w:lineRule="auto"/>
        <w:rPr>
          <w:rFonts w:ascii="Arial" w:hAnsi="Arial" w:cs="Arial"/>
        </w:rPr>
      </w:pPr>
      <w:bookmarkStart w:name="_Toc209009652" w:id="257"/>
      <w:bookmarkStart w:name="_Toc210932954" w:id="258"/>
      <w:bookmarkStart w:name="_Toc223002550" w:id="259"/>
      <w:bookmarkStart w:name="_Toc207702636" w:id="260"/>
      <w:bookmarkStart w:name="_Toc207795639" w:id="261"/>
      <w:r w:rsidRPr="000E7901">
        <w:rPr>
          <w:rFonts w:ascii="Arial" w:hAnsi="Arial" w:cs="Arial"/>
        </w:rPr>
        <w:t>A</w:t>
      </w:r>
      <w:r w:rsidRPr="000E7901" w:rsidR="00673FEF">
        <w:rPr>
          <w:rFonts w:ascii="Arial" w:hAnsi="Arial" w:cs="Arial"/>
        </w:rPr>
        <w:t>dministration</w:t>
      </w:r>
      <w:bookmarkEnd w:id="257"/>
      <w:bookmarkEnd w:id="258"/>
      <w:bookmarkEnd w:id="259"/>
    </w:p>
    <w:p w:rsidRPr="000E7901" w:rsidR="00FB55E2" w:rsidDel="00AE0CC2" w:rsidP="007549FB" w:rsidRDefault="000405D3" w14:paraId="4694ABC2" w14:textId="1FBBD35D">
      <w:pPr>
        <w:pStyle w:val="Heading2"/>
        <w:spacing w:line="276" w:lineRule="auto"/>
        <w:rPr>
          <w:rFonts w:ascii="Arial" w:hAnsi="Arial" w:cs="Arial"/>
        </w:rPr>
      </w:pPr>
      <w:bookmarkStart w:name="_Toc209009653" w:id="262"/>
      <w:bookmarkStart w:name="_Toc223002551" w:id="263"/>
      <w:bookmarkEnd w:id="260"/>
      <w:bookmarkEnd w:id="261"/>
      <w:r w:rsidRPr="000E7901" w:rsidDel="00AE0CC2">
        <w:rPr>
          <w:rFonts w:ascii="Arial" w:hAnsi="Arial" w:cs="Arial"/>
        </w:rPr>
        <w:t>Program</w:t>
      </w:r>
      <w:r w:rsidRPr="000E7901" w:rsidDel="00AE0CC2" w:rsidR="00673FEF">
        <w:rPr>
          <w:rFonts w:ascii="Arial" w:hAnsi="Arial" w:cs="Arial"/>
        </w:rPr>
        <w:t xml:space="preserve"> </w:t>
      </w:r>
      <w:r w:rsidRPr="000E7901" w:rsidDel="00AE0CC2" w:rsidR="002055E9">
        <w:rPr>
          <w:rFonts w:ascii="Arial" w:hAnsi="Arial" w:cs="Arial"/>
        </w:rPr>
        <w:t>d</w:t>
      </w:r>
      <w:r w:rsidRPr="000E7901" w:rsidDel="00AE0CC2" w:rsidR="00673FEF">
        <w:rPr>
          <w:rFonts w:ascii="Arial" w:hAnsi="Arial" w:cs="Arial"/>
        </w:rPr>
        <w:t>ocuments</w:t>
      </w:r>
      <w:bookmarkEnd w:id="262"/>
      <w:bookmarkEnd w:id="263"/>
      <w:r w:rsidRPr="000E7901" w:rsidDel="00AE0CC2" w:rsidR="00673FEF">
        <w:rPr>
          <w:rFonts w:ascii="Arial" w:hAnsi="Arial" w:cs="Arial"/>
        </w:rPr>
        <w:t xml:space="preserve"> </w:t>
      </w:r>
      <w:bookmarkStart w:name="_Toc210932955" w:id="264"/>
      <w:bookmarkStart w:name="_Toc210989469" w:id="265"/>
      <w:bookmarkEnd w:id="264"/>
      <w:bookmarkEnd w:id="265"/>
    </w:p>
    <w:p w:rsidRPr="000E7901" w:rsidR="00A64F8B" w:rsidP="007549FB" w:rsidRDefault="008F341B" w14:paraId="600600E7" w14:textId="63BCB8FE">
      <w:pPr>
        <w:spacing w:after="120" w:line="276" w:lineRule="auto"/>
        <w:rPr>
          <w:rFonts w:ascii="Arial" w:hAnsi="Arial" w:cs="Arial"/>
        </w:rPr>
      </w:pPr>
      <w:r w:rsidRPr="000E7901" w:rsidDel="00AE0CC2">
        <w:rPr>
          <w:rFonts w:ascii="Arial" w:hAnsi="Arial" w:cs="Arial"/>
        </w:rPr>
        <w:t xml:space="preserve">Before registering for funding, </w:t>
      </w:r>
      <w:r w:rsidRPr="000E7901" w:rsidDel="00AE0CC2" w:rsidR="00945254">
        <w:rPr>
          <w:rFonts w:ascii="Arial" w:hAnsi="Arial" w:cs="Arial"/>
        </w:rPr>
        <w:t xml:space="preserve">BBPIP </w:t>
      </w:r>
      <w:r w:rsidRPr="000E7901" w:rsidDel="00AE0CC2" w:rsidR="00090D7D">
        <w:rPr>
          <w:rFonts w:ascii="Arial" w:hAnsi="Arial" w:cs="Arial"/>
        </w:rPr>
        <w:t>p</w:t>
      </w:r>
      <w:r w:rsidRPr="000E7901" w:rsidDel="00AE0CC2" w:rsidR="00376482">
        <w:rPr>
          <w:rFonts w:ascii="Arial" w:hAnsi="Arial" w:cs="Arial"/>
        </w:rPr>
        <w:t>articipants</w:t>
      </w:r>
      <w:r w:rsidRPr="000E7901" w:rsidDel="00AE0CC2" w:rsidR="00FB55E2">
        <w:rPr>
          <w:rFonts w:ascii="Arial" w:hAnsi="Arial" w:cs="Arial"/>
        </w:rPr>
        <w:t xml:space="preserve"> must read and understand all documents and information relating to </w:t>
      </w:r>
      <w:r w:rsidRPr="000E7901" w:rsidDel="00AE0CC2">
        <w:rPr>
          <w:rFonts w:ascii="Arial" w:hAnsi="Arial" w:cs="Arial"/>
        </w:rPr>
        <w:t>BBPIP</w:t>
      </w:r>
      <w:r w:rsidRPr="000E7901" w:rsidDel="00AE0CC2" w:rsidR="00FB55E2">
        <w:rPr>
          <w:rFonts w:ascii="Arial" w:hAnsi="Arial" w:cs="Arial"/>
        </w:rPr>
        <w:t xml:space="preserve"> found on </w:t>
      </w:r>
      <w:hyperlink w:history="1" r:id="rId48">
        <w:r w:rsidRPr="00E61A36" w:rsidDel="00AE0CC2" w:rsidR="00FB55E2">
          <w:rPr>
            <w:rStyle w:val="Hyperlink"/>
            <w:rFonts w:cs="Arial"/>
            <w:color w:val="004B1B"/>
          </w:rPr>
          <w:t>GrantConnect</w:t>
        </w:r>
      </w:hyperlink>
      <w:r w:rsidRPr="000E7901" w:rsidDel="00AE0CC2" w:rsidR="00FB55E2">
        <w:rPr>
          <w:rFonts w:ascii="Arial" w:hAnsi="Arial" w:cs="Arial"/>
        </w:rPr>
        <w:t>. Any alterations and addenda</w:t>
      </w:r>
      <w:r w:rsidRPr="000E7901" w:rsidR="00114F3F">
        <w:rPr>
          <w:rStyle w:val="FootnoteReference"/>
          <w:rFonts w:ascii="Arial" w:hAnsi="Arial" w:cs="Arial"/>
        </w:rPr>
        <w:footnoteReference w:id="2"/>
      </w:r>
      <w:r w:rsidRPr="000E7901" w:rsidDel="00AE0CC2" w:rsidR="00FB55E2">
        <w:rPr>
          <w:rFonts w:ascii="Arial" w:hAnsi="Arial" w:cs="Arial"/>
        </w:rPr>
        <w:t xml:space="preserve">will be published on GrantConnect and by registering on this website, </w:t>
      </w:r>
      <w:r w:rsidRPr="000E7901" w:rsidDel="00AE0CC2" w:rsidR="0050315A">
        <w:rPr>
          <w:rFonts w:ascii="Arial" w:hAnsi="Arial" w:cs="Arial"/>
        </w:rPr>
        <w:t>participants</w:t>
      </w:r>
      <w:r w:rsidRPr="000E7901" w:rsidDel="00AE0CC2" w:rsidR="00FB55E2">
        <w:rPr>
          <w:rFonts w:ascii="Arial" w:hAnsi="Arial" w:cs="Arial"/>
        </w:rPr>
        <w:t xml:space="preserve"> will be automatically notified of any changes. </w:t>
      </w:r>
    </w:p>
    <w:p w:rsidRPr="000E7901" w:rsidR="00FB55E2" w:rsidDel="00AE0CC2" w:rsidP="007549FB" w:rsidRDefault="00FB55E2" w14:paraId="508E1940" w14:textId="0FF25DD2">
      <w:pPr>
        <w:spacing w:after="120" w:line="276" w:lineRule="auto"/>
        <w:rPr>
          <w:rFonts w:ascii="Arial" w:hAnsi="Arial" w:cs="Arial"/>
        </w:rPr>
      </w:pPr>
      <w:r w:rsidRPr="000E7901" w:rsidDel="00AE0CC2">
        <w:rPr>
          <w:rFonts w:ascii="Arial" w:hAnsi="Arial" w:cs="Arial"/>
        </w:rPr>
        <w:t>GrantConnect is the authoritative source for grants information, however the department takes no responsibility if a registered user fails to become aware of any addendum notices or of other published material. Registered users are encouraged to regularly check GrantConnect for updates.</w:t>
      </w:r>
      <w:bookmarkStart w:name="_Toc210932956" w:id="266"/>
      <w:bookmarkStart w:name="_Toc210989470" w:id="267"/>
      <w:bookmarkEnd w:id="266"/>
      <w:bookmarkEnd w:id="267"/>
    </w:p>
    <w:p w:rsidRPr="000E7901" w:rsidR="45D7D9B8" w:rsidDel="00AE0CC2" w:rsidP="007549FB" w:rsidRDefault="45D7D9B8" w14:paraId="74F7CFA8" w14:textId="5F2801F5">
      <w:pPr>
        <w:spacing w:after="120" w:line="276" w:lineRule="auto"/>
        <w:rPr>
          <w:rFonts w:ascii="Arial" w:hAnsi="Arial" w:cs="Arial"/>
        </w:rPr>
      </w:pPr>
      <w:r w:rsidRPr="000E7901" w:rsidDel="00AE0CC2">
        <w:rPr>
          <w:rFonts w:ascii="Arial" w:hAnsi="Arial" w:cs="Arial"/>
        </w:rPr>
        <w:t>A practice’s</w:t>
      </w:r>
      <w:r w:rsidRPr="000E7901" w:rsidDel="00AE0CC2" w:rsidR="0B5DA5FE">
        <w:rPr>
          <w:rFonts w:ascii="Arial" w:hAnsi="Arial" w:cs="Arial"/>
        </w:rPr>
        <w:t xml:space="preserve"> registration </w:t>
      </w:r>
      <w:r w:rsidRPr="000E7901" w:rsidDel="00AE0CC2" w:rsidR="57829C4F">
        <w:rPr>
          <w:rFonts w:ascii="Arial" w:hAnsi="Arial" w:cs="Arial"/>
        </w:rPr>
        <w:t xml:space="preserve">in BBPIP </w:t>
      </w:r>
      <w:r w:rsidRPr="000E7901" w:rsidDel="00AE0CC2" w:rsidR="0B5DA5FE">
        <w:rPr>
          <w:rFonts w:ascii="Arial" w:hAnsi="Arial" w:cs="Arial"/>
        </w:rPr>
        <w:t xml:space="preserve">will count as </w:t>
      </w:r>
      <w:r w:rsidRPr="000E7901" w:rsidDel="00AE0CC2" w:rsidR="4AF65F59">
        <w:rPr>
          <w:rFonts w:ascii="Arial" w:hAnsi="Arial" w:cs="Arial"/>
        </w:rPr>
        <w:t>the</w:t>
      </w:r>
      <w:r w:rsidRPr="000E7901" w:rsidDel="00AE0CC2" w:rsidR="0B5DA5FE">
        <w:rPr>
          <w:rFonts w:ascii="Arial" w:hAnsi="Arial" w:cs="Arial"/>
        </w:rPr>
        <w:t xml:space="preserve"> application for this grant opportunity.</w:t>
      </w:r>
      <w:bookmarkStart w:name="_Toc210932957" w:id="268"/>
      <w:bookmarkStart w:name="_Toc210989471" w:id="269"/>
      <w:bookmarkEnd w:id="268"/>
      <w:bookmarkEnd w:id="269"/>
    </w:p>
    <w:p w:rsidRPr="000E7901" w:rsidR="00FB55E2" w:rsidDel="00AE0CC2" w:rsidP="007549FB" w:rsidRDefault="00FB55E2" w14:paraId="766B9C0A" w14:textId="1A92462B">
      <w:pPr>
        <w:spacing w:before="80" w:after="120" w:line="276" w:lineRule="auto"/>
        <w:rPr>
          <w:rFonts w:ascii="Arial" w:hAnsi="Arial" w:cs="Arial"/>
        </w:rPr>
      </w:pPr>
      <w:r w:rsidRPr="000E7901" w:rsidDel="00AE0CC2">
        <w:rPr>
          <w:rFonts w:ascii="Arial" w:hAnsi="Arial" w:cs="Arial"/>
        </w:rPr>
        <w:t xml:space="preserve">For this </w:t>
      </w:r>
      <w:r w:rsidRPr="000E7901" w:rsidDel="00AE0CC2" w:rsidR="00947090">
        <w:rPr>
          <w:rFonts w:ascii="Arial" w:hAnsi="Arial" w:cs="Arial"/>
        </w:rPr>
        <w:t>funding,</w:t>
      </w:r>
      <w:r w:rsidRPr="000E7901" w:rsidDel="00AE0CC2">
        <w:rPr>
          <w:rFonts w:ascii="Arial" w:hAnsi="Arial" w:cs="Arial"/>
        </w:rPr>
        <w:t xml:space="preserve"> </w:t>
      </w:r>
      <w:r w:rsidRPr="000E7901" w:rsidDel="00AE0CC2" w:rsidR="0050315A">
        <w:rPr>
          <w:rFonts w:ascii="Arial" w:hAnsi="Arial" w:cs="Arial"/>
        </w:rPr>
        <w:t>participants</w:t>
      </w:r>
      <w:r w:rsidRPr="000E7901" w:rsidDel="00AE0CC2">
        <w:rPr>
          <w:rFonts w:ascii="Arial" w:hAnsi="Arial" w:cs="Arial"/>
        </w:rPr>
        <w:t xml:space="preserve"> must:</w:t>
      </w:r>
      <w:bookmarkStart w:name="_Toc210932958" w:id="270"/>
      <w:bookmarkStart w:name="_Toc210989472" w:id="271"/>
      <w:bookmarkEnd w:id="270"/>
      <w:bookmarkEnd w:id="271"/>
    </w:p>
    <w:p w:rsidRPr="000E7901" w:rsidR="00FB55E2" w:rsidDel="00AE0CC2" w:rsidP="007549FB" w:rsidRDefault="00F0198F" w14:paraId="194E2C23" w14:textId="16650A1A">
      <w:pPr>
        <w:pStyle w:val="ListBullet"/>
        <w:spacing w:after="0" w:line="276" w:lineRule="auto"/>
        <w:ind w:left="714" w:hanging="357"/>
        <w:contextualSpacing w:val="0"/>
        <w:rPr>
          <w:rFonts w:ascii="Arial" w:hAnsi="Arial" w:cs="Arial"/>
        </w:rPr>
      </w:pPr>
      <w:r w:rsidRPr="000E7901">
        <w:rPr>
          <w:rFonts w:ascii="Arial" w:hAnsi="Arial" w:cs="Arial"/>
        </w:rPr>
        <w:t>R</w:t>
      </w:r>
      <w:r w:rsidRPr="000E7901" w:rsidDel="00AE0CC2" w:rsidR="00FB55E2">
        <w:rPr>
          <w:rFonts w:ascii="Arial" w:hAnsi="Arial" w:cs="Arial"/>
        </w:rPr>
        <w:t>ead all available documentation about</w:t>
      </w:r>
      <w:r w:rsidRPr="000E7901" w:rsidDel="00AE0CC2" w:rsidR="0075561F">
        <w:rPr>
          <w:rFonts w:ascii="Arial" w:hAnsi="Arial" w:cs="Arial"/>
        </w:rPr>
        <w:t xml:space="preserve"> BBPIP</w:t>
      </w:r>
      <w:r w:rsidRPr="000E7901" w:rsidDel="00AE0CC2" w:rsidR="00FB55E2">
        <w:rPr>
          <w:rFonts w:ascii="Arial" w:hAnsi="Arial" w:cs="Arial"/>
        </w:rPr>
        <w:t xml:space="preserve"> provided on GrantConnect</w:t>
      </w:r>
      <w:bookmarkStart w:name="_Toc210932959" w:id="272"/>
      <w:bookmarkStart w:name="_Toc210989473" w:id="273"/>
      <w:bookmarkEnd w:id="272"/>
      <w:bookmarkEnd w:id="273"/>
    </w:p>
    <w:p w:rsidRPr="000E7901" w:rsidR="00FB55E2" w:rsidDel="00AE0CC2" w:rsidP="007549FB" w:rsidRDefault="00F0198F" w14:paraId="06587D56" w14:textId="0AA67F99">
      <w:pPr>
        <w:pStyle w:val="ListBullet"/>
        <w:spacing w:after="0" w:line="276" w:lineRule="auto"/>
        <w:ind w:left="714" w:hanging="357"/>
        <w:contextualSpacing w:val="0"/>
        <w:rPr>
          <w:rFonts w:ascii="Arial" w:hAnsi="Arial" w:cs="Arial"/>
        </w:rPr>
      </w:pPr>
      <w:r w:rsidRPr="000E7901">
        <w:rPr>
          <w:rFonts w:ascii="Arial" w:hAnsi="Arial" w:cs="Arial"/>
        </w:rPr>
        <w:t>P</w:t>
      </w:r>
      <w:r w:rsidRPr="000E7901" w:rsidDel="00AE0CC2" w:rsidR="00FB55E2">
        <w:rPr>
          <w:rFonts w:ascii="Arial" w:hAnsi="Arial" w:cs="Arial"/>
        </w:rPr>
        <w:t>rovide all the information requested</w:t>
      </w:r>
      <w:r w:rsidRPr="000E7901" w:rsidDel="00AE0CC2" w:rsidR="5840AE08">
        <w:rPr>
          <w:rFonts w:ascii="Arial" w:hAnsi="Arial" w:cs="Arial"/>
        </w:rPr>
        <w:t>, and</w:t>
      </w:r>
      <w:bookmarkStart w:name="_Toc210932960" w:id="274"/>
      <w:bookmarkStart w:name="_Toc210989474" w:id="275"/>
      <w:bookmarkEnd w:id="274"/>
      <w:bookmarkEnd w:id="275"/>
    </w:p>
    <w:p w:rsidRPr="000E7901" w:rsidR="00FB55E2" w:rsidDel="00AE0CC2" w:rsidP="007549FB" w:rsidRDefault="00F0198F" w14:paraId="0BCCF17C" w14:textId="4D2C250C">
      <w:pPr>
        <w:pStyle w:val="ListBullet"/>
        <w:spacing w:after="0" w:line="276" w:lineRule="auto"/>
        <w:ind w:left="714" w:hanging="357"/>
        <w:contextualSpacing w:val="0"/>
        <w:rPr>
          <w:rFonts w:ascii="Arial" w:hAnsi="Arial" w:cs="Arial"/>
        </w:rPr>
      </w:pPr>
      <w:r w:rsidRPr="000E7901">
        <w:rPr>
          <w:rFonts w:ascii="Arial" w:hAnsi="Arial" w:cs="Arial"/>
        </w:rPr>
        <w:t>M</w:t>
      </w:r>
      <w:r w:rsidRPr="000E7901" w:rsidR="00B943F4">
        <w:rPr>
          <w:rFonts w:ascii="Arial" w:hAnsi="Arial" w:cs="Arial"/>
        </w:rPr>
        <w:t xml:space="preserve">eet </w:t>
      </w:r>
      <w:r w:rsidRPr="000E7901" w:rsidDel="00AE0CC2" w:rsidR="00FB55E2">
        <w:rPr>
          <w:rFonts w:ascii="Arial" w:hAnsi="Arial" w:cs="Arial"/>
        </w:rPr>
        <w:t>all eligibility criteria</w:t>
      </w:r>
      <w:r w:rsidRPr="000E7901" w:rsidDel="00AE0CC2" w:rsidR="4E73C2E7">
        <w:rPr>
          <w:rFonts w:ascii="Arial" w:hAnsi="Arial" w:cs="Arial"/>
        </w:rPr>
        <w:t>.</w:t>
      </w:r>
      <w:bookmarkStart w:name="_Toc210932961" w:id="276"/>
      <w:bookmarkStart w:name="_Toc210989475" w:id="277"/>
      <w:bookmarkEnd w:id="276"/>
      <w:bookmarkEnd w:id="277"/>
    </w:p>
    <w:p w:rsidRPr="000E7901" w:rsidR="00FB55E2" w:rsidDel="00AE0CC2" w:rsidP="007549FB" w:rsidRDefault="0050315A" w14:paraId="2AFA73AB" w14:textId="37F96A6B">
      <w:pPr>
        <w:spacing w:before="120" w:after="120" w:line="276" w:lineRule="auto"/>
        <w:rPr>
          <w:rFonts w:ascii="Arial" w:hAnsi="Arial" w:cs="Arial"/>
        </w:rPr>
      </w:pPr>
      <w:r w:rsidRPr="000E7901" w:rsidDel="00AE0CC2">
        <w:rPr>
          <w:rFonts w:ascii="Arial" w:hAnsi="Arial" w:cs="Arial"/>
        </w:rPr>
        <w:t>P</w:t>
      </w:r>
      <w:r w:rsidRPr="000E7901" w:rsidDel="00AE0CC2" w:rsidR="001E08AA">
        <w:rPr>
          <w:rFonts w:ascii="Arial" w:hAnsi="Arial" w:cs="Arial"/>
        </w:rPr>
        <w:t>ractices</w:t>
      </w:r>
      <w:r w:rsidRPr="000E7901" w:rsidDel="00AE0CC2" w:rsidR="00FB55E2">
        <w:rPr>
          <w:rFonts w:ascii="Arial" w:hAnsi="Arial" w:cs="Arial"/>
        </w:rPr>
        <w:t xml:space="preserve"> are responsible for ensuring that </w:t>
      </w:r>
      <w:r w:rsidRPr="000E7901" w:rsidDel="00AE0CC2" w:rsidR="5CDD1CB6">
        <w:rPr>
          <w:rFonts w:ascii="Arial" w:hAnsi="Arial" w:cs="Arial"/>
        </w:rPr>
        <w:t>information provided during the registration process</w:t>
      </w:r>
      <w:r w:rsidRPr="000E7901" w:rsidDel="00AE0CC2" w:rsidR="00FB55E2">
        <w:rPr>
          <w:rFonts w:ascii="Arial" w:hAnsi="Arial" w:cs="Arial"/>
        </w:rPr>
        <w:t xml:space="preserve"> is complete and accurate. Giving false or misleading information is a serious offence under the </w:t>
      </w:r>
      <w:hyperlink r:id="rId49">
        <w:r w:rsidRPr="00E61A36" w:rsidDel="00AE0CC2" w:rsidR="00FB55E2">
          <w:rPr>
            <w:rStyle w:val="Hyperlink"/>
            <w:rFonts w:cs="Arial"/>
            <w:i/>
            <w:iCs/>
            <w:color w:val="004B1B"/>
          </w:rPr>
          <w:t>Criminal Code 1995</w:t>
        </w:r>
      </w:hyperlink>
      <w:r w:rsidRPr="000E7901" w:rsidDel="00AE0CC2" w:rsidR="00FB55E2">
        <w:rPr>
          <w:rFonts w:ascii="Arial" w:hAnsi="Arial" w:cs="Arial"/>
          <w:color w:val="0000FF"/>
        </w:rPr>
        <w:t xml:space="preserve"> </w:t>
      </w:r>
      <w:r w:rsidRPr="000E7901" w:rsidDel="00AE0CC2" w:rsidR="00FB55E2">
        <w:rPr>
          <w:rFonts w:ascii="Arial" w:hAnsi="Arial" w:cs="Arial"/>
        </w:rPr>
        <w:t xml:space="preserve">and we will investigate any false or misleading information and may exclude your </w:t>
      </w:r>
      <w:r w:rsidRPr="000E7901" w:rsidDel="00AE0CC2" w:rsidR="18E0E441">
        <w:rPr>
          <w:rFonts w:ascii="Arial" w:hAnsi="Arial" w:cs="Arial"/>
        </w:rPr>
        <w:t>registratio</w:t>
      </w:r>
      <w:r w:rsidRPr="000E7901" w:rsidDel="00AE0CC2" w:rsidR="00FB55E2">
        <w:rPr>
          <w:rFonts w:ascii="Arial" w:hAnsi="Arial" w:cs="Arial"/>
        </w:rPr>
        <w:t>n from further consideration.</w:t>
      </w:r>
      <w:bookmarkStart w:name="_Toc210932962" w:id="278"/>
      <w:bookmarkStart w:name="_Toc210989476" w:id="279"/>
      <w:bookmarkEnd w:id="278"/>
      <w:bookmarkEnd w:id="279"/>
    </w:p>
    <w:p w:rsidR="00000165" w:rsidRDefault="00000165" w14:paraId="7DE55EDC" w14:textId="77777777">
      <w:pPr>
        <w:rPr>
          <w:rFonts w:ascii="Arial" w:hAnsi="Arial" w:cs="Arial" w:eastAsiaTheme="majorEastAsia"/>
          <w:b/>
          <w:color w:val="004B1B"/>
          <w:sz w:val="28"/>
          <w:szCs w:val="32"/>
        </w:rPr>
      </w:pPr>
      <w:bookmarkStart w:name="_Toc209009654" w:id="280"/>
      <w:bookmarkStart w:name="_Toc210932963" w:id="281"/>
      <w:bookmarkStart w:name="_Toc207795640" w:id="282"/>
      <w:r>
        <w:rPr>
          <w:rFonts w:ascii="Arial" w:hAnsi="Arial" w:cs="Arial"/>
        </w:rPr>
        <w:br w:type="page"/>
      </w:r>
    </w:p>
    <w:p w:rsidRPr="000E7901" w:rsidR="0032272F" w:rsidP="007549FB" w:rsidRDefault="00645884" w14:paraId="6119B92C" w14:textId="30B07E2D">
      <w:pPr>
        <w:pStyle w:val="Heading2"/>
        <w:spacing w:line="276" w:lineRule="auto"/>
        <w:rPr>
          <w:rFonts w:ascii="Arial" w:hAnsi="Arial" w:cs="Arial"/>
        </w:rPr>
      </w:pPr>
      <w:bookmarkStart w:name="_Toc223002552" w:id="283"/>
      <w:r w:rsidRPr="000E7901">
        <w:rPr>
          <w:rFonts w:ascii="Arial" w:hAnsi="Arial" w:cs="Arial"/>
        </w:rPr>
        <w:t xml:space="preserve">The </w:t>
      </w:r>
      <w:r w:rsidRPr="000E7901" w:rsidR="002F7352">
        <w:rPr>
          <w:rFonts w:ascii="Arial" w:hAnsi="Arial" w:cs="Arial"/>
        </w:rPr>
        <w:t>funding</w:t>
      </w:r>
      <w:r w:rsidRPr="000E7901">
        <w:rPr>
          <w:rFonts w:ascii="Arial" w:hAnsi="Arial" w:cs="Arial"/>
        </w:rPr>
        <w:t xml:space="preserve"> </w:t>
      </w:r>
      <w:r w:rsidRPr="000E7901" w:rsidR="0032272F">
        <w:rPr>
          <w:rFonts w:ascii="Arial" w:hAnsi="Arial" w:cs="Arial"/>
        </w:rPr>
        <w:t>arrangement</w:t>
      </w:r>
      <w:bookmarkEnd w:id="280"/>
      <w:bookmarkEnd w:id="281"/>
      <w:bookmarkEnd w:id="283"/>
    </w:p>
    <w:p w:rsidR="00A93ED8" w:rsidP="007549FB" w:rsidRDefault="16C71AC6" w14:paraId="764BB0DC" w14:textId="40DE2E6B">
      <w:pPr>
        <w:spacing w:before="120" w:after="120" w:line="276" w:lineRule="auto"/>
        <w:rPr>
          <w:rFonts w:ascii="Arial" w:hAnsi="Arial" w:cs="Arial"/>
        </w:rPr>
      </w:pPr>
      <w:r w:rsidRPr="000E7901">
        <w:rPr>
          <w:rFonts w:ascii="Arial" w:hAnsi="Arial" w:cs="Arial"/>
        </w:rPr>
        <w:t>The practice’s registration in MyMedicare</w:t>
      </w:r>
      <w:r w:rsidRPr="000E7901" w:rsidR="1F5AE0F9">
        <w:rPr>
          <w:rFonts w:ascii="Arial" w:hAnsi="Arial" w:cs="Arial"/>
        </w:rPr>
        <w:t xml:space="preserve"> and BBPIP</w:t>
      </w:r>
      <w:r w:rsidRPr="000E7901">
        <w:rPr>
          <w:rFonts w:ascii="Arial" w:hAnsi="Arial" w:cs="Arial"/>
        </w:rPr>
        <w:t xml:space="preserve">, followed by the first </w:t>
      </w:r>
      <w:r w:rsidRPr="000E7901" w:rsidR="00AE0CC2">
        <w:rPr>
          <w:rFonts w:ascii="Arial" w:hAnsi="Arial" w:cs="Arial"/>
        </w:rPr>
        <w:t xml:space="preserve">incentive </w:t>
      </w:r>
      <w:r w:rsidRPr="000E7901">
        <w:rPr>
          <w:rFonts w:ascii="Arial" w:hAnsi="Arial" w:cs="Arial"/>
        </w:rPr>
        <w:t>payment provided, taken together</w:t>
      </w:r>
      <w:r w:rsidRPr="000E7901" w:rsidR="5492FBE5">
        <w:rPr>
          <w:rFonts w:ascii="Arial" w:hAnsi="Arial" w:cs="Arial"/>
        </w:rPr>
        <w:t>,</w:t>
      </w:r>
      <w:r w:rsidRPr="000E7901">
        <w:rPr>
          <w:rFonts w:ascii="Arial" w:hAnsi="Arial" w:cs="Arial"/>
        </w:rPr>
        <w:t xml:space="preserve"> will form the department’s agreement with the practice. When completing</w:t>
      </w:r>
      <w:r w:rsidRPr="000E7901" w:rsidR="007F165F">
        <w:rPr>
          <w:rFonts w:ascii="Arial" w:hAnsi="Arial" w:cs="Arial"/>
        </w:rPr>
        <w:t xml:space="preserve"> BBPIP registration</w:t>
      </w:r>
      <w:r w:rsidRPr="000E7901">
        <w:rPr>
          <w:rFonts w:ascii="Arial" w:hAnsi="Arial" w:cs="Arial"/>
        </w:rPr>
        <w:t>, practices must agree to comply with the BBPIP Program Guidelines. The Commonwealth may recove</w:t>
      </w:r>
      <w:r w:rsidRPr="000E7901" w:rsidR="002F7352">
        <w:rPr>
          <w:rFonts w:ascii="Arial" w:hAnsi="Arial" w:cs="Arial"/>
        </w:rPr>
        <w:t xml:space="preserve">r </w:t>
      </w:r>
      <w:r w:rsidRPr="000E7901">
        <w:rPr>
          <w:rFonts w:ascii="Arial" w:hAnsi="Arial" w:cs="Arial"/>
        </w:rPr>
        <w:t>funds if practices are non-compliant with the</w:t>
      </w:r>
      <w:r w:rsidRPr="000E7901" w:rsidR="004276DD">
        <w:rPr>
          <w:rFonts w:ascii="Arial" w:hAnsi="Arial" w:cs="Arial"/>
        </w:rPr>
        <w:t xml:space="preserve"> </w:t>
      </w:r>
      <w:r w:rsidRPr="000E7901" w:rsidR="008B1F58">
        <w:rPr>
          <w:rFonts w:ascii="Arial" w:hAnsi="Arial" w:cs="Arial"/>
        </w:rPr>
        <w:t>g</w:t>
      </w:r>
      <w:r w:rsidRPr="000E7901">
        <w:rPr>
          <w:rFonts w:ascii="Arial" w:hAnsi="Arial" w:cs="Arial"/>
        </w:rPr>
        <w:t>uidelines.</w:t>
      </w:r>
    </w:p>
    <w:p w:rsidR="002D7445" w:rsidP="002D7445" w:rsidRDefault="00E45A65" w14:paraId="38ECBA42" w14:textId="0D57F4BC">
      <w:pPr>
        <w:pStyle w:val="Heading1"/>
        <w:spacing w:line="276" w:lineRule="auto"/>
        <w:rPr>
          <w:rFonts w:ascii="Arial" w:hAnsi="Arial" w:cs="Arial"/>
        </w:rPr>
      </w:pPr>
      <w:bookmarkStart w:name="_Toc210932964" w:id="284"/>
      <w:bookmarkStart w:name="_Toc209009655" w:id="285"/>
      <w:bookmarkStart w:name="_Toc223002553" w:id="286"/>
      <w:r w:rsidRPr="000E7901">
        <w:rPr>
          <w:rFonts w:ascii="Arial" w:hAnsi="Arial" w:cs="Arial"/>
        </w:rPr>
        <w:t xml:space="preserve">Payment </w:t>
      </w:r>
      <w:r w:rsidRPr="000E7901" w:rsidR="002055E9">
        <w:rPr>
          <w:rFonts w:ascii="Arial" w:hAnsi="Arial" w:cs="Arial"/>
        </w:rPr>
        <w:t>a</w:t>
      </w:r>
      <w:r w:rsidRPr="000E7901">
        <w:rPr>
          <w:rFonts w:ascii="Arial" w:hAnsi="Arial" w:cs="Arial"/>
        </w:rPr>
        <w:t>ssessments</w:t>
      </w:r>
      <w:bookmarkEnd w:id="284"/>
      <w:r w:rsidRPr="000E7901">
        <w:rPr>
          <w:rFonts w:ascii="Arial" w:hAnsi="Arial" w:cs="Arial"/>
        </w:rPr>
        <w:t xml:space="preserve"> </w:t>
      </w:r>
      <w:r w:rsidRPr="000E7901" w:rsidDel="00AE0CC2">
        <w:rPr>
          <w:rFonts w:ascii="Arial" w:hAnsi="Arial" w:cs="Arial"/>
        </w:rPr>
        <w:t xml:space="preserve">- </w:t>
      </w:r>
      <w:r w:rsidRPr="000E7901" w:rsidDel="00AE0CC2" w:rsidR="002F7352">
        <w:rPr>
          <w:rFonts w:ascii="Arial" w:hAnsi="Arial" w:cs="Arial"/>
        </w:rPr>
        <w:t>S</w:t>
      </w:r>
      <w:r w:rsidRPr="000E7901" w:rsidDel="00AE0CC2" w:rsidR="00645884">
        <w:rPr>
          <w:rFonts w:ascii="Arial" w:hAnsi="Arial" w:cs="Arial"/>
        </w:rPr>
        <w:t>election process</w:t>
      </w:r>
      <w:bookmarkEnd w:id="282"/>
      <w:bookmarkEnd w:id="285"/>
      <w:bookmarkEnd w:id="286"/>
    </w:p>
    <w:p w:rsidR="00FE205D" w:rsidP="00FE205D" w:rsidRDefault="00FE205D" w14:paraId="1D0285CF" w14:textId="77777777">
      <w:pPr>
        <w:jc w:val="center"/>
        <w:rPr>
          <w:rFonts w:ascii="Arial" w:hAnsi="Arial" w:eastAsia="SimSun" w:cs="Arial"/>
          <w:b/>
          <w:color w:val="000000" w:themeColor="text1"/>
        </w:rPr>
      </w:pPr>
      <w:bookmarkStart w:name="_Hlk218498928" w:id="287"/>
    </w:p>
    <w:p w:rsidR="00FE205D" w:rsidP="00FE205D" w:rsidRDefault="00FE205D" w14:paraId="487BF551" w14:textId="086B7209">
      <w:pPr>
        <w:jc w:val="center"/>
        <w:rPr>
          <w:rFonts w:ascii="Arial" w:hAnsi="Arial" w:eastAsia="SimSun" w:cs="Arial"/>
          <w:b/>
          <w:color w:val="000000" w:themeColor="text1"/>
        </w:rPr>
      </w:pPr>
      <w:r>
        <w:rPr>
          <w:rFonts w:ascii="Arial" w:hAnsi="Arial" w:eastAsia="SimSun" w:cs="Arial"/>
          <w:b/>
          <w:color w:val="000000" w:themeColor="text1"/>
        </w:rPr>
        <w:t>The Bulk Billing Practice Incentive Program is designed to achieve Australian Government objectives</w:t>
      </w:r>
    </w:p>
    <w:p w:rsidR="00FE205D" w:rsidP="00FE205D" w:rsidRDefault="00FE205D" w14:paraId="567EED7B" w14:textId="77777777">
      <w:pPr>
        <w:jc w:val="center"/>
        <w:rPr>
          <w:rFonts w:ascii="Arial" w:hAnsi="Arial" w:cs="Arial"/>
          <w:sz w:val="20"/>
          <w:szCs w:val="20"/>
        </w:rPr>
      </w:pPr>
      <w:r>
        <w:rPr>
          <w:rFonts w:ascii="Arial" w:hAnsi="Arial" w:cs="Arial"/>
          <w:sz w:val="20"/>
          <w:szCs w:val="20"/>
        </w:rPr>
        <w:t xml:space="preserve">BBPIP is characterised as a grant opportunity that delivers funding to contribute to the Department of Health, Disability and Ageing’s (the department) Outcome 2. The department works with stakeholders to plan and design the program according to the </w:t>
      </w:r>
      <w:hyperlink w:history="1" r:id="rId50">
        <w:r>
          <w:rPr>
            <w:rStyle w:val="Hyperlink"/>
            <w:rFonts w:cs="Arial"/>
            <w:color w:val="004B1B"/>
            <w:sz w:val="20"/>
            <w:szCs w:val="20"/>
          </w:rPr>
          <w:t>Commonwealth Grant Rules and Principles 2024 (CGRPs)</w:t>
        </w:r>
      </w:hyperlink>
      <w:r>
        <w:rPr>
          <w:rFonts w:ascii="Arial" w:hAnsi="Arial" w:cs="Arial"/>
          <w:sz w:val="20"/>
          <w:szCs w:val="20"/>
        </w:rPr>
        <w:t>.</w:t>
      </w:r>
    </w:p>
    <w:p w:rsidR="00FE205D" w:rsidP="00FE205D" w:rsidRDefault="00FE205D" w14:paraId="5E696558"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0C61BCC2" w14:textId="77777777">
      <w:pPr>
        <w:jc w:val="center"/>
        <w:rPr>
          <w:rFonts w:ascii="Arial" w:hAnsi="Arial" w:cs="Arial"/>
          <w:b/>
          <w:bCs/>
          <w:sz w:val="20"/>
          <w:szCs w:val="20"/>
        </w:rPr>
      </w:pPr>
      <w:r>
        <w:rPr>
          <w:rFonts w:ascii="Arial" w:hAnsi="Arial" w:cs="Arial"/>
          <w:b/>
          <w:bCs/>
          <w:sz w:val="20"/>
          <w:szCs w:val="20"/>
        </w:rPr>
        <w:t>BBPIP opens</w:t>
      </w:r>
    </w:p>
    <w:p w:rsidR="00FE205D" w:rsidP="00FE205D" w:rsidRDefault="00FE205D" w14:paraId="1C932583" w14:textId="77777777">
      <w:pPr>
        <w:jc w:val="center"/>
        <w:rPr>
          <w:rFonts w:ascii="Arial" w:hAnsi="Arial" w:cs="Arial"/>
          <w:color w:val="0000FF"/>
          <w:sz w:val="20"/>
          <w:szCs w:val="20"/>
        </w:rPr>
      </w:pPr>
      <w:r>
        <w:rPr>
          <w:rFonts w:ascii="Arial" w:hAnsi="Arial" w:cs="Arial"/>
          <w:color w:val="000000"/>
          <w:sz w:val="20"/>
          <w:szCs w:val="20"/>
        </w:rPr>
        <w:t xml:space="preserve">We publish the grant opportunity guidelines on </w:t>
      </w:r>
      <w:hyperlink w:history="1" r:id="rId51">
        <w:proofErr w:type="spellStart"/>
        <w:r>
          <w:rPr>
            <w:rStyle w:val="Hyperlink"/>
            <w:rFonts w:cs="Arial"/>
            <w:color w:val="004B1B"/>
            <w:sz w:val="20"/>
            <w:szCs w:val="20"/>
          </w:rPr>
          <w:t>GrantConnect</w:t>
        </w:r>
        <w:proofErr w:type="spellEnd"/>
      </w:hyperlink>
      <w:r>
        <w:rPr>
          <w:rFonts w:ascii="Arial" w:hAnsi="Arial" w:cs="Arial"/>
          <w:color w:val="0000FF"/>
          <w:sz w:val="20"/>
          <w:szCs w:val="20"/>
        </w:rPr>
        <w:t>.</w:t>
      </w:r>
    </w:p>
    <w:p w:rsidR="00FE205D" w:rsidP="00FE205D" w:rsidRDefault="00FE205D" w14:paraId="5412CD8F"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7064BEEA" w14:textId="77777777">
      <w:pPr>
        <w:jc w:val="center"/>
        <w:rPr>
          <w:rFonts w:ascii="Arial" w:hAnsi="Arial" w:cs="Arial"/>
          <w:b/>
          <w:bCs/>
          <w:sz w:val="20"/>
          <w:szCs w:val="20"/>
        </w:rPr>
      </w:pPr>
      <w:r>
        <w:rPr>
          <w:rFonts w:ascii="Arial" w:hAnsi="Arial" w:cs="Arial"/>
          <w:b/>
          <w:bCs/>
          <w:sz w:val="20"/>
          <w:szCs w:val="20"/>
        </w:rPr>
        <w:t>You (the practice) registers for MyMedicare and opts in to BBPIP</w:t>
      </w:r>
    </w:p>
    <w:p w:rsidR="00FE205D" w:rsidP="00FE205D" w:rsidRDefault="00FE205D" w14:paraId="63FCFA49" w14:textId="77777777">
      <w:pPr>
        <w:jc w:val="center"/>
        <w:rPr>
          <w:rFonts w:ascii="Arial" w:hAnsi="Arial" w:cs="Arial"/>
          <w:sz w:val="20"/>
          <w:szCs w:val="20"/>
        </w:rPr>
      </w:pPr>
      <w:r>
        <w:rPr>
          <w:rFonts w:ascii="Arial" w:hAnsi="Arial" w:cs="Arial"/>
          <w:sz w:val="20"/>
          <w:szCs w:val="20"/>
        </w:rPr>
        <w:t>For the purposes of BBPIP, the application process is a practice’s registration for MyMedicare and BBPIP. Practices must meet all the eligibility criteria to be considered for funding.</w:t>
      </w:r>
    </w:p>
    <w:p w:rsidR="00FE205D" w:rsidP="00FE205D" w:rsidRDefault="00FE205D" w14:paraId="7B1AB648"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4ACFDA59" w14:textId="77777777">
      <w:pPr>
        <w:jc w:val="center"/>
        <w:rPr>
          <w:rFonts w:ascii="Arial" w:hAnsi="Arial" w:cs="Arial"/>
          <w:b/>
          <w:bCs/>
          <w:sz w:val="20"/>
          <w:szCs w:val="20"/>
        </w:rPr>
      </w:pPr>
      <w:r>
        <w:rPr>
          <w:rFonts w:ascii="Arial" w:hAnsi="Arial" w:cs="Arial"/>
          <w:b/>
          <w:bCs/>
          <w:sz w:val="20"/>
          <w:szCs w:val="20"/>
        </w:rPr>
        <w:t>We assess eligibility for funding</w:t>
      </w:r>
    </w:p>
    <w:p w:rsidR="00FE205D" w:rsidP="00FE205D" w:rsidRDefault="00FE205D" w14:paraId="22F85B48" w14:textId="77777777">
      <w:pPr>
        <w:jc w:val="center"/>
        <w:rPr>
          <w:rFonts w:ascii="Arial" w:hAnsi="Arial" w:cs="Arial"/>
          <w:sz w:val="20"/>
          <w:szCs w:val="20"/>
        </w:rPr>
      </w:pPr>
      <w:r>
        <w:rPr>
          <w:rFonts w:ascii="Arial" w:hAnsi="Arial" w:cs="Arial"/>
          <w:sz w:val="20"/>
          <w:szCs w:val="20"/>
        </w:rPr>
        <w:t>We assess practice’s registration against the eligibility criteria, including an overall consideration of value with money.</w:t>
      </w:r>
    </w:p>
    <w:p w:rsidR="00FE205D" w:rsidP="00FE205D" w:rsidRDefault="00FE205D" w14:paraId="2CD28F8E"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24DA0F7B" w14:textId="77777777">
      <w:pPr>
        <w:jc w:val="center"/>
        <w:rPr>
          <w:rFonts w:ascii="Arial" w:hAnsi="Arial" w:cs="Arial"/>
          <w:b/>
          <w:bCs/>
          <w:sz w:val="20"/>
          <w:szCs w:val="20"/>
        </w:rPr>
      </w:pPr>
      <w:r>
        <w:rPr>
          <w:rFonts w:ascii="Arial" w:hAnsi="Arial" w:cs="Arial"/>
          <w:b/>
          <w:bCs/>
          <w:sz w:val="20"/>
          <w:szCs w:val="20"/>
        </w:rPr>
        <w:t>Funding decisions are made</w:t>
      </w:r>
    </w:p>
    <w:p w:rsidR="00FE205D" w:rsidP="00FE205D" w:rsidRDefault="00FE205D" w14:paraId="5C90B3CE" w14:textId="77777777">
      <w:pPr>
        <w:jc w:val="center"/>
        <w:rPr>
          <w:rFonts w:ascii="Arial" w:hAnsi="Arial" w:cs="Arial"/>
          <w:sz w:val="20"/>
          <w:szCs w:val="20"/>
        </w:rPr>
      </w:pPr>
      <w:r>
        <w:rPr>
          <w:rFonts w:ascii="Arial" w:hAnsi="Arial" w:cs="Arial"/>
          <w:sz w:val="20"/>
          <w:szCs w:val="20"/>
        </w:rPr>
        <w:t>The Decision Maker decides which applications are successful.</w:t>
      </w:r>
    </w:p>
    <w:p w:rsidR="00FE205D" w:rsidP="00FE205D" w:rsidRDefault="00FE205D" w14:paraId="364EC2AC"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068F1C5A" w14:textId="77777777">
      <w:pPr>
        <w:jc w:val="center"/>
        <w:rPr>
          <w:rFonts w:ascii="Arial" w:hAnsi="Arial" w:cs="Arial"/>
          <w:b/>
          <w:bCs/>
          <w:sz w:val="20"/>
          <w:szCs w:val="20"/>
        </w:rPr>
      </w:pPr>
      <w:r>
        <w:rPr>
          <w:rFonts w:ascii="Arial" w:hAnsi="Arial" w:cs="Arial"/>
          <w:b/>
          <w:bCs/>
          <w:sz w:val="20"/>
          <w:szCs w:val="20"/>
        </w:rPr>
        <w:t>We notify you of the outcome</w:t>
      </w:r>
    </w:p>
    <w:p w:rsidR="00FE205D" w:rsidP="00FE205D" w:rsidRDefault="00FE205D" w14:paraId="3B3F5055" w14:textId="77777777">
      <w:pPr>
        <w:jc w:val="center"/>
        <w:rPr>
          <w:rFonts w:ascii="Arial" w:hAnsi="Arial" w:cs="Arial"/>
          <w:sz w:val="20"/>
          <w:szCs w:val="20"/>
        </w:rPr>
      </w:pPr>
      <w:r>
        <w:rPr>
          <w:rFonts w:ascii="Arial" w:hAnsi="Arial" w:cs="Arial"/>
          <w:sz w:val="20"/>
          <w:szCs w:val="20"/>
        </w:rPr>
        <w:t>We advise you of the funding outcome through Health Professional Online Services.</w:t>
      </w:r>
    </w:p>
    <w:p w:rsidR="00FE205D" w:rsidP="00FE205D" w:rsidRDefault="00FE205D" w14:paraId="06F9AA18"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32FF0CB2" w14:textId="77777777">
      <w:pPr>
        <w:jc w:val="center"/>
        <w:rPr>
          <w:rFonts w:ascii="Arial" w:hAnsi="Arial" w:cs="Arial"/>
          <w:b/>
          <w:bCs/>
          <w:sz w:val="20"/>
          <w:szCs w:val="20"/>
        </w:rPr>
      </w:pPr>
      <w:r>
        <w:rPr>
          <w:rFonts w:ascii="Arial" w:hAnsi="Arial" w:cs="Arial"/>
          <w:b/>
          <w:bCs/>
          <w:sz w:val="20"/>
          <w:szCs w:val="20"/>
        </w:rPr>
        <w:t>Payment is made</w:t>
      </w:r>
    </w:p>
    <w:p w:rsidR="00FE205D" w:rsidP="00FE205D" w:rsidRDefault="00FE205D" w14:paraId="7D96E86B" w14:textId="77777777">
      <w:pPr>
        <w:jc w:val="center"/>
        <w:rPr>
          <w:rFonts w:ascii="Arial" w:hAnsi="Arial" w:cs="Arial"/>
          <w:sz w:val="20"/>
          <w:szCs w:val="20"/>
        </w:rPr>
      </w:pPr>
      <w:r>
        <w:rPr>
          <w:rFonts w:ascii="Arial" w:hAnsi="Arial" w:cs="Arial"/>
          <w:sz w:val="20"/>
          <w:szCs w:val="20"/>
        </w:rPr>
        <w:t>For the purposes of BBPIP, we enter a grant (funding) agreement with you when you receive your first quarterly payment.</w:t>
      </w:r>
    </w:p>
    <w:p w:rsidR="00FE205D" w:rsidP="00FE205D" w:rsidRDefault="00FE205D" w14:paraId="215F5652" w14:textId="77777777">
      <w:pPr>
        <w:spacing w:after="0" w:line="276" w:lineRule="auto"/>
        <w:jc w:val="center"/>
        <w:rPr>
          <w:rFonts w:ascii="Arial" w:hAnsi="Arial" w:cs="Arial"/>
          <w:color w:val="000000"/>
          <w:sz w:val="20"/>
          <w:szCs w:val="20"/>
        </w:rPr>
      </w:pPr>
      <w:r>
        <w:rPr>
          <w:rFonts w:ascii="Symbol" w:hAnsi="Symbol" w:eastAsia="Symbol" w:cs="Symbol"/>
          <w:sz w:val="20"/>
          <w:szCs w:val="20"/>
        </w:rPr>
        <w:t>¯</w:t>
      </w:r>
    </w:p>
    <w:p w:rsidR="00FE205D" w:rsidP="00FE205D" w:rsidRDefault="00FE205D" w14:paraId="617F4E98" w14:textId="77777777">
      <w:pPr>
        <w:jc w:val="center"/>
        <w:rPr>
          <w:rFonts w:ascii="Arial" w:hAnsi="Arial" w:cs="Arial"/>
          <w:b/>
          <w:bCs/>
          <w:sz w:val="20"/>
          <w:szCs w:val="20"/>
        </w:rPr>
      </w:pPr>
      <w:r>
        <w:rPr>
          <w:rFonts w:ascii="Arial" w:hAnsi="Arial" w:cs="Arial"/>
          <w:b/>
          <w:bCs/>
          <w:sz w:val="20"/>
          <w:szCs w:val="20"/>
        </w:rPr>
        <w:t>Evaluation of BBPIP</w:t>
      </w:r>
    </w:p>
    <w:p w:rsidRPr="00FE205D" w:rsidR="00FE205D" w:rsidP="00FE205D" w:rsidRDefault="00FE205D" w14:paraId="3566A69D" w14:textId="20C732CD">
      <w:pPr>
        <w:jc w:val="center"/>
        <w:rPr>
          <w:rFonts w:ascii="Arial" w:hAnsi="Arial" w:cs="Arial"/>
          <w:sz w:val="20"/>
          <w:szCs w:val="20"/>
        </w:rPr>
      </w:pPr>
      <w:r>
        <w:rPr>
          <w:rFonts w:ascii="Arial" w:hAnsi="Arial" w:cs="Arial"/>
          <w:sz w:val="20"/>
          <w:szCs w:val="20"/>
        </w:rPr>
        <w:t>We evaluate your registration and BBPIP as a whole. We base this on information you provide to us and that we collect from various sources.</w:t>
      </w:r>
      <w:bookmarkEnd w:id="287"/>
    </w:p>
    <w:p w:rsidRPr="000E7901" w:rsidR="00817CB4" w:rsidP="007549FB" w:rsidRDefault="0B18997B" w14:paraId="6B2E809F" w14:textId="453B1FE6">
      <w:pPr>
        <w:pStyle w:val="Heading2"/>
        <w:spacing w:line="276" w:lineRule="auto"/>
        <w:rPr>
          <w:rFonts w:ascii="Arial" w:hAnsi="Arial" w:cs="Arial"/>
        </w:rPr>
      </w:pPr>
      <w:bookmarkStart w:name="_Toc166066952" w:id="288"/>
      <w:bookmarkStart w:name="_Toc166068368" w:id="289"/>
      <w:bookmarkStart w:name="_Toc166068580" w:id="290"/>
      <w:bookmarkStart w:name="_Toc166069539" w:id="291"/>
      <w:bookmarkStart w:name="_Toc166069586" w:id="292"/>
      <w:bookmarkStart w:name="_Toc166136602" w:id="293"/>
      <w:bookmarkStart w:name="_Toc167109449" w:id="294"/>
      <w:bookmarkStart w:name="_Toc170120021" w:id="295"/>
      <w:bookmarkStart w:name="_Toc207795641" w:id="296"/>
      <w:bookmarkStart w:name="_Toc209009656" w:id="297"/>
      <w:bookmarkStart w:name="_Toc210932989" w:id="298"/>
      <w:bookmarkStart w:name="_Toc223002554" w:id="299"/>
      <w:r w:rsidRPr="000E7901">
        <w:rPr>
          <w:rFonts w:ascii="Arial" w:hAnsi="Arial" w:cs="Arial"/>
        </w:rPr>
        <w:t>Payment assessments</w:t>
      </w:r>
      <w:bookmarkEnd w:id="288"/>
      <w:bookmarkEnd w:id="289"/>
      <w:bookmarkEnd w:id="290"/>
      <w:bookmarkEnd w:id="291"/>
      <w:bookmarkEnd w:id="292"/>
      <w:bookmarkEnd w:id="293"/>
      <w:bookmarkEnd w:id="294"/>
      <w:bookmarkEnd w:id="295"/>
      <w:bookmarkEnd w:id="296"/>
      <w:bookmarkEnd w:id="297"/>
      <w:bookmarkEnd w:id="298"/>
      <w:bookmarkEnd w:id="299"/>
    </w:p>
    <w:p w:rsidRPr="000E7901" w:rsidR="00817CB4" w:rsidP="007549FB" w:rsidRDefault="0B18997B" w14:paraId="720946A0" w14:textId="77777777">
      <w:pPr>
        <w:pStyle w:val="Heading3"/>
        <w:spacing w:line="276" w:lineRule="auto"/>
        <w:rPr>
          <w:rFonts w:ascii="Arial" w:hAnsi="Arial" w:cs="Arial"/>
        </w:rPr>
      </w:pPr>
      <w:bookmarkStart w:name="_Toc166066953" w:id="300"/>
      <w:bookmarkStart w:name="_Toc166068369" w:id="301"/>
      <w:bookmarkStart w:name="_Toc166068581" w:id="302"/>
      <w:bookmarkStart w:name="_Toc166069540" w:id="303"/>
      <w:bookmarkStart w:name="_Toc166069587" w:id="304"/>
      <w:bookmarkStart w:name="_Toc166136603" w:id="305"/>
      <w:bookmarkStart w:name="_Toc170120022" w:id="306"/>
      <w:bookmarkStart w:name="_Toc207795642" w:id="307"/>
      <w:bookmarkStart w:name="_Toc209009657" w:id="308"/>
      <w:bookmarkStart w:name="_Toc210932990" w:id="309"/>
      <w:bookmarkStart w:name="_Toc223002555" w:id="310"/>
      <w:r w:rsidRPr="000E7901">
        <w:rPr>
          <w:rFonts w:ascii="Arial" w:hAnsi="Arial" w:cs="Arial"/>
        </w:rPr>
        <w:t>Assessment periods</w:t>
      </w:r>
      <w:bookmarkEnd w:id="300"/>
      <w:bookmarkEnd w:id="301"/>
      <w:bookmarkEnd w:id="302"/>
      <w:bookmarkEnd w:id="303"/>
      <w:bookmarkEnd w:id="304"/>
      <w:bookmarkEnd w:id="305"/>
      <w:bookmarkEnd w:id="306"/>
      <w:bookmarkEnd w:id="307"/>
      <w:bookmarkEnd w:id="308"/>
      <w:bookmarkEnd w:id="309"/>
      <w:bookmarkEnd w:id="310"/>
    </w:p>
    <w:p w:rsidRPr="000E7901" w:rsidR="00817CB4" w:rsidP="007549FB" w:rsidRDefault="00817CB4" w14:paraId="0D7B1438" w14:textId="0B730EA8">
      <w:pPr>
        <w:spacing w:before="120" w:after="120" w:line="276" w:lineRule="auto"/>
        <w:rPr>
          <w:rFonts w:ascii="Arial" w:hAnsi="Arial" w:cs="Arial"/>
        </w:rPr>
      </w:pPr>
      <w:r w:rsidRPr="000E7901">
        <w:rPr>
          <w:rFonts w:ascii="Arial" w:hAnsi="Arial" w:eastAsia="Times New Roman" w:cs="Arial"/>
        </w:rPr>
        <w:t xml:space="preserve">Providers and practices </w:t>
      </w:r>
      <w:r w:rsidRPr="000E7901" w:rsidR="00846630">
        <w:rPr>
          <w:rFonts w:ascii="Arial" w:hAnsi="Arial" w:eastAsia="Times New Roman" w:cs="Arial"/>
        </w:rPr>
        <w:t>are</w:t>
      </w:r>
      <w:r w:rsidRPr="000E7901">
        <w:rPr>
          <w:rFonts w:ascii="Arial" w:hAnsi="Arial" w:eastAsia="Times New Roman" w:cs="Arial"/>
        </w:rPr>
        <w:t xml:space="preserve"> assessed to determine if they are eligible to receive incentive payments through a</w:t>
      </w:r>
      <w:r w:rsidRPr="000E7901" w:rsidR="00A70441">
        <w:rPr>
          <w:rFonts w:ascii="Arial" w:hAnsi="Arial" w:eastAsia="Times New Roman" w:cs="Arial"/>
        </w:rPr>
        <w:t xml:space="preserve">n </w:t>
      </w:r>
      <w:r w:rsidRPr="000E7901">
        <w:rPr>
          <w:rFonts w:ascii="Arial" w:hAnsi="Arial" w:eastAsia="Times New Roman" w:cs="Arial"/>
        </w:rPr>
        <w:t xml:space="preserve">assessment </w:t>
      </w:r>
      <w:r w:rsidRPr="000E7901" w:rsidR="00F87EC7">
        <w:rPr>
          <w:rFonts w:ascii="Arial" w:hAnsi="Arial" w:eastAsia="Times New Roman" w:cs="Arial"/>
        </w:rPr>
        <w:t xml:space="preserve">process. </w:t>
      </w:r>
    </w:p>
    <w:p w:rsidRPr="000E7901" w:rsidR="00817CB4" w:rsidP="007549FB" w:rsidRDefault="00817CB4" w14:paraId="45C35D18" w14:textId="580606D7">
      <w:pPr>
        <w:spacing w:before="120" w:after="120" w:line="276" w:lineRule="auto"/>
        <w:rPr>
          <w:rFonts w:ascii="Arial" w:hAnsi="Arial" w:eastAsia="Times New Roman" w:cs="Arial"/>
        </w:rPr>
      </w:pPr>
      <w:r w:rsidRPr="000E7901">
        <w:rPr>
          <w:rFonts w:ascii="Arial" w:hAnsi="Arial" w:eastAsia="Times New Roman" w:cs="Arial"/>
        </w:rPr>
        <w:t>The assessment periods are as follows:</w:t>
      </w:r>
    </w:p>
    <w:p w:rsidRPr="000E7901" w:rsidR="00817CB4" w:rsidP="007549FB" w:rsidRDefault="00817CB4" w14:paraId="72D736C2" w14:textId="77777777">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July to 30 September</w:t>
      </w:r>
    </w:p>
    <w:p w:rsidRPr="000E7901" w:rsidR="00817CB4" w:rsidP="007549FB" w:rsidRDefault="00817CB4" w14:paraId="455CB6E6" w14:textId="77777777">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October to 31 December</w:t>
      </w:r>
    </w:p>
    <w:p w:rsidRPr="000E7901" w:rsidR="00817CB4" w:rsidP="007549FB" w:rsidRDefault="00817CB4" w14:paraId="10E16A4D" w14:textId="77777777">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January to 31 March</w:t>
      </w:r>
    </w:p>
    <w:p w:rsidRPr="000E7901" w:rsidR="00817CB4" w:rsidP="007549FB" w:rsidRDefault="00817CB4" w14:paraId="32B7D029" w14:textId="77777777">
      <w:pPr>
        <w:pStyle w:val="ListBullet"/>
        <w:numPr>
          <w:ilvl w:val="0"/>
          <w:numId w:val="29"/>
        </w:numPr>
        <w:tabs>
          <w:tab w:val="left" w:pos="340"/>
          <w:tab w:val="left" w:pos="680"/>
        </w:tabs>
        <w:spacing w:line="276" w:lineRule="auto"/>
        <w:contextualSpacing w:val="0"/>
        <w:rPr>
          <w:rFonts w:ascii="Arial" w:hAnsi="Arial" w:cs="Arial"/>
        </w:rPr>
      </w:pPr>
      <w:r w:rsidRPr="000E7901">
        <w:rPr>
          <w:rFonts w:ascii="Arial" w:hAnsi="Arial" w:cs="Arial"/>
        </w:rPr>
        <w:t>1 April to 30 June.</w:t>
      </w:r>
    </w:p>
    <w:p w:rsidRPr="000E7901" w:rsidR="001D015F" w:rsidP="007549FB" w:rsidRDefault="00485AAA" w14:paraId="21A62993" w14:textId="7A414EB4">
      <w:pPr>
        <w:spacing w:after="120" w:line="276" w:lineRule="auto"/>
        <w:rPr>
          <w:rFonts w:ascii="Arial" w:hAnsi="Arial" w:cs="Arial"/>
        </w:rPr>
      </w:pPr>
      <w:r w:rsidRPr="000E7901">
        <w:rPr>
          <w:rFonts w:ascii="Arial" w:hAnsi="Arial" w:cs="Arial"/>
        </w:rPr>
        <w:t xml:space="preserve">The </w:t>
      </w:r>
      <w:r w:rsidRPr="000E7901" w:rsidR="001D015F">
        <w:rPr>
          <w:rFonts w:ascii="Arial" w:hAnsi="Arial" w:cs="Arial"/>
        </w:rPr>
        <w:t xml:space="preserve">inaugural </w:t>
      </w:r>
      <w:r w:rsidRPr="000E7901" w:rsidR="0041696C">
        <w:rPr>
          <w:rFonts w:ascii="Arial" w:hAnsi="Arial" w:cs="Arial"/>
        </w:rPr>
        <w:t xml:space="preserve">assessment period </w:t>
      </w:r>
      <w:r w:rsidRPr="000E7901" w:rsidR="001D015F">
        <w:rPr>
          <w:rFonts w:ascii="Arial" w:hAnsi="Arial" w:cs="Arial"/>
        </w:rPr>
        <w:t>will only consider 1 November 2025 – 31 December 2025</w:t>
      </w:r>
      <w:r w:rsidRPr="000E7901" w:rsidR="00BF71A2">
        <w:rPr>
          <w:rFonts w:ascii="Arial" w:hAnsi="Arial" w:cs="Arial"/>
        </w:rPr>
        <w:t>.</w:t>
      </w:r>
    </w:p>
    <w:p w:rsidRPr="000E7901" w:rsidR="00817CB4" w:rsidP="007549FB" w:rsidRDefault="675E4DFF" w14:paraId="2FD1BAC9" w14:textId="30DE2399">
      <w:pPr>
        <w:pStyle w:val="Heading3"/>
        <w:spacing w:line="276" w:lineRule="auto"/>
        <w:rPr>
          <w:rFonts w:ascii="Arial" w:hAnsi="Arial" w:cs="Arial"/>
        </w:rPr>
      </w:pPr>
      <w:bookmarkStart w:name="_Toc166066956" w:id="311"/>
      <w:bookmarkStart w:name="_Toc166068372" w:id="312"/>
      <w:bookmarkStart w:name="_Toc166068584" w:id="313"/>
      <w:bookmarkStart w:name="_Toc166069543" w:id="314"/>
      <w:bookmarkStart w:name="_Toc166069590" w:id="315"/>
      <w:bookmarkStart w:name="_Toc166136606" w:id="316"/>
      <w:bookmarkStart w:name="_Toc170120025" w:id="317"/>
      <w:bookmarkStart w:name="_Toc207795643" w:id="318"/>
      <w:bookmarkStart w:name="_Toc209009658" w:id="319"/>
      <w:bookmarkStart w:name="_Toc210932991" w:id="320"/>
      <w:bookmarkStart w:name="_Toc223002556" w:id="321"/>
      <w:bookmarkStart w:name="_Hlk167963775" w:id="322"/>
      <w:r w:rsidRPr="000E7901">
        <w:rPr>
          <w:rFonts w:ascii="Arial" w:hAnsi="Arial" w:cs="Arial"/>
        </w:rPr>
        <w:t xml:space="preserve">Assessment </w:t>
      </w:r>
      <w:r w:rsidRPr="000E7901" w:rsidR="4CFC86CE">
        <w:rPr>
          <w:rFonts w:ascii="Arial" w:hAnsi="Arial" w:cs="Arial"/>
        </w:rPr>
        <w:t xml:space="preserve">period </w:t>
      </w:r>
      <w:r w:rsidRPr="000E7901">
        <w:rPr>
          <w:rFonts w:ascii="Arial" w:hAnsi="Arial" w:cs="Arial"/>
        </w:rPr>
        <w:t>start date</w:t>
      </w:r>
      <w:bookmarkEnd w:id="311"/>
      <w:bookmarkEnd w:id="312"/>
      <w:bookmarkEnd w:id="313"/>
      <w:bookmarkEnd w:id="314"/>
      <w:bookmarkEnd w:id="315"/>
      <w:bookmarkEnd w:id="316"/>
      <w:bookmarkEnd w:id="317"/>
      <w:bookmarkEnd w:id="318"/>
      <w:bookmarkEnd w:id="319"/>
      <w:bookmarkEnd w:id="320"/>
      <w:bookmarkEnd w:id="321"/>
    </w:p>
    <w:p w:rsidRPr="000E7901" w:rsidR="00817CB4" w:rsidP="007549FB" w:rsidRDefault="392B20B4" w14:paraId="1BF7883D" w14:textId="36753F1C">
      <w:pPr>
        <w:spacing w:before="120" w:after="120" w:line="276" w:lineRule="auto"/>
        <w:rPr>
          <w:rFonts w:ascii="Arial" w:hAnsi="Arial" w:eastAsia="Times New Roman" w:cs="Arial"/>
        </w:rPr>
      </w:pPr>
      <w:r w:rsidRPr="000E7901">
        <w:rPr>
          <w:rFonts w:ascii="Arial" w:hAnsi="Arial" w:eastAsia="Times New Roman" w:cs="Arial"/>
        </w:rPr>
        <w:t>Assessment of eligibility start</w:t>
      </w:r>
      <w:r w:rsidRPr="000E7901" w:rsidR="00846630">
        <w:rPr>
          <w:rFonts w:ascii="Arial" w:hAnsi="Arial" w:eastAsia="Times New Roman" w:cs="Arial"/>
        </w:rPr>
        <w:t>s</w:t>
      </w:r>
      <w:r w:rsidRPr="000E7901">
        <w:rPr>
          <w:rFonts w:ascii="Arial" w:hAnsi="Arial" w:eastAsia="Times New Roman" w:cs="Arial"/>
        </w:rPr>
        <w:t xml:space="preserve"> on the date a practice </w:t>
      </w:r>
      <w:r w:rsidRPr="000E7901" w:rsidR="0030702C">
        <w:rPr>
          <w:rFonts w:ascii="Arial" w:hAnsi="Arial" w:eastAsia="Times New Roman" w:cs="Arial"/>
        </w:rPr>
        <w:t>register</w:t>
      </w:r>
      <w:r w:rsidRPr="000E7901" w:rsidR="00631683">
        <w:rPr>
          <w:rFonts w:ascii="Arial" w:hAnsi="Arial" w:eastAsia="Times New Roman" w:cs="Arial"/>
        </w:rPr>
        <w:t>s</w:t>
      </w:r>
      <w:r w:rsidRPr="000E7901">
        <w:rPr>
          <w:rFonts w:ascii="Arial" w:hAnsi="Arial" w:eastAsia="Times New Roman" w:cs="Arial"/>
        </w:rPr>
        <w:t xml:space="preserve"> for </w:t>
      </w:r>
      <w:r w:rsidRPr="000E7901" w:rsidR="00460E44">
        <w:rPr>
          <w:rFonts w:ascii="Arial" w:hAnsi="Arial" w:eastAsia="Times New Roman" w:cs="Arial"/>
        </w:rPr>
        <w:t>BBPIP</w:t>
      </w:r>
      <w:r w:rsidRPr="000E7901" w:rsidR="0030702C">
        <w:rPr>
          <w:rFonts w:ascii="Arial" w:hAnsi="Arial" w:eastAsia="Times New Roman" w:cs="Arial"/>
        </w:rPr>
        <w:t xml:space="preserve"> in the MyMedicare system</w:t>
      </w:r>
      <w:r w:rsidRPr="000E7901" w:rsidR="00460E44">
        <w:rPr>
          <w:rFonts w:ascii="Arial" w:hAnsi="Arial" w:eastAsia="Times New Roman" w:cs="Arial"/>
        </w:rPr>
        <w:t xml:space="preserve"> via the Organisation Register</w:t>
      </w:r>
      <w:r w:rsidRPr="000E7901" w:rsidR="027B74E0">
        <w:rPr>
          <w:rFonts w:ascii="Arial" w:hAnsi="Arial" w:eastAsia="Times New Roman" w:cs="Arial"/>
        </w:rPr>
        <w:t xml:space="preserve">. </w:t>
      </w:r>
    </w:p>
    <w:p w:rsidRPr="000E7901" w:rsidR="00B61CDA" w:rsidP="007549FB" w:rsidRDefault="421E9BD9" w14:paraId="5031C292" w14:textId="499B2324">
      <w:pPr>
        <w:spacing w:before="120" w:after="120" w:line="276" w:lineRule="auto"/>
        <w:rPr>
          <w:rFonts w:ascii="Arial" w:hAnsi="Arial" w:eastAsia="Times New Roman" w:cs="Arial"/>
        </w:rPr>
      </w:pPr>
      <w:r w:rsidRPr="000E7901">
        <w:rPr>
          <w:rFonts w:ascii="Arial" w:hAnsi="Arial" w:eastAsia="Times New Roman" w:cs="Arial"/>
        </w:rPr>
        <w:t xml:space="preserve">Practices already participating in </w:t>
      </w:r>
      <w:r w:rsidRPr="000E7901" w:rsidR="1F14D36A">
        <w:rPr>
          <w:rFonts w:ascii="Arial" w:hAnsi="Arial" w:eastAsia="Times New Roman" w:cs="Arial"/>
        </w:rPr>
        <w:t>BBPIP</w:t>
      </w:r>
      <w:r w:rsidRPr="000E7901">
        <w:rPr>
          <w:rFonts w:ascii="Arial" w:hAnsi="Arial" w:eastAsia="Times New Roman" w:cs="Arial"/>
        </w:rPr>
        <w:t xml:space="preserve"> and deciding to opt </w:t>
      </w:r>
      <w:r w:rsidRPr="000E7901" w:rsidR="00FD6AA2">
        <w:rPr>
          <w:rFonts w:ascii="Arial" w:hAnsi="Arial" w:eastAsia="Times New Roman" w:cs="Arial"/>
        </w:rPr>
        <w:t>out/in</w:t>
      </w:r>
      <w:r w:rsidRPr="000E7901">
        <w:rPr>
          <w:rFonts w:ascii="Arial" w:hAnsi="Arial" w:eastAsia="Times New Roman" w:cs="Arial"/>
        </w:rPr>
        <w:t xml:space="preserve"> within the </w:t>
      </w:r>
      <w:r w:rsidRPr="000E7901" w:rsidR="0041696C">
        <w:rPr>
          <w:rFonts w:ascii="Arial" w:hAnsi="Arial" w:eastAsia="Times New Roman" w:cs="Arial"/>
        </w:rPr>
        <w:t xml:space="preserve">assessment period </w:t>
      </w:r>
      <w:r w:rsidRPr="000E7901" w:rsidR="00846630">
        <w:rPr>
          <w:rFonts w:ascii="Arial" w:hAnsi="Arial" w:eastAsia="Times New Roman" w:cs="Arial"/>
        </w:rPr>
        <w:t>are</w:t>
      </w:r>
      <w:r w:rsidRPr="000E7901">
        <w:rPr>
          <w:rFonts w:ascii="Arial" w:hAnsi="Arial" w:eastAsia="Times New Roman" w:cs="Arial"/>
        </w:rPr>
        <w:t xml:space="preserve"> assessed for the whole quarter.</w:t>
      </w:r>
    </w:p>
    <w:p w:rsidRPr="000E7901" w:rsidR="1193C909" w:rsidP="007549FB" w:rsidRDefault="002E39A3" w14:paraId="4651C4FF" w14:textId="528B506E">
      <w:pPr>
        <w:spacing w:before="120" w:after="120" w:line="276" w:lineRule="auto"/>
        <w:rPr>
          <w:rFonts w:ascii="Arial" w:hAnsi="Arial" w:eastAsia="Times New Roman" w:cs="Arial"/>
          <w:lang w:val="en-GB"/>
        </w:rPr>
      </w:pPr>
      <w:r w:rsidRPr="000E7901">
        <w:rPr>
          <w:rFonts w:ascii="Arial" w:hAnsi="Arial" w:eastAsia="Times New Roman" w:cs="Arial"/>
          <w:lang w:val="en-GB"/>
        </w:rPr>
        <w:t xml:space="preserve">Practices can backdate their BBPIP registration in the Organisation Register by 180 days </w:t>
      </w:r>
      <w:r w:rsidRPr="000E7901" w:rsidR="36E53C17">
        <w:rPr>
          <w:rFonts w:ascii="Arial" w:hAnsi="Arial" w:eastAsia="Times New Roman" w:cs="Arial"/>
        </w:rPr>
        <w:t>when selecting a start date.</w:t>
      </w:r>
      <w:r w:rsidRPr="000E7901" w:rsidR="00630F9C">
        <w:rPr>
          <w:rFonts w:ascii="Arial" w:hAnsi="Arial" w:eastAsia="Times New Roman" w:cs="Arial"/>
        </w:rPr>
        <w:t xml:space="preserve"> This </w:t>
      </w:r>
      <w:r w:rsidRPr="000E7901" w:rsidR="00672148">
        <w:rPr>
          <w:rFonts w:ascii="Arial" w:hAnsi="Arial" w:eastAsia="Times New Roman" w:cs="Arial"/>
        </w:rPr>
        <w:t xml:space="preserve">may be </w:t>
      </w:r>
      <w:r w:rsidRPr="000E7901" w:rsidR="00630F9C">
        <w:rPr>
          <w:rFonts w:ascii="Arial" w:hAnsi="Arial" w:cs="Arial"/>
        </w:rPr>
        <w:t>subject to change, extension or removal at any time.</w:t>
      </w:r>
    </w:p>
    <w:p w:rsidRPr="000E7901" w:rsidR="217A18F3" w:rsidP="007549FB" w:rsidRDefault="00631683" w14:paraId="4EAD98EC" w14:textId="5FA006D9">
      <w:pPr>
        <w:spacing w:before="120" w:after="120" w:line="276" w:lineRule="auto"/>
        <w:rPr>
          <w:rFonts w:ascii="Arial" w:hAnsi="Arial" w:cs="Arial"/>
        </w:rPr>
      </w:pPr>
      <w:r w:rsidRPr="000E7901">
        <w:rPr>
          <w:rFonts w:ascii="Arial" w:hAnsi="Arial" w:eastAsia="Aptos" w:cs="Arial"/>
        </w:rPr>
        <w:t>Provider</w:t>
      </w:r>
      <w:r w:rsidRPr="000E7901" w:rsidR="217A18F3">
        <w:rPr>
          <w:rFonts w:ascii="Arial" w:hAnsi="Arial" w:eastAsia="Aptos" w:cs="Arial"/>
        </w:rPr>
        <w:t xml:space="preserve"> </w:t>
      </w:r>
      <w:r w:rsidRPr="000E7901" w:rsidR="00254230">
        <w:rPr>
          <w:rFonts w:ascii="Arial" w:hAnsi="Arial" w:eastAsia="Aptos" w:cs="Arial"/>
        </w:rPr>
        <w:t>MBS</w:t>
      </w:r>
      <w:r w:rsidRPr="000E7901" w:rsidR="217A18F3">
        <w:rPr>
          <w:rFonts w:ascii="Arial" w:hAnsi="Arial" w:eastAsia="Aptos" w:cs="Arial"/>
        </w:rPr>
        <w:t xml:space="preserve"> </w:t>
      </w:r>
      <w:r w:rsidRPr="000E7901" w:rsidR="005B73FD">
        <w:rPr>
          <w:rFonts w:ascii="Arial" w:hAnsi="Arial" w:eastAsia="Aptos" w:cs="Arial"/>
        </w:rPr>
        <w:t xml:space="preserve">item </w:t>
      </w:r>
      <w:r w:rsidRPr="000E7901" w:rsidR="217A18F3">
        <w:rPr>
          <w:rFonts w:ascii="Arial" w:hAnsi="Arial" w:eastAsia="Aptos" w:cs="Arial"/>
        </w:rPr>
        <w:t>claims</w:t>
      </w:r>
      <w:r w:rsidRPr="000E7901" w:rsidR="005B73FD">
        <w:rPr>
          <w:rFonts w:ascii="Arial" w:hAnsi="Arial" w:eastAsia="Aptos" w:cs="Arial"/>
        </w:rPr>
        <w:t xml:space="preserve"> </w:t>
      </w:r>
      <w:r w:rsidRPr="000E7901" w:rsidR="217A18F3">
        <w:rPr>
          <w:rFonts w:ascii="Arial" w:hAnsi="Arial" w:eastAsia="Aptos" w:cs="Arial"/>
        </w:rPr>
        <w:t xml:space="preserve">with a date of service that is equal to </w:t>
      </w:r>
      <w:r w:rsidRPr="000E7901" w:rsidR="0091502A">
        <w:rPr>
          <w:rFonts w:ascii="Arial" w:hAnsi="Arial" w:eastAsia="Aptos" w:cs="Arial"/>
        </w:rPr>
        <w:t xml:space="preserve">or </w:t>
      </w:r>
      <w:r w:rsidRPr="000E7901" w:rsidR="217A18F3">
        <w:rPr>
          <w:rFonts w:ascii="Arial" w:hAnsi="Arial" w:eastAsia="Aptos" w:cs="Arial"/>
        </w:rPr>
        <w:t xml:space="preserve">after </w:t>
      </w:r>
      <w:r w:rsidRPr="000E7901" w:rsidR="00F35477">
        <w:rPr>
          <w:rFonts w:ascii="Arial" w:hAnsi="Arial" w:eastAsia="Aptos" w:cs="Arial"/>
        </w:rPr>
        <w:t>the assessment start</w:t>
      </w:r>
      <w:r w:rsidRPr="000E7901" w:rsidR="217A18F3">
        <w:rPr>
          <w:rFonts w:ascii="Arial" w:hAnsi="Arial" w:eastAsia="Aptos" w:cs="Arial"/>
        </w:rPr>
        <w:t xml:space="preserve"> date </w:t>
      </w:r>
      <w:r w:rsidRPr="000E7901" w:rsidR="00846630">
        <w:rPr>
          <w:rFonts w:ascii="Arial" w:hAnsi="Arial" w:eastAsia="Aptos" w:cs="Arial"/>
        </w:rPr>
        <w:t>are</w:t>
      </w:r>
      <w:r w:rsidRPr="000E7901" w:rsidR="217A18F3">
        <w:rPr>
          <w:rFonts w:ascii="Arial" w:hAnsi="Arial" w:eastAsia="Aptos" w:cs="Arial"/>
        </w:rPr>
        <w:t xml:space="preserve"> used to determine </w:t>
      </w:r>
      <w:r w:rsidRPr="000E7901" w:rsidR="00E75085">
        <w:rPr>
          <w:rFonts w:ascii="Arial" w:hAnsi="Arial" w:eastAsia="Aptos" w:cs="Arial"/>
        </w:rPr>
        <w:t xml:space="preserve">incentive payments. </w:t>
      </w:r>
    </w:p>
    <w:p w:rsidRPr="000E7901" w:rsidR="00817CB4" w:rsidP="007549FB" w:rsidRDefault="0B18997B" w14:paraId="02325020" w14:textId="77777777">
      <w:pPr>
        <w:pStyle w:val="Heading3"/>
        <w:spacing w:line="276" w:lineRule="auto"/>
        <w:rPr>
          <w:rFonts w:ascii="Arial" w:hAnsi="Arial" w:cs="Arial"/>
        </w:rPr>
      </w:pPr>
      <w:bookmarkStart w:name="_Toc166066957" w:id="323"/>
      <w:bookmarkStart w:name="_Toc166068373" w:id="324"/>
      <w:bookmarkStart w:name="_Toc166068585" w:id="325"/>
      <w:bookmarkStart w:name="_Toc166069544" w:id="326"/>
      <w:bookmarkStart w:name="_Toc166069591" w:id="327"/>
      <w:bookmarkStart w:name="_Toc166136607" w:id="328"/>
      <w:bookmarkStart w:name="_Toc170120026" w:id="329"/>
      <w:bookmarkStart w:name="_Toc207795644" w:id="330"/>
      <w:bookmarkStart w:name="_Toc209009659" w:id="331"/>
      <w:bookmarkStart w:name="_Toc210932992" w:id="332"/>
      <w:bookmarkStart w:name="_Toc223002557" w:id="333"/>
      <w:bookmarkEnd w:id="322"/>
      <w:r w:rsidRPr="000E7901">
        <w:rPr>
          <w:rFonts w:ascii="Arial" w:hAnsi="Arial" w:cs="Arial"/>
        </w:rPr>
        <w:t>Assessment date</w:t>
      </w:r>
      <w:bookmarkEnd w:id="323"/>
      <w:bookmarkEnd w:id="324"/>
      <w:bookmarkEnd w:id="325"/>
      <w:bookmarkEnd w:id="326"/>
      <w:bookmarkEnd w:id="327"/>
      <w:bookmarkEnd w:id="328"/>
      <w:bookmarkEnd w:id="329"/>
      <w:bookmarkEnd w:id="330"/>
      <w:bookmarkEnd w:id="331"/>
      <w:bookmarkEnd w:id="332"/>
      <w:bookmarkEnd w:id="333"/>
    </w:p>
    <w:p w:rsidRPr="000E7901" w:rsidR="00817CB4" w:rsidP="007549FB" w:rsidRDefault="00817CB4" w14:paraId="5F38856F" w14:textId="7E9900B6">
      <w:pPr>
        <w:spacing w:before="120" w:after="120" w:line="276" w:lineRule="auto"/>
        <w:rPr>
          <w:rFonts w:ascii="Arial" w:hAnsi="Arial" w:eastAsia="Times New Roman" w:cs="Arial"/>
        </w:rPr>
      </w:pPr>
      <w:r w:rsidRPr="000E7901">
        <w:rPr>
          <w:rFonts w:ascii="Arial" w:hAnsi="Arial" w:eastAsia="Times New Roman" w:cs="Arial"/>
        </w:rPr>
        <w:t>Assessment of providers and practices</w:t>
      </w:r>
      <w:r w:rsidRPr="000E7901" w:rsidR="39F44C89">
        <w:rPr>
          <w:rFonts w:ascii="Arial" w:hAnsi="Arial" w:eastAsia="Times New Roman" w:cs="Arial"/>
        </w:rPr>
        <w:t>’</w:t>
      </w:r>
      <w:r w:rsidRPr="000E7901">
        <w:rPr>
          <w:rFonts w:ascii="Arial" w:hAnsi="Arial" w:eastAsia="Times New Roman" w:cs="Arial"/>
        </w:rPr>
        <w:t xml:space="preserve"> eligibility for each assessment period </w:t>
      </w:r>
      <w:r w:rsidRPr="000E7901" w:rsidR="00846630">
        <w:rPr>
          <w:rFonts w:ascii="Arial" w:hAnsi="Arial" w:eastAsia="Times New Roman" w:cs="Arial"/>
        </w:rPr>
        <w:t>is</w:t>
      </w:r>
      <w:r w:rsidRPr="000E7901">
        <w:rPr>
          <w:rFonts w:ascii="Arial" w:hAnsi="Arial" w:eastAsia="Times New Roman" w:cs="Arial"/>
        </w:rPr>
        <w:t xml:space="preserve"> performed by Services Australia</w:t>
      </w:r>
      <w:r w:rsidR="00AD6CF5">
        <w:rPr>
          <w:rFonts w:ascii="Arial" w:hAnsi="Arial" w:eastAsia="Times New Roman" w:cs="Arial"/>
        </w:rPr>
        <w:t xml:space="preserve">, </w:t>
      </w:r>
      <w:r w:rsidR="007D2A76">
        <w:rPr>
          <w:rFonts w:ascii="Arial" w:hAnsi="Arial" w:eastAsia="Times New Roman" w:cs="Arial"/>
        </w:rPr>
        <w:t xml:space="preserve">beginning on the first business Monday following </w:t>
      </w:r>
      <w:r w:rsidRPr="000E7901">
        <w:rPr>
          <w:rFonts w:ascii="Arial" w:hAnsi="Arial" w:eastAsia="Times New Roman" w:cs="Arial"/>
        </w:rPr>
        <w:t xml:space="preserve">the end of the assessment period. Following the assessment, a Quality Assurance process </w:t>
      </w:r>
      <w:r w:rsidRPr="000E7901" w:rsidR="00846630">
        <w:rPr>
          <w:rFonts w:ascii="Arial" w:hAnsi="Arial" w:eastAsia="Times New Roman" w:cs="Arial"/>
        </w:rPr>
        <w:t>is</w:t>
      </w:r>
      <w:r w:rsidRPr="000E7901">
        <w:rPr>
          <w:rFonts w:ascii="Arial" w:hAnsi="Arial" w:eastAsia="Times New Roman" w:cs="Arial"/>
        </w:rPr>
        <w:t xml:space="preserve"> undertaken </w:t>
      </w:r>
      <w:r w:rsidR="007D2A76">
        <w:rPr>
          <w:rFonts w:ascii="Arial" w:hAnsi="Arial" w:eastAsia="Times New Roman" w:cs="Arial"/>
        </w:rPr>
        <w:t>by Services Australia</w:t>
      </w:r>
      <w:r w:rsidRPr="000E7901">
        <w:rPr>
          <w:rFonts w:ascii="Arial" w:hAnsi="Arial" w:eastAsia="Times New Roman" w:cs="Arial"/>
        </w:rPr>
        <w:t xml:space="preserve"> prior to the approval and release of payments via the Reserve Bank of Australia. </w:t>
      </w:r>
    </w:p>
    <w:p w:rsidRPr="000E7901" w:rsidR="00817CB4" w:rsidP="007549FB" w:rsidRDefault="0B18997B" w14:paraId="1663DACE" w14:textId="1CA384EC">
      <w:pPr>
        <w:pStyle w:val="Heading3"/>
        <w:spacing w:line="276" w:lineRule="auto"/>
        <w:rPr>
          <w:rFonts w:ascii="Arial" w:hAnsi="Arial" w:cs="Arial"/>
        </w:rPr>
      </w:pPr>
      <w:bookmarkStart w:name="_Toc166066958" w:id="334"/>
      <w:bookmarkStart w:name="_Toc166068374" w:id="335"/>
      <w:bookmarkStart w:name="_Toc166068586" w:id="336"/>
      <w:bookmarkStart w:name="_Toc166069545" w:id="337"/>
      <w:bookmarkStart w:name="_Toc166069592" w:id="338"/>
      <w:bookmarkStart w:name="_Toc166136608" w:id="339"/>
      <w:bookmarkStart w:name="_Toc167109450" w:id="340"/>
      <w:bookmarkStart w:name="_Toc170120027" w:id="341"/>
      <w:bookmarkStart w:name="_Toc207795645" w:id="342"/>
      <w:bookmarkStart w:name="_Toc209009660" w:id="343"/>
      <w:bookmarkStart w:name="_Toc210932993" w:id="344"/>
      <w:bookmarkStart w:name="_Toc223002558" w:id="345"/>
      <w:r w:rsidRPr="000E7901">
        <w:rPr>
          <w:rFonts w:ascii="Arial" w:hAnsi="Arial" w:cs="Arial"/>
        </w:rPr>
        <w:t>Assessment approach</w:t>
      </w:r>
      <w:bookmarkEnd w:id="334"/>
      <w:bookmarkEnd w:id="335"/>
      <w:bookmarkEnd w:id="336"/>
      <w:bookmarkEnd w:id="337"/>
      <w:bookmarkEnd w:id="338"/>
      <w:bookmarkEnd w:id="339"/>
      <w:bookmarkEnd w:id="340"/>
      <w:bookmarkEnd w:id="341"/>
      <w:bookmarkEnd w:id="342"/>
      <w:bookmarkEnd w:id="343"/>
      <w:bookmarkEnd w:id="344"/>
      <w:bookmarkEnd w:id="345"/>
    </w:p>
    <w:p w:rsidRPr="000E7901" w:rsidR="00817CB4" w:rsidP="007549FB" w:rsidRDefault="00817CB4" w14:paraId="6680653F" w14:textId="5B9C31C6">
      <w:pPr>
        <w:spacing w:before="120" w:after="120" w:line="276" w:lineRule="auto"/>
        <w:rPr>
          <w:rFonts w:ascii="Arial" w:hAnsi="Arial" w:eastAsia="Times New Roman" w:cs="Arial"/>
        </w:rPr>
      </w:pPr>
      <w:r w:rsidRPr="000E7901">
        <w:rPr>
          <w:rFonts w:ascii="Arial" w:hAnsi="Arial" w:eastAsia="Times New Roman" w:cs="Arial"/>
        </w:rPr>
        <w:t xml:space="preserve">Payments </w:t>
      </w:r>
      <w:r w:rsidRPr="000E7901" w:rsidR="00846630">
        <w:rPr>
          <w:rFonts w:ascii="Arial" w:hAnsi="Arial" w:eastAsia="Times New Roman" w:cs="Arial"/>
        </w:rPr>
        <w:t>are</w:t>
      </w:r>
      <w:r w:rsidRPr="000E7901">
        <w:rPr>
          <w:rFonts w:ascii="Arial" w:hAnsi="Arial" w:eastAsia="Times New Roman" w:cs="Arial"/>
        </w:rPr>
        <w:t xml:space="preserve"> assessed against the </w:t>
      </w:r>
      <w:r w:rsidRPr="000E7901" w:rsidR="00034140">
        <w:rPr>
          <w:rFonts w:ascii="Arial" w:hAnsi="Arial" w:eastAsia="Times New Roman" w:cs="Arial"/>
        </w:rPr>
        <w:t>eligibility stated in the</w:t>
      </w:r>
      <w:r w:rsidRPr="000E7901" w:rsidR="00B76949">
        <w:rPr>
          <w:rFonts w:ascii="Arial" w:hAnsi="Arial" w:eastAsia="Times New Roman" w:cs="Arial"/>
        </w:rPr>
        <w:t xml:space="preserve"> BBPIP</w:t>
      </w:r>
      <w:r w:rsidRPr="000E7901" w:rsidR="00034140">
        <w:rPr>
          <w:rFonts w:ascii="Arial" w:hAnsi="Arial" w:eastAsia="Times New Roman" w:cs="Arial"/>
        </w:rPr>
        <w:t xml:space="preserve"> </w:t>
      </w:r>
      <w:r w:rsidRPr="000E7901" w:rsidR="001166DA">
        <w:rPr>
          <w:rFonts w:ascii="Arial" w:hAnsi="Arial" w:eastAsia="Times New Roman" w:cs="Arial"/>
        </w:rPr>
        <w:t>Program</w:t>
      </w:r>
      <w:r w:rsidRPr="000E7901">
        <w:rPr>
          <w:rFonts w:ascii="Arial" w:hAnsi="Arial" w:eastAsia="Times New Roman" w:cs="Arial"/>
        </w:rPr>
        <w:t xml:space="preserve"> </w:t>
      </w:r>
      <w:r w:rsidRPr="000E7901" w:rsidR="01C5B53B">
        <w:rPr>
          <w:rFonts w:ascii="Arial" w:hAnsi="Arial" w:eastAsia="Times New Roman" w:cs="Arial"/>
        </w:rPr>
        <w:t>G</w:t>
      </w:r>
      <w:r w:rsidRPr="000E7901">
        <w:rPr>
          <w:rFonts w:ascii="Arial" w:hAnsi="Arial" w:eastAsia="Times New Roman" w:cs="Arial"/>
        </w:rPr>
        <w:t xml:space="preserve">uidelines published at the time of assessment. </w:t>
      </w:r>
      <w:r w:rsidRPr="000E7901" w:rsidR="001166DA">
        <w:rPr>
          <w:rFonts w:ascii="Arial" w:hAnsi="Arial" w:eastAsia="Times New Roman" w:cs="Arial"/>
        </w:rPr>
        <w:t xml:space="preserve"> </w:t>
      </w:r>
    </w:p>
    <w:p w:rsidRPr="000E7901" w:rsidR="00F51CC5" w:rsidP="007549FB" w:rsidRDefault="11C96FEF" w14:paraId="74AD9822" w14:textId="48002BD1">
      <w:pPr>
        <w:spacing w:before="120" w:after="120" w:line="276" w:lineRule="auto"/>
        <w:rPr>
          <w:rFonts w:ascii="Arial" w:hAnsi="Arial" w:eastAsia="Times New Roman" w:cs="Arial"/>
        </w:rPr>
      </w:pPr>
      <w:r w:rsidRPr="000E7901">
        <w:rPr>
          <w:rFonts w:ascii="Arial" w:hAnsi="Arial" w:eastAsia="Times New Roman" w:cs="Arial"/>
        </w:rPr>
        <w:t>As t</w:t>
      </w:r>
      <w:r w:rsidRPr="000E7901" w:rsidR="683B4C3C">
        <w:rPr>
          <w:rFonts w:ascii="Arial" w:hAnsi="Arial" w:eastAsia="Times New Roman" w:cs="Arial"/>
        </w:rPr>
        <w:t>he Commonwealth’s delegate with authority under section 32B of the FF(SP) Act</w:t>
      </w:r>
      <w:r w:rsidRPr="000E7901" w:rsidR="273DEF30">
        <w:rPr>
          <w:rFonts w:ascii="Arial" w:hAnsi="Arial" w:eastAsia="Times New Roman" w:cs="Arial"/>
        </w:rPr>
        <w:t>,</w:t>
      </w:r>
      <w:r w:rsidRPr="000E7901" w:rsidR="683B4C3C">
        <w:rPr>
          <w:rFonts w:ascii="Arial" w:hAnsi="Arial" w:eastAsia="Times New Roman" w:cs="Arial"/>
        </w:rPr>
        <w:t xml:space="preserve"> </w:t>
      </w:r>
      <w:r w:rsidRPr="000E7901" w:rsidR="273DEF30">
        <w:rPr>
          <w:rFonts w:ascii="Arial" w:hAnsi="Arial" w:eastAsia="Times New Roman" w:cs="Arial"/>
        </w:rPr>
        <w:t>Services Australia</w:t>
      </w:r>
      <w:r w:rsidRPr="000E7901" w:rsidR="683B4C3C">
        <w:rPr>
          <w:rFonts w:ascii="Arial" w:hAnsi="Arial" w:eastAsia="Times New Roman" w:cs="Arial"/>
        </w:rPr>
        <w:t xml:space="preserve"> decides </w:t>
      </w:r>
      <w:r w:rsidRPr="000E7901" w:rsidR="004F0B86">
        <w:rPr>
          <w:rFonts w:ascii="Arial" w:hAnsi="Arial" w:eastAsia="Times New Roman" w:cs="Arial"/>
        </w:rPr>
        <w:t>which funding</w:t>
      </w:r>
      <w:r w:rsidRPr="000E7901" w:rsidR="683B4C3C">
        <w:rPr>
          <w:rFonts w:ascii="Arial" w:hAnsi="Arial" w:eastAsia="Times New Roman" w:cs="Arial"/>
        </w:rPr>
        <w:t xml:space="preserve"> to approve having considered the availability of </w:t>
      </w:r>
      <w:r w:rsidRPr="000E7901" w:rsidR="004F0B86">
        <w:rPr>
          <w:rFonts w:ascii="Arial" w:hAnsi="Arial" w:eastAsia="Times New Roman" w:cs="Arial"/>
        </w:rPr>
        <w:t>funding</w:t>
      </w:r>
      <w:r w:rsidRPr="000E7901" w:rsidDel="00B76949" w:rsidR="683B4C3C">
        <w:rPr>
          <w:rFonts w:ascii="Arial" w:hAnsi="Arial" w:eastAsia="Times New Roman" w:cs="Arial"/>
        </w:rPr>
        <w:t xml:space="preserve"> for the purposes of the grant opportunity</w:t>
      </w:r>
      <w:r w:rsidRPr="000E7901" w:rsidR="44E20F6A">
        <w:rPr>
          <w:rFonts w:ascii="Arial" w:hAnsi="Arial" w:eastAsia="Times New Roman" w:cs="Arial"/>
        </w:rPr>
        <w:t xml:space="preserve">. </w:t>
      </w:r>
    </w:p>
    <w:p w:rsidRPr="000E7901" w:rsidR="00F51CC5" w:rsidP="007549FB" w:rsidRDefault="007B6A4D" w14:paraId="42B2447E" w14:textId="51097F98">
      <w:pPr>
        <w:spacing w:before="120" w:after="120" w:line="276" w:lineRule="auto"/>
        <w:rPr>
          <w:rFonts w:ascii="Arial" w:hAnsi="Arial" w:eastAsia="Times New Roman" w:cs="Arial"/>
        </w:rPr>
      </w:pPr>
      <w:r w:rsidRPr="000E7901">
        <w:rPr>
          <w:rFonts w:ascii="Arial" w:hAnsi="Arial" w:eastAsia="Times New Roman" w:cs="Arial"/>
        </w:rPr>
        <w:t>Services Australia</w:t>
      </w:r>
      <w:r w:rsidRPr="000E7901" w:rsidR="00F51CC5">
        <w:rPr>
          <w:rFonts w:ascii="Arial" w:hAnsi="Arial" w:eastAsia="Times New Roman" w:cs="Arial"/>
        </w:rPr>
        <w:t>’s decision is final in all matters, including:</w:t>
      </w:r>
    </w:p>
    <w:p w:rsidRPr="000E7901" w:rsidR="00F51CC5" w:rsidP="007549FB" w:rsidRDefault="00F0198F" w14:paraId="2564492A" w14:textId="68047A2D">
      <w:pPr>
        <w:numPr>
          <w:ilvl w:val="0"/>
          <w:numId w:val="24"/>
        </w:numPr>
        <w:spacing w:after="0" w:line="276" w:lineRule="auto"/>
        <w:rPr>
          <w:rFonts w:ascii="Arial" w:hAnsi="Arial" w:eastAsia="Times New Roman" w:cs="Arial"/>
        </w:rPr>
      </w:pPr>
      <w:r w:rsidRPr="000E7901">
        <w:rPr>
          <w:rFonts w:ascii="Arial" w:hAnsi="Arial" w:eastAsia="Times New Roman" w:cs="Arial"/>
        </w:rPr>
        <w:t>T</w:t>
      </w:r>
      <w:r w:rsidRPr="000E7901" w:rsidR="00F51CC5">
        <w:rPr>
          <w:rFonts w:ascii="Arial" w:hAnsi="Arial" w:eastAsia="Times New Roman" w:cs="Arial"/>
        </w:rPr>
        <w:t xml:space="preserve">he approval of the </w:t>
      </w:r>
      <w:r w:rsidRPr="000E7901" w:rsidR="002F7352">
        <w:rPr>
          <w:rFonts w:ascii="Arial" w:hAnsi="Arial" w:eastAsia="Times New Roman" w:cs="Arial"/>
        </w:rPr>
        <w:t>funding</w:t>
      </w:r>
      <w:r w:rsidRPr="000E7901" w:rsidR="00F51CC5">
        <w:rPr>
          <w:rFonts w:ascii="Arial" w:hAnsi="Arial" w:eastAsia="Times New Roman" w:cs="Arial"/>
        </w:rPr>
        <w:t>, and</w:t>
      </w:r>
    </w:p>
    <w:p w:rsidRPr="000E7901" w:rsidR="00F51CC5" w:rsidP="007549FB" w:rsidRDefault="00F0198F" w14:paraId="034BEECD" w14:textId="5E544BB0">
      <w:pPr>
        <w:numPr>
          <w:ilvl w:val="0"/>
          <w:numId w:val="24"/>
        </w:numPr>
        <w:spacing w:line="276" w:lineRule="auto"/>
        <w:rPr>
          <w:rFonts w:ascii="Arial" w:hAnsi="Arial" w:eastAsia="Times New Roman" w:cs="Arial"/>
        </w:rPr>
      </w:pPr>
      <w:r w:rsidRPr="000E7901">
        <w:rPr>
          <w:rFonts w:ascii="Arial" w:hAnsi="Arial" w:eastAsia="Times New Roman" w:cs="Arial"/>
        </w:rPr>
        <w:t>T</w:t>
      </w:r>
      <w:r w:rsidRPr="000E7901" w:rsidR="683B4C3C">
        <w:rPr>
          <w:rFonts w:ascii="Arial" w:hAnsi="Arial" w:eastAsia="Times New Roman" w:cs="Arial"/>
        </w:rPr>
        <w:t>he funding amount to be awarded</w:t>
      </w:r>
      <w:r w:rsidRPr="000E7901" w:rsidR="51E2DA54">
        <w:rPr>
          <w:rFonts w:ascii="Arial" w:hAnsi="Arial" w:eastAsia="Times New Roman" w:cs="Arial"/>
        </w:rPr>
        <w:t xml:space="preserve"> in line with BBPIP funding guidelines</w:t>
      </w:r>
      <w:r w:rsidRPr="000E7901" w:rsidR="364CC50E">
        <w:rPr>
          <w:rFonts w:ascii="Arial" w:hAnsi="Arial" w:eastAsia="Times New Roman" w:cs="Arial"/>
        </w:rPr>
        <w:t>.</w:t>
      </w:r>
    </w:p>
    <w:p w:rsidRPr="000E7901" w:rsidR="00817CB4" w:rsidP="007549FB" w:rsidRDefault="0B18997B" w14:paraId="66B90EC1" w14:textId="4640DE67">
      <w:pPr>
        <w:pStyle w:val="Heading3"/>
        <w:spacing w:line="276" w:lineRule="auto"/>
        <w:rPr>
          <w:rFonts w:ascii="Arial" w:hAnsi="Arial" w:cs="Arial"/>
        </w:rPr>
      </w:pPr>
      <w:bookmarkStart w:name="_Toc166066959" w:id="346"/>
      <w:bookmarkStart w:name="_Toc166068375" w:id="347"/>
      <w:bookmarkStart w:name="_Toc166068587" w:id="348"/>
      <w:bookmarkStart w:name="_Toc166069546" w:id="349"/>
      <w:bookmarkStart w:name="_Toc166069593" w:id="350"/>
      <w:bookmarkStart w:name="_Toc166136609" w:id="351"/>
      <w:bookmarkStart w:name="_Toc167109451" w:id="352"/>
      <w:bookmarkStart w:name="_Toc170120028" w:id="353"/>
      <w:bookmarkStart w:name="_Toc207795646" w:id="354"/>
      <w:bookmarkStart w:name="_Toc209009661" w:id="355"/>
      <w:bookmarkStart w:name="_Toc210932994" w:id="356"/>
      <w:bookmarkStart w:name="_Toc223002559" w:id="357"/>
      <w:r w:rsidRPr="000E7901">
        <w:rPr>
          <w:rFonts w:ascii="Arial" w:hAnsi="Arial" w:cs="Arial"/>
        </w:rPr>
        <w:t>Partial and pro-rat</w:t>
      </w:r>
      <w:r w:rsidRPr="000E7901" w:rsidR="705620A9">
        <w:rPr>
          <w:rFonts w:ascii="Arial" w:hAnsi="Arial" w:cs="Arial"/>
        </w:rPr>
        <w:t>a</w:t>
      </w:r>
      <w:r w:rsidRPr="000E7901">
        <w:rPr>
          <w:rFonts w:ascii="Arial" w:hAnsi="Arial" w:cs="Arial"/>
        </w:rPr>
        <w:t xml:space="preserve"> payments</w:t>
      </w:r>
      <w:bookmarkEnd w:id="346"/>
      <w:bookmarkEnd w:id="347"/>
      <w:bookmarkEnd w:id="348"/>
      <w:bookmarkEnd w:id="349"/>
      <w:bookmarkEnd w:id="350"/>
      <w:bookmarkEnd w:id="351"/>
      <w:bookmarkEnd w:id="352"/>
      <w:bookmarkEnd w:id="353"/>
      <w:bookmarkEnd w:id="354"/>
      <w:bookmarkEnd w:id="355"/>
      <w:bookmarkEnd w:id="356"/>
      <w:bookmarkEnd w:id="357"/>
    </w:p>
    <w:p w:rsidRPr="000E7901" w:rsidR="00817CB4" w:rsidP="007549FB" w:rsidRDefault="2752C9CE" w14:paraId="6477FF64" w14:textId="122E594A">
      <w:pPr>
        <w:spacing w:before="120" w:after="120" w:line="276" w:lineRule="auto"/>
        <w:rPr>
          <w:rFonts w:ascii="Arial" w:hAnsi="Arial" w:eastAsia="Times New Roman" w:cs="Arial"/>
        </w:rPr>
      </w:pPr>
      <w:bookmarkStart w:name="_Hlk165581112" w:id="358"/>
      <w:r w:rsidRPr="000E7901">
        <w:rPr>
          <w:rFonts w:ascii="Arial" w:hAnsi="Arial" w:eastAsia="Times New Roman" w:cs="Arial"/>
        </w:rPr>
        <w:t>Providers</w:t>
      </w:r>
      <w:r w:rsidRPr="000E7901" w:rsidR="3E609F3A">
        <w:rPr>
          <w:rFonts w:ascii="Arial" w:hAnsi="Arial" w:eastAsia="Times New Roman" w:cs="Arial"/>
        </w:rPr>
        <w:t xml:space="preserve"> and practices</w:t>
      </w:r>
      <w:r w:rsidRPr="000E7901">
        <w:rPr>
          <w:rFonts w:ascii="Arial" w:hAnsi="Arial" w:eastAsia="Times New Roman" w:cs="Arial"/>
        </w:rPr>
        <w:t xml:space="preserve"> </w:t>
      </w:r>
      <w:r w:rsidRPr="000E7901" w:rsidR="00846630">
        <w:rPr>
          <w:rFonts w:ascii="Arial" w:hAnsi="Arial" w:eastAsia="Times New Roman" w:cs="Arial"/>
        </w:rPr>
        <w:t>are not</w:t>
      </w:r>
      <w:r w:rsidRPr="000E7901">
        <w:rPr>
          <w:rFonts w:ascii="Arial" w:hAnsi="Arial" w:eastAsia="Times New Roman" w:cs="Arial"/>
        </w:rPr>
        <w:t xml:space="preserve"> eligible for partial or pro-rated payments if </w:t>
      </w:r>
      <w:r w:rsidRPr="000E7901" w:rsidR="21BE7E80">
        <w:rPr>
          <w:rFonts w:ascii="Arial" w:hAnsi="Arial" w:eastAsia="Times New Roman" w:cs="Arial"/>
        </w:rPr>
        <w:t>bulk bulling</w:t>
      </w:r>
      <w:r w:rsidRPr="000E7901">
        <w:rPr>
          <w:rFonts w:ascii="Arial" w:hAnsi="Arial" w:eastAsia="Times New Roman" w:cs="Arial"/>
        </w:rPr>
        <w:t xml:space="preserve"> requirements are not met</w:t>
      </w:r>
      <w:r w:rsidRPr="000E7901" w:rsidR="1376E342">
        <w:rPr>
          <w:rFonts w:ascii="Arial" w:hAnsi="Arial" w:eastAsia="Times New Roman" w:cs="Arial"/>
        </w:rPr>
        <w:t xml:space="preserve"> f</w:t>
      </w:r>
      <w:r w:rsidRPr="000E7901" w:rsidR="757876C6">
        <w:rPr>
          <w:rFonts w:ascii="Arial" w:hAnsi="Arial" w:eastAsia="Times New Roman" w:cs="Arial"/>
        </w:rPr>
        <w:t>rom their date of registration</w:t>
      </w:r>
      <w:r w:rsidRPr="000E7901" w:rsidR="4FCA4C2B">
        <w:rPr>
          <w:rFonts w:ascii="Arial" w:hAnsi="Arial" w:eastAsia="Times New Roman" w:cs="Arial"/>
        </w:rPr>
        <w:t>.</w:t>
      </w:r>
    </w:p>
    <w:p w:rsidRPr="000E7901" w:rsidR="00817CB4" w:rsidP="007549FB" w:rsidRDefault="0B18997B" w14:paraId="775BFA6F" w14:textId="03BB1DB2">
      <w:pPr>
        <w:pStyle w:val="Heading2"/>
        <w:spacing w:line="276" w:lineRule="auto"/>
        <w:rPr>
          <w:rFonts w:ascii="Arial" w:hAnsi="Arial" w:cs="Arial"/>
        </w:rPr>
      </w:pPr>
      <w:bookmarkStart w:name="_Toc166066961" w:id="359"/>
      <w:bookmarkStart w:name="_Toc166068377" w:id="360"/>
      <w:bookmarkStart w:name="_Toc166068589" w:id="361"/>
      <w:bookmarkStart w:name="_Toc166069548" w:id="362"/>
      <w:bookmarkStart w:name="_Toc166069595" w:id="363"/>
      <w:bookmarkStart w:name="_Toc166136611" w:id="364"/>
      <w:bookmarkStart w:name="_Toc167109452" w:id="365"/>
      <w:bookmarkStart w:name="_Toc170120030" w:id="366"/>
      <w:bookmarkStart w:name="_Toc207795647" w:id="367"/>
      <w:bookmarkStart w:name="_Toc209009662" w:id="368"/>
      <w:bookmarkStart w:name="_Toc210932995" w:id="369"/>
      <w:bookmarkStart w:name="_Toc223002560" w:id="370"/>
      <w:r w:rsidRPr="000E7901">
        <w:rPr>
          <w:rFonts w:ascii="Arial" w:hAnsi="Arial" w:cs="Arial"/>
        </w:rPr>
        <w:t>Payment periods</w:t>
      </w:r>
      <w:bookmarkEnd w:id="359"/>
      <w:bookmarkEnd w:id="360"/>
      <w:bookmarkEnd w:id="361"/>
      <w:bookmarkEnd w:id="362"/>
      <w:bookmarkEnd w:id="363"/>
      <w:bookmarkEnd w:id="364"/>
      <w:bookmarkEnd w:id="365"/>
      <w:bookmarkEnd w:id="366"/>
      <w:bookmarkEnd w:id="367"/>
      <w:bookmarkEnd w:id="368"/>
      <w:bookmarkEnd w:id="369"/>
      <w:bookmarkEnd w:id="370"/>
    </w:p>
    <w:p w:rsidRPr="000E7901" w:rsidR="00817CB4" w:rsidP="007549FB" w:rsidRDefault="00817CB4" w14:paraId="1EA364A5" w14:textId="172435FD">
      <w:pPr>
        <w:spacing w:before="120" w:after="120" w:line="276" w:lineRule="auto"/>
        <w:rPr>
          <w:rFonts w:ascii="Arial" w:hAnsi="Arial" w:eastAsia="Times New Roman" w:cs="Arial"/>
        </w:rPr>
      </w:pPr>
      <w:r w:rsidRPr="000E7901">
        <w:rPr>
          <w:rFonts w:ascii="Arial" w:hAnsi="Arial" w:eastAsia="Times New Roman" w:cs="Arial"/>
        </w:rPr>
        <w:t xml:space="preserve">Incentive payments </w:t>
      </w:r>
      <w:r w:rsidRPr="000E7901" w:rsidR="00846630">
        <w:rPr>
          <w:rFonts w:ascii="Arial" w:hAnsi="Arial" w:eastAsia="Times New Roman" w:cs="Arial"/>
        </w:rPr>
        <w:t>are</w:t>
      </w:r>
      <w:r w:rsidRPr="000E7901">
        <w:rPr>
          <w:rFonts w:ascii="Arial" w:hAnsi="Arial" w:eastAsia="Times New Roman" w:cs="Arial"/>
        </w:rPr>
        <w:t xml:space="preserve"> made </w:t>
      </w:r>
      <w:r w:rsidRPr="000E7901" w:rsidR="6543DA80">
        <w:rPr>
          <w:rFonts w:ascii="Arial" w:hAnsi="Arial" w:eastAsia="Times New Roman" w:cs="Arial"/>
        </w:rPr>
        <w:t xml:space="preserve">by Services Australia </w:t>
      </w:r>
      <w:r w:rsidRPr="000E7901">
        <w:rPr>
          <w:rFonts w:ascii="Arial" w:hAnsi="Arial" w:eastAsia="Times New Roman" w:cs="Arial"/>
        </w:rPr>
        <w:t>within the month following the end of the assessment period.</w:t>
      </w:r>
    </w:p>
    <w:p w:rsidRPr="000E7901" w:rsidR="00817CB4" w:rsidP="007549FB" w:rsidRDefault="00876A99" w14:paraId="7D58CC34" w14:textId="6360D687">
      <w:pPr>
        <w:pStyle w:val="Heading3"/>
        <w:spacing w:line="276" w:lineRule="auto"/>
        <w:rPr>
          <w:rFonts w:ascii="Arial" w:hAnsi="Arial" w:cs="Arial"/>
        </w:rPr>
      </w:pPr>
      <w:bookmarkStart w:name="_Reassessments" w:id="371"/>
      <w:bookmarkStart w:name="_Toc166066962" w:id="372"/>
      <w:bookmarkStart w:name="_Toc166068378" w:id="373"/>
      <w:bookmarkStart w:name="_Toc166068590" w:id="374"/>
      <w:bookmarkStart w:name="_Toc166069549" w:id="375"/>
      <w:bookmarkStart w:name="_Toc166069596" w:id="376"/>
      <w:bookmarkStart w:name="_Toc166136612" w:id="377"/>
      <w:bookmarkStart w:name="_Toc170120031" w:id="378"/>
      <w:bookmarkStart w:name="_Toc207795648" w:id="379"/>
      <w:bookmarkStart w:name="_Toc209009663" w:id="380"/>
      <w:bookmarkStart w:name="_Toc210932996" w:id="381"/>
      <w:bookmarkStart w:name="_Toc223002561" w:id="382"/>
      <w:bookmarkEnd w:id="371"/>
      <w:r w:rsidRPr="000E7901">
        <w:rPr>
          <w:rFonts w:ascii="Arial" w:hAnsi="Arial" w:cs="Arial"/>
        </w:rPr>
        <w:t>Reassessments</w:t>
      </w:r>
      <w:bookmarkEnd w:id="372"/>
      <w:bookmarkEnd w:id="373"/>
      <w:bookmarkEnd w:id="374"/>
      <w:bookmarkEnd w:id="375"/>
      <w:bookmarkEnd w:id="376"/>
      <w:bookmarkEnd w:id="377"/>
      <w:bookmarkEnd w:id="378"/>
      <w:bookmarkEnd w:id="379"/>
      <w:bookmarkEnd w:id="380"/>
      <w:bookmarkEnd w:id="381"/>
      <w:bookmarkEnd w:id="382"/>
    </w:p>
    <w:p w:rsidRPr="000E7901" w:rsidR="00817CB4" w:rsidP="007549FB" w:rsidRDefault="00817CB4" w14:paraId="529EE4EB" w14:textId="750D0316">
      <w:pPr>
        <w:spacing w:before="120" w:after="120" w:line="276" w:lineRule="auto"/>
        <w:rPr>
          <w:rFonts w:ascii="Arial" w:hAnsi="Arial" w:eastAsia="Times New Roman" w:cs="Arial"/>
        </w:rPr>
      </w:pPr>
      <w:r w:rsidRPr="000E7901">
        <w:rPr>
          <w:rFonts w:ascii="Arial" w:hAnsi="Arial" w:eastAsia="Times New Roman" w:cs="Arial"/>
        </w:rPr>
        <w:t>With each assessment</w:t>
      </w:r>
      <w:r w:rsidRPr="000E7901" w:rsidR="00B76949">
        <w:rPr>
          <w:rFonts w:ascii="Arial" w:hAnsi="Arial" w:eastAsia="Times New Roman" w:cs="Arial"/>
        </w:rPr>
        <w:t xml:space="preserve"> period</w:t>
      </w:r>
      <w:r w:rsidRPr="000E7901">
        <w:rPr>
          <w:rFonts w:ascii="Arial" w:hAnsi="Arial" w:eastAsia="Times New Roman" w:cs="Arial"/>
        </w:rPr>
        <w:t xml:space="preserve">, the previous 3 </w:t>
      </w:r>
      <w:r w:rsidRPr="000E7901" w:rsidR="00B76949">
        <w:rPr>
          <w:rFonts w:ascii="Arial" w:hAnsi="Arial" w:eastAsia="Times New Roman" w:cs="Arial"/>
        </w:rPr>
        <w:t xml:space="preserve">assessment periods </w:t>
      </w:r>
      <w:r w:rsidRPr="000E7901">
        <w:rPr>
          <w:rFonts w:ascii="Arial" w:hAnsi="Arial" w:eastAsia="Times New Roman" w:cs="Arial"/>
        </w:rPr>
        <w:t>are also reassessed for practices and providers where the system identifies that:</w:t>
      </w:r>
    </w:p>
    <w:p w:rsidRPr="000E7901" w:rsidR="00817CB4" w:rsidP="007549FB" w:rsidRDefault="00F0198F" w14:paraId="34C0F94B" w14:textId="0D1D6892">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Pr="000E7901" w:rsidR="00817CB4">
        <w:rPr>
          <w:rFonts w:ascii="Arial" w:hAnsi="Arial" w:cs="Arial"/>
        </w:rPr>
        <w:t>hanges have been made to circumstance</w:t>
      </w:r>
      <w:r w:rsidRPr="000E7901" w:rsidR="2A66E9F8">
        <w:rPr>
          <w:rFonts w:ascii="Arial" w:hAnsi="Arial" w:cs="Arial"/>
        </w:rPr>
        <w:t>s</w:t>
      </w:r>
      <w:r w:rsidRPr="000E7901" w:rsidR="00D979B2">
        <w:rPr>
          <w:rFonts w:ascii="Arial" w:hAnsi="Arial" w:cs="Arial"/>
        </w:rPr>
        <w:t>, including provider/practice relationship dates</w:t>
      </w:r>
    </w:p>
    <w:p w:rsidRPr="000E7901" w:rsidR="003101B8" w:rsidP="007549FB" w:rsidRDefault="00F0198F" w14:paraId="13AB5726" w14:textId="31CF0DE7">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Pr="000E7901" w:rsidR="003101B8">
        <w:rPr>
          <w:rFonts w:ascii="Arial" w:hAnsi="Arial" w:cs="Arial"/>
        </w:rPr>
        <w:t xml:space="preserve">hanges to MyMedicare eligibility, including accreditation and exemptions </w:t>
      </w:r>
    </w:p>
    <w:p w:rsidRPr="000E7901" w:rsidR="00817CB4" w:rsidP="007549FB" w:rsidRDefault="00F0198F" w14:paraId="6A2877A1" w14:textId="31731D34">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Pr="000E7901" w:rsidR="00817CB4">
        <w:rPr>
          <w:rFonts w:ascii="Arial" w:hAnsi="Arial" w:cs="Arial"/>
        </w:rPr>
        <w:t xml:space="preserve">hanges have been made to </w:t>
      </w:r>
      <w:r w:rsidRPr="000E7901" w:rsidR="00D00831">
        <w:rPr>
          <w:rFonts w:ascii="Arial" w:hAnsi="Arial" w:cs="Arial"/>
        </w:rPr>
        <w:t xml:space="preserve">MBS </w:t>
      </w:r>
      <w:r w:rsidRPr="000E7901" w:rsidR="00817CB4">
        <w:rPr>
          <w:rFonts w:ascii="Arial" w:hAnsi="Arial" w:cs="Arial"/>
        </w:rPr>
        <w:t>service items claimed</w:t>
      </w:r>
      <w:r w:rsidRPr="000E7901" w:rsidR="009D44A8">
        <w:rPr>
          <w:rFonts w:ascii="Arial" w:hAnsi="Arial" w:cs="Arial"/>
        </w:rPr>
        <w:t xml:space="preserve">, including any new, amended or deleted </w:t>
      </w:r>
      <w:r w:rsidRPr="000E7901" w:rsidR="00D00831">
        <w:rPr>
          <w:rFonts w:ascii="Arial" w:hAnsi="Arial" w:cs="Arial"/>
        </w:rPr>
        <w:t xml:space="preserve">MBS </w:t>
      </w:r>
      <w:r w:rsidRPr="000E7901" w:rsidR="009D44A8">
        <w:rPr>
          <w:rFonts w:ascii="Arial" w:hAnsi="Arial" w:cs="Arial"/>
        </w:rPr>
        <w:t>claims</w:t>
      </w:r>
    </w:p>
    <w:p w:rsidRPr="000E7901" w:rsidR="00817CB4" w:rsidP="007549FB" w:rsidRDefault="00F0198F" w14:paraId="2D823CF9" w14:textId="71F6D131">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L</w:t>
      </w:r>
      <w:r w:rsidRPr="000E7901" w:rsidR="00817CB4">
        <w:rPr>
          <w:rFonts w:ascii="Arial" w:hAnsi="Arial" w:cs="Arial"/>
        </w:rPr>
        <w:t xml:space="preserve">ate </w:t>
      </w:r>
      <w:r w:rsidRPr="000E7901" w:rsidR="00D00831">
        <w:rPr>
          <w:rFonts w:ascii="Arial" w:hAnsi="Arial" w:cs="Arial"/>
        </w:rPr>
        <w:t xml:space="preserve">MBS </w:t>
      </w:r>
      <w:r w:rsidRPr="000E7901" w:rsidR="00817CB4">
        <w:rPr>
          <w:rFonts w:ascii="Arial" w:hAnsi="Arial" w:cs="Arial"/>
        </w:rPr>
        <w:t>claims for services delivered have been submitted to Medicare after the end of the relevant</w:t>
      </w:r>
      <w:r w:rsidRPr="000E7901" w:rsidR="00253225">
        <w:rPr>
          <w:rFonts w:ascii="Arial" w:hAnsi="Arial" w:cs="Arial"/>
        </w:rPr>
        <w:t xml:space="preserve"> assessment period</w:t>
      </w:r>
    </w:p>
    <w:p w:rsidRPr="000E7901" w:rsidR="00817CB4" w:rsidP="007549FB" w:rsidRDefault="00F0198F" w14:paraId="7869DBFE" w14:textId="20F62C98">
      <w:pPr>
        <w:pStyle w:val="ListBullet"/>
        <w:numPr>
          <w:ilvl w:val="0"/>
          <w:numId w:val="30"/>
        </w:numPr>
        <w:tabs>
          <w:tab w:val="left" w:pos="340"/>
          <w:tab w:val="left" w:pos="680"/>
        </w:tabs>
        <w:spacing w:after="0" w:line="276" w:lineRule="auto"/>
        <w:contextualSpacing w:val="0"/>
        <w:rPr>
          <w:rFonts w:ascii="Arial" w:hAnsi="Arial" w:cs="Arial"/>
        </w:rPr>
      </w:pPr>
      <w:r w:rsidRPr="000E7901">
        <w:rPr>
          <w:rFonts w:ascii="Arial" w:hAnsi="Arial" w:cs="Arial"/>
        </w:rPr>
        <w:t>F</w:t>
      </w:r>
      <w:r w:rsidRPr="000E7901" w:rsidR="00817CB4">
        <w:rPr>
          <w:rFonts w:ascii="Arial" w:hAnsi="Arial" w:cs="Arial"/>
        </w:rPr>
        <w:t xml:space="preserve">raudulent </w:t>
      </w:r>
      <w:r w:rsidRPr="000E7901" w:rsidR="00D00831">
        <w:rPr>
          <w:rFonts w:ascii="Arial" w:hAnsi="Arial" w:cs="Arial"/>
        </w:rPr>
        <w:t xml:space="preserve">MBS </w:t>
      </w:r>
      <w:r w:rsidRPr="000E7901" w:rsidR="00817CB4">
        <w:rPr>
          <w:rFonts w:ascii="Arial" w:hAnsi="Arial" w:cs="Arial"/>
        </w:rPr>
        <w:t>claims have been detected.</w:t>
      </w:r>
    </w:p>
    <w:p w:rsidRPr="000E7901" w:rsidR="00817CB4" w:rsidP="007549FB" w:rsidRDefault="00817CB4" w14:paraId="1029A0AE" w14:textId="75750CD0">
      <w:pPr>
        <w:spacing w:before="120" w:after="120" w:line="276" w:lineRule="auto"/>
        <w:rPr>
          <w:rFonts w:ascii="Arial" w:hAnsi="Arial" w:eastAsia="Times New Roman" w:cs="Arial"/>
        </w:rPr>
      </w:pPr>
      <w:r w:rsidRPr="000E7901">
        <w:rPr>
          <w:rFonts w:ascii="Arial" w:hAnsi="Arial" w:eastAsia="Times New Roman" w:cs="Arial"/>
        </w:rPr>
        <w:t>During a reassessment, providers</w:t>
      </w:r>
      <w:r w:rsidRPr="000E7901" w:rsidR="4ECEB4F3">
        <w:rPr>
          <w:rFonts w:ascii="Arial" w:hAnsi="Arial" w:eastAsia="Times New Roman" w:cs="Arial"/>
        </w:rPr>
        <w:t xml:space="preserve"> </w:t>
      </w:r>
      <w:r w:rsidRPr="000E7901">
        <w:rPr>
          <w:rFonts w:ascii="Arial" w:hAnsi="Arial" w:eastAsia="Times New Roman" w:cs="Arial"/>
        </w:rPr>
        <w:t xml:space="preserve">and </w:t>
      </w:r>
      <w:r w:rsidRPr="000E7901" w:rsidR="4ECEB4F3">
        <w:rPr>
          <w:rFonts w:ascii="Arial" w:hAnsi="Arial" w:eastAsia="Times New Roman" w:cs="Arial"/>
        </w:rPr>
        <w:t>practices</w:t>
      </w:r>
      <w:r w:rsidRPr="000E7901">
        <w:rPr>
          <w:rFonts w:ascii="Arial" w:hAnsi="Arial" w:eastAsia="Times New Roman" w:cs="Arial"/>
        </w:rPr>
        <w:t xml:space="preserve"> may be assessed as having an underpayment or an overpayment for the relevant assessment period and will receive an additional payment or </w:t>
      </w:r>
      <w:r w:rsidRPr="000E7901" w:rsidR="007E1716">
        <w:rPr>
          <w:rFonts w:ascii="Arial" w:hAnsi="Arial" w:eastAsia="Times New Roman" w:cs="Arial"/>
        </w:rPr>
        <w:t>payment advice</w:t>
      </w:r>
      <w:r w:rsidRPr="000E7901" w:rsidR="38E356C2">
        <w:rPr>
          <w:rFonts w:ascii="Arial" w:hAnsi="Arial" w:eastAsia="Times New Roman" w:cs="Arial"/>
        </w:rPr>
        <w:t xml:space="preserve"> from Services Australia</w:t>
      </w:r>
      <w:r w:rsidRPr="000E7901" w:rsidR="007E1716">
        <w:rPr>
          <w:rFonts w:ascii="Arial" w:hAnsi="Arial" w:eastAsia="Times New Roman" w:cs="Arial"/>
        </w:rPr>
        <w:t xml:space="preserve"> via HPOS or a letter</w:t>
      </w:r>
      <w:r w:rsidRPr="000E7901">
        <w:rPr>
          <w:rFonts w:ascii="Arial" w:hAnsi="Arial" w:eastAsia="Times New Roman" w:cs="Arial"/>
        </w:rPr>
        <w:t>.</w:t>
      </w:r>
      <w:r w:rsidRPr="000E7901" w:rsidR="00D25CB7">
        <w:rPr>
          <w:rFonts w:ascii="Arial" w:hAnsi="Arial" w:eastAsia="Times New Roman" w:cs="Arial"/>
        </w:rPr>
        <w:t xml:space="preserve"> See section </w:t>
      </w:r>
      <w:hyperlink w:history="1" w:anchor="_Debt_recovery_and">
        <w:r w:rsidRPr="000E7901" w:rsidR="00D25CB7">
          <w:rPr>
            <w:rStyle w:val="Hyperlink"/>
            <w:rFonts w:eastAsia="Times New Roman" w:cs="Arial"/>
          </w:rPr>
          <w:t>9.3.1 Debt recovery and offsetting payments</w:t>
        </w:r>
      </w:hyperlink>
      <w:r w:rsidRPr="000E7901" w:rsidR="00D25CB7">
        <w:rPr>
          <w:rFonts w:ascii="Arial" w:hAnsi="Arial" w:eastAsia="Times New Roman" w:cs="Arial"/>
        </w:rPr>
        <w:t xml:space="preserve">, for further information. </w:t>
      </w:r>
    </w:p>
    <w:p w:rsidRPr="000E7901" w:rsidR="00B663A2" w:rsidP="007549FB" w:rsidRDefault="00B663A2" w14:paraId="4BA8924B" w14:textId="47AEFBB3">
      <w:pPr>
        <w:pStyle w:val="Heading1"/>
        <w:spacing w:line="276" w:lineRule="auto"/>
        <w:rPr>
          <w:rFonts w:ascii="Arial" w:hAnsi="Arial" w:cs="Arial"/>
        </w:rPr>
      </w:pPr>
      <w:bookmarkStart w:name="_Toc207702640" w:id="383"/>
      <w:bookmarkStart w:name="_Toc207795649" w:id="384"/>
      <w:bookmarkStart w:name="_Toc209009664" w:id="385"/>
      <w:bookmarkStart w:name="_Toc210932997" w:id="386"/>
      <w:bookmarkStart w:name="_Toc223002562" w:id="387"/>
      <w:r w:rsidRPr="000E7901">
        <w:rPr>
          <w:rFonts w:ascii="Arial" w:hAnsi="Arial" w:cs="Arial"/>
        </w:rPr>
        <w:t>Notification of outcomes</w:t>
      </w:r>
      <w:bookmarkEnd w:id="383"/>
      <w:bookmarkEnd w:id="384"/>
      <w:bookmarkEnd w:id="385"/>
      <w:r w:rsidRPr="000E7901" w:rsidR="000E6AD0">
        <w:rPr>
          <w:rFonts w:ascii="Arial" w:hAnsi="Arial" w:cs="Arial"/>
        </w:rPr>
        <w:t xml:space="preserve"> – Payment of Incentives</w:t>
      </w:r>
      <w:bookmarkEnd w:id="386"/>
      <w:bookmarkEnd w:id="387"/>
      <w:r w:rsidRPr="000E7901" w:rsidR="000E6AD0">
        <w:rPr>
          <w:rFonts w:ascii="Arial" w:hAnsi="Arial" w:cs="Arial"/>
          <w:b w:val="0"/>
          <w:bCs w:val="0"/>
        </w:rPr>
        <w:t xml:space="preserve"> </w:t>
      </w:r>
    </w:p>
    <w:p w:rsidRPr="000E7901" w:rsidR="00B663A2" w:rsidP="007549FB" w:rsidRDefault="00B663A2" w14:paraId="1D012EE0" w14:textId="66053AA9">
      <w:pPr>
        <w:spacing w:after="120" w:line="276" w:lineRule="auto"/>
        <w:rPr>
          <w:rFonts w:ascii="Arial" w:hAnsi="Arial" w:cs="Arial"/>
        </w:rPr>
      </w:pPr>
      <w:r w:rsidRPr="000E7901">
        <w:rPr>
          <w:rFonts w:ascii="Arial" w:hAnsi="Arial" w:cs="Arial"/>
        </w:rPr>
        <w:t xml:space="preserve">Successful </w:t>
      </w:r>
      <w:r w:rsidRPr="000E7901" w:rsidR="004B2282">
        <w:rPr>
          <w:rFonts w:ascii="Arial" w:hAnsi="Arial" w:cs="Arial"/>
        </w:rPr>
        <w:t>practices</w:t>
      </w:r>
      <w:r w:rsidRPr="000E7901">
        <w:rPr>
          <w:rFonts w:ascii="Arial" w:hAnsi="Arial" w:cs="Arial"/>
        </w:rPr>
        <w:t xml:space="preserve"> will receive</w:t>
      </w:r>
      <w:r w:rsidRPr="000E7901" w:rsidR="00C829A0">
        <w:rPr>
          <w:rFonts w:ascii="Arial" w:hAnsi="Arial" w:cs="Arial"/>
        </w:rPr>
        <w:t xml:space="preserve"> an</w:t>
      </w:r>
      <w:r w:rsidRPr="000E7901">
        <w:rPr>
          <w:rFonts w:ascii="Arial" w:hAnsi="Arial" w:cs="Arial"/>
        </w:rPr>
        <w:t xml:space="preserve"> incentive payment as described at </w:t>
      </w:r>
      <w:hyperlink w:history="1" w:anchor="_Payment_delivery">
        <w:r w:rsidRPr="000E7901" w:rsidR="00336AC6">
          <w:rPr>
            <w:rStyle w:val="Hyperlink"/>
            <w:rFonts w:cs="Arial"/>
          </w:rPr>
          <w:t>Section 7</w:t>
        </w:r>
        <w:r w:rsidRPr="000E7901">
          <w:rPr>
            <w:rStyle w:val="Hyperlink"/>
            <w:rFonts w:cs="Arial"/>
          </w:rPr>
          <w:t>.1 Payment delivery.</w:t>
        </w:r>
      </w:hyperlink>
    </w:p>
    <w:p w:rsidRPr="000E7901" w:rsidR="00F34276" w:rsidP="007549FB" w:rsidRDefault="00F34276" w14:paraId="549B8266" w14:textId="75A492DE">
      <w:pPr>
        <w:pStyle w:val="Heading2"/>
        <w:spacing w:line="276" w:lineRule="auto"/>
        <w:rPr>
          <w:rFonts w:ascii="Arial" w:hAnsi="Arial" w:cs="Arial"/>
        </w:rPr>
      </w:pPr>
      <w:bookmarkStart w:name="_Payment_delivery" w:id="388"/>
      <w:bookmarkStart w:name="_Toc166066963" w:id="389"/>
      <w:bookmarkStart w:name="_Toc166068379" w:id="390"/>
      <w:bookmarkStart w:name="_Toc166068591" w:id="391"/>
      <w:bookmarkStart w:name="_Toc166069550" w:id="392"/>
      <w:bookmarkStart w:name="_Toc166069597" w:id="393"/>
      <w:bookmarkStart w:name="_Toc166136613" w:id="394"/>
      <w:bookmarkStart w:name="_Toc167109453" w:id="395"/>
      <w:bookmarkStart w:name="_Toc170120032" w:id="396"/>
      <w:bookmarkStart w:name="_Toc170817173" w:id="397"/>
      <w:bookmarkStart w:name="_Toc207702641" w:id="398"/>
      <w:bookmarkStart w:name="_Toc207795650" w:id="399"/>
      <w:bookmarkStart w:name="_Toc209009665" w:id="400"/>
      <w:bookmarkStart w:name="_Toc210932998" w:id="401"/>
      <w:bookmarkStart w:name="_Toc223002563" w:id="402"/>
      <w:bookmarkEnd w:id="388"/>
      <w:r w:rsidRPr="000E7901">
        <w:rPr>
          <w:rFonts w:ascii="Arial" w:hAnsi="Arial" w:cs="Arial"/>
        </w:rPr>
        <w:t>Payment delivery</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Pr="000E7901" w:rsidR="002D259E" w:rsidP="007549FB" w:rsidRDefault="002D259E" w14:paraId="453F4508" w14:textId="470E0653">
      <w:pPr>
        <w:spacing w:before="120" w:after="120" w:line="276" w:lineRule="auto"/>
        <w:rPr>
          <w:rFonts w:ascii="Arial" w:hAnsi="Arial" w:eastAsia="Times New Roman" w:cs="Arial"/>
        </w:rPr>
      </w:pPr>
      <w:r w:rsidRPr="000E7901">
        <w:rPr>
          <w:rFonts w:ascii="Arial" w:hAnsi="Arial" w:eastAsia="Times New Roman" w:cs="Arial"/>
        </w:rPr>
        <w:t xml:space="preserve">BBPIP incentive payments are administered by Services Australia. Participating practices and providers will receive the incentive payment paid directly into their nominated bank accounts through the Organisation Register and MyMedicare capability. </w:t>
      </w:r>
    </w:p>
    <w:p w:rsidRPr="000E7901" w:rsidR="007C67F9" w:rsidP="007549FB" w:rsidRDefault="007C67F9" w14:paraId="2321E845" w14:textId="0CEF1C43">
      <w:pPr>
        <w:spacing w:before="120" w:after="120" w:line="276" w:lineRule="auto"/>
        <w:rPr>
          <w:rFonts w:ascii="Arial" w:hAnsi="Arial" w:eastAsia="Times New Roman" w:cs="Arial"/>
        </w:rPr>
      </w:pPr>
      <w:r w:rsidRPr="000E7901">
        <w:rPr>
          <w:rFonts w:ascii="Arial" w:hAnsi="Arial" w:eastAsia="Times New Roman" w:cs="Arial"/>
        </w:rPr>
        <w:t xml:space="preserve">Providers and practices must each have a MyMedicare bank account nominated to receive payment. If a provider delivers services across multiple locations (Organisation Sites), they must nominate a MyMedicare bank account for each location. </w:t>
      </w:r>
    </w:p>
    <w:p w:rsidRPr="000E7901" w:rsidR="007C67F9" w:rsidP="007549FB" w:rsidRDefault="007C67F9" w14:paraId="66D86772" w14:textId="77777777">
      <w:pPr>
        <w:spacing w:before="120" w:after="120" w:line="276" w:lineRule="auto"/>
        <w:rPr>
          <w:rFonts w:ascii="Arial" w:hAnsi="Arial" w:eastAsia="Times New Roman" w:cs="Arial"/>
        </w:rPr>
      </w:pPr>
      <w:r w:rsidRPr="000E7901">
        <w:rPr>
          <w:rFonts w:ascii="Arial" w:hAnsi="Arial" w:eastAsia="Times New Roman" w:cs="Arial"/>
        </w:rPr>
        <w:t>To receive BBPIP incentive payments:</w:t>
      </w:r>
    </w:p>
    <w:p w:rsidRPr="000E7901" w:rsidR="007C67F9" w:rsidP="007549FB" w:rsidRDefault="007C67F9" w14:paraId="17056C17" w14:textId="77777777">
      <w:pPr>
        <w:numPr>
          <w:ilvl w:val="0"/>
          <w:numId w:val="26"/>
        </w:numPr>
        <w:spacing w:after="0" w:line="276" w:lineRule="auto"/>
        <w:rPr>
          <w:rFonts w:ascii="Arial" w:hAnsi="Arial" w:eastAsia="Times New Roman" w:cs="Arial"/>
        </w:rPr>
      </w:pPr>
      <w:r w:rsidRPr="000E7901">
        <w:rPr>
          <w:rFonts w:ascii="Arial" w:hAnsi="Arial" w:eastAsia="Times New Roman" w:cs="Arial"/>
          <w:b/>
          <w:bCs/>
        </w:rPr>
        <w:t>Practices</w:t>
      </w:r>
      <w:r w:rsidRPr="000E7901">
        <w:rPr>
          <w:rFonts w:ascii="Arial" w:hAnsi="Arial" w:eastAsia="Times New Roman" w:cs="Arial"/>
        </w:rPr>
        <w:t xml:space="preserve"> must nominate MyMedicare program banking details in the Organisation Register under Program Registration. </w:t>
      </w:r>
    </w:p>
    <w:p w:rsidRPr="000E7901" w:rsidR="007C67F9" w:rsidP="007549FB" w:rsidRDefault="007C67F9" w14:paraId="46106281" w14:textId="7B6E89AA">
      <w:pPr>
        <w:numPr>
          <w:ilvl w:val="0"/>
          <w:numId w:val="27"/>
        </w:numPr>
        <w:spacing w:line="276" w:lineRule="auto"/>
        <w:rPr>
          <w:rFonts w:ascii="Arial" w:hAnsi="Arial" w:eastAsia="Times New Roman" w:cs="Arial"/>
        </w:rPr>
      </w:pPr>
      <w:r w:rsidRPr="000E7901">
        <w:rPr>
          <w:rFonts w:ascii="Arial" w:hAnsi="Arial" w:eastAsia="Times New Roman" w:cs="Arial"/>
          <w:b/>
          <w:bCs/>
        </w:rPr>
        <w:t>Providers</w:t>
      </w:r>
      <w:r w:rsidRPr="000E7901">
        <w:rPr>
          <w:rFonts w:ascii="Arial" w:hAnsi="Arial" w:eastAsia="Times New Roman" w:cs="Arial"/>
        </w:rPr>
        <w:t xml:space="preserve"> must nominate MyMedicare Incentive program banking details </w:t>
      </w:r>
      <w:r w:rsidRPr="00927B31" w:rsidR="00927B31">
        <w:rPr>
          <w:rFonts w:ascii="Arial" w:hAnsi="Arial" w:eastAsia="Times New Roman" w:cs="Arial"/>
        </w:rPr>
        <w:t>in their individual HPOS account under ‘My details’ and selecting ‘My personal details’</w:t>
      </w:r>
      <w:r w:rsidRPr="000E7901">
        <w:rPr>
          <w:rFonts w:ascii="Arial" w:hAnsi="Arial" w:eastAsia="Times New Roman" w:cs="Arial"/>
        </w:rPr>
        <w:t xml:space="preserve">. </w:t>
      </w:r>
    </w:p>
    <w:p w:rsidR="0067545F" w:rsidP="007549FB" w:rsidRDefault="007C67F9" w14:paraId="191D5427" w14:textId="12750BC8">
      <w:pPr>
        <w:spacing w:before="120" w:after="120" w:line="276" w:lineRule="auto"/>
      </w:pPr>
      <w:r w:rsidRPr="000E7901">
        <w:rPr>
          <w:rFonts w:ascii="Arial" w:hAnsi="Arial" w:eastAsia="Times New Roman" w:cs="Arial"/>
        </w:rPr>
        <w:t xml:space="preserve">The provider or practice </w:t>
      </w:r>
      <w:r w:rsidRPr="000E7901" w:rsidR="00A50EB0">
        <w:rPr>
          <w:rFonts w:ascii="Arial" w:hAnsi="Arial" w:eastAsia="Times New Roman" w:cs="Arial"/>
        </w:rPr>
        <w:t>is</w:t>
      </w:r>
      <w:r w:rsidRPr="000E7901">
        <w:rPr>
          <w:rFonts w:ascii="Arial" w:hAnsi="Arial" w:eastAsia="Times New Roman" w:cs="Arial"/>
        </w:rPr>
        <w:t xml:space="preserve"> notified via HPOS if a payment fails due to missing or incorrect bank account details and are required to update this information to receive payment. Payment advice is sent via HPOS after each payment.</w:t>
      </w:r>
      <w:r w:rsidRPr="0067545F" w:rsidR="0067545F">
        <w:t xml:space="preserve"> </w:t>
      </w:r>
    </w:p>
    <w:p w:rsidRPr="000E7901" w:rsidR="007C67F9" w:rsidP="007549FB" w:rsidRDefault="007C67F9" w14:paraId="78505720" w14:textId="62AAC322">
      <w:pPr>
        <w:spacing w:before="120" w:after="120" w:line="276" w:lineRule="auto"/>
        <w:rPr>
          <w:rFonts w:ascii="Arial" w:hAnsi="Arial" w:eastAsia="Aptos" w:cs="Arial"/>
        </w:rPr>
      </w:pPr>
      <w:r w:rsidRPr="000E7901">
        <w:rPr>
          <w:rFonts w:ascii="Arial" w:hAnsi="Arial" w:eastAsia="Aptos" w:cs="Arial"/>
        </w:rPr>
        <w:t xml:space="preserve">If the practice </w:t>
      </w:r>
      <w:r w:rsidRPr="000E7901" w:rsidR="000E6AD0">
        <w:rPr>
          <w:rFonts w:ascii="Arial" w:hAnsi="Arial" w:eastAsia="Aptos" w:cs="Arial"/>
        </w:rPr>
        <w:t>and/or</w:t>
      </w:r>
      <w:r w:rsidRPr="000E7901">
        <w:rPr>
          <w:rFonts w:ascii="Arial" w:hAnsi="Arial" w:eastAsia="Aptos" w:cs="Arial"/>
        </w:rPr>
        <w:t xml:space="preserve"> providers fail to provide banking details after</w:t>
      </w:r>
      <w:r w:rsidRPr="000E7901" w:rsidR="00A64F8B">
        <w:rPr>
          <w:rFonts w:ascii="Arial" w:hAnsi="Arial" w:eastAsia="Aptos" w:cs="Arial"/>
        </w:rPr>
        <w:t xml:space="preserve"> four</w:t>
      </w:r>
      <w:r w:rsidRPr="000E7901">
        <w:rPr>
          <w:rFonts w:ascii="Arial" w:hAnsi="Arial" w:eastAsia="Aptos" w:cs="Arial"/>
        </w:rPr>
        <w:t xml:space="preserve"> payment quarters, any BBPIP incentive payments for that period are forfeited.</w:t>
      </w:r>
    </w:p>
    <w:p w:rsidRPr="000E7901" w:rsidR="007449F8" w:rsidP="007549FB" w:rsidRDefault="007449F8" w14:paraId="248DBCE0" w14:textId="0ADC86A9">
      <w:pPr>
        <w:pStyle w:val="Heading1"/>
        <w:spacing w:line="276" w:lineRule="auto"/>
        <w:rPr>
          <w:rFonts w:ascii="Arial" w:hAnsi="Arial" w:cs="Arial"/>
        </w:rPr>
      </w:pPr>
      <w:bookmarkStart w:name="_Toc210932999" w:id="403"/>
      <w:bookmarkStart w:name="_Toc210989513" w:id="404"/>
      <w:bookmarkStart w:name="_Toc210933000" w:id="405"/>
      <w:bookmarkStart w:name="_Toc210989514" w:id="406"/>
      <w:bookmarkStart w:name="_Toc210933001" w:id="407"/>
      <w:bookmarkStart w:name="_Toc210989515" w:id="408"/>
      <w:bookmarkStart w:name="_Toc210933002" w:id="409"/>
      <w:bookmarkStart w:name="_Toc210989516" w:id="410"/>
      <w:bookmarkStart w:name="_Toc210933003" w:id="411"/>
      <w:bookmarkStart w:name="_Toc210989517" w:id="412"/>
      <w:bookmarkStart w:name="_Toc210933004" w:id="413"/>
      <w:bookmarkStart w:name="_Toc210989518" w:id="414"/>
      <w:bookmarkStart w:name="_Toc206509242" w:id="415"/>
      <w:bookmarkStart w:name="_Toc207702642" w:id="416"/>
      <w:bookmarkStart w:name="_Toc207795653" w:id="417"/>
      <w:bookmarkStart w:name="_Toc209009666" w:id="418"/>
      <w:bookmarkStart w:name="_Toc210933006" w:id="419"/>
      <w:bookmarkStart w:name="_Toc223002564" w:id="420"/>
      <w:bookmarkEnd w:id="403"/>
      <w:bookmarkEnd w:id="404"/>
      <w:bookmarkEnd w:id="405"/>
      <w:bookmarkEnd w:id="406"/>
      <w:bookmarkEnd w:id="407"/>
      <w:bookmarkEnd w:id="408"/>
      <w:bookmarkEnd w:id="409"/>
      <w:bookmarkEnd w:id="410"/>
      <w:bookmarkEnd w:id="411"/>
      <w:bookmarkEnd w:id="412"/>
      <w:bookmarkEnd w:id="413"/>
      <w:bookmarkEnd w:id="414"/>
      <w:r w:rsidRPr="000E7901">
        <w:rPr>
          <w:rFonts w:ascii="Arial" w:hAnsi="Arial" w:cs="Arial"/>
        </w:rPr>
        <w:t xml:space="preserve">What </w:t>
      </w:r>
      <w:r w:rsidRPr="000E7901" w:rsidR="00960511">
        <w:rPr>
          <w:rFonts w:ascii="Arial" w:hAnsi="Arial" w:cs="Arial"/>
        </w:rPr>
        <w:t>incentive payments</w:t>
      </w:r>
      <w:r w:rsidRPr="000E7901">
        <w:rPr>
          <w:rFonts w:ascii="Arial" w:hAnsi="Arial" w:cs="Arial"/>
        </w:rPr>
        <w:t xml:space="preserve"> can be used for</w:t>
      </w:r>
      <w:bookmarkEnd w:id="415"/>
      <w:bookmarkEnd w:id="416"/>
      <w:bookmarkEnd w:id="417"/>
      <w:bookmarkEnd w:id="418"/>
      <w:bookmarkEnd w:id="419"/>
      <w:bookmarkEnd w:id="420"/>
    </w:p>
    <w:p w:rsidRPr="000E7901" w:rsidR="007449F8" w:rsidP="007549FB" w:rsidRDefault="517F4189" w14:paraId="6C93AD65" w14:textId="2605DA31">
      <w:pPr>
        <w:spacing w:before="120" w:after="0" w:line="276" w:lineRule="auto"/>
        <w:rPr>
          <w:rFonts w:ascii="Arial" w:hAnsi="Arial" w:eastAsia="Segoe UI" w:cs="Arial"/>
        </w:rPr>
      </w:pPr>
      <w:r w:rsidRPr="000E7901">
        <w:rPr>
          <w:rFonts w:ascii="Arial" w:hAnsi="Arial" w:eastAsia="Segoe UI" w:cs="Arial"/>
        </w:rPr>
        <w:t xml:space="preserve">BBPIP </w:t>
      </w:r>
      <w:r w:rsidRPr="000E7901" w:rsidR="00F65786">
        <w:rPr>
          <w:rFonts w:ascii="Arial" w:hAnsi="Arial" w:eastAsia="Segoe UI" w:cs="Arial"/>
        </w:rPr>
        <w:t>i</w:t>
      </w:r>
      <w:r w:rsidRPr="000E7901">
        <w:rPr>
          <w:rFonts w:ascii="Arial" w:hAnsi="Arial" w:eastAsia="Segoe UI" w:cs="Arial"/>
        </w:rPr>
        <w:t xml:space="preserve">ncentive </w:t>
      </w:r>
      <w:r w:rsidRPr="000E7901" w:rsidR="00F65786">
        <w:rPr>
          <w:rFonts w:ascii="Arial" w:hAnsi="Arial" w:eastAsia="Segoe UI" w:cs="Arial"/>
        </w:rPr>
        <w:t>pa</w:t>
      </w:r>
      <w:r w:rsidRPr="000E7901">
        <w:rPr>
          <w:rFonts w:ascii="Arial" w:hAnsi="Arial" w:eastAsia="Segoe UI" w:cs="Arial"/>
        </w:rPr>
        <w:t>yments</w:t>
      </w:r>
      <w:r w:rsidRPr="000E7901" w:rsidR="34A3EAE2">
        <w:rPr>
          <w:rFonts w:ascii="Arial" w:hAnsi="Arial" w:eastAsia="Segoe UI" w:cs="Arial"/>
        </w:rPr>
        <w:t xml:space="preserve"> may be used to support the infrastructure and coordination needed to deliver services. For example:</w:t>
      </w:r>
    </w:p>
    <w:p w:rsidRPr="000E7901" w:rsidR="007449F8" w:rsidP="007549FB" w:rsidRDefault="007449F8" w14:paraId="786FFB97" w14:textId="77777777">
      <w:pPr>
        <w:pStyle w:val="ListParagraph"/>
        <w:numPr>
          <w:ilvl w:val="0"/>
          <w:numId w:val="25"/>
        </w:numPr>
        <w:spacing w:before="40" w:line="276" w:lineRule="auto"/>
        <w:contextualSpacing w:val="0"/>
        <w:rPr>
          <w:rFonts w:ascii="Arial" w:hAnsi="Arial" w:eastAsia="Segoe UI" w:cs="Arial"/>
          <w:kern w:val="2"/>
          <w:lang w:eastAsia="en-US"/>
          <w14:ligatures w14:val="standardContextual"/>
        </w:rPr>
      </w:pPr>
      <w:r w:rsidRPr="00721060">
        <w:rPr>
          <w:rFonts w:ascii="Arial" w:hAnsi="Arial" w:eastAsia="Segoe UI" w:cs="Arial"/>
          <w:b/>
          <w:bCs/>
          <w:kern w:val="2"/>
          <w:lang w:eastAsia="en-US"/>
          <w14:ligatures w14:val="standardContextual"/>
        </w:rPr>
        <w:t>Staffing and workforce support</w:t>
      </w:r>
      <w:r w:rsidRPr="000E7901">
        <w:rPr>
          <w:rFonts w:ascii="Arial" w:hAnsi="Arial" w:eastAsia="Segoe UI" w:cs="Arial"/>
          <w:kern w:val="2"/>
          <w:lang w:eastAsia="en-US"/>
          <w14:ligatures w14:val="standardContextual"/>
        </w:rPr>
        <w:t>:</w:t>
      </w:r>
    </w:p>
    <w:p w:rsidRPr="000E7901" w:rsidR="00917EB2" w:rsidP="007549FB" w:rsidRDefault="007449F8" w14:paraId="434C6B1D" w14:textId="144CD509">
      <w:pPr>
        <w:pStyle w:val="ListParagraph"/>
        <w:numPr>
          <w:ilvl w:val="1"/>
          <w:numId w:val="25"/>
        </w:numPr>
        <w:spacing w:line="276" w:lineRule="auto"/>
        <w:rPr>
          <w:rFonts w:ascii="Arial" w:hAnsi="Arial" w:eastAsia="Segoe UI" w:cs="Arial"/>
          <w:kern w:val="2"/>
          <w:lang w:eastAsia="en-US"/>
          <w14:ligatures w14:val="standardContextual"/>
        </w:rPr>
      </w:pPr>
      <w:r w:rsidRPr="000E7901">
        <w:rPr>
          <w:rFonts w:ascii="Arial" w:hAnsi="Arial" w:eastAsia="Segoe UI" w:cs="Arial"/>
          <w:lang w:eastAsia="en-US"/>
        </w:rPr>
        <w:t xml:space="preserve">Hiring </w:t>
      </w:r>
      <w:r w:rsidRPr="000E7901" w:rsidR="00310D32">
        <w:rPr>
          <w:rFonts w:ascii="Arial" w:hAnsi="Arial" w:eastAsia="Segoe UI" w:cs="Arial"/>
          <w:lang w:eastAsia="en-US"/>
        </w:rPr>
        <w:t xml:space="preserve">or allocating time for </w:t>
      </w:r>
      <w:r w:rsidRPr="000E7901">
        <w:rPr>
          <w:rFonts w:ascii="Arial" w:hAnsi="Arial" w:eastAsia="Segoe UI" w:cs="Arial"/>
          <w:kern w:val="2"/>
          <w:lang w:eastAsia="en-US"/>
          <w14:ligatures w14:val="standardContextual"/>
        </w:rPr>
        <w:t xml:space="preserve">GPs, nurse practitioners, practice nurses, </w:t>
      </w:r>
      <w:r w:rsidRPr="000E7901" w:rsidR="00917EB2">
        <w:rPr>
          <w:rFonts w:ascii="Arial" w:hAnsi="Arial" w:eastAsia="Segoe UI" w:cs="Arial"/>
          <w:kern w:val="2"/>
          <w:lang w:eastAsia="en-US"/>
          <w14:ligatures w14:val="standardContextual"/>
        </w:rPr>
        <w:t>Aboriginal and Torres Strait Islander health workers, and Aboriginal and Torres Strait Islander health practitioners</w:t>
      </w:r>
    </w:p>
    <w:p w:rsidRPr="000E7901" w:rsidR="007449F8" w:rsidP="007549FB" w:rsidRDefault="34A3EAE2" w14:paraId="427D9D0F" w14:textId="77777777">
      <w:pPr>
        <w:pStyle w:val="ListParagraph"/>
        <w:numPr>
          <w:ilvl w:val="1"/>
          <w:numId w:val="25"/>
        </w:numPr>
        <w:spacing w:line="276" w:lineRule="auto"/>
        <w:rPr>
          <w:rFonts w:ascii="Arial" w:hAnsi="Arial" w:eastAsia="Segoe UI" w:cs="Arial"/>
          <w:kern w:val="2"/>
          <w:lang w:eastAsia="en-US"/>
          <w14:ligatures w14:val="standardContextual"/>
        </w:rPr>
      </w:pPr>
      <w:r w:rsidRPr="000E7901">
        <w:rPr>
          <w:rFonts w:ascii="Arial" w:hAnsi="Arial" w:eastAsia="Segoe UI" w:cs="Arial"/>
          <w:lang w:eastAsia="en-US"/>
        </w:rPr>
        <w:t>Training and upskilling staff</w:t>
      </w:r>
    </w:p>
    <w:p w:rsidRPr="000E7901" w:rsidR="007449F8" w:rsidP="007549FB" w:rsidRDefault="007449F8" w14:paraId="67FF1819" w14:textId="77777777">
      <w:pPr>
        <w:pStyle w:val="ListParagraph"/>
        <w:numPr>
          <w:ilvl w:val="0"/>
          <w:numId w:val="25"/>
        </w:numPr>
        <w:spacing w:before="240" w:line="276" w:lineRule="auto"/>
        <w:contextualSpacing w:val="0"/>
        <w:rPr>
          <w:rFonts w:ascii="Arial" w:hAnsi="Arial" w:eastAsia="Segoe UI" w:cs="Arial"/>
          <w:kern w:val="2"/>
          <w:lang w:eastAsia="en-US"/>
          <w14:ligatures w14:val="standardContextual"/>
        </w:rPr>
      </w:pPr>
      <w:r w:rsidRPr="00721060">
        <w:rPr>
          <w:rFonts w:ascii="Arial" w:hAnsi="Arial" w:eastAsia="Segoe UI" w:cs="Arial"/>
          <w:b/>
          <w:bCs/>
          <w:kern w:val="2"/>
          <w:lang w:eastAsia="en-US"/>
          <w14:ligatures w14:val="standardContextual"/>
        </w:rPr>
        <w:t>Administrative support</w:t>
      </w:r>
      <w:r w:rsidRPr="000E7901">
        <w:rPr>
          <w:rFonts w:ascii="Arial" w:hAnsi="Arial" w:eastAsia="Segoe UI" w:cs="Arial"/>
          <w:kern w:val="2"/>
          <w:lang w:eastAsia="en-US"/>
          <w14:ligatures w14:val="standardContextual"/>
        </w:rPr>
        <w:t>:</w:t>
      </w:r>
    </w:p>
    <w:p w:rsidRPr="000E7901" w:rsidR="007449F8" w:rsidP="007549FB" w:rsidRDefault="007449F8" w14:paraId="404C5425" w14:textId="77777777">
      <w:pPr>
        <w:pStyle w:val="ListParagraph"/>
        <w:numPr>
          <w:ilvl w:val="1"/>
          <w:numId w:val="25"/>
        </w:numPr>
        <w:spacing w:after="0" w:line="276" w:lineRule="auto"/>
        <w:contextualSpacing w:val="0"/>
        <w:rPr>
          <w:rFonts w:ascii="Arial" w:hAnsi="Arial" w:eastAsia="Segoe UI" w:cs="Arial"/>
          <w:kern w:val="2"/>
          <w:lang w:eastAsia="en-US"/>
          <w14:ligatures w14:val="standardContextual"/>
        </w:rPr>
      </w:pPr>
      <w:r w:rsidRPr="000E7901">
        <w:rPr>
          <w:rFonts w:ascii="Arial" w:hAnsi="Arial" w:eastAsia="Segoe UI" w:cs="Arial"/>
          <w:kern w:val="2"/>
          <w:lang w:eastAsia="en-US"/>
          <w14:ligatures w14:val="standardContextual"/>
        </w:rPr>
        <w:t>Coordinating patient registration in MyMedicare</w:t>
      </w:r>
    </w:p>
    <w:p w:rsidRPr="000E7901" w:rsidR="007449F8" w:rsidP="007549FB" w:rsidRDefault="007449F8" w14:paraId="4B44D9D8" w14:textId="77777777">
      <w:pPr>
        <w:pStyle w:val="ListParagraph"/>
        <w:numPr>
          <w:ilvl w:val="1"/>
          <w:numId w:val="25"/>
        </w:numPr>
        <w:spacing w:after="0" w:line="276" w:lineRule="auto"/>
        <w:contextualSpacing w:val="0"/>
        <w:rPr>
          <w:rFonts w:ascii="Arial" w:hAnsi="Arial" w:eastAsia="Segoe UI" w:cs="Arial"/>
          <w:kern w:val="2"/>
          <w:lang w:eastAsia="en-US"/>
          <w14:ligatures w14:val="standardContextual"/>
        </w:rPr>
      </w:pPr>
      <w:r w:rsidRPr="000E7901">
        <w:rPr>
          <w:rFonts w:ascii="Arial" w:hAnsi="Arial" w:eastAsia="Segoe UI" w:cs="Arial"/>
          <w:kern w:val="2"/>
          <w:lang w:eastAsia="en-US"/>
          <w14:ligatures w14:val="standardContextual"/>
        </w:rPr>
        <w:t>Managing care team linkages and service documentation</w:t>
      </w:r>
    </w:p>
    <w:p w:rsidRPr="000E7901" w:rsidR="007449F8" w:rsidP="007549FB" w:rsidRDefault="007449F8" w14:paraId="2B661B79" w14:textId="77777777">
      <w:pPr>
        <w:pStyle w:val="ListParagraph"/>
        <w:numPr>
          <w:ilvl w:val="0"/>
          <w:numId w:val="25"/>
        </w:numPr>
        <w:spacing w:before="240" w:line="276" w:lineRule="auto"/>
        <w:contextualSpacing w:val="0"/>
        <w:rPr>
          <w:rFonts w:ascii="Arial" w:hAnsi="Arial" w:eastAsia="Segoe UI" w:cs="Arial"/>
          <w:kern w:val="2"/>
          <w:lang w:eastAsia="en-US"/>
          <w14:ligatures w14:val="standardContextual"/>
        </w:rPr>
      </w:pPr>
      <w:r w:rsidRPr="00721060">
        <w:rPr>
          <w:rFonts w:ascii="Arial" w:hAnsi="Arial" w:eastAsia="Segoe UI" w:cs="Arial"/>
          <w:b/>
          <w:bCs/>
          <w:kern w:val="2"/>
          <w:lang w:eastAsia="en-US"/>
          <w14:ligatures w14:val="standardContextual"/>
        </w:rPr>
        <w:t>Technology and equipment</w:t>
      </w:r>
      <w:r w:rsidRPr="000E7901">
        <w:rPr>
          <w:rFonts w:ascii="Arial" w:hAnsi="Arial" w:eastAsia="Segoe UI" w:cs="Arial"/>
          <w:kern w:val="2"/>
          <w:lang w:eastAsia="en-US"/>
          <w14:ligatures w14:val="standardContextual"/>
        </w:rPr>
        <w:t>:</w:t>
      </w:r>
    </w:p>
    <w:p w:rsidRPr="000E7901" w:rsidR="007449F8" w:rsidP="007549FB" w:rsidRDefault="007449F8" w14:paraId="0738A8EF" w14:textId="77777777">
      <w:pPr>
        <w:pStyle w:val="ListParagraph"/>
        <w:numPr>
          <w:ilvl w:val="1"/>
          <w:numId w:val="25"/>
        </w:numPr>
        <w:spacing w:after="0" w:line="276" w:lineRule="auto"/>
        <w:contextualSpacing w:val="0"/>
        <w:rPr>
          <w:rFonts w:ascii="Arial" w:hAnsi="Arial" w:eastAsia="Segoe UI" w:cs="Arial"/>
          <w:kern w:val="2"/>
          <w:lang w:eastAsia="en-US"/>
          <w14:ligatures w14:val="standardContextual"/>
        </w:rPr>
      </w:pPr>
      <w:r w:rsidRPr="000E7901">
        <w:rPr>
          <w:rFonts w:ascii="Arial" w:hAnsi="Arial" w:eastAsia="Segoe UI" w:cs="Arial"/>
          <w:kern w:val="2"/>
          <w:lang w:eastAsia="en-US"/>
          <w14:ligatures w14:val="standardContextual"/>
        </w:rPr>
        <w:t>Telehealth setup for remote consultations</w:t>
      </w:r>
    </w:p>
    <w:p w:rsidRPr="000E7901" w:rsidR="007449F8" w:rsidP="007549FB" w:rsidRDefault="007449F8" w14:paraId="23B5803D" w14:textId="5B9CA1F8">
      <w:pPr>
        <w:pStyle w:val="ListParagraph"/>
        <w:numPr>
          <w:ilvl w:val="1"/>
          <w:numId w:val="25"/>
        </w:numPr>
        <w:spacing w:after="0" w:line="276" w:lineRule="auto"/>
        <w:contextualSpacing w:val="0"/>
        <w:rPr>
          <w:rFonts w:ascii="Arial" w:hAnsi="Arial" w:eastAsia="Segoe UI" w:cs="Arial"/>
          <w:kern w:val="2"/>
          <w:lang w:eastAsia="en-US"/>
          <w14:ligatures w14:val="standardContextual"/>
        </w:rPr>
      </w:pPr>
      <w:r w:rsidRPr="000E7901">
        <w:rPr>
          <w:rFonts w:ascii="Arial" w:hAnsi="Arial" w:eastAsia="Segoe UI" w:cs="Arial"/>
          <w:kern w:val="2"/>
          <w:lang w:eastAsia="en-US"/>
          <w14:ligatures w14:val="standardContextual"/>
        </w:rPr>
        <w:t>Mobile devices or software for on-site documentation and care planning</w:t>
      </w:r>
      <w:r w:rsidRPr="000E7901" w:rsidR="007237F8">
        <w:rPr>
          <w:rFonts w:ascii="Arial" w:hAnsi="Arial" w:eastAsia="Segoe UI" w:cs="Arial"/>
          <w:kern w:val="2"/>
          <w:lang w:eastAsia="en-US"/>
          <w14:ligatures w14:val="standardContextual"/>
        </w:rPr>
        <w:t>.</w:t>
      </w:r>
    </w:p>
    <w:p w:rsidRPr="000E7901" w:rsidR="007449F8" w:rsidP="007549FB" w:rsidRDefault="007449F8" w14:paraId="0FF76228" w14:textId="33B6418D">
      <w:pPr>
        <w:pStyle w:val="Heading1"/>
        <w:spacing w:line="276" w:lineRule="auto"/>
        <w:rPr>
          <w:rFonts w:ascii="Arial" w:hAnsi="Arial" w:cs="Arial"/>
        </w:rPr>
      </w:pPr>
      <w:bookmarkStart w:name="_Toc207702643" w:id="421"/>
      <w:bookmarkStart w:name="_Toc207795654" w:id="422"/>
      <w:bookmarkStart w:name="_Toc209009667" w:id="423"/>
      <w:bookmarkStart w:name="_Toc210933007" w:id="424"/>
      <w:bookmarkStart w:name="_Toc223002565" w:id="425"/>
      <w:r w:rsidRPr="000E7901">
        <w:rPr>
          <w:rFonts w:ascii="Arial" w:hAnsi="Arial" w:cs="Arial"/>
        </w:rPr>
        <w:t xml:space="preserve">Announcement of </w:t>
      </w:r>
      <w:bookmarkEnd w:id="421"/>
      <w:bookmarkEnd w:id="422"/>
      <w:r w:rsidRPr="000E7901" w:rsidR="00E26C73">
        <w:rPr>
          <w:rFonts w:ascii="Arial" w:hAnsi="Arial" w:cs="Arial"/>
        </w:rPr>
        <w:t>payments</w:t>
      </w:r>
      <w:bookmarkEnd w:id="423"/>
      <w:bookmarkEnd w:id="424"/>
      <w:bookmarkEnd w:id="425"/>
      <w:r w:rsidRPr="000E7901" w:rsidR="00E26C73">
        <w:rPr>
          <w:rFonts w:ascii="Arial" w:hAnsi="Arial" w:cs="Arial"/>
        </w:rPr>
        <w:t xml:space="preserve"> </w:t>
      </w:r>
    </w:p>
    <w:p w:rsidRPr="000E7901" w:rsidR="00B663A2" w:rsidDel="0050686D" w:rsidP="007549FB" w:rsidRDefault="00902E6C" w14:paraId="407DEB1E" w14:textId="75B6AAB6">
      <w:pPr>
        <w:spacing w:before="80" w:after="120" w:line="276" w:lineRule="auto"/>
        <w:rPr>
          <w:rFonts w:ascii="Arial" w:hAnsi="Arial" w:cs="Arial"/>
        </w:rPr>
      </w:pPr>
      <w:r w:rsidRPr="000E7901">
        <w:rPr>
          <w:rFonts w:ascii="Arial" w:hAnsi="Arial" w:cs="Arial"/>
        </w:rPr>
        <w:t>BBPIP eligible funding</w:t>
      </w:r>
      <w:r w:rsidRPr="000E7901" w:rsidR="00E26C73">
        <w:rPr>
          <w:rFonts w:ascii="Arial" w:hAnsi="Arial" w:cs="Arial"/>
        </w:rPr>
        <w:t xml:space="preserve"> </w:t>
      </w:r>
      <w:r w:rsidRPr="000E7901" w:rsidR="007449F8">
        <w:rPr>
          <w:rFonts w:ascii="Arial" w:hAnsi="Arial" w:cs="Arial"/>
        </w:rPr>
        <w:t xml:space="preserve">will be </w:t>
      </w:r>
      <w:r w:rsidRPr="000E7901" w:rsidR="3EC6D6AA">
        <w:rPr>
          <w:rFonts w:ascii="Arial" w:hAnsi="Arial" w:cs="Arial"/>
        </w:rPr>
        <w:t>published</w:t>
      </w:r>
      <w:r w:rsidRPr="000E7901" w:rsidR="007449F8">
        <w:rPr>
          <w:rFonts w:ascii="Arial" w:hAnsi="Arial" w:cs="Arial"/>
        </w:rPr>
        <w:t xml:space="preserve"> on GrantConnect </w:t>
      </w:r>
      <w:r w:rsidRPr="000E7901" w:rsidR="4CA2CDA4">
        <w:rPr>
          <w:rFonts w:ascii="Arial" w:hAnsi="Arial" w:cs="Arial"/>
        </w:rPr>
        <w:t xml:space="preserve">annually in aggregate by </w:t>
      </w:r>
      <w:bookmarkStart w:name="_Int_K6SLY3TS" w:id="426"/>
      <w:r w:rsidRPr="000E7901" w:rsidR="4CA2CDA4">
        <w:rPr>
          <w:rFonts w:ascii="Arial" w:hAnsi="Arial" w:cs="Arial"/>
        </w:rPr>
        <w:t>jurisdiction</w:t>
      </w:r>
      <w:bookmarkEnd w:id="426"/>
      <w:r w:rsidRPr="000E7901" w:rsidR="4CA2CDA4">
        <w:rPr>
          <w:rFonts w:ascii="Arial" w:hAnsi="Arial" w:cs="Arial"/>
        </w:rPr>
        <w:t xml:space="preserve"> as it aligns with existing MBS servicing requirements. </w:t>
      </w:r>
      <w:bookmarkStart w:name="_Toc210933008" w:id="427"/>
      <w:bookmarkStart w:name="_Toc210989522" w:id="428"/>
      <w:bookmarkEnd w:id="427"/>
      <w:bookmarkEnd w:id="428"/>
    </w:p>
    <w:p w:rsidRPr="000E7901" w:rsidR="00BF106F" w:rsidP="007549FB" w:rsidRDefault="00BF106F" w14:paraId="612545C9" w14:textId="77777777">
      <w:pPr>
        <w:pStyle w:val="Heading2"/>
        <w:spacing w:line="276" w:lineRule="auto"/>
        <w:rPr>
          <w:rFonts w:ascii="Arial" w:hAnsi="Arial" w:cs="Arial"/>
        </w:rPr>
      </w:pPr>
      <w:bookmarkStart w:name="_Toc166066946" w:id="429"/>
      <w:bookmarkStart w:name="_Toc166068362" w:id="430"/>
      <w:bookmarkStart w:name="_Toc166068574" w:id="431"/>
      <w:bookmarkStart w:name="_Toc166069533" w:id="432"/>
      <w:bookmarkStart w:name="_Toc166069580" w:id="433"/>
      <w:bookmarkStart w:name="_Toc166136596" w:id="434"/>
      <w:bookmarkStart w:name="_Toc167109443" w:id="435"/>
      <w:bookmarkStart w:name="_Toc170120015" w:id="436"/>
      <w:bookmarkStart w:name="_Toc207795656" w:id="437"/>
      <w:bookmarkStart w:name="_Toc209009668" w:id="438"/>
      <w:bookmarkStart w:name="_Toc210933009" w:id="439"/>
      <w:bookmarkStart w:name="_Toc223002566" w:id="440"/>
      <w:bookmarkStart w:name="_Hlk167964357" w:id="441"/>
      <w:bookmarkStart w:name="_Hlk165581449" w:id="442"/>
      <w:bookmarkEnd w:id="358"/>
      <w:r w:rsidRPr="000E7901">
        <w:rPr>
          <w:rFonts w:ascii="Arial" w:hAnsi="Arial" w:cs="Arial"/>
        </w:rPr>
        <w:t>Legislative requirements</w:t>
      </w:r>
      <w:bookmarkEnd w:id="429"/>
      <w:bookmarkEnd w:id="430"/>
      <w:bookmarkEnd w:id="431"/>
      <w:bookmarkEnd w:id="432"/>
      <w:bookmarkEnd w:id="433"/>
      <w:bookmarkEnd w:id="434"/>
      <w:bookmarkEnd w:id="435"/>
      <w:bookmarkEnd w:id="436"/>
      <w:bookmarkEnd w:id="437"/>
      <w:bookmarkEnd w:id="438"/>
      <w:bookmarkEnd w:id="439"/>
      <w:bookmarkEnd w:id="440"/>
    </w:p>
    <w:p w:rsidRPr="000E7901" w:rsidR="00BF106F" w:rsidP="007549FB" w:rsidRDefault="00BF106F" w14:paraId="44D3636D" w14:textId="6716AD1E">
      <w:pPr>
        <w:spacing w:before="120" w:after="120" w:line="276" w:lineRule="auto"/>
        <w:rPr>
          <w:rFonts w:ascii="Arial" w:hAnsi="Arial" w:eastAsia="Times New Roman" w:cs="Arial"/>
        </w:rPr>
      </w:pPr>
      <w:r w:rsidRPr="000E7901">
        <w:rPr>
          <w:rFonts w:ascii="Arial" w:hAnsi="Arial" w:eastAsia="Times New Roman" w:cs="Arial"/>
        </w:rPr>
        <w:t xml:space="preserve">All providers, practices and medical practitioners are required to meet all the legislative requirements associated with the delivery of eligible MBS items. All providers, practices and medical professionals are responsible for ensuring their delivery of services does not conflict with requirements of any other programs or legislation that applies to the provider or practice. </w:t>
      </w:r>
    </w:p>
    <w:p w:rsidRPr="000E7901" w:rsidR="000A41F6" w:rsidP="007549FB" w:rsidRDefault="000A41F6" w14:paraId="53CF5F48" w14:textId="6E308A7C">
      <w:pPr>
        <w:spacing w:before="120" w:after="120" w:line="276" w:lineRule="auto"/>
        <w:rPr>
          <w:rFonts w:ascii="Arial" w:hAnsi="Arial" w:eastAsia="Times New Roman" w:cs="Arial"/>
        </w:rPr>
      </w:pPr>
      <w:r w:rsidRPr="000E7901">
        <w:rPr>
          <w:rFonts w:ascii="Arial" w:hAnsi="Arial" w:eastAsia="Times New Roman" w:cs="Arial"/>
        </w:rPr>
        <w:t xml:space="preserve">The department recognises the Australian Government’s response to the Royal Commission into Institutional Responses to Child Sexual Abuse, and the </w:t>
      </w:r>
      <w:hyperlink w:history="1" r:id="rId52">
        <w:r w:rsidRPr="000E7901">
          <w:rPr>
            <w:rFonts w:ascii="Arial" w:hAnsi="Arial" w:cs="Arial"/>
          </w:rPr>
          <w:t>Commonwealth Child Safe Framework</w:t>
        </w:r>
      </w:hyperlink>
      <w:r w:rsidRPr="000E7901">
        <w:rPr>
          <w:rFonts w:ascii="Arial" w:hAnsi="Arial" w:eastAsia="Times New Roman" w:cs="Arial"/>
        </w:rPr>
        <w:t xml:space="preserve">. As such, the department expects that all </w:t>
      </w:r>
      <w:r w:rsidRPr="000E7901" w:rsidR="00B15AE3">
        <w:rPr>
          <w:rFonts w:ascii="Arial" w:hAnsi="Arial" w:eastAsia="Times New Roman" w:cs="Arial"/>
        </w:rPr>
        <w:t>practices and providers</w:t>
      </w:r>
      <w:r w:rsidRPr="000E7901">
        <w:rPr>
          <w:rFonts w:ascii="Arial" w:hAnsi="Arial" w:eastAsia="Times New Roman" w:cs="Arial"/>
        </w:rPr>
        <w:t xml:space="preserve"> </w:t>
      </w:r>
      <w:r w:rsidRPr="000E7901" w:rsidDel="00532C32" w:rsidR="00B15AE3">
        <w:rPr>
          <w:rFonts w:ascii="Arial" w:hAnsi="Arial" w:eastAsia="Times New Roman" w:cs="Arial"/>
        </w:rPr>
        <w:t>(</w:t>
      </w:r>
      <w:r w:rsidRPr="000E7901" w:rsidDel="00532C32">
        <w:rPr>
          <w:rFonts w:ascii="Arial" w:hAnsi="Arial" w:eastAsia="Times New Roman" w:cs="Arial"/>
        </w:rPr>
        <w:t>grant recipients</w:t>
      </w:r>
      <w:r w:rsidRPr="000E7901" w:rsidDel="00532C32" w:rsidR="00B15AE3">
        <w:rPr>
          <w:rFonts w:ascii="Arial" w:hAnsi="Arial" w:eastAsia="Times New Roman" w:cs="Arial"/>
        </w:rPr>
        <w:t>)</w:t>
      </w:r>
      <w:r w:rsidRPr="000E7901" w:rsidDel="00532C32">
        <w:rPr>
          <w:rFonts w:ascii="Arial" w:hAnsi="Arial" w:eastAsia="Times New Roman" w:cs="Arial"/>
        </w:rPr>
        <w:t xml:space="preserve"> </w:t>
      </w:r>
      <w:r w:rsidRPr="000E7901">
        <w:rPr>
          <w:rFonts w:ascii="Arial" w:hAnsi="Arial" w:eastAsia="Times New Roman" w:cs="Arial"/>
        </w:rPr>
        <w:t xml:space="preserve">comply with all Australian law relating to employing or engaging people who work or volunteer with children. This includes working with children checks and mandatory reporting; and the department may request an annual statement of compliance with this requirement. </w:t>
      </w:r>
    </w:p>
    <w:p w:rsidRPr="000E7901" w:rsidR="00817CB4" w:rsidP="007549FB" w:rsidRDefault="79C62707" w14:paraId="394ABD48" w14:textId="11DF768B">
      <w:pPr>
        <w:pStyle w:val="Heading2"/>
        <w:spacing w:line="276" w:lineRule="auto"/>
        <w:rPr>
          <w:rFonts w:ascii="Arial" w:hAnsi="Arial" w:cs="Arial"/>
        </w:rPr>
      </w:pPr>
      <w:r w:rsidRPr="000E7901">
        <w:rPr>
          <w:rFonts w:ascii="Arial" w:hAnsi="Arial" w:cs="Arial"/>
        </w:rPr>
        <w:t xml:space="preserve"> </w:t>
      </w:r>
      <w:bookmarkStart w:name="_Toc207795657" w:id="443"/>
      <w:bookmarkStart w:name="_Toc209009669" w:id="444"/>
      <w:bookmarkStart w:name="_Toc210933010" w:id="445"/>
      <w:bookmarkStart w:name="_Toc223002567" w:id="446"/>
      <w:r w:rsidRPr="000E7901">
        <w:rPr>
          <w:rFonts w:ascii="Arial" w:hAnsi="Arial" w:cs="Arial"/>
        </w:rPr>
        <w:t>Failure to meet program requirements</w:t>
      </w:r>
      <w:bookmarkEnd w:id="443"/>
      <w:bookmarkEnd w:id="444"/>
      <w:bookmarkEnd w:id="445"/>
      <w:bookmarkEnd w:id="446"/>
    </w:p>
    <w:p w:rsidRPr="000E7901" w:rsidR="008D4C93" w:rsidP="007549FB" w:rsidRDefault="0DB2AF71" w14:paraId="181B58DC" w14:textId="66EE4C83">
      <w:pPr>
        <w:spacing w:before="120" w:after="120" w:line="276" w:lineRule="auto"/>
        <w:rPr>
          <w:rFonts w:ascii="Arial" w:hAnsi="Arial" w:eastAsia="Times New Roman" w:cs="Arial"/>
        </w:rPr>
      </w:pPr>
      <w:r w:rsidRPr="000E7901">
        <w:rPr>
          <w:rFonts w:ascii="Arial" w:hAnsi="Arial" w:eastAsia="Times New Roman" w:cs="Arial"/>
        </w:rPr>
        <w:t xml:space="preserve">Practices that fail to meet program requirements, including </w:t>
      </w:r>
      <w:hyperlink w:history="1" r:id="rId53">
        <w:r w:rsidRPr="00547669" w:rsidR="001B717E">
          <w:rPr>
            <w:rStyle w:val="Hyperlink"/>
            <w:rFonts w:eastAsia="Times New Roman" w:cs="Arial"/>
            <w:color w:val="004B1B"/>
          </w:rPr>
          <w:t>BBPIP Healthdirect and signage requirements</w:t>
        </w:r>
      </w:hyperlink>
      <w:r w:rsidRPr="000E7901">
        <w:rPr>
          <w:rFonts w:ascii="Arial" w:hAnsi="Arial" w:eastAsia="Times New Roman" w:cs="Arial"/>
        </w:rPr>
        <w:t>, may have their BBPIP incentive payments with</w:t>
      </w:r>
      <w:r w:rsidRPr="000E7901" w:rsidR="00932838">
        <w:rPr>
          <w:rFonts w:ascii="Arial" w:hAnsi="Arial" w:eastAsia="Times New Roman" w:cs="Arial"/>
        </w:rPr>
        <w:t>held</w:t>
      </w:r>
      <w:r w:rsidRPr="000E7901">
        <w:rPr>
          <w:rFonts w:ascii="Arial" w:hAnsi="Arial" w:eastAsia="Times New Roman" w:cs="Arial"/>
        </w:rPr>
        <w:t xml:space="preserve"> or lose eligibility to participate in BBPIP.</w:t>
      </w:r>
    </w:p>
    <w:p w:rsidRPr="000E7901" w:rsidR="00817CB4" w:rsidP="007549FB" w:rsidRDefault="79C62707" w14:paraId="565D92B1" w14:textId="64184CF0">
      <w:pPr>
        <w:pStyle w:val="Heading3"/>
        <w:spacing w:line="276" w:lineRule="auto"/>
        <w:rPr>
          <w:rFonts w:ascii="Arial" w:hAnsi="Arial" w:cs="Arial"/>
        </w:rPr>
      </w:pPr>
      <w:r w:rsidRPr="000E7901">
        <w:rPr>
          <w:rFonts w:ascii="Arial" w:hAnsi="Arial" w:cs="Arial"/>
        </w:rPr>
        <w:t xml:space="preserve"> </w:t>
      </w:r>
      <w:bookmarkStart w:name="_Toc207795658" w:id="447"/>
      <w:bookmarkStart w:name="_Toc209009670" w:id="448"/>
      <w:bookmarkStart w:name="_Toc210933011" w:id="449"/>
      <w:bookmarkStart w:name="_Toc223002568" w:id="450"/>
      <w:r w:rsidRPr="000E7901">
        <w:rPr>
          <w:rFonts w:ascii="Arial" w:hAnsi="Arial" w:cs="Arial"/>
        </w:rPr>
        <w:t>Withholding/refusing payments</w:t>
      </w:r>
      <w:bookmarkEnd w:id="447"/>
      <w:bookmarkEnd w:id="448"/>
      <w:bookmarkEnd w:id="449"/>
      <w:bookmarkEnd w:id="450"/>
    </w:p>
    <w:p w:rsidRPr="000E7901" w:rsidR="00AA1B47" w:rsidP="007549FB" w:rsidRDefault="0044147D" w14:paraId="0FE77991" w14:textId="2A6D0008">
      <w:pPr>
        <w:spacing w:before="120" w:after="120" w:line="276" w:lineRule="auto"/>
        <w:rPr>
          <w:rFonts w:ascii="Arial" w:hAnsi="Arial" w:eastAsia="Times New Roman" w:cs="Arial"/>
        </w:rPr>
      </w:pPr>
      <w:r w:rsidRPr="000E7901">
        <w:rPr>
          <w:rFonts w:ascii="Arial" w:hAnsi="Arial" w:eastAsia="Times New Roman" w:cs="Arial"/>
        </w:rPr>
        <w:t xml:space="preserve">The </w:t>
      </w:r>
      <w:r w:rsidRPr="000E7901" w:rsidR="00C37980">
        <w:rPr>
          <w:rFonts w:ascii="Arial" w:hAnsi="Arial" w:eastAsia="Times New Roman" w:cs="Arial"/>
        </w:rPr>
        <w:t>d</w:t>
      </w:r>
      <w:r w:rsidRPr="000E7901">
        <w:rPr>
          <w:rFonts w:ascii="Arial" w:hAnsi="Arial" w:eastAsia="Times New Roman" w:cs="Arial"/>
        </w:rPr>
        <w:t>epartment reserves the right to withhold</w:t>
      </w:r>
      <w:r w:rsidRPr="000E7901" w:rsidR="00CD1BA2">
        <w:rPr>
          <w:rFonts w:ascii="Arial" w:hAnsi="Arial" w:eastAsia="Times New Roman" w:cs="Arial"/>
        </w:rPr>
        <w:t xml:space="preserve"> or refuse payment</w:t>
      </w:r>
      <w:r w:rsidRPr="000E7901" w:rsidR="00135F3A">
        <w:rPr>
          <w:rFonts w:ascii="Arial" w:hAnsi="Arial" w:eastAsia="Times New Roman" w:cs="Arial"/>
        </w:rPr>
        <w:t xml:space="preserve">, </w:t>
      </w:r>
      <w:r w:rsidRPr="000E7901" w:rsidR="00AA1B47">
        <w:rPr>
          <w:rFonts w:ascii="Arial" w:hAnsi="Arial" w:eastAsia="Times New Roman" w:cs="Arial"/>
        </w:rPr>
        <w:t>including</w:t>
      </w:r>
      <w:r w:rsidRPr="000E7901" w:rsidR="00135F3A">
        <w:rPr>
          <w:rFonts w:ascii="Arial" w:hAnsi="Arial" w:eastAsia="Times New Roman" w:cs="Arial"/>
        </w:rPr>
        <w:t xml:space="preserve"> if</w:t>
      </w:r>
      <w:r w:rsidRPr="000E7901" w:rsidR="00AA1B47">
        <w:rPr>
          <w:rFonts w:ascii="Arial" w:hAnsi="Arial" w:eastAsia="Times New Roman" w:cs="Arial"/>
        </w:rPr>
        <w:t>:</w:t>
      </w:r>
    </w:p>
    <w:p w:rsidRPr="000E7901" w:rsidR="006A3579" w:rsidP="007549FB" w:rsidRDefault="00F0198F" w14:paraId="516829D6" w14:textId="3407417E">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Pr="000E7901" w:rsidR="00D40246">
        <w:rPr>
          <w:rFonts w:ascii="Arial" w:hAnsi="Arial" w:cs="Arial"/>
        </w:rPr>
        <w:t>he practice</w:t>
      </w:r>
      <w:r w:rsidRPr="000E7901" w:rsidR="006A3579">
        <w:rPr>
          <w:rFonts w:ascii="Arial" w:hAnsi="Arial" w:cs="Arial"/>
        </w:rPr>
        <w:t xml:space="preserve"> do</w:t>
      </w:r>
      <w:r w:rsidRPr="000E7901" w:rsidR="00D40246">
        <w:rPr>
          <w:rFonts w:ascii="Arial" w:hAnsi="Arial" w:cs="Arial"/>
        </w:rPr>
        <w:t>es</w:t>
      </w:r>
      <w:r w:rsidRPr="000E7901" w:rsidR="006A3579">
        <w:rPr>
          <w:rFonts w:ascii="Arial" w:hAnsi="Arial" w:cs="Arial"/>
        </w:rPr>
        <w:t xml:space="preserve"> not meet the eligibility requirements</w:t>
      </w:r>
      <w:r w:rsidRPr="000E7901" w:rsidR="007545AF">
        <w:rPr>
          <w:rFonts w:ascii="Arial" w:hAnsi="Arial" w:cs="Arial"/>
        </w:rPr>
        <w:t xml:space="preserve"> </w:t>
      </w:r>
      <w:r w:rsidRPr="000E7901" w:rsidR="00444565">
        <w:rPr>
          <w:rFonts w:ascii="Arial" w:hAnsi="Arial" w:cs="Arial"/>
        </w:rPr>
        <w:t>for either MyMedicare or BBPIP</w:t>
      </w:r>
      <w:r w:rsidRPr="000E7901" w:rsidR="00780B90">
        <w:rPr>
          <w:rFonts w:ascii="Arial" w:hAnsi="Arial" w:cs="Arial"/>
        </w:rPr>
        <w:t>;</w:t>
      </w:r>
    </w:p>
    <w:p w:rsidRPr="000E7901" w:rsidR="00822F80" w:rsidP="007549FB" w:rsidRDefault="00F0198F" w14:paraId="577593DA" w14:textId="5FC02955">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Pr="000E7901" w:rsidR="00461D8C">
        <w:rPr>
          <w:rFonts w:ascii="Arial" w:hAnsi="Arial" w:cs="Arial"/>
        </w:rPr>
        <w:t>he practice’s accreditation has expired or was not current at the point-in-time date</w:t>
      </w:r>
      <w:r w:rsidRPr="000E7901" w:rsidR="00780B90">
        <w:rPr>
          <w:rFonts w:ascii="Arial" w:hAnsi="Arial" w:cs="Arial"/>
        </w:rPr>
        <w:t>;</w:t>
      </w:r>
    </w:p>
    <w:p w:rsidRPr="000E7901" w:rsidR="004646B5" w:rsidP="007549FB" w:rsidRDefault="00F0198F" w14:paraId="41669BFC" w14:textId="78D565E6">
      <w:pPr>
        <w:pStyle w:val="ListParagraph"/>
        <w:numPr>
          <w:ilvl w:val="0"/>
          <w:numId w:val="10"/>
        </w:numPr>
        <w:spacing w:after="0" w:line="276" w:lineRule="auto"/>
        <w:rPr>
          <w:rFonts w:ascii="Arial" w:hAnsi="Arial" w:cs="Arial"/>
        </w:rPr>
      </w:pPr>
      <w:r w:rsidRPr="000E7901">
        <w:rPr>
          <w:rFonts w:ascii="Arial" w:hAnsi="Arial" w:cs="Arial"/>
        </w:rPr>
        <w:t>A</w:t>
      </w:r>
      <w:r w:rsidRPr="000E7901" w:rsidR="00C77D24">
        <w:rPr>
          <w:rFonts w:ascii="Arial" w:hAnsi="Arial" w:cs="Arial"/>
        </w:rPr>
        <w:t xml:space="preserve"> practice has undergone an organisational change (sale or amalgamation) or closure </w:t>
      </w:r>
      <w:r w:rsidRPr="000E7901" w:rsidR="38227F25">
        <w:rPr>
          <w:rFonts w:ascii="Arial" w:hAnsi="Arial" w:cs="Arial"/>
        </w:rPr>
        <w:t>and Services Australia was not provided with the details</w:t>
      </w:r>
      <w:r w:rsidRPr="000E7901" w:rsidR="6946D8A2">
        <w:rPr>
          <w:rFonts w:ascii="Arial" w:hAnsi="Arial" w:cs="Arial"/>
        </w:rPr>
        <w:t xml:space="preserve"> prior to release of payments</w:t>
      </w:r>
      <w:r w:rsidRPr="000E7901" w:rsidR="7F91E3AA">
        <w:rPr>
          <w:rFonts w:ascii="Arial" w:hAnsi="Arial" w:cs="Arial"/>
        </w:rPr>
        <w:t>;</w:t>
      </w:r>
    </w:p>
    <w:p w:rsidRPr="000E7901" w:rsidR="00562829" w:rsidP="007549FB" w:rsidRDefault="00F0198F" w14:paraId="1D3503FE" w14:textId="67D67A39">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Pr="000E7901" w:rsidR="00F62113">
        <w:rPr>
          <w:rFonts w:ascii="Arial" w:hAnsi="Arial" w:cs="Arial"/>
        </w:rPr>
        <w:t xml:space="preserve">he practice </w:t>
      </w:r>
      <w:r w:rsidRPr="000E7901" w:rsidR="00DA0175">
        <w:rPr>
          <w:rFonts w:ascii="Arial" w:hAnsi="Arial" w:cs="Arial"/>
        </w:rPr>
        <w:t xml:space="preserve">or providers </w:t>
      </w:r>
      <w:r w:rsidRPr="000E7901" w:rsidR="00F62113">
        <w:rPr>
          <w:rFonts w:ascii="Arial" w:hAnsi="Arial" w:cs="Arial"/>
        </w:rPr>
        <w:t>ha</w:t>
      </w:r>
      <w:r w:rsidRPr="000E7901" w:rsidR="00DA0175">
        <w:rPr>
          <w:rFonts w:ascii="Arial" w:hAnsi="Arial" w:cs="Arial"/>
        </w:rPr>
        <w:t>ve</w:t>
      </w:r>
      <w:r w:rsidRPr="000E7901" w:rsidR="006A3579">
        <w:rPr>
          <w:rFonts w:ascii="Arial" w:hAnsi="Arial" w:cs="Arial"/>
        </w:rPr>
        <w:t xml:space="preserve"> provided incomplete or inaccurate practice details</w:t>
      </w:r>
      <w:r w:rsidRPr="000E7901" w:rsidR="00780B90">
        <w:rPr>
          <w:rFonts w:ascii="Arial" w:hAnsi="Arial" w:cs="Arial"/>
        </w:rPr>
        <w:t>;</w:t>
      </w:r>
      <w:r w:rsidRPr="000E7901" w:rsidR="00CD65A9">
        <w:rPr>
          <w:rFonts w:ascii="Arial" w:hAnsi="Arial" w:cs="Arial"/>
        </w:rPr>
        <w:t xml:space="preserve"> </w:t>
      </w:r>
    </w:p>
    <w:p w:rsidRPr="000E7901" w:rsidR="006A3579" w:rsidP="007549FB" w:rsidRDefault="00F0198F" w14:paraId="7C5CDEF5" w14:textId="4C1E586F">
      <w:pPr>
        <w:pStyle w:val="ListParagraph"/>
        <w:numPr>
          <w:ilvl w:val="0"/>
          <w:numId w:val="10"/>
        </w:numPr>
        <w:spacing w:after="0" w:line="276" w:lineRule="auto"/>
        <w:contextualSpacing w:val="0"/>
        <w:rPr>
          <w:rFonts w:ascii="Arial" w:hAnsi="Arial" w:cs="Arial"/>
        </w:rPr>
      </w:pPr>
      <w:r w:rsidRPr="000E7901">
        <w:rPr>
          <w:rFonts w:ascii="Arial" w:hAnsi="Arial" w:cs="Arial"/>
        </w:rPr>
        <w:t>A</w:t>
      </w:r>
      <w:r w:rsidRPr="000E7901" w:rsidR="00765DB5">
        <w:rPr>
          <w:rFonts w:ascii="Arial" w:hAnsi="Arial" w:cs="Arial"/>
        </w:rPr>
        <w:t xml:space="preserve"> practice and/or provider is the subject of investigation or compliance action relating to other Australian Government programs</w:t>
      </w:r>
      <w:r w:rsidRPr="000E7901" w:rsidR="00615355">
        <w:rPr>
          <w:rFonts w:ascii="Arial" w:hAnsi="Arial" w:cs="Arial"/>
        </w:rPr>
        <w:t>;</w:t>
      </w:r>
      <w:r w:rsidRPr="000E7901" w:rsidR="00BE622E">
        <w:rPr>
          <w:rFonts w:ascii="Arial" w:hAnsi="Arial" w:cs="Arial"/>
        </w:rPr>
        <w:t xml:space="preserve"> </w:t>
      </w:r>
      <w:r w:rsidRPr="000E7901" w:rsidR="00CD65A9">
        <w:rPr>
          <w:rFonts w:ascii="Arial" w:hAnsi="Arial" w:cs="Arial"/>
        </w:rPr>
        <w:t>and/or</w:t>
      </w:r>
    </w:p>
    <w:p w:rsidRPr="000E7901" w:rsidR="00CD65A9" w:rsidP="007549FB" w:rsidRDefault="00F0198F" w14:paraId="5E679EE8" w14:textId="06843006">
      <w:pPr>
        <w:pStyle w:val="ListParagraph"/>
        <w:numPr>
          <w:ilvl w:val="0"/>
          <w:numId w:val="10"/>
        </w:numPr>
        <w:spacing w:line="276" w:lineRule="auto"/>
        <w:rPr>
          <w:rFonts w:ascii="Arial" w:hAnsi="Arial" w:cs="Arial"/>
        </w:rPr>
      </w:pPr>
      <w:r w:rsidRPr="000E7901">
        <w:rPr>
          <w:rFonts w:ascii="Arial" w:hAnsi="Arial" w:cs="Arial"/>
        </w:rPr>
        <w:t>N</w:t>
      </w:r>
      <w:r w:rsidRPr="000E7901" w:rsidR="00CD65A9">
        <w:rPr>
          <w:rFonts w:ascii="Arial" w:hAnsi="Arial" w:cs="Arial"/>
        </w:rPr>
        <w:t>on-compliance</w:t>
      </w:r>
      <w:r w:rsidRPr="000E7901" w:rsidR="00DA0175">
        <w:rPr>
          <w:rFonts w:ascii="Arial" w:hAnsi="Arial" w:cs="Arial"/>
        </w:rPr>
        <w:t>.</w:t>
      </w:r>
    </w:p>
    <w:p w:rsidRPr="000E7901" w:rsidR="00984984" w:rsidP="007549FB" w:rsidRDefault="00E6435F" w14:paraId="63AFABA8" w14:textId="1A8420AF">
      <w:pPr>
        <w:spacing w:after="120" w:line="276" w:lineRule="auto"/>
        <w:rPr>
          <w:rFonts w:ascii="Arial" w:hAnsi="Arial" w:cs="Arial"/>
        </w:rPr>
      </w:pPr>
      <w:r w:rsidRPr="000E7901">
        <w:rPr>
          <w:rFonts w:ascii="Arial" w:hAnsi="Arial" w:cs="Arial"/>
        </w:rPr>
        <w:t xml:space="preserve">If </w:t>
      </w:r>
      <w:r w:rsidRPr="000E7901" w:rsidR="00FC0246">
        <w:rPr>
          <w:rFonts w:ascii="Arial" w:hAnsi="Arial" w:cs="Arial"/>
        </w:rPr>
        <w:t>payments have been withheld</w:t>
      </w:r>
      <w:r w:rsidRPr="000E7901" w:rsidR="001C5F61">
        <w:rPr>
          <w:rFonts w:ascii="Arial" w:hAnsi="Arial" w:cs="Arial"/>
        </w:rPr>
        <w:t xml:space="preserve"> from either a practice or provider</w:t>
      </w:r>
      <w:r w:rsidRPr="000E7901" w:rsidR="007D7312">
        <w:rPr>
          <w:rFonts w:ascii="Arial" w:hAnsi="Arial" w:cs="Arial"/>
        </w:rPr>
        <w:t>,</w:t>
      </w:r>
      <w:r w:rsidRPr="000E7901" w:rsidR="006A3579">
        <w:rPr>
          <w:rFonts w:ascii="Arial" w:hAnsi="Arial" w:cs="Arial"/>
        </w:rPr>
        <w:t xml:space="preserve"> Services Australia </w:t>
      </w:r>
      <w:r w:rsidRPr="000E7901" w:rsidR="00C53D71">
        <w:rPr>
          <w:rFonts w:ascii="Arial" w:hAnsi="Arial" w:cs="Arial"/>
        </w:rPr>
        <w:t xml:space="preserve">will advise the practice or provider in writing </w:t>
      </w:r>
      <w:r w:rsidRPr="000E7901" w:rsidR="00BF5474">
        <w:rPr>
          <w:rFonts w:ascii="Arial" w:hAnsi="Arial" w:cs="Arial"/>
        </w:rPr>
        <w:t>about required information for payments to be released.</w:t>
      </w:r>
    </w:p>
    <w:p w:rsidRPr="000E7901" w:rsidR="00817CB4" w:rsidP="007549FB" w:rsidRDefault="79C62707" w14:paraId="7D5D9F94" w14:textId="58A7858F">
      <w:pPr>
        <w:pStyle w:val="Heading2"/>
        <w:spacing w:line="276" w:lineRule="auto"/>
        <w:rPr>
          <w:rFonts w:ascii="Arial" w:hAnsi="Arial" w:cs="Arial"/>
        </w:rPr>
      </w:pPr>
      <w:r w:rsidRPr="000E7901">
        <w:rPr>
          <w:rFonts w:ascii="Arial" w:hAnsi="Arial" w:cs="Arial"/>
        </w:rPr>
        <w:t xml:space="preserve"> </w:t>
      </w:r>
      <w:bookmarkStart w:name="_Toc207795659" w:id="451"/>
      <w:bookmarkStart w:name="_Toc209009671" w:id="452"/>
      <w:bookmarkStart w:name="_Toc210933012" w:id="453"/>
      <w:bookmarkStart w:name="_Toc223002569" w:id="454"/>
      <w:r w:rsidRPr="000E7901" w:rsidR="00885B3E">
        <w:rPr>
          <w:rFonts w:ascii="Arial" w:hAnsi="Arial" w:cs="Arial"/>
        </w:rPr>
        <w:t>Integrity and C</w:t>
      </w:r>
      <w:r w:rsidRPr="000E7901">
        <w:rPr>
          <w:rFonts w:ascii="Arial" w:hAnsi="Arial" w:cs="Arial"/>
        </w:rPr>
        <w:t>ompliance</w:t>
      </w:r>
      <w:bookmarkEnd w:id="451"/>
      <w:bookmarkEnd w:id="452"/>
      <w:bookmarkEnd w:id="453"/>
      <w:bookmarkEnd w:id="454"/>
    </w:p>
    <w:p w:rsidRPr="000E7901" w:rsidR="00AA1843" w:rsidP="007549FB" w:rsidRDefault="00AA1843" w14:paraId="475B8945" w14:textId="29D52466">
      <w:pPr>
        <w:spacing w:before="120" w:after="120" w:line="276" w:lineRule="auto"/>
        <w:rPr>
          <w:rFonts w:ascii="Arial" w:hAnsi="Arial" w:eastAsia="Times New Roman" w:cs="Arial"/>
        </w:rPr>
      </w:pPr>
      <w:r w:rsidRPr="000E7901">
        <w:rPr>
          <w:rFonts w:ascii="Arial" w:hAnsi="Arial" w:eastAsia="Times New Roman" w:cs="Arial"/>
        </w:rPr>
        <w:t xml:space="preserve">The </w:t>
      </w:r>
      <w:r w:rsidRPr="000E7901" w:rsidR="00415FBA">
        <w:rPr>
          <w:rFonts w:ascii="Arial" w:hAnsi="Arial" w:eastAsia="Times New Roman" w:cs="Arial"/>
        </w:rPr>
        <w:t>d</w:t>
      </w:r>
      <w:r w:rsidRPr="000E7901">
        <w:rPr>
          <w:rFonts w:ascii="Arial" w:hAnsi="Arial" w:eastAsia="Times New Roman" w:cs="Arial"/>
        </w:rPr>
        <w:t>epartment is responsible for ensuring compliant health provider claiming under all its programs including the</w:t>
      </w:r>
      <w:r w:rsidRPr="000E7901" w:rsidR="0073019F">
        <w:rPr>
          <w:rFonts w:ascii="Arial" w:hAnsi="Arial" w:eastAsia="Times New Roman" w:cs="Arial"/>
        </w:rPr>
        <w:t xml:space="preserve"> </w:t>
      </w:r>
      <w:r w:rsidRPr="000E7901">
        <w:rPr>
          <w:rFonts w:ascii="Arial" w:hAnsi="Arial" w:eastAsia="Times New Roman" w:cs="Arial"/>
        </w:rPr>
        <w:t>MB</w:t>
      </w:r>
      <w:r w:rsidRPr="000E7901" w:rsidR="0073019F">
        <w:rPr>
          <w:rFonts w:ascii="Arial" w:hAnsi="Arial" w:eastAsia="Times New Roman" w:cs="Arial"/>
        </w:rPr>
        <w:t>S</w:t>
      </w:r>
      <w:r w:rsidRPr="000E7901">
        <w:rPr>
          <w:rFonts w:ascii="Arial" w:hAnsi="Arial" w:eastAsia="Times New Roman" w:cs="Arial"/>
        </w:rPr>
        <w:t xml:space="preserve"> and Practice </w:t>
      </w:r>
      <w:r w:rsidRPr="000E7901" w:rsidR="00C42717">
        <w:rPr>
          <w:rFonts w:ascii="Arial" w:hAnsi="Arial" w:eastAsia="Times New Roman" w:cs="Arial"/>
        </w:rPr>
        <w:t>I</w:t>
      </w:r>
      <w:r w:rsidRPr="000E7901">
        <w:rPr>
          <w:rFonts w:ascii="Arial" w:hAnsi="Arial" w:eastAsia="Times New Roman" w:cs="Arial"/>
        </w:rPr>
        <w:t>ncentives such as BBPIP.</w:t>
      </w:r>
    </w:p>
    <w:p w:rsidRPr="000E7901" w:rsidR="005768A9" w:rsidP="007549FB" w:rsidRDefault="005768A9" w14:paraId="1097092E" w14:textId="7CBAB4BB">
      <w:pPr>
        <w:spacing w:before="120" w:after="120" w:line="276" w:lineRule="auto"/>
        <w:rPr>
          <w:rFonts w:ascii="Arial" w:hAnsi="Arial" w:eastAsia="Times New Roman" w:cs="Arial"/>
        </w:rPr>
      </w:pPr>
      <w:r w:rsidRPr="000E7901">
        <w:rPr>
          <w:rFonts w:ascii="Arial" w:hAnsi="Arial" w:eastAsia="Times New Roman" w:cs="Arial"/>
        </w:rPr>
        <w:t>The Australian Government is committed to</w:t>
      </w:r>
      <w:r w:rsidRPr="000E7901" w:rsidR="007377CE">
        <w:rPr>
          <w:rFonts w:ascii="Arial" w:hAnsi="Arial" w:eastAsia="Times New Roman" w:cs="Arial"/>
        </w:rPr>
        <w:t xml:space="preserve"> ensuring public funding reaches those who </w:t>
      </w:r>
      <w:r w:rsidRPr="000E7901" w:rsidR="00896D55">
        <w:rPr>
          <w:rFonts w:ascii="Arial" w:hAnsi="Arial" w:eastAsia="Times New Roman" w:cs="Arial"/>
        </w:rPr>
        <w:t xml:space="preserve">need it and is equally committed to making sure funds are not being diverted through </w:t>
      </w:r>
      <w:r w:rsidRPr="000E7901" w:rsidR="74936846">
        <w:rPr>
          <w:rFonts w:ascii="Arial" w:hAnsi="Arial" w:eastAsia="Times New Roman" w:cs="Arial"/>
        </w:rPr>
        <w:t>non-compliance</w:t>
      </w:r>
      <w:r w:rsidRPr="000E7901" w:rsidR="00896D55">
        <w:rPr>
          <w:rFonts w:ascii="Arial" w:hAnsi="Arial" w:eastAsia="Times New Roman" w:cs="Arial"/>
        </w:rPr>
        <w:t>.</w:t>
      </w:r>
      <w:r w:rsidRPr="000E7901" w:rsidR="00AA6F05">
        <w:rPr>
          <w:rFonts w:ascii="Arial" w:hAnsi="Arial" w:eastAsia="Times New Roman" w:cs="Arial"/>
        </w:rPr>
        <w:t xml:space="preserve"> </w:t>
      </w:r>
      <w:r w:rsidRPr="000E7901" w:rsidR="212BD274">
        <w:rPr>
          <w:rFonts w:ascii="Arial" w:hAnsi="Arial" w:eastAsia="Times New Roman" w:cs="Arial"/>
        </w:rPr>
        <w:t>Non-compliance</w:t>
      </w:r>
      <w:r w:rsidRPr="000E7901" w:rsidR="00AA6F05">
        <w:rPr>
          <w:rFonts w:ascii="Arial" w:hAnsi="Arial" w:eastAsia="Times New Roman" w:cs="Arial"/>
        </w:rPr>
        <w:t xml:space="preserve"> adds to the cost of programs and</w:t>
      </w:r>
      <w:r w:rsidRPr="000E7901" w:rsidR="00A962BE">
        <w:rPr>
          <w:rFonts w:ascii="Arial" w:hAnsi="Arial" w:eastAsia="Times New Roman" w:cs="Arial"/>
        </w:rPr>
        <w:t xml:space="preserve"> services which </w:t>
      </w:r>
      <w:r w:rsidRPr="000E7901" w:rsidR="00CC4AAA">
        <w:rPr>
          <w:rFonts w:ascii="Arial" w:hAnsi="Arial" w:eastAsia="Times New Roman" w:cs="Arial"/>
        </w:rPr>
        <w:t>taxpayers</w:t>
      </w:r>
      <w:r w:rsidRPr="000E7901" w:rsidR="00B80DC9">
        <w:rPr>
          <w:rFonts w:ascii="Arial" w:hAnsi="Arial" w:eastAsia="Times New Roman" w:cs="Arial"/>
        </w:rPr>
        <w:t xml:space="preserve"> fund. There are consequences for those </w:t>
      </w:r>
      <w:r w:rsidRPr="000E7901" w:rsidR="44101605">
        <w:rPr>
          <w:rFonts w:ascii="Arial" w:hAnsi="Arial" w:eastAsia="Times New Roman" w:cs="Arial"/>
        </w:rPr>
        <w:t>who bill non-compliantly or who ar</w:t>
      </w:r>
      <w:r w:rsidRPr="000E7901" w:rsidR="00B80DC9">
        <w:rPr>
          <w:rFonts w:ascii="Arial" w:hAnsi="Arial" w:eastAsia="Times New Roman" w:cs="Arial"/>
        </w:rPr>
        <w:t>e caught committing fraud against the Commonwealth.</w:t>
      </w:r>
      <w:r w:rsidRPr="000E7901" w:rsidR="004E1C9B">
        <w:rPr>
          <w:rFonts w:ascii="Arial" w:hAnsi="Arial" w:eastAsia="Times New Roman" w:cs="Arial"/>
        </w:rPr>
        <w:t xml:space="preserve"> A </w:t>
      </w:r>
      <w:r w:rsidRPr="000E7901" w:rsidR="00DD78E8">
        <w:rPr>
          <w:rFonts w:ascii="Arial" w:hAnsi="Arial" w:eastAsia="Times New Roman" w:cs="Arial"/>
        </w:rPr>
        <w:t>deb</w:t>
      </w:r>
      <w:r w:rsidRPr="000E7901" w:rsidR="00D874A6">
        <w:rPr>
          <w:rFonts w:ascii="Arial" w:hAnsi="Arial" w:eastAsia="Times New Roman" w:cs="Arial"/>
        </w:rPr>
        <w:t xml:space="preserve">t could be acquired, assets seized, </w:t>
      </w:r>
      <w:r w:rsidRPr="000E7901" w:rsidR="00DE0ED7">
        <w:rPr>
          <w:rFonts w:ascii="Arial" w:hAnsi="Arial" w:eastAsia="Times New Roman" w:cs="Arial"/>
        </w:rPr>
        <w:t xml:space="preserve">or </w:t>
      </w:r>
      <w:r w:rsidRPr="000E7901" w:rsidR="4C415E5A">
        <w:rPr>
          <w:rFonts w:ascii="Arial" w:hAnsi="Arial" w:eastAsia="Times New Roman" w:cs="Arial"/>
        </w:rPr>
        <w:t xml:space="preserve">the relevant person can </w:t>
      </w:r>
      <w:r w:rsidRPr="000E7901" w:rsidR="00DE0ED7">
        <w:rPr>
          <w:rFonts w:ascii="Arial" w:hAnsi="Arial" w:eastAsia="Times New Roman" w:cs="Arial"/>
        </w:rPr>
        <w:t>be faced with a criminal record or imprisonment.</w:t>
      </w:r>
    </w:p>
    <w:p w:rsidRPr="000E7901" w:rsidR="009D7C5B" w:rsidP="007549FB" w:rsidRDefault="00DE0ED7" w14:paraId="6075DB0C" w14:textId="4D5050AE">
      <w:pPr>
        <w:spacing w:before="120" w:after="120" w:line="276" w:lineRule="auto"/>
        <w:rPr>
          <w:rFonts w:ascii="Arial" w:hAnsi="Arial" w:eastAsia="Times New Roman" w:cs="Arial"/>
        </w:rPr>
      </w:pPr>
      <w:r w:rsidRPr="000E7901">
        <w:rPr>
          <w:rFonts w:ascii="Arial" w:hAnsi="Arial" w:eastAsia="Times New Roman" w:cs="Arial"/>
        </w:rPr>
        <w:t xml:space="preserve">The </w:t>
      </w:r>
      <w:r w:rsidRPr="000E7901" w:rsidR="00C37980">
        <w:rPr>
          <w:rFonts w:ascii="Arial" w:hAnsi="Arial" w:eastAsia="Times New Roman" w:cs="Arial"/>
        </w:rPr>
        <w:t>d</w:t>
      </w:r>
      <w:r w:rsidRPr="000E7901">
        <w:rPr>
          <w:rFonts w:ascii="Arial" w:hAnsi="Arial" w:eastAsia="Times New Roman" w:cs="Arial"/>
        </w:rPr>
        <w:t xml:space="preserve">epartment </w:t>
      </w:r>
      <w:r w:rsidRPr="000E7901" w:rsidR="001C52BE">
        <w:rPr>
          <w:rFonts w:ascii="Arial" w:hAnsi="Arial" w:eastAsia="Times New Roman" w:cs="Arial"/>
        </w:rPr>
        <w:t>monitors claiming data, collects intelligence and carries out targeted data anal</w:t>
      </w:r>
      <w:r w:rsidRPr="000E7901" w:rsidR="009D7C5B">
        <w:rPr>
          <w:rFonts w:ascii="Arial" w:hAnsi="Arial" w:eastAsia="Times New Roman" w:cs="Arial"/>
        </w:rPr>
        <w:t>ysis</w:t>
      </w:r>
      <w:r w:rsidRPr="000E7901" w:rsidR="00711BB8">
        <w:rPr>
          <w:rFonts w:ascii="Arial" w:hAnsi="Arial" w:eastAsia="Times New Roman" w:cs="Arial"/>
        </w:rPr>
        <w:t xml:space="preserve"> to find non-compliance such as incorrect claiming, inappropriate practice and fraud. </w:t>
      </w:r>
      <w:r w:rsidRPr="000E7901" w:rsidR="000A583B">
        <w:rPr>
          <w:rFonts w:ascii="Arial" w:hAnsi="Arial" w:eastAsia="Times New Roman" w:cs="Arial"/>
        </w:rPr>
        <w:t>Compliance action</w:t>
      </w:r>
      <w:r w:rsidRPr="000E7901" w:rsidR="001B1FB1">
        <w:rPr>
          <w:rFonts w:ascii="Arial" w:hAnsi="Arial" w:eastAsia="Times New Roman" w:cs="Arial"/>
        </w:rPr>
        <w:t xml:space="preserve"> will be taken against </w:t>
      </w:r>
      <w:r w:rsidRPr="000E7901" w:rsidR="0029565C">
        <w:rPr>
          <w:rFonts w:ascii="Arial" w:hAnsi="Arial" w:eastAsia="Times New Roman" w:cs="Arial"/>
        </w:rPr>
        <w:t>h</w:t>
      </w:r>
      <w:r w:rsidRPr="000E7901" w:rsidR="001B1FB1">
        <w:rPr>
          <w:rFonts w:ascii="Arial" w:hAnsi="Arial" w:eastAsia="Times New Roman" w:cs="Arial"/>
        </w:rPr>
        <w:t>ealth providers</w:t>
      </w:r>
      <w:r w:rsidRPr="000E7901" w:rsidR="32A67299">
        <w:rPr>
          <w:rFonts w:ascii="Arial" w:hAnsi="Arial" w:eastAsia="Times New Roman" w:cs="Arial"/>
        </w:rPr>
        <w:t xml:space="preserve"> and practices</w:t>
      </w:r>
      <w:r w:rsidRPr="000E7901" w:rsidR="001B1FB1">
        <w:rPr>
          <w:rFonts w:ascii="Arial" w:hAnsi="Arial" w:eastAsia="Times New Roman" w:cs="Arial"/>
        </w:rPr>
        <w:t xml:space="preserve"> claiming MBS and/or Bulk Billing Practice Incentive benefits where legislative and/or policy or program requirements have not been met.</w:t>
      </w:r>
    </w:p>
    <w:p w:rsidRPr="000E7901" w:rsidR="00090C45" w:rsidP="007549FB" w:rsidRDefault="00090C45" w14:paraId="5F159BE4" w14:textId="1FC88BD3">
      <w:pPr>
        <w:spacing w:before="120" w:after="120" w:line="276" w:lineRule="auto"/>
        <w:rPr>
          <w:rFonts w:ascii="Arial" w:hAnsi="Arial" w:eastAsia="Times New Roman" w:cs="Arial"/>
        </w:rPr>
      </w:pPr>
      <w:r w:rsidRPr="000E7901">
        <w:rPr>
          <w:rFonts w:ascii="Arial" w:hAnsi="Arial" w:eastAsia="Times New Roman" w:cs="Arial"/>
        </w:rPr>
        <w:t xml:space="preserve">For the purpose of the Department of Health, Disability and Ageing audit programs, practices must retain practice documentation for a period of six years. If a practice is unable to provide evidence to verify that it meets the eligibility requirements, or to substantiate claims, </w:t>
      </w:r>
      <w:r w:rsidRPr="000E7901" w:rsidR="00EC2955">
        <w:rPr>
          <w:rFonts w:ascii="Arial" w:hAnsi="Arial" w:eastAsia="Times New Roman" w:cs="Arial"/>
        </w:rPr>
        <w:t xml:space="preserve">the department </w:t>
      </w:r>
      <w:r w:rsidRPr="000E7901">
        <w:rPr>
          <w:rFonts w:ascii="Arial" w:hAnsi="Arial" w:eastAsia="Times New Roman" w:cs="Arial"/>
        </w:rPr>
        <w:t>may seek to recover past payments.</w:t>
      </w:r>
    </w:p>
    <w:p w:rsidRPr="000E7901" w:rsidR="4B8A6664" w:rsidP="007549FB" w:rsidRDefault="4B8A6664" w14:paraId="1652512D" w14:textId="1A478B9C">
      <w:pPr>
        <w:spacing w:before="120" w:after="120" w:line="276" w:lineRule="auto"/>
        <w:rPr>
          <w:rFonts w:ascii="Arial" w:hAnsi="Arial" w:eastAsia="Times New Roman" w:cs="Arial"/>
        </w:rPr>
      </w:pPr>
      <w:r w:rsidRPr="000E7901">
        <w:rPr>
          <w:rFonts w:ascii="Arial" w:hAnsi="Arial" w:eastAsia="Times New Roman" w:cs="Arial"/>
        </w:rPr>
        <w:t xml:space="preserve">The </w:t>
      </w:r>
      <w:r w:rsidRPr="000E7901" w:rsidR="1DE3661A">
        <w:rPr>
          <w:rFonts w:ascii="Arial" w:hAnsi="Arial" w:eastAsia="Times New Roman" w:cs="Arial"/>
        </w:rPr>
        <w:t>d</w:t>
      </w:r>
      <w:r w:rsidRPr="000E7901">
        <w:rPr>
          <w:rFonts w:ascii="Arial" w:hAnsi="Arial" w:eastAsia="Times New Roman" w:cs="Arial"/>
        </w:rPr>
        <w:t xml:space="preserve">epartment </w:t>
      </w:r>
      <w:r w:rsidRPr="000E7901" w:rsidR="00984984">
        <w:rPr>
          <w:rFonts w:ascii="Arial" w:hAnsi="Arial" w:eastAsia="Times New Roman" w:cs="Arial"/>
        </w:rPr>
        <w:t>and Services Australia</w:t>
      </w:r>
      <w:r w:rsidRPr="000E7901">
        <w:rPr>
          <w:rFonts w:ascii="Arial" w:hAnsi="Arial" w:eastAsia="Times New Roman" w:cs="Arial"/>
        </w:rPr>
        <w:t xml:space="preserve"> reserve the right to undertake actions including the following for compliance actions:</w:t>
      </w:r>
    </w:p>
    <w:p w:rsidRPr="000E7901" w:rsidR="5B7B0D5E" w:rsidP="007549FB" w:rsidRDefault="5B7B0D5E" w14:paraId="3C5DF305" w14:textId="474399E5">
      <w:pPr>
        <w:pStyle w:val="ListParagraph"/>
        <w:numPr>
          <w:ilvl w:val="0"/>
          <w:numId w:val="15"/>
        </w:numPr>
        <w:spacing w:after="0" w:line="276" w:lineRule="auto"/>
        <w:contextualSpacing w:val="0"/>
        <w:rPr>
          <w:rFonts w:ascii="Arial" w:hAnsi="Arial" w:eastAsia="Times New Roman" w:cs="Arial"/>
        </w:rPr>
      </w:pPr>
      <w:r w:rsidRPr="000E7901">
        <w:rPr>
          <w:rFonts w:ascii="Arial" w:hAnsi="Arial" w:eastAsia="Times New Roman" w:cs="Arial"/>
        </w:rPr>
        <w:t>Offsetting payments</w:t>
      </w:r>
    </w:p>
    <w:p w:rsidRPr="000E7901" w:rsidR="5B7B0D5E" w:rsidP="007549FB" w:rsidRDefault="5B7B0D5E" w14:paraId="228B287C" w14:textId="163E82C8">
      <w:pPr>
        <w:pStyle w:val="ListParagraph"/>
        <w:numPr>
          <w:ilvl w:val="0"/>
          <w:numId w:val="14"/>
        </w:numPr>
        <w:spacing w:after="0" w:line="276" w:lineRule="auto"/>
        <w:contextualSpacing w:val="0"/>
        <w:rPr>
          <w:rFonts w:ascii="Arial" w:hAnsi="Arial" w:eastAsia="Times New Roman" w:cs="Arial"/>
        </w:rPr>
      </w:pPr>
      <w:r w:rsidRPr="000E7901">
        <w:rPr>
          <w:rFonts w:ascii="Arial" w:hAnsi="Arial" w:eastAsia="Times New Roman" w:cs="Arial"/>
        </w:rPr>
        <w:t>Exclusion of a practice or provider</w:t>
      </w:r>
      <w:r w:rsidRPr="000E7901" w:rsidR="00866F98">
        <w:rPr>
          <w:rFonts w:ascii="Arial" w:hAnsi="Arial" w:eastAsia="Times New Roman" w:cs="Arial"/>
        </w:rPr>
        <w:t xml:space="preserve"> from</w:t>
      </w:r>
      <w:r w:rsidRPr="000E7901">
        <w:rPr>
          <w:rFonts w:ascii="Arial" w:hAnsi="Arial" w:eastAsia="Times New Roman" w:cs="Arial"/>
        </w:rPr>
        <w:t xml:space="preserve"> participating in BBPIP</w:t>
      </w:r>
    </w:p>
    <w:p w:rsidRPr="000E7901" w:rsidR="5B7B0D5E" w:rsidP="007549FB" w:rsidRDefault="5B7B0D5E" w14:paraId="7E9ECAF1" w14:textId="79F740CA">
      <w:pPr>
        <w:pStyle w:val="ListParagraph"/>
        <w:numPr>
          <w:ilvl w:val="0"/>
          <w:numId w:val="14"/>
        </w:numPr>
        <w:spacing w:after="0" w:line="276" w:lineRule="auto"/>
        <w:contextualSpacing w:val="0"/>
        <w:rPr>
          <w:rFonts w:ascii="Arial" w:hAnsi="Arial" w:eastAsia="Times New Roman" w:cs="Arial"/>
        </w:rPr>
      </w:pPr>
      <w:r w:rsidRPr="000E7901">
        <w:rPr>
          <w:rFonts w:ascii="Arial" w:hAnsi="Arial" w:eastAsia="Times New Roman" w:cs="Arial"/>
        </w:rPr>
        <w:t>Banking holds</w:t>
      </w:r>
    </w:p>
    <w:p w:rsidRPr="000E7901" w:rsidR="5B7B0D5E" w:rsidP="007549FB" w:rsidRDefault="5B7B0D5E" w14:paraId="05A6DC9A" w14:textId="5A371700">
      <w:pPr>
        <w:pStyle w:val="ListParagraph"/>
        <w:numPr>
          <w:ilvl w:val="0"/>
          <w:numId w:val="14"/>
        </w:numPr>
        <w:spacing w:after="0" w:line="276" w:lineRule="auto"/>
        <w:contextualSpacing w:val="0"/>
        <w:rPr>
          <w:rFonts w:ascii="Arial" w:hAnsi="Arial" w:eastAsia="Times New Roman" w:cs="Arial"/>
        </w:rPr>
      </w:pPr>
      <w:r w:rsidRPr="000E7901">
        <w:rPr>
          <w:rFonts w:ascii="Arial" w:hAnsi="Arial" w:eastAsia="Times New Roman" w:cs="Arial"/>
        </w:rPr>
        <w:t>Debt recovery</w:t>
      </w:r>
    </w:p>
    <w:p w:rsidRPr="000E7901" w:rsidR="620932FE" w:rsidP="007549FB" w:rsidRDefault="5B7B0D5E" w14:paraId="6A378AE7" w14:textId="44E0C6E3">
      <w:pPr>
        <w:pStyle w:val="ListParagraph"/>
        <w:numPr>
          <w:ilvl w:val="0"/>
          <w:numId w:val="14"/>
        </w:numPr>
        <w:spacing w:line="276" w:lineRule="auto"/>
        <w:contextualSpacing w:val="0"/>
        <w:rPr>
          <w:rFonts w:ascii="Arial" w:hAnsi="Arial" w:eastAsia="Times New Roman" w:cs="Arial"/>
        </w:rPr>
      </w:pPr>
      <w:r w:rsidRPr="000E7901">
        <w:rPr>
          <w:rFonts w:ascii="Arial" w:hAnsi="Arial" w:eastAsia="Times New Roman" w:cs="Arial"/>
        </w:rPr>
        <w:t xml:space="preserve">Write </w:t>
      </w:r>
      <w:r w:rsidRPr="000E7901" w:rsidR="00CA59F9">
        <w:rPr>
          <w:rFonts w:ascii="Arial" w:hAnsi="Arial" w:eastAsia="Times New Roman" w:cs="Arial"/>
        </w:rPr>
        <w:t>offs/</w:t>
      </w:r>
      <w:r w:rsidRPr="000E7901" w:rsidR="00E24924">
        <w:rPr>
          <w:rFonts w:ascii="Arial" w:hAnsi="Arial" w:eastAsia="Times New Roman" w:cs="Arial"/>
        </w:rPr>
        <w:t>waivers</w:t>
      </w:r>
      <w:r w:rsidRPr="000E7901" w:rsidR="007237F8">
        <w:rPr>
          <w:rFonts w:ascii="Arial" w:hAnsi="Arial" w:eastAsia="Times New Roman" w:cs="Arial"/>
        </w:rPr>
        <w:t>.</w:t>
      </w:r>
    </w:p>
    <w:p w:rsidRPr="000E7901" w:rsidR="00817CB4" w:rsidP="007549FB" w:rsidRDefault="2A709C0D" w14:paraId="5273CC22" w14:textId="689B740F">
      <w:pPr>
        <w:pStyle w:val="Heading3"/>
        <w:spacing w:line="276" w:lineRule="auto"/>
        <w:rPr>
          <w:rFonts w:ascii="Arial" w:hAnsi="Arial" w:cs="Arial"/>
        </w:rPr>
      </w:pPr>
      <w:bookmarkStart w:name="_Debt_recovery_and" w:id="455"/>
      <w:bookmarkStart w:name="_Toc207795660" w:id="456"/>
      <w:bookmarkEnd w:id="455"/>
      <w:r w:rsidRPr="0BDC5C2A">
        <w:rPr>
          <w:rFonts w:ascii="Arial" w:hAnsi="Arial" w:cs="Arial"/>
        </w:rPr>
        <w:t xml:space="preserve"> </w:t>
      </w:r>
      <w:bookmarkStart w:name="_Toc209009672" w:id="457"/>
      <w:bookmarkStart w:name="_Toc210933013" w:id="458"/>
      <w:bookmarkStart w:name="_Toc223002570" w:id="459"/>
      <w:r w:rsidRPr="0BDC5C2A" w:rsidR="79C62707">
        <w:rPr>
          <w:rFonts w:ascii="Arial" w:hAnsi="Arial" w:cs="Arial"/>
        </w:rPr>
        <w:t xml:space="preserve">Debt recovery and offsetting </w:t>
      </w:r>
      <w:r w:rsidRPr="0BDC5C2A" w:rsidR="3F5B6250">
        <w:rPr>
          <w:rFonts w:ascii="Arial" w:hAnsi="Arial" w:cs="Arial"/>
        </w:rPr>
        <w:t>payments</w:t>
      </w:r>
      <w:bookmarkEnd w:id="456"/>
      <w:bookmarkEnd w:id="457"/>
      <w:bookmarkEnd w:id="458"/>
      <w:bookmarkEnd w:id="459"/>
    </w:p>
    <w:p w:rsidRPr="000E7901" w:rsidR="00DF62BE" w:rsidP="007549FB" w:rsidRDefault="00DF62BE" w14:paraId="3AE5EF13" w14:textId="5D544DFF">
      <w:pPr>
        <w:spacing w:before="120" w:after="120" w:line="276" w:lineRule="auto"/>
        <w:rPr>
          <w:rFonts w:ascii="Arial" w:hAnsi="Arial" w:eastAsia="Times New Roman" w:cs="Arial"/>
        </w:rPr>
      </w:pPr>
      <w:r w:rsidRPr="000E7901">
        <w:rPr>
          <w:rFonts w:ascii="Arial" w:hAnsi="Arial" w:eastAsia="Times New Roman" w:cs="Arial"/>
        </w:rPr>
        <w:t xml:space="preserve">After each </w:t>
      </w:r>
      <w:r w:rsidRPr="000E7901" w:rsidR="00563947">
        <w:rPr>
          <w:rFonts w:ascii="Arial" w:hAnsi="Arial" w:eastAsia="Times New Roman" w:cs="Arial"/>
        </w:rPr>
        <w:t>BB</w:t>
      </w:r>
      <w:r w:rsidRPr="000E7901">
        <w:rPr>
          <w:rFonts w:ascii="Arial" w:hAnsi="Arial" w:eastAsia="Times New Roman" w:cs="Arial"/>
        </w:rPr>
        <w:t xml:space="preserve">PIP </w:t>
      </w:r>
      <w:r w:rsidRPr="000E7901" w:rsidR="00C42717">
        <w:rPr>
          <w:rFonts w:ascii="Arial" w:hAnsi="Arial" w:eastAsia="Times New Roman" w:cs="Arial"/>
        </w:rPr>
        <w:t xml:space="preserve">incentive </w:t>
      </w:r>
      <w:r w:rsidRPr="000E7901">
        <w:rPr>
          <w:rFonts w:ascii="Arial" w:hAnsi="Arial" w:eastAsia="Times New Roman" w:cs="Arial"/>
        </w:rPr>
        <w:t xml:space="preserve">payment, </w:t>
      </w:r>
      <w:r w:rsidRPr="000E7901" w:rsidR="0021124A">
        <w:rPr>
          <w:rFonts w:ascii="Arial" w:hAnsi="Arial" w:eastAsia="Times New Roman" w:cs="Arial"/>
        </w:rPr>
        <w:t>practices and providers receive</w:t>
      </w:r>
      <w:r w:rsidRPr="000E7901" w:rsidR="001F237D">
        <w:rPr>
          <w:rFonts w:ascii="Arial" w:hAnsi="Arial" w:eastAsia="Times New Roman" w:cs="Arial"/>
        </w:rPr>
        <w:t xml:space="preserve"> a reference to the payment in HPOS</w:t>
      </w:r>
      <w:r w:rsidRPr="000E7901" w:rsidR="00CF23F2">
        <w:rPr>
          <w:rFonts w:ascii="Arial" w:hAnsi="Arial" w:eastAsia="Times New Roman" w:cs="Arial"/>
        </w:rPr>
        <w:t xml:space="preserve">. </w:t>
      </w:r>
      <w:r w:rsidRPr="000E7901" w:rsidR="0020250E">
        <w:rPr>
          <w:rFonts w:ascii="Arial" w:hAnsi="Arial" w:eastAsia="Times New Roman" w:cs="Arial"/>
        </w:rPr>
        <w:t>Practices and providers should</w:t>
      </w:r>
      <w:r w:rsidRPr="000E7901" w:rsidR="008826FB">
        <w:rPr>
          <w:rFonts w:ascii="Arial" w:hAnsi="Arial" w:eastAsia="Times New Roman" w:cs="Arial"/>
        </w:rPr>
        <w:t xml:space="preserve"> check this payment </w:t>
      </w:r>
      <w:r w:rsidRPr="000E7901" w:rsidR="007A3AF3">
        <w:rPr>
          <w:rFonts w:ascii="Arial" w:hAnsi="Arial" w:eastAsia="Times New Roman" w:cs="Arial"/>
        </w:rPr>
        <w:t xml:space="preserve">advice </w:t>
      </w:r>
      <w:r w:rsidRPr="000E7901" w:rsidR="008826FB">
        <w:rPr>
          <w:rFonts w:ascii="Arial" w:hAnsi="Arial" w:eastAsia="Times New Roman" w:cs="Arial"/>
        </w:rPr>
        <w:t xml:space="preserve">to ensure accuracy </w:t>
      </w:r>
      <w:r w:rsidRPr="0AA51E97" w:rsidR="29836F88">
        <w:rPr>
          <w:rFonts w:ascii="Arial" w:hAnsi="Arial" w:eastAsia="Times New Roman" w:cs="Arial"/>
        </w:rPr>
        <w:t xml:space="preserve">of </w:t>
      </w:r>
      <w:r w:rsidRPr="000E7901" w:rsidR="008826FB">
        <w:rPr>
          <w:rFonts w:ascii="Arial" w:hAnsi="Arial" w:eastAsia="Times New Roman" w:cs="Arial"/>
        </w:rPr>
        <w:t xml:space="preserve">each </w:t>
      </w:r>
      <w:r w:rsidRPr="000E7901" w:rsidR="006108D8">
        <w:rPr>
          <w:rFonts w:ascii="Arial" w:hAnsi="Arial" w:eastAsia="Times New Roman" w:cs="Arial"/>
        </w:rPr>
        <w:t xml:space="preserve">assessment period </w:t>
      </w:r>
      <w:r w:rsidRPr="000E7901" w:rsidR="000E1055">
        <w:rPr>
          <w:rFonts w:ascii="Arial" w:hAnsi="Arial" w:eastAsia="Times New Roman" w:cs="Arial"/>
        </w:rPr>
        <w:t xml:space="preserve">and advise Services Australia through HPOS if there are any incorrect payments. </w:t>
      </w:r>
      <w:r w:rsidRPr="000E7901" w:rsidR="0095103E">
        <w:rPr>
          <w:rFonts w:ascii="Arial" w:hAnsi="Arial" w:eastAsia="Times New Roman" w:cs="Arial"/>
        </w:rPr>
        <w:t>Any overpay</w:t>
      </w:r>
      <w:r w:rsidRPr="000E7901" w:rsidR="004B2282">
        <w:rPr>
          <w:rFonts w:ascii="Arial" w:hAnsi="Arial" w:eastAsia="Times New Roman" w:cs="Arial"/>
        </w:rPr>
        <w:t>me</w:t>
      </w:r>
      <w:r w:rsidRPr="000E7901" w:rsidR="0095103E">
        <w:rPr>
          <w:rFonts w:ascii="Arial" w:hAnsi="Arial" w:eastAsia="Times New Roman" w:cs="Arial"/>
        </w:rPr>
        <w:t xml:space="preserve">nts or </w:t>
      </w:r>
      <w:r w:rsidRPr="000E7901" w:rsidR="007D4298">
        <w:rPr>
          <w:rFonts w:ascii="Arial" w:hAnsi="Arial" w:eastAsia="Times New Roman" w:cs="Arial"/>
        </w:rPr>
        <w:t>debt recovery</w:t>
      </w:r>
      <w:r w:rsidRPr="000E7901" w:rsidR="0095103E">
        <w:rPr>
          <w:rFonts w:ascii="Arial" w:hAnsi="Arial" w:eastAsia="Times New Roman" w:cs="Arial"/>
        </w:rPr>
        <w:t xml:space="preserve"> will be </w:t>
      </w:r>
      <w:r w:rsidRPr="000E7901" w:rsidR="007D4298">
        <w:rPr>
          <w:rFonts w:ascii="Arial" w:hAnsi="Arial" w:eastAsia="Times New Roman" w:cs="Arial"/>
        </w:rPr>
        <w:t>recovered</w:t>
      </w:r>
      <w:r w:rsidRPr="000E7901" w:rsidR="0095103E">
        <w:rPr>
          <w:rFonts w:ascii="Arial" w:hAnsi="Arial" w:eastAsia="Times New Roman" w:cs="Arial"/>
        </w:rPr>
        <w:t xml:space="preserve"> through future claims assessments or debt recovery processes</w:t>
      </w:r>
      <w:r w:rsidRPr="5D013E40" w:rsidR="7146F027">
        <w:rPr>
          <w:rFonts w:ascii="Arial" w:hAnsi="Arial" w:eastAsia="Times New Roman" w:cs="Arial"/>
        </w:rPr>
        <w:t xml:space="preserve">, </w:t>
      </w:r>
      <w:r w:rsidRPr="2CE33077" w:rsidR="7146F027">
        <w:rPr>
          <w:rFonts w:ascii="Arial" w:hAnsi="Arial" w:eastAsia="Times New Roman" w:cs="Arial"/>
        </w:rPr>
        <w:t xml:space="preserve">on the condition that the practice </w:t>
      </w:r>
      <w:r w:rsidRPr="3F4CA89A" w:rsidR="7146F027">
        <w:rPr>
          <w:rFonts w:ascii="Arial" w:hAnsi="Arial" w:eastAsia="Times New Roman" w:cs="Arial"/>
        </w:rPr>
        <w:t xml:space="preserve">and/or provider are still participating </w:t>
      </w:r>
      <w:r w:rsidRPr="578A84FF" w:rsidR="7146F027">
        <w:rPr>
          <w:rFonts w:ascii="Arial" w:hAnsi="Arial" w:eastAsia="Times New Roman" w:cs="Arial"/>
        </w:rPr>
        <w:t>in BBPIP.</w:t>
      </w:r>
    </w:p>
    <w:p w:rsidRPr="000E7901" w:rsidR="00DF62BE" w:rsidP="007549FB" w:rsidRDefault="00DF62BE" w14:paraId="22118D89" w14:textId="2A263979">
      <w:pPr>
        <w:spacing w:after="120" w:line="276" w:lineRule="auto"/>
        <w:rPr>
          <w:rFonts w:ascii="Arial" w:hAnsi="Arial" w:cs="Arial"/>
        </w:rPr>
      </w:pPr>
      <w:r w:rsidRPr="000E7901">
        <w:rPr>
          <w:rFonts w:ascii="Arial" w:hAnsi="Arial" w:cs="Arial"/>
        </w:rPr>
        <w:t xml:space="preserve">Services Australia or the </w:t>
      </w:r>
      <w:r w:rsidRPr="000E7901" w:rsidR="5348EA9C">
        <w:rPr>
          <w:rFonts w:ascii="Arial" w:hAnsi="Arial" w:cs="Arial"/>
        </w:rPr>
        <w:t>d</w:t>
      </w:r>
      <w:r w:rsidRPr="000E7901">
        <w:rPr>
          <w:rFonts w:ascii="Arial" w:hAnsi="Arial" w:cs="Arial"/>
        </w:rPr>
        <w:t xml:space="preserve">epartment may take action to recover </w:t>
      </w:r>
      <w:r w:rsidRPr="000E7901" w:rsidR="003C6CD8">
        <w:rPr>
          <w:rFonts w:ascii="Arial" w:hAnsi="Arial" w:cs="Arial"/>
        </w:rPr>
        <w:t>BB</w:t>
      </w:r>
      <w:r w:rsidRPr="000E7901">
        <w:rPr>
          <w:rFonts w:ascii="Arial" w:hAnsi="Arial" w:cs="Arial"/>
        </w:rPr>
        <w:t xml:space="preserve">PIP </w:t>
      </w:r>
      <w:r w:rsidRPr="000E7901" w:rsidR="00C42717">
        <w:rPr>
          <w:rFonts w:ascii="Arial" w:hAnsi="Arial" w:cs="Arial"/>
        </w:rPr>
        <w:t xml:space="preserve">incentive </w:t>
      </w:r>
      <w:r w:rsidRPr="000E7901">
        <w:rPr>
          <w:rFonts w:ascii="Arial" w:hAnsi="Arial" w:cs="Arial"/>
        </w:rPr>
        <w:t>payments if:</w:t>
      </w:r>
    </w:p>
    <w:p w:rsidRPr="000E7901" w:rsidR="00DF62BE" w:rsidP="007549FB" w:rsidRDefault="00F0198F" w14:paraId="166F8E40" w14:textId="2918D421">
      <w:pPr>
        <w:pStyle w:val="ListParagraph"/>
        <w:numPr>
          <w:ilvl w:val="0"/>
          <w:numId w:val="16"/>
        </w:numPr>
        <w:spacing w:after="0" w:line="276" w:lineRule="auto"/>
        <w:contextualSpacing w:val="0"/>
        <w:rPr>
          <w:rFonts w:ascii="Arial" w:hAnsi="Arial" w:cs="Arial"/>
        </w:rPr>
      </w:pPr>
      <w:r w:rsidRPr="000E7901">
        <w:rPr>
          <w:rFonts w:ascii="Arial" w:hAnsi="Arial" w:cs="Arial"/>
        </w:rPr>
        <w:t>A</w:t>
      </w:r>
      <w:r w:rsidRPr="000E7901" w:rsidR="00DF62BE">
        <w:rPr>
          <w:rFonts w:ascii="Arial" w:hAnsi="Arial" w:cs="Arial"/>
        </w:rPr>
        <w:t>n administrative error has caused incorrect payments</w:t>
      </w:r>
    </w:p>
    <w:p w:rsidRPr="000E7901" w:rsidR="00DF62BE" w:rsidP="007549FB" w:rsidRDefault="00F0198F" w14:paraId="50B0D9AF" w14:textId="7B65379F">
      <w:pPr>
        <w:pStyle w:val="ListParagraph"/>
        <w:numPr>
          <w:ilvl w:val="0"/>
          <w:numId w:val="16"/>
        </w:numPr>
        <w:spacing w:after="0" w:line="276" w:lineRule="auto"/>
        <w:contextualSpacing w:val="0"/>
        <w:rPr>
          <w:rFonts w:ascii="Arial" w:hAnsi="Arial" w:cs="Arial"/>
        </w:rPr>
      </w:pPr>
      <w:r w:rsidRPr="000E7901">
        <w:rPr>
          <w:rFonts w:ascii="Arial" w:hAnsi="Arial" w:cs="Arial"/>
        </w:rPr>
        <w:t>Th</w:t>
      </w:r>
      <w:r w:rsidRPr="000E7901" w:rsidR="000E1055">
        <w:rPr>
          <w:rFonts w:ascii="Arial" w:hAnsi="Arial" w:cs="Arial"/>
        </w:rPr>
        <w:t>e</w:t>
      </w:r>
      <w:r w:rsidRPr="000E7901" w:rsidR="00DF62BE">
        <w:rPr>
          <w:rFonts w:ascii="Arial" w:hAnsi="Arial" w:cs="Arial"/>
        </w:rPr>
        <w:t xml:space="preserve"> practice</w:t>
      </w:r>
      <w:r w:rsidRPr="000E7901" w:rsidR="000E1055">
        <w:rPr>
          <w:rFonts w:ascii="Arial" w:hAnsi="Arial" w:cs="Arial"/>
        </w:rPr>
        <w:t xml:space="preserve"> or provider</w:t>
      </w:r>
      <w:r w:rsidRPr="000E7901" w:rsidR="00DF62BE">
        <w:rPr>
          <w:rFonts w:ascii="Arial" w:hAnsi="Arial" w:cs="Arial"/>
        </w:rPr>
        <w:t xml:space="preserve"> has made false or misleading claims, or</w:t>
      </w:r>
    </w:p>
    <w:p w:rsidRPr="000E7901" w:rsidR="00DF62BE" w:rsidP="007549FB" w:rsidRDefault="00F0198F" w14:paraId="2B9BDD66" w14:textId="14118A3E">
      <w:pPr>
        <w:pStyle w:val="ListParagraph"/>
        <w:numPr>
          <w:ilvl w:val="0"/>
          <w:numId w:val="16"/>
        </w:numPr>
        <w:spacing w:line="276" w:lineRule="auto"/>
        <w:contextualSpacing w:val="0"/>
        <w:rPr>
          <w:rFonts w:ascii="Arial" w:hAnsi="Arial" w:cs="Arial"/>
        </w:rPr>
      </w:pPr>
      <w:r w:rsidRPr="000E7901">
        <w:rPr>
          <w:rFonts w:ascii="Arial" w:hAnsi="Arial" w:cs="Arial"/>
        </w:rPr>
        <w:t>T</w:t>
      </w:r>
      <w:r w:rsidRPr="000E7901" w:rsidR="3498B4CB">
        <w:rPr>
          <w:rFonts w:ascii="Arial" w:hAnsi="Arial" w:cs="Arial"/>
        </w:rPr>
        <w:t>he practice</w:t>
      </w:r>
      <w:r w:rsidRPr="000E7901" w:rsidR="00DF62BE">
        <w:rPr>
          <w:rFonts w:ascii="Arial" w:hAnsi="Arial" w:cs="Arial"/>
        </w:rPr>
        <w:t xml:space="preserve"> do</w:t>
      </w:r>
      <w:r w:rsidRPr="000E7901" w:rsidR="3A8EC9A8">
        <w:rPr>
          <w:rFonts w:ascii="Arial" w:hAnsi="Arial" w:cs="Arial"/>
        </w:rPr>
        <w:t>es</w:t>
      </w:r>
      <w:r w:rsidRPr="000E7901" w:rsidR="00DF62BE">
        <w:rPr>
          <w:rFonts w:ascii="Arial" w:hAnsi="Arial" w:cs="Arial"/>
        </w:rPr>
        <w:t xml:space="preserve"> not </w:t>
      </w:r>
      <w:r w:rsidRPr="000E7901" w:rsidR="000E1055">
        <w:rPr>
          <w:rFonts w:ascii="Arial" w:hAnsi="Arial" w:cs="Arial"/>
        </w:rPr>
        <w:t xml:space="preserve">inform the </w:t>
      </w:r>
      <w:r w:rsidRPr="000E7901" w:rsidR="00C37980">
        <w:rPr>
          <w:rFonts w:ascii="Arial" w:hAnsi="Arial" w:cs="Arial"/>
        </w:rPr>
        <w:t>d</w:t>
      </w:r>
      <w:r w:rsidRPr="000E7901" w:rsidR="000E1055">
        <w:rPr>
          <w:rFonts w:ascii="Arial" w:hAnsi="Arial" w:cs="Arial"/>
        </w:rPr>
        <w:t>epartment or Services Australia</w:t>
      </w:r>
      <w:r w:rsidRPr="000E7901" w:rsidR="00DF62BE">
        <w:rPr>
          <w:rFonts w:ascii="Arial" w:hAnsi="Arial" w:cs="Arial"/>
        </w:rPr>
        <w:t xml:space="preserve"> about changes that affect eligibility for </w:t>
      </w:r>
      <w:r w:rsidRPr="000E7901" w:rsidR="008833DB">
        <w:rPr>
          <w:rFonts w:ascii="Arial" w:hAnsi="Arial" w:cs="Arial"/>
        </w:rPr>
        <w:t>BB</w:t>
      </w:r>
      <w:r w:rsidRPr="000E7901" w:rsidR="00DF62BE">
        <w:rPr>
          <w:rFonts w:ascii="Arial" w:hAnsi="Arial" w:cs="Arial"/>
        </w:rPr>
        <w:t xml:space="preserve">PIP </w:t>
      </w:r>
      <w:r w:rsidRPr="000E7901" w:rsidR="00C42717">
        <w:rPr>
          <w:rFonts w:ascii="Arial" w:hAnsi="Arial" w:cs="Arial"/>
        </w:rPr>
        <w:t xml:space="preserve">incentive </w:t>
      </w:r>
      <w:r w:rsidRPr="000E7901" w:rsidR="00DF62BE">
        <w:rPr>
          <w:rFonts w:ascii="Arial" w:hAnsi="Arial" w:cs="Arial"/>
        </w:rPr>
        <w:t>payments</w:t>
      </w:r>
      <w:r w:rsidRPr="000E7901" w:rsidR="000E1055">
        <w:rPr>
          <w:rFonts w:ascii="Arial" w:hAnsi="Arial" w:cs="Arial"/>
        </w:rPr>
        <w:t>.</w:t>
      </w:r>
    </w:p>
    <w:p w:rsidRPr="000E7901" w:rsidR="00EE602F" w:rsidP="007549FB" w:rsidRDefault="00864C90" w14:paraId="644E635D" w14:textId="74E5F22E">
      <w:pPr>
        <w:spacing w:after="120" w:line="276" w:lineRule="auto"/>
        <w:rPr>
          <w:rFonts w:ascii="Arial" w:hAnsi="Arial" w:eastAsia="Times New Roman" w:cs="Arial"/>
        </w:rPr>
      </w:pPr>
      <w:r w:rsidRPr="000E7901">
        <w:rPr>
          <w:rFonts w:ascii="Arial" w:hAnsi="Arial" w:eastAsia="Times New Roman" w:cs="Arial"/>
        </w:rPr>
        <w:t>If an underpayment is identified</w:t>
      </w:r>
      <w:r w:rsidRPr="000E7901" w:rsidR="6532B806">
        <w:rPr>
          <w:rFonts w:ascii="Arial" w:hAnsi="Arial" w:eastAsia="Times New Roman" w:cs="Arial"/>
        </w:rPr>
        <w:t>,</w:t>
      </w:r>
      <w:r w:rsidRPr="000E7901">
        <w:rPr>
          <w:rFonts w:ascii="Arial" w:hAnsi="Arial" w:eastAsia="Times New Roman" w:cs="Arial"/>
        </w:rPr>
        <w:t xml:space="preserve"> the practice or provider will receive an additional payment. If an overpayment is identified, this amount may be deducted from (offset against) future payment/s. </w:t>
      </w:r>
      <w:r w:rsidRPr="7C0A960B">
        <w:rPr>
          <w:rFonts w:ascii="Arial" w:hAnsi="Arial" w:eastAsia="Times New Roman" w:cs="Arial"/>
        </w:rPr>
        <w:t>The</w:t>
      </w:r>
      <w:r w:rsidRPr="000E7901">
        <w:rPr>
          <w:rFonts w:ascii="Arial" w:hAnsi="Arial" w:eastAsia="Times New Roman" w:cs="Arial"/>
        </w:rPr>
        <w:t xml:space="preserve"> practice and/or provider</w:t>
      </w:r>
      <w:r w:rsidRPr="3E71855F" w:rsidR="68992E77">
        <w:rPr>
          <w:rFonts w:ascii="Arial" w:hAnsi="Arial" w:eastAsia="Times New Roman" w:cs="Arial"/>
        </w:rPr>
        <w:t xml:space="preserve"> </w:t>
      </w:r>
      <w:r w:rsidRPr="000E7901">
        <w:rPr>
          <w:rFonts w:ascii="Arial" w:hAnsi="Arial" w:eastAsia="Times New Roman" w:cs="Arial"/>
        </w:rPr>
        <w:t>may be required to repay the amount in circumstances where future payments cannot be reduced.</w:t>
      </w:r>
      <w:bookmarkEnd w:id="441"/>
      <w:bookmarkEnd w:id="442"/>
    </w:p>
    <w:p w:rsidRPr="000E7901" w:rsidR="5D5104DF" w:rsidP="007549FB" w:rsidRDefault="1F0430C1" w14:paraId="69E04B14" w14:textId="547BBFBF">
      <w:pPr>
        <w:pStyle w:val="Heading2"/>
        <w:spacing w:line="276" w:lineRule="auto"/>
        <w:rPr>
          <w:rFonts w:ascii="Arial" w:hAnsi="Arial" w:cs="Arial"/>
        </w:rPr>
      </w:pPr>
      <w:bookmarkStart w:name="_Toc207795662" w:id="460"/>
      <w:bookmarkStart w:name="_Toc209009673" w:id="461"/>
      <w:bookmarkStart w:name="_Toc210933014" w:id="462"/>
      <w:bookmarkStart w:name="_Toc223002571" w:id="463"/>
      <w:r w:rsidRPr="000E7901">
        <w:rPr>
          <w:rFonts w:ascii="Arial" w:hAnsi="Arial" w:cs="Arial"/>
        </w:rPr>
        <w:t>Exceptional circumstances</w:t>
      </w:r>
      <w:bookmarkEnd w:id="460"/>
      <w:bookmarkEnd w:id="461"/>
      <w:bookmarkEnd w:id="462"/>
      <w:bookmarkEnd w:id="463"/>
    </w:p>
    <w:p w:rsidRPr="000E7901" w:rsidR="00111D9C" w:rsidP="007549FB" w:rsidRDefault="3F958695" w14:paraId="72167F54" w14:textId="742C2FC6">
      <w:pPr>
        <w:spacing w:before="120" w:after="120" w:line="276" w:lineRule="auto"/>
        <w:rPr>
          <w:rFonts w:ascii="Arial" w:hAnsi="Arial" w:cs="Arial"/>
        </w:rPr>
      </w:pPr>
      <w:r w:rsidRPr="000E7901">
        <w:rPr>
          <w:rFonts w:ascii="Arial" w:hAnsi="Arial" w:cs="Arial"/>
        </w:rPr>
        <w:t xml:space="preserve">The </w:t>
      </w:r>
      <w:r w:rsidRPr="000E7901" w:rsidR="77A5F5C5">
        <w:rPr>
          <w:rFonts w:ascii="Arial" w:hAnsi="Arial" w:cs="Arial"/>
        </w:rPr>
        <w:t>d</w:t>
      </w:r>
      <w:r w:rsidRPr="000E7901">
        <w:rPr>
          <w:rFonts w:ascii="Arial" w:hAnsi="Arial" w:cs="Arial"/>
        </w:rPr>
        <w:t xml:space="preserve">epartment </w:t>
      </w:r>
      <w:r w:rsidRPr="000E7901" w:rsidR="008210EF">
        <w:rPr>
          <w:rFonts w:ascii="Arial" w:hAnsi="Arial" w:cs="Arial"/>
        </w:rPr>
        <w:t>and Services Australia have</w:t>
      </w:r>
      <w:r w:rsidRPr="000E7901" w:rsidR="00111D9C">
        <w:rPr>
          <w:rFonts w:ascii="Arial" w:hAnsi="Arial" w:cs="Arial"/>
        </w:rPr>
        <w:t xml:space="preserve"> the capacity to consider exceptional circumstances when reviewing a decision. Exceptional circumstances are circumstances that are unusual, uncommon, or unexpected, including</w:t>
      </w:r>
      <w:r w:rsidRPr="000E7901" w:rsidR="000D6A7D">
        <w:rPr>
          <w:rFonts w:ascii="Arial" w:hAnsi="Arial" w:cs="Arial"/>
        </w:rPr>
        <w:t xml:space="preserve"> </w:t>
      </w:r>
      <w:r w:rsidRPr="000E7901" w:rsidR="00111D9C">
        <w:rPr>
          <w:rFonts w:ascii="Arial" w:hAnsi="Arial" w:cs="Arial"/>
        </w:rPr>
        <w:t xml:space="preserve">an unexpected event that has affected the </w:t>
      </w:r>
      <w:r w:rsidRPr="000E7901" w:rsidR="008210EF">
        <w:rPr>
          <w:rFonts w:ascii="Arial" w:hAnsi="Arial" w:cs="Arial"/>
        </w:rPr>
        <w:t>practice or provider</w:t>
      </w:r>
      <w:r w:rsidRPr="000E7901" w:rsidR="00111D9C">
        <w:rPr>
          <w:rFonts w:ascii="Arial" w:hAnsi="Arial" w:cs="Arial"/>
        </w:rPr>
        <w:t>, such as a natural disaster or other serious unforeseen disruption to the business</w:t>
      </w:r>
      <w:r w:rsidRPr="000E7901" w:rsidR="2070979D">
        <w:rPr>
          <w:rFonts w:ascii="Arial" w:hAnsi="Arial" w:cs="Arial"/>
        </w:rPr>
        <w:t>.</w:t>
      </w:r>
    </w:p>
    <w:p w:rsidRPr="000E7901" w:rsidR="00111D9C" w:rsidP="007549FB" w:rsidRDefault="00111D9C" w14:paraId="2F4463AE" w14:textId="02E41A53">
      <w:pPr>
        <w:spacing w:after="120" w:line="276" w:lineRule="auto"/>
        <w:rPr>
          <w:rFonts w:ascii="Arial" w:hAnsi="Arial" w:cs="Arial"/>
        </w:rPr>
      </w:pPr>
      <w:r w:rsidRPr="000E7901">
        <w:rPr>
          <w:rFonts w:ascii="Arial" w:hAnsi="Arial" w:cs="Arial"/>
        </w:rPr>
        <w:t xml:space="preserve">The </w:t>
      </w:r>
      <w:r w:rsidRPr="000E7901" w:rsidR="00CA59F9">
        <w:rPr>
          <w:rFonts w:ascii="Arial" w:hAnsi="Arial" w:cs="Arial"/>
        </w:rPr>
        <w:t>d</w:t>
      </w:r>
      <w:r w:rsidRPr="000E7901">
        <w:rPr>
          <w:rFonts w:ascii="Arial" w:hAnsi="Arial" w:cs="Arial"/>
        </w:rPr>
        <w:t xml:space="preserve">epartment must consider all declarations and supporting documentation when reviewing a decision and balance the rights of the </w:t>
      </w:r>
      <w:r w:rsidRPr="000E7901" w:rsidR="0074277B">
        <w:rPr>
          <w:rFonts w:ascii="Arial" w:hAnsi="Arial" w:cs="Arial"/>
        </w:rPr>
        <w:t xml:space="preserve">practice or provider </w:t>
      </w:r>
      <w:r w:rsidRPr="000E7901">
        <w:rPr>
          <w:rFonts w:ascii="Arial" w:hAnsi="Arial" w:cs="Arial"/>
        </w:rPr>
        <w:t xml:space="preserve">with the prudent use of public monies and administration. When considering a request for a waiver of the </w:t>
      </w:r>
      <w:r w:rsidRPr="000E7901" w:rsidR="00E03FBF">
        <w:rPr>
          <w:rFonts w:ascii="Arial" w:hAnsi="Arial" w:cs="Arial"/>
        </w:rPr>
        <w:t>BBPIP Program</w:t>
      </w:r>
      <w:r w:rsidRPr="000E7901">
        <w:rPr>
          <w:rFonts w:ascii="Arial" w:hAnsi="Arial" w:cs="Arial"/>
        </w:rPr>
        <w:t xml:space="preserve"> Guidelines the following issues are to be </w:t>
      </w:r>
      <w:r w:rsidRPr="000E7901" w:rsidR="003E611C">
        <w:rPr>
          <w:rFonts w:ascii="Arial" w:hAnsi="Arial" w:cs="Arial"/>
        </w:rPr>
        <w:t>considered</w:t>
      </w:r>
      <w:r w:rsidRPr="000E7901">
        <w:rPr>
          <w:rFonts w:ascii="Arial" w:hAnsi="Arial" w:cs="Arial"/>
        </w:rPr>
        <w:t xml:space="preserve">: </w:t>
      </w:r>
    </w:p>
    <w:p w:rsidRPr="000E7901" w:rsidR="00DC5C8B" w:rsidP="007549FB" w:rsidRDefault="00111D9C" w14:paraId="6BC7EEE3" w14:textId="4564BBB8">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Has the claim been disrupted by unusual, uncommon, or unexpected events that have impacted the ability to provide supporting evidence or take necessary actions within the required time limits? If yes, then exceptional circumstances may be in play. </w:t>
      </w:r>
    </w:p>
    <w:p w:rsidRPr="000E7901" w:rsidR="00DC5C8B" w:rsidP="007549FB" w:rsidRDefault="00111D9C" w14:paraId="3F5DE814" w14:textId="2A346985">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Would the </w:t>
      </w:r>
      <w:r w:rsidRPr="000E7901" w:rsidR="00717375">
        <w:rPr>
          <w:rFonts w:ascii="Arial" w:hAnsi="Arial" w:cs="Arial"/>
        </w:rPr>
        <w:t>practice or provider</w:t>
      </w:r>
      <w:r w:rsidRPr="000E7901">
        <w:rPr>
          <w:rFonts w:ascii="Arial" w:hAnsi="Arial" w:cs="Arial"/>
        </w:rPr>
        <w:t xml:space="preserve"> be eligible for the payment if the claimed exceptional circumstances had not occurred? This determines the Claimant’s eligibility for the payments in dispute. </w:t>
      </w:r>
    </w:p>
    <w:p w:rsidRPr="000E7901" w:rsidR="00DC5C8B" w:rsidP="007549FB" w:rsidRDefault="00111D9C" w14:paraId="787BC9EC" w14:textId="14F8C019">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Are the exceptional circumstances out of the control of the Claimant? If yes, then exceptional circumstances may be in play. </w:t>
      </w:r>
    </w:p>
    <w:p w:rsidRPr="000E7901" w:rsidR="00DC5C8B" w:rsidP="007549FB" w:rsidRDefault="00111D9C" w14:paraId="1E851329" w14:textId="5E67CDAA">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Could the Claimant have reasonably been expected to do more to ensure that the claim was approved? If not, then exceptional circumstances may be in play. </w:t>
      </w:r>
    </w:p>
    <w:p w:rsidRPr="000E7901" w:rsidR="00111D9C" w:rsidP="007549FB" w:rsidRDefault="00111D9C" w14:paraId="3CC70E18" w14:textId="3E0F2422">
      <w:pPr>
        <w:pStyle w:val="ListParagraph"/>
        <w:numPr>
          <w:ilvl w:val="0"/>
          <w:numId w:val="28"/>
        </w:numPr>
        <w:spacing w:line="276" w:lineRule="auto"/>
        <w:contextualSpacing w:val="0"/>
        <w:rPr>
          <w:rFonts w:ascii="Arial" w:hAnsi="Arial" w:cs="Arial"/>
        </w:rPr>
      </w:pPr>
      <w:r w:rsidRPr="000E7901">
        <w:rPr>
          <w:rFonts w:ascii="Arial" w:hAnsi="Arial" w:cs="Arial"/>
        </w:rPr>
        <w:t xml:space="preserve">Did </w:t>
      </w:r>
      <w:r w:rsidRPr="000E7901" w:rsidR="00F6691F">
        <w:rPr>
          <w:rFonts w:ascii="Arial" w:hAnsi="Arial" w:cs="Arial"/>
        </w:rPr>
        <w:t xml:space="preserve">Services Australia, </w:t>
      </w:r>
      <w:r w:rsidRPr="000E7901">
        <w:rPr>
          <w:rFonts w:ascii="Arial" w:hAnsi="Arial" w:cs="Arial"/>
        </w:rPr>
        <w:t xml:space="preserve">the </w:t>
      </w:r>
      <w:r w:rsidRPr="000E7901" w:rsidR="60D9142A">
        <w:rPr>
          <w:rFonts w:ascii="Arial" w:hAnsi="Arial" w:cs="Arial"/>
        </w:rPr>
        <w:t>d</w:t>
      </w:r>
      <w:r w:rsidRPr="000E7901">
        <w:rPr>
          <w:rFonts w:ascii="Arial" w:hAnsi="Arial" w:cs="Arial"/>
        </w:rPr>
        <w:t xml:space="preserve">epartment or any of its agents provide timely and appropriate advice, information, and service to enable the Claimant to meet the requirements for the approval of the claim? If not, then exceptional circumstances may be </w:t>
      </w:r>
      <w:r w:rsidRPr="000E7901" w:rsidR="00FF1060">
        <w:rPr>
          <w:rFonts w:ascii="Arial" w:hAnsi="Arial" w:cs="Arial"/>
        </w:rPr>
        <w:t>reasonable.</w:t>
      </w:r>
      <w:r w:rsidRPr="000E7901">
        <w:rPr>
          <w:rFonts w:ascii="Arial" w:hAnsi="Arial" w:cs="Arial"/>
        </w:rPr>
        <w:t xml:space="preserve"> </w:t>
      </w:r>
    </w:p>
    <w:p w:rsidR="00000165" w:rsidRDefault="00000165" w14:paraId="7C879FBC" w14:textId="77777777">
      <w:pPr>
        <w:rPr>
          <w:rFonts w:ascii="Arial" w:hAnsi="Arial" w:cs="Arial" w:eastAsiaTheme="majorEastAsia"/>
          <w:b/>
          <w:color w:val="004B1B"/>
          <w:sz w:val="28"/>
          <w:szCs w:val="32"/>
        </w:rPr>
      </w:pPr>
      <w:bookmarkStart w:name="_Toc207795663" w:id="464"/>
      <w:bookmarkStart w:name="_Toc209009674" w:id="465"/>
      <w:bookmarkStart w:name="_Toc210933015" w:id="466"/>
      <w:r>
        <w:rPr>
          <w:rFonts w:ascii="Arial" w:hAnsi="Arial" w:cs="Arial"/>
        </w:rPr>
        <w:br w:type="page"/>
      </w:r>
    </w:p>
    <w:p w:rsidRPr="000E7901" w:rsidR="5D5104DF" w:rsidP="007549FB" w:rsidRDefault="1F0430C1" w14:paraId="78CAF4EC" w14:textId="3A7A2FC6">
      <w:pPr>
        <w:pStyle w:val="Heading2"/>
        <w:spacing w:line="276" w:lineRule="auto"/>
        <w:rPr>
          <w:rFonts w:ascii="Arial" w:hAnsi="Arial" w:cs="Arial"/>
        </w:rPr>
      </w:pPr>
      <w:bookmarkStart w:name="_Toc223002572" w:id="467"/>
      <w:r w:rsidRPr="000E7901">
        <w:rPr>
          <w:rFonts w:ascii="Arial" w:hAnsi="Arial" w:cs="Arial"/>
        </w:rPr>
        <w:t>Conflicts of interest</w:t>
      </w:r>
      <w:bookmarkEnd w:id="464"/>
      <w:bookmarkEnd w:id="465"/>
      <w:bookmarkEnd w:id="466"/>
      <w:bookmarkEnd w:id="467"/>
    </w:p>
    <w:p w:rsidRPr="000E7901" w:rsidR="000F2A65" w:rsidP="007549FB" w:rsidRDefault="005E7304" w14:paraId="56CB2AF4" w14:textId="7E3AC389">
      <w:pPr>
        <w:spacing w:before="80" w:after="120" w:line="276" w:lineRule="auto"/>
        <w:rPr>
          <w:rFonts w:ascii="Arial" w:hAnsi="Arial" w:cs="Arial"/>
        </w:rPr>
      </w:pPr>
      <w:r w:rsidRPr="000E7901">
        <w:rPr>
          <w:rFonts w:ascii="Arial" w:hAnsi="Arial" w:cs="Arial"/>
        </w:rPr>
        <w:t xml:space="preserve">Conflicts of interest for Australian Government staff are handled as set out in the Australian Public Service Code of Conduct (Section 13 (7)) of the </w:t>
      </w:r>
      <w:hyperlink r:id="rId54">
        <w:r w:rsidRPr="00547669">
          <w:rPr>
            <w:rStyle w:val="Hyperlink"/>
            <w:rFonts w:cs="Arial"/>
            <w:i/>
            <w:iCs/>
            <w:color w:val="004B1B"/>
          </w:rPr>
          <w:t>Public Service Act 1999</w:t>
        </w:r>
      </w:hyperlink>
      <w:r w:rsidRPr="000E7901">
        <w:rPr>
          <w:rFonts w:ascii="Arial" w:hAnsi="Arial" w:cs="Arial"/>
        </w:rPr>
        <w:t xml:space="preserve">. </w:t>
      </w:r>
      <w:r w:rsidRPr="000E7901" w:rsidR="00752C74">
        <w:rPr>
          <w:rFonts w:ascii="Arial" w:hAnsi="Arial" w:cs="Arial"/>
        </w:rPr>
        <w:t xml:space="preserve">As conflicts of interest, real or apparent, cannot always be avoided, </w:t>
      </w:r>
      <w:r w:rsidRPr="000E7901" w:rsidR="00936691">
        <w:rPr>
          <w:rFonts w:ascii="Arial" w:hAnsi="Arial" w:cs="Arial"/>
        </w:rPr>
        <w:t>practices and providers</w:t>
      </w:r>
      <w:r w:rsidRPr="000E7901" w:rsidR="008A6763">
        <w:rPr>
          <w:rFonts w:ascii="Arial" w:hAnsi="Arial" w:cs="Arial"/>
        </w:rPr>
        <w:t xml:space="preserve"> must disclose details of any material personal interest of the connection with the </w:t>
      </w:r>
      <w:r w:rsidRPr="000E7901" w:rsidR="00C37980">
        <w:rPr>
          <w:rFonts w:ascii="Arial" w:hAnsi="Arial" w:cs="Arial"/>
        </w:rPr>
        <w:t>d</w:t>
      </w:r>
      <w:r w:rsidRPr="000E7901" w:rsidR="008A6763">
        <w:rPr>
          <w:rFonts w:ascii="Arial" w:hAnsi="Arial" w:cs="Arial"/>
        </w:rPr>
        <w:t xml:space="preserve">epartment and Services Australia. </w:t>
      </w:r>
      <w:r w:rsidRPr="000E7901" w:rsidR="00B772A9">
        <w:rPr>
          <w:rFonts w:ascii="Arial" w:hAnsi="Arial" w:cs="Arial"/>
        </w:rPr>
        <w:t xml:space="preserve">This obligation is analogous to the general duty </w:t>
      </w:r>
      <w:r w:rsidRPr="000E7901" w:rsidR="00B31EDC">
        <w:rPr>
          <w:rFonts w:ascii="Arial" w:hAnsi="Arial" w:cs="Arial"/>
        </w:rPr>
        <w:t xml:space="preserve">to disclose interests under section 29 </w:t>
      </w:r>
      <w:r w:rsidRPr="000E7901" w:rsidR="007237F8">
        <w:rPr>
          <w:rFonts w:ascii="Arial" w:hAnsi="Arial" w:cs="Arial"/>
        </w:rPr>
        <w:t>o</w:t>
      </w:r>
      <w:r w:rsidRPr="000E7901" w:rsidR="00B31EDC">
        <w:rPr>
          <w:rFonts w:ascii="Arial" w:hAnsi="Arial" w:cs="Arial"/>
        </w:rPr>
        <w:t xml:space="preserve">f the </w:t>
      </w:r>
      <w:r w:rsidRPr="000E7901" w:rsidR="00B31EDC">
        <w:rPr>
          <w:rFonts w:ascii="Arial" w:hAnsi="Arial" w:cs="Arial"/>
          <w:i/>
          <w:iCs/>
        </w:rPr>
        <w:t>Public Governance Performance and Accountability Act 2013</w:t>
      </w:r>
      <w:r w:rsidRPr="000E7901" w:rsidR="00B31EDC">
        <w:rPr>
          <w:rFonts w:ascii="Arial" w:hAnsi="Arial" w:cs="Arial"/>
        </w:rPr>
        <w:t>.</w:t>
      </w:r>
    </w:p>
    <w:p w:rsidRPr="000E7901" w:rsidR="5D5104DF" w:rsidP="007549FB" w:rsidRDefault="1F0430C1" w14:paraId="0C06F100" w14:textId="6F0B5316">
      <w:pPr>
        <w:pStyle w:val="Heading2"/>
        <w:spacing w:line="276" w:lineRule="auto"/>
        <w:rPr>
          <w:rFonts w:ascii="Arial" w:hAnsi="Arial" w:cs="Arial"/>
        </w:rPr>
      </w:pPr>
      <w:bookmarkStart w:name="_Toc207795664" w:id="468"/>
      <w:bookmarkStart w:name="_Toc209009675" w:id="469"/>
      <w:bookmarkStart w:name="_Toc210933016" w:id="470"/>
      <w:bookmarkStart w:name="_Toc223002573" w:id="471"/>
      <w:r w:rsidRPr="000E7901">
        <w:rPr>
          <w:rFonts w:ascii="Arial" w:hAnsi="Arial" w:cs="Arial"/>
        </w:rPr>
        <w:t>Privacy</w:t>
      </w:r>
      <w:bookmarkEnd w:id="468"/>
      <w:r w:rsidRPr="000E7901" w:rsidR="00BA6101">
        <w:rPr>
          <w:rFonts w:ascii="Arial" w:hAnsi="Arial" w:cs="Arial"/>
        </w:rPr>
        <w:t xml:space="preserve"> and Data</w:t>
      </w:r>
      <w:bookmarkEnd w:id="469"/>
      <w:bookmarkEnd w:id="470"/>
      <w:bookmarkEnd w:id="471"/>
    </w:p>
    <w:p w:rsidRPr="000E7901" w:rsidR="00B67842" w:rsidP="007549FB" w:rsidRDefault="000E6AD0" w14:paraId="11D65972" w14:textId="03D2A272">
      <w:pPr>
        <w:spacing w:before="80" w:after="120" w:line="276" w:lineRule="auto"/>
        <w:rPr>
          <w:rFonts w:ascii="Arial" w:hAnsi="Arial" w:cs="Arial"/>
        </w:rPr>
      </w:pPr>
      <w:r w:rsidRPr="000E7901">
        <w:rPr>
          <w:rFonts w:ascii="Arial" w:hAnsi="Arial" w:cs="Arial"/>
        </w:rPr>
        <w:t xml:space="preserve">The department </w:t>
      </w:r>
      <w:r w:rsidRPr="000E7901" w:rsidR="00B67842">
        <w:rPr>
          <w:rFonts w:ascii="Arial" w:hAnsi="Arial" w:cs="Arial"/>
        </w:rPr>
        <w:t>treat</w:t>
      </w:r>
      <w:r w:rsidRPr="000E7901">
        <w:rPr>
          <w:rFonts w:ascii="Arial" w:hAnsi="Arial" w:cs="Arial"/>
        </w:rPr>
        <w:t>s</w:t>
      </w:r>
      <w:r w:rsidRPr="000E7901" w:rsidR="00B67842">
        <w:rPr>
          <w:rFonts w:ascii="Arial" w:hAnsi="Arial" w:cs="Arial"/>
        </w:rPr>
        <w:t xml:space="preserve"> personal information according to the </w:t>
      </w:r>
      <w:hyperlink r:id="rId55">
        <w:r w:rsidRPr="00547669" w:rsidR="00B67842">
          <w:rPr>
            <w:rStyle w:val="Hyperlink"/>
            <w:rFonts w:cs="Arial"/>
            <w:i/>
            <w:iCs/>
            <w:color w:val="004B1B"/>
          </w:rPr>
          <w:t>Privacy Act 1988</w:t>
        </w:r>
      </w:hyperlink>
      <w:r w:rsidRPr="000E7901" w:rsidR="00B67842">
        <w:rPr>
          <w:rFonts w:ascii="Arial" w:hAnsi="Arial" w:cs="Arial"/>
          <w:i/>
          <w:iCs/>
        </w:rPr>
        <w:t xml:space="preserve"> </w:t>
      </w:r>
      <w:r w:rsidRPr="000E7901" w:rsidR="00B67842">
        <w:rPr>
          <w:rFonts w:ascii="Arial" w:hAnsi="Arial" w:cs="Arial"/>
        </w:rPr>
        <w:t>and the</w:t>
      </w:r>
      <w:r w:rsidRPr="000E7901" w:rsidR="00B67842">
        <w:rPr>
          <w:rFonts w:ascii="Arial" w:hAnsi="Arial" w:cs="Arial"/>
          <w:i/>
          <w:iCs/>
        </w:rPr>
        <w:t xml:space="preserve"> </w:t>
      </w:r>
      <w:hyperlink r:id="rId56">
        <w:r w:rsidRPr="00547669" w:rsidR="00B67842">
          <w:rPr>
            <w:rStyle w:val="Hyperlink"/>
            <w:rFonts w:cs="Arial"/>
            <w:color w:val="004B1B"/>
          </w:rPr>
          <w:t>Australian Privacy Principles</w:t>
        </w:r>
      </w:hyperlink>
      <w:r w:rsidRPr="000E7901" w:rsidR="00B67842">
        <w:rPr>
          <w:rFonts w:ascii="Arial" w:hAnsi="Arial" w:cs="Arial"/>
          <w:color w:val="0000FF"/>
        </w:rPr>
        <w:t xml:space="preserve">. </w:t>
      </w:r>
      <w:r w:rsidRPr="000E7901" w:rsidR="00B67842">
        <w:rPr>
          <w:rFonts w:ascii="Arial" w:hAnsi="Arial" w:cs="Arial"/>
        </w:rPr>
        <w:t xml:space="preserve">This includes: </w:t>
      </w:r>
    </w:p>
    <w:p w:rsidRPr="000E7901" w:rsidR="00B67842" w:rsidP="007549FB" w:rsidRDefault="00F0198F" w14:paraId="67322DFF" w14:textId="6087F01E">
      <w:pPr>
        <w:pStyle w:val="ListBullet"/>
        <w:spacing w:before="80" w:after="120" w:line="276" w:lineRule="auto"/>
        <w:ind w:left="714" w:hanging="357"/>
        <w:rPr>
          <w:rFonts w:ascii="Arial" w:hAnsi="Arial" w:cs="Arial"/>
        </w:rPr>
      </w:pPr>
      <w:r w:rsidRPr="000E7901">
        <w:rPr>
          <w:rFonts w:ascii="Arial" w:hAnsi="Arial" w:cs="Arial"/>
        </w:rPr>
        <w:t>W</w:t>
      </w:r>
      <w:r w:rsidRPr="000E7901" w:rsidR="00B67842">
        <w:rPr>
          <w:rFonts w:ascii="Arial" w:hAnsi="Arial" w:cs="Arial"/>
        </w:rPr>
        <w:t xml:space="preserve">hat personal information </w:t>
      </w:r>
      <w:r w:rsidRPr="000E7901" w:rsidR="0080221F">
        <w:rPr>
          <w:rFonts w:ascii="Arial" w:hAnsi="Arial" w:cs="Arial"/>
        </w:rPr>
        <w:t>is</w:t>
      </w:r>
      <w:r w:rsidRPr="000E7901" w:rsidR="00B67842">
        <w:rPr>
          <w:rFonts w:ascii="Arial" w:hAnsi="Arial" w:cs="Arial"/>
        </w:rPr>
        <w:t xml:space="preserve"> collect</w:t>
      </w:r>
      <w:r w:rsidRPr="000E7901" w:rsidR="0080221F">
        <w:rPr>
          <w:rFonts w:ascii="Arial" w:hAnsi="Arial" w:cs="Arial"/>
        </w:rPr>
        <w:t>ed</w:t>
      </w:r>
    </w:p>
    <w:p w:rsidRPr="000E7901" w:rsidR="00B67842" w:rsidP="007549FB" w:rsidRDefault="00F0198F" w14:paraId="0B1B89B3" w14:textId="3E7C5DC6">
      <w:pPr>
        <w:pStyle w:val="ListBullet"/>
        <w:spacing w:before="80" w:after="120" w:line="276" w:lineRule="auto"/>
        <w:ind w:left="714" w:hanging="357"/>
        <w:rPr>
          <w:rFonts w:ascii="Arial" w:hAnsi="Arial" w:cs="Arial"/>
        </w:rPr>
      </w:pPr>
      <w:r w:rsidRPr="000E7901">
        <w:rPr>
          <w:rFonts w:ascii="Arial" w:hAnsi="Arial" w:cs="Arial"/>
        </w:rPr>
        <w:t>W</w:t>
      </w:r>
      <w:r w:rsidRPr="000E7901" w:rsidR="00B67842">
        <w:rPr>
          <w:rFonts w:ascii="Arial" w:hAnsi="Arial" w:cs="Arial"/>
        </w:rPr>
        <w:t>hy personal information</w:t>
      </w:r>
      <w:r w:rsidRPr="000E7901" w:rsidR="00B627D7">
        <w:rPr>
          <w:rFonts w:ascii="Arial" w:hAnsi="Arial" w:cs="Arial"/>
        </w:rPr>
        <w:t xml:space="preserve"> is collected</w:t>
      </w:r>
      <w:r w:rsidRPr="000E7901" w:rsidR="00B67842">
        <w:rPr>
          <w:rFonts w:ascii="Arial" w:hAnsi="Arial" w:cs="Arial"/>
        </w:rPr>
        <w:t>, and</w:t>
      </w:r>
    </w:p>
    <w:p w:rsidRPr="000E7901" w:rsidR="00B67842" w:rsidP="007549FB" w:rsidRDefault="00F0198F" w14:paraId="3A7E4762" w14:textId="0E7A584A">
      <w:pPr>
        <w:pStyle w:val="ListBullet"/>
        <w:spacing w:before="80" w:after="120" w:line="276" w:lineRule="auto"/>
        <w:ind w:left="714" w:hanging="357"/>
        <w:rPr>
          <w:rFonts w:ascii="Arial" w:hAnsi="Arial" w:cs="Arial"/>
        </w:rPr>
      </w:pPr>
      <w:r w:rsidRPr="000E7901">
        <w:rPr>
          <w:rFonts w:ascii="Arial" w:hAnsi="Arial" w:cs="Arial"/>
        </w:rPr>
        <w:t>W</w:t>
      </w:r>
      <w:r w:rsidRPr="000E7901" w:rsidR="00B67842">
        <w:rPr>
          <w:rFonts w:ascii="Arial" w:hAnsi="Arial" w:cs="Arial"/>
        </w:rPr>
        <w:t xml:space="preserve">ho </w:t>
      </w:r>
      <w:r w:rsidRPr="000E7901" w:rsidR="00A041DF">
        <w:rPr>
          <w:rFonts w:ascii="Arial" w:hAnsi="Arial" w:cs="Arial"/>
        </w:rPr>
        <w:t>the</w:t>
      </w:r>
      <w:r w:rsidRPr="000E7901" w:rsidR="00B67842">
        <w:rPr>
          <w:rFonts w:ascii="Arial" w:hAnsi="Arial" w:cs="Arial"/>
        </w:rPr>
        <w:t xml:space="preserve"> personal information</w:t>
      </w:r>
      <w:r w:rsidRPr="000E7901" w:rsidR="00A041DF">
        <w:rPr>
          <w:rFonts w:ascii="Arial" w:hAnsi="Arial" w:cs="Arial"/>
        </w:rPr>
        <w:t xml:space="preserve"> is </w:t>
      </w:r>
      <w:r w:rsidRPr="000E7901" w:rsidR="002A25A9">
        <w:rPr>
          <w:rFonts w:ascii="Arial" w:hAnsi="Arial" w:cs="Arial"/>
        </w:rPr>
        <w:t>shared</w:t>
      </w:r>
      <w:r w:rsidRPr="000E7901" w:rsidR="005B66D9">
        <w:rPr>
          <w:rFonts w:ascii="Arial" w:hAnsi="Arial" w:cs="Arial"/>
        </w:rPr>
        <w:t xml:space="preserve"> with</w:t>
      </w:r>
      <w:r w:rsidRPr="000E7901" w:rsidR="00B67842">
        <w:rPr>
          <w:rFonts w:ascii="Arial" w:hAnsi="Arial" w:cs="Arial"/>
        </w:rPr>
        <w:t>.</w:t>
      </w:r>
    </w:p>
    <w:p w:rsidRPr="000E7901" w:rsidR="00B67842" w:rsidP="007549FB" w:rsidRDefault="005B66D9" w14:paraId="19854CA7" w14:textId="316CBC8F">
      <w:pPr>
        <w:spacing w:before="80" w:after="120" w:line="276" w:lineRule="auto"/>
        <w:rPr>
          <w:rFonts w:ascii="Arial" w:hAnsi="Arial" w:cs="Arial"/>
        </w:rPr>
      </w:pPr>
      <w:r w:rsidRPr="000E7901">
        <w:rPr>
          <w:rFonts w:ascii="Arial" w:hAnsi="Arial" w:cs="Arial"/>
        </w:rPr>
        <w:t>P</w:t>
      </w:r>
      <w:r w:rsidRPr="000E7901" w:rsidR="00B67842">
        <w:rPr>
          <w:rFonts w:ascii="Arial" w:hAnsi="Arial" w:cs="Arial"/>
        </w:rPr>
        <w:t>ersonal information can only be disclosed to someone else for the primary purpose for which it was collected unless an exemption applies.</w:t>
      </w:r>
    </w:p>
    <w:p w:rsidRPr="000E7901" w:rsidR="00B67842" w:rsidDel="00AE0044" w:rsidP="007549FB" w:rsidRDefault="00B67842" w14:paraId="29DA522D" w14:textId="251444A4">
      <w:pPr>
        <w:spacing w:before="80" w:after="120" w:line="276" w:lineRule="auto"/>
        <w:rPr>
          <w:rFonts w:ascii="Arial" w:hAnsi="Arial" w:cs="Arial"/>
        </w:rPr>
      </w:pPr>
      <w:r w:rsidRPr="000E7901" w:rsidDel="00AE0044">
        <w:rPr>
          <w:rFonts w:ascii="Arial" w:hAnsi="Arial" w:cs="Arial"/>
        </w:rP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rsidRPr="000E7901" w:rsidR="6F165A6E" w:rsidP="007549FB" w:rsidRDefault="00B67842" w14:paraId="02D226DD" w14:textId="7F361B87">
      <w:pPr>
        <w:spacing w:before="80" w:after="120" w:line="276" w:lineRule="auto"/>
        <w:rPr>
          <w:rFonts w:ascii="Arial" w:hAnsi="Arial" w:cs="Arial"/>
        </w:rPr>
      </w:pPr>
      <w:r w:rsidRPr="000E7901">
        <w:rPr>
          <w:rFonts w:ascii="Arial" w:hAnsi="Arial" w:cs="Arial"/>
        </w:rPr>
        <w:t xml:space="preserve">As part of </w:t>
      </w:r>
      <w:r w:rsidRPr="000E7901" w:rsidR="00C35ABE">
        <w:rPr>
          <w:rFonts w:ascii="Arial" w:hAnsi="Arial" w:cs="Arial"/>
        </w:rPr>
        <w:t>registering in BBPIP</w:t>
      </w:r>
      <w:r w:rsidRPr="000E7901">
        <w:rPr>
          <w:rFonts w:ascii="Arial" w:hAnsi="Arial" w:cs="Arial"/>
        </w:rPr>
        <w:t xml:space="preserve">, </w:t>
      </w:r>
      <w:r w:rsidRPr="000E7901" w:rsidR="00C35ABE">
        <w:rPr>
          <w:rFonts w:ascii="Arial" w:hAnsi="Arial" w:cs="Arial"/>
        </w:rPr>
        <w:t>the practice and provider</w:t>
      </w:r>
      <w:r w:rsidRPr="000E7901">
        <w:rPr>
          <w:rFonts w:ascii="Arial" w:hAnsi="Arial" w:cs="Arial"/>
        </w:rPr>
        <w:t xml:space="preserve"> declare</w:t>
      </w:r>
      <w:r w:rsidRPr="000E7901" w:rsidR="002C0FA2">
        <w:rPr>
          <w:rFonts w:ascii="Arial" w:hAnsi="Arial" w:cs="Arial"/>
        </w:rPr>
        <w:t>s</w:t>
      </w:r>
      <w:r w:rsidRPr="000E7901">
        <w:rPr>
          <w:rFonts w:ascii="Arial" w:hAnsi="Arial" w:cs="Arial"/>
        </w:rPr>
        <w:t xml:space="preserve"> </w:t>
      </w:r>
      <w:r w:rsidRPr="000E7901" w:rsidR="00903C85">
        <w:rPr>
          <w:rFonts w:ascii="Arial" w:hAnsi="Arial" w:cs="Arial"/>
        </w:rPr>
        <w:t>their</w:t>
      </w:r>
      <w:r w:rsidRPr="000E7901">
        <w:rPr>
          <w:rFonts w:ascii="Arial" w:hAnsi="Arial" w:cs="Arial"/>
        </w:rPr>
        <w:t xml:space="preserve"> ability to comply with the </w:t>
      </w:r>
      <w:r w:rsidRPr="000E7901">
        <w:rPr>
          <w:rFonts w:ascii="Arial" w:hAnsi="Arial" w:cs="Arial"/>
          <w:i/>
        </w:rPr>
        <w:t xml:space="preserve">Privacy Act 1988 </w:t>
      </w:r>
      <w:r w:rsidRPr="000E7901">
        <w:rPr>
          <w:rFonts w:ascii="Arial" w:hAnsi="Arial" w:cs="Arial"/>
          <w:iCs/>
        </w:rPr>
        <w:t>(the Act)</w:t>
      </w:r>
      <w:r w:rsidRPr="000E7901">
        <w:rPr>
          <w:rFonts w:ascii="Arial" w:hAnsi="Arial" w:cs="Arial"/>
        </w:rPr>
        <w:t xml:space="preserve"> and the Australian Privacy Principles and impose the same privacy obligations on officers, employees, agents and subcontractors that you engage to assist with the activity, in respect of personal information collect</w:t>
      </w:r>
      <w:r w:rsidRPr="000E7901" w:rsidR="00903C85">
        <w:rPr>
          <w:rFonts w:ascii="Arial" w:hAnsi="Arial" w:cs="Arial"/>
        </w:rPr>
        <w:t>ed</w:t>
      </w:r>
      <w:r w:rsidRPr="000E7901">
        <w:rPr>
          <w:rFonts w:ascii="Arial" w:hAnsi="Arial" w:cs="Arial"/>
        </w:rPr>
        <w:t>, use</w:t>
      </w:r>
      <w:r w:rsidRPr="000E7901" w:rsidR="00903C85">
        <w:rPr>
          <w:rFonts w:ascii="Arial" w:hAnsi="Arial" w:cs="Arial"/>
        </w:rPr>
        <w:t>d</w:t>
      </w:r>
      <w:r w:rsidRPr="000E7901">
        <w:rPr>
          <w:rFonts w:ascii="Arial" w:hAnsi="Arial" w:cs="Arial"/>
        </w:rPr>
        <w:t>, store</w:t>
      </w:r>
      <w:r w:rsidRPr="000E7901" w:rsidR="00903C85">
        <w:rPr>
          <w:rFonts w:ascii="Arial" w:hAnsi="Arial" w:cs="Arial"/>
        </w:rPr>
        <w:t>d</w:t>
      </w:r>
      <w:r w:rsidRPr="000E7901">
        <w:rPr>
          <w:rFonts w:ascii="Arial" w:hAnsi="Arial" w:cs="Arial"/>
        </w:rPr>
        <w:t>, or disclose</w:t>
      </w:r>
      <w:r w:rsidRPr="000E7901" w:rsidR="00903C85">
        <w:rPr>
          <w:rFonts w:ascii="Arial" w:hAnsi="Arial" w:cs="Arial"/>
        </w:rPr>
        <w:t>d</w:t>
      </w:r>
      <w:r w:rsidRPr="000E7901">
        <w:rPr>
          <w:rFonts w:ascii="Arial" w:hAnsi="Arial" w:cs="Arial"/>
        </w:rPr>
        <w:t xml:space="preserve"> in connection with the activity. Accordingly, </w:t>
      </w:r>
      <w:r w:rsidRPr="000E7901" w:rsidR="00E34AFD">
        <w:rPr>
          <w:rFonts w:ascii="Arial" w:hAnsi="Arial" w:cs="Arial"/>
        </w:rPr>
        <w:t>practices and providers</w:t>
      </w:r>
      <w:r w:rsidRPr="000E7901">
        <w:rPr>
          <w:rFonts w:ascii="Arial" w:hAnsi="Arial" w:cs="Arial"/>
        </w:rPr>
        <w:t xml:space="preserve"> must not do anything, which if done by the </w:t>
      </w:r>
      <w:r w:rsidRPr="000E7901" w:rsidR="0043655C">
        <w:rPr>
          <w:rFonts w:ascii="Arial" w:hAnsi="Arial" w:cs="Arial"/>
        </w:rPr>
        <w:t>d</w:t>
      </w:r>
      <w:r w:rsidRPr="000E7901">
        <w:rPr>
          <w:rFonts w:ascii="Arial" w:hAnsi="Arial" w:cs="Arial"/>
        </w:rPr>
        <w:t>epartment would breach an Australian Privacy Principle as defined in the Act.</w:t>
      </w:r>
    </w:p>
    <w:p w:rsidRPr="000E7901" w:rsidR="00625702" w:rsidP="007549FB" w:rsidRDefault="00625702" w14:paraId="403198C9" w14:textId="19A6CBFA">
      <w:pPr>
        <w:spacing w:before="80" w:after="120" w:line="276" w:lineRule="auto"/>
        <w:rPr>
          <w:rFonts w:ascii="Arial" w:hAnsi="Arial" w:cs="Arial"/>
        </w:rPr>
      </w:pPr>
      <w:r w:rsidRPr="0BDC5C2A">
        <w:rPr>
          <w:rFonts w:ascii="Arial" w:hAnsi="Arial" w:cs="Arial"/>
        </w:rPr>
        <w:t xml:space="preserve">The information provided to the </w:t>
      </w:r>
      <w:r w:rsidRPr="0BDC5C2A" w:rsidR="0043655C">
        <w:rPr>
          <w:rFonts w:ascii="Arial" w:hAnsi="Arial" w:cs="Arial"/>
        </w:rPr>
        <w:t>d</w:t>
      </w:r>
      <w:r w:rsidRPr="0BDC5C2A">
        <w:rPr>
          <w:rFonts w:ascii="Arial" w:hAnsi="Arial" w:cs="Arial"/>
        </w:rPr>
        <w:t>epartment may be shared with other Commonwealth entities for purposes including government administration, statistical, research, or service delivery, according to Australian laws.</w:t>
      </w:r>
      <w:r w:rsidRPr="0BDC5C2A" w:rsidR="40C496CD">
        <w:rPr>
          <w:rFonts w:ascii="Arial" w:hAnsi="Arial" w:cs="Arial"/>
        </w:rPr>
        <w:t xml:space="preserve"> The department may share BBPIP registration information with </w:t>
      </w:r>
      <w:r w:rsidRPr="0BDC5C2A" w:rsidR="2CFF1FCB">
        <w:rPr>
          <w:rFonts w:ascii="Arial" w:hAnsi="Arial" w:cs="Arial"/>
        </w:rPr>
        <w:t xml:space="preserve">The </w:t>
      </w:r>
      <w:r w:rsidRPr="0BDC5C2A" w:rsidR="40C496CD">
        <w:rPr>
          <w:rFonts w:ascii="Arial" w:hAnsi="Arial" w:cs="Arial"/>
        </w:rPr>
        <w:t>R</w:t>
      </w:r>
      <w:r w:rsidRPr="0BDC5C2A" w:rsidR="707E35A4">
        <w:rPr>
          <w:rFonts w:ascii="Arial" w:hAnsi="Arial" w:cs="Arial"/>
        </w:rPr>
        <w:t xml:space="preserve">oyal </w:t>
      </w:r>
      <w:r w:rsidRPr="0BDC5C2A" w:rsidR="40C496CD">
        <w:rPr>
          <w:rFonts w:ascii="Arial" w:hAnsi="Arial" w:cs="Arial"/>
        </w:rPr>
        <w:t>A</w:t>
      </w:r>
      <w:r w:rsidRPr="0BDC5C2A" w:rsidR="3A53F461">
        <w:rPr>
          <w:rFonts w:ascii="Arial" w:hAnsi="Arial" w:cs="Arial"/>
        </w:rPr>
        <w:t xml:space="preserve">ustralian </w:t>
      </w:r>
      <w:r w:rsidRPr="0BDC5C2A" w:rsidR="40C496CD">
        <w:rPr>
          <w:rFonts w:ascii="Arial" w:hAnsi="Arial" w:cs="Arial"/>
        </w:rPr>
        <w:t>C</w:t>
      </w:r>
      <w:r w:rsidRPr="0BDC5C2A" w:rsidR="363BBCBE">
        <w:rPr>
          <w:rFonts w:ascii="Arial" w:hAnsi="Arial" w:cs="Arial"/>
        </w:rPr>
        <w:t xml:space="preserve">ollege of </w:t>
      </w:r>
      <w:r w:rsidRPr="0BDC5C2A" w:rsidR="40C496CD">
        <w:rPr>
          <w:rFonts w:ascii="Arial" w:hAnsi="Arial" w:cs="Arial"/>
        </w:rPr>
        <w:t>G</w:t>
      </w:r>
      <w:r w:rsidRPr="0BDC5C2A" w:rsidR="05D7304A">
        <w:rPr>
          <w:rFonts w:ascii="Arial" w:hAnsi="Arial" w:cs="Arial"/>
        </w:rPr>
        <w:t xml:space="preserve">eneral </w:t>
      </w:r>
      <w:r w:rsidRPr="0BDC5C2A" w:rsidR="40C496CD">
        <w:rPr>
          <w:rFonts w:ascii="Arial" w:hAnsi="Arial" w:cs="Arial"/>
        </w:rPr>
        <w:t>P</w:t>
      </w:r>
      <w:r w:rsidRPr="0BDC5C2A" w:rsidR="02E74645">
        <w:rPr>
          <w:rFonts w:ascii="Arial" w:hAnsi="Arial" w:cs="Arial"/>
        </w:rPr>
        <w:t>ractitioners</w:t>
      </w:r>
      <w:r w:rsidRPr="0BDC5C2A" w:rsidR="40C496CD">
        <w:rPr>
          <w:rFonts w:ascii="Arial" w:hAnsi="Arial" w:cs="Arial"/>
        </w:rPr>
        <w:t xml:space="preserve"> </w:t>
      </w:r>
      <w:r w:rsidRPr="0BDC5C2A" w:rsidR="3F0CAE79">
        <w:rPr>
          <w:rFonts w:ascii="Arial" w:hAnsi="Arial" w:cs="Arial"/>
        </w:rPr>
        <w:t>(</w:t>
      </w:r>
      <w:r w:rsidRPr="0BDC5C2A" w:rsidR="40C496CD">
        <w:rPr>
          <w:rFonts w:ascii="Arial" w:hAnsi="Arial" w:cs="Arial"/>
        </w:rPr>
        <w:t>RACGP</w:t>
      </w:r>
      <w:r w:rsidRPr="0BDC5C2A" w:rsidR="3F0CAE79">
        <w:rPr>
          <w:rFonts w:ascii="Arial" w:hAnsi="Arial" w:cs="Arial"/>
        </w:rPr>
        <w:t>)</w:t>
      </w:r>
      <w:r w:rsidRPr="0BDC5C2A" w:rsidR="40C496CD">
        <w:rPr>
          <w:rFonts w:ascii="Arial" w:hAnsi="Arial" w:cs="Arial"/>
        </w:rPr>
        <w:t xml:space="preserve"> and A</w:t>
      </w:r>
      <w:r w:rsidRPr="0BDC5C2A" w:rsidR="00DDB8C1">
        <w:rPr>
          <w:rFonts w:ascii="Arial" w:hAnsi="Arial" w:cs="Arial"/>
        </w:rPr>
        <w:t xml:space="preserve">ustralian </w:t>
      </w:r>
      <w:r w:rsidRPr="0BDC5C2A" w:rsidR="40C496CD">
        <w:rPr>
          <w:rFonts w:ascii="Arial" w:hAnsi="Arial" w:cs="Arial"/>
        </w:rPr>
        <w:t>C</w:t>
      </w:r>
      <w:r w:rsidRPr="0BDC5C2A" w:rsidR="517D3C29">
        <w:rPr>
          <w:rFonts w:ascii="Arial" w:hAnsi="Arial" w:cs="Arial"/>
        </w:rPr>
        <w:t xml:space="preserve">ollege of </w:t>
      </w:r>
      <w:r w:rsidRPr="0BDC5C2A" w:rsidR="7EB71ACC">
        <w:rPr>
          <w:rFonts w:ascii="Arial" w:hAnsi="Arial" w:cs="Arial"/>
        </w:rPr>
        <w:t>R</w:t>
      </w:r>
      <w:r w:rsidRPr="0BDC5C2A" w:rsidR="4C2E57C6">
        <w:rPr>
          <w:rFonts w:ascii="Arial" w:hAnsi="Arial" w:cs="Arial"/>
        </w:rPr>
        <w:t xml:space="preserve">ural and </w:t>
      </w:r>
      <w:r w:rsidRPr="0BDC5C2A" w:rsidR="40C496CD">
        <w:rPr>
          <w:rFonts w:ascii="Arial" w:hAnsi="Arial" w:cs="Arial"/>
        </w:rPr>
        <w:t>R</w:t>
      </w:r>
      <w:r w:rsidRPr="0BDC5C2A" w:rsidR="180170EB">
        <w:rPr>
          <w:rFonts w:ascii="Arial" w:hAnsi="Arial" w:cs="Arial"/>
        </w:rPr>
        <w:t xml:space="preserve">emote </w:t>
      </w:r>
      <w:r w:rsidRPr="0BDC5C2A" w:rsidR="40C496CD">
        <w:rPr>
          <w:rFonts w:ascii="Arial" w:hAnsi="Arial" w:cs="Arial"/>
        </w:rPr>
        <w:t>M</w:t>
      </w:r>
      <w:r w:rsidRPr="0BDC5C2A" w:rsidR="4D45B7AE">
        <w:rPr>
          <w:rFonts w:ascii="Arial" w:hAnsi="Arial" w:cs="Arial"/>
        </w:rPr>
        <w:t>edicine (</w:t>
      </w:r>
      <w:r w:rsidRPr="0BDC5C2A" w:rsidR="40C496CD">
        <w:rPr>
          <w:rFonts w:ascii="Arial" w:hAnsi="Arial" w:cs="Arial"/>
        </w:rPr>
        <w:t>AC</w:t>
      </w:r>
      <w:r w:rsidRPr="0BDC5C2A" w:rsidR="7EB71ACC">
        <w:rPr>
          <w:rFonts w:ascii="Arial" w:hAnsi="Arial" w:cs="Arial"/>
        </w:rPr>
        <w:t>R</w:t>
      </w:r>
      <w:r w:rsidRPr="0BDC5C2A" w:rsidR="40C496CD">
        <w:rPr>
          <w:rFonts w:ascii="Arial" w:hAnsi="Arial" w:cs="Arial"/>
        </w:rPr>
        <w:t>RM</w:t>
      </w:r>
      <w:r w:rsidRPr="0BDC5C2A" w:rsidR="4D45B7AE">
        <w:rPr>
          <w:rFonts w:ascii="Arial" w:hAnsi="Arial" w:cs="Arial"/>
        </w:rPr>
        <w:t>)</w:t>
      </w:r>
      <w:r w:rsidRPr="0BDC5C2A" w:rsidR="40C496CD">
        <w:rPr>
          <w:rFonts w:ascii="Arial" w:hAnsi="Arial" w:cs="Arial"/>
        </w:rPr>
        <w:t xml:space="preserve"> for the purposes of the Australian G</w:t>
      </w:r>
      <w:r w:rsidRPr="0BDC5C2A" w:rsidR="008C5FF3">
        <w:rPr>
          <w:rFonts w:ascii="Arial" w:hAnsi="Arial" w:cs="Arial"/>
        </w:rPr>
        <w:t>eneral Practitioner</w:t>
      </w:r>
      <w:r w:rsidRPr="0BDC5C2A" w:rsidR="40C496CD">
        <w:rPr>
          <w:rFonts w:ascii="Arial" w:hAnsi="Arial" w:cs="Arial"/>
        </w:rPr>
        <w:t xml:space="preserve"> </w:t>
      </w:r>
      <w:r w:rsidRPr="0BDC5C2A" w:rsidR="008C5FF3">
        <w:rPr>
          <w:rFonts w:ascii="Arial" w:hAnsi="Arial" w:cs="Arial"/>
        </w:rPr>
        <w:t>T</w:t>
      </w:r>
      <w:r w:rsidRPr="0BDC5C2A" w:rsidR="40C496CD">
        <w:rPr>
          <w:rFonts w:ascii="Arial" w:hAnsi="Arial" w:cs="Arial"/>
        </w:rPr>
        <w:t xml:space="preserve">raining </w:t>
      </w:r>
      <w:r w:rsidRPr="0BDC5C2A" w:rsidR="008C5FF3">
        <w:rPr>
          <w:rFonts w:ascii="Arial" w:hAnsi="Arial" w:cs="Arial"/>
        </w:rPr>
        <w:t>P</w:t>
      </w:r>
      <w:r w:rsidRPr="0BDC5C2A" w:rsidR="40C496CD">
        <w:rPr>
          <w:rFonts w:ascii="Arial" w:hAnsi="Arial" w:cs="Arial"/>
        </w:rPr>
        <w:t>rogram</w:t>
      </w:r>
      <w:r w:rsidRPr="0BDC5C2A" w:rsidR="75BE2328">
        <w:rPr>
          <w:rFonts w:ascii="Arial" w:hAnsi="Arial" w:cs="Arial"/>
        </w:rPr>
        <w:t xml:space="preserve"> (AGPT)</w:t>
      </w:r>
      <w:r w:rsidRPr="0BDC5C2A" w:rsidR="14E44A29">
        <w:rPr>
          <w:rFonts w:ascii="Arial" w:hAnsi="Arial" w:cs="Arial"/>
        </w:rPr>
        <w:t>.</w:t>
      </w:r>
    </w:p>
    <w:p w:rsidRPr="000E7901" w:rsidR="002D25F0" w:rsidP="007549FB" w:rsidRDefault="002D25F0" w14:paraId="539CAE3C" w14:textId="77777777">
      <w:pPr>
        <w:spacing w:before="120" w:after="120" w:line="276" w:lineRule="auto"/>
        <w:rPr>
          <w:rFonts w:ascii="Arial" w:hAnsi="Arial" w:cs="Arial"/>
        </w:rPr>
      </w:pPr>
      <w:r w:rsidRPr="000E7901">
        <w:rPr>
          <w:rFonts w:ascii="Arial" w:hAnsi="Arial" w:cs="Arial"/>
        </w:rPr>
        <w:t xml:space="preserve">Further privacy policy information from Australian Government agencies involved with MyMedicare is also available from the following websites: </w:t>
      </w:r>
    </w:p>
    <w:p w:rsidRPr="00547669" w:rsidR="002D25F0" w:rsidP="007549FB" w:rsidRDefault="002D25F0" w14:paraId="3CD51BDF" w14:textId="77777777">
      <w:pPr>
        <w:pStyle w:val="ListParagraph"/>
        <w:numPr>
          <w:ilvl w:val="0"/>
          <w:numId w:val="1"/>
        </w:numPr>
        <w:spacing w:after="0" w:line="276" w:lineRule="auto"/>
        <w:contextualSpacing w:val="0"/>
        <w:rPr>
          <w:rFonts w:ascii="Arial" w:hAnsi="Arial" w:cs="Arial"/>
          <w:color w:val="004B1B"/>
          <w:lang w:val="en"/>
        </w:rPr>
      </w:pPr>
      <w:hyperlink r:id="rId57">
        <w:r w:rsidRPr="00547669">
          <w:rPr>
            <w:rStyle w:val="Hyperlink"/>
            <w:rFonts w:cs="Arial"/>
            <w:color w:val="004B1B"/>
          </w:rPr>
          <w:t>Services Australia</w:t>
        </w:r>
      </w:hyperlink>
      <w:r w:rsidRPr="00547669">
        <w:rPr>
          <w:rFonts w:ascii="Arial" w:hAnsi="Arial" w:cs="Arial"/>
          <w:color w:val="004B1B"/>
          <w:lang w:val="en"/>
        </w:rPr>
        <w:t xml:space="preserve"> </w:t>
      </w:r>
    </w:p>
    <w:p w:rsidRPr="00547669" w:rsidR="002D25F0" w:rsidP="007549FB" w:rsidRDefault="002D25F0" w14:paraId="569B1F50" w14:textId="77777777">
      <w:pPr>
        <w:pStyle w:val="ListParagraph"/>
        <w:numPr>
          <w:ilvl w:val="0"/>
          <w:numId w:val="1"/>
        </w:numPr>
        <w:spacing w:after="0" w:line="276" w:lineRule="auto"/>
        <w:contextualSpacing w:val="0"/>
        <w:rPr>
          <w:rFonts w:ascii="Arial" w:hAnsi="Arial" w:cs="Arial"/>
          <w:color w:val="004B1B"/>
        </w:rPr>
      </w:pPr>
      <w:hyperlink r:id="rId58">
        <w:r w:rsidRPr="00547669">
          <w:rPr>
            <w:rStyle w:val="Hyperlink"/>
            <w:rFonts w:cs="Arial"/>
            <w:color w:val="004B1B"/>
          </w:rPr>
          <w:t>Australian Digital Health Agency</w:t>
        </w:r>
      </w:hyperlink>
    </w:p>
    <w:p w:rsidRPr="00547669" w:rsidR="001953F8" w:rsidP="007549FB" w:rsidRDefault="002D25F0" w14:paraId="0DE7CBFE" w14:textId="0581D535">
      <w:pPr>
        <w:pStyle w:val="paragraph"/>
        <w:numPr>
          <w:ilvl w:val="0"/>
          <w:numId w:val="1"/>
        </w:numPr>
        <w:spacing w:before="0" w:beforeAutospacing="0" w:after="240" w:afterAutospacing="0" w:line="276" w:lineRule="auto"/>
        <w:textAlignment w:val="baseline"/>
        <w:rPr>
          <w:rFonts w:ascii="Arial" w:hAnsi="Arial" w:cs="Arial" w:eastAsiaTheme="minorEastAsia"/>
          <w:color w:val="004B1B"/>
          <w:lang w:eastAsia="en-US"/>
        </w:rPr>
      </w:pPr>
      <w:hyperlink w:anchor=":~:text=DVA%20generally%20uses%20and%20discloses,authorised%20by%20the%20Privacy%20Act." r:id="rId59">
        <w:r w:rsidRPr="00547669">
          <w:rPr>
            <w:rStyle w:val="Hyperlink"/>
            <w:rFonts w:cs="Arial" w:eastAsiaTheme="minorEastAsia"/>
            <w:color w:val="004B1B"/>
          </w:rPr>
          <w:t>Department of Veterans’ Affairs</w:t>
        </w:r>
      </w:hyperlink>
      <w:r w:rsidRPr="00547669">
        <w:rPr>
          <w:rFonts w:ascii="Arial" w:hAnsi="Arial" w:cs="Arial" w:eastAsiaTheme="minorEastAsia"/>
          <w:color w:val="004B1B"/>
        </w:rPr>
        <w:t>.</w:t>
      </w:r>
    </w:p>
    <w:p w:rsidRPr="000E7901" w:rsidR="00CA2B1D" w:rsidP="007549FB" w:rsidRDefault="00EB0B62" w14:paraId="74AFED1F" w14:textId="0C9413BF">
      <w:pPr>
        <w:pStyle w:val="Heading2"/>
        <w:spacing w:line="276" w:lineRule="auto"/>
        <w:rPr>
          <w:rFonts w:ascii="Arial" w:hAnsi="Arial" w:eastAsia="Times New Roman" w:cs="Arial"/>
        </w:rPr>
      </w:pPr>
      <w:bookmarkStart w:name="_Toc209009676" w:id="472"/>
      <w:bookmarkStart w:name="_Toc210933017" w:id="473"/>
      <w:bookmarkStart w:name="_Toc223002574" w:id="474"/>
      <w:bookmarkStart w:name="_Toc207795665" w:id="475"/>
      <w:r w:rsidRPr="000E7901">
        <w:rPr>
          <w:rFonts w:ascii="Arial" w:hAnsi="Arial" w:eastAsia="Times New Roman" w:cs="Arial"/>
        </w:rPr>
        <w:t>Confidential Information</w:t>
      </w:r>
      <w:bookmarkEnd w:id="472"/>
      <w:bookmarkEnd w:id="473"/>
      <w:bookmarkEnd w:id="474"/>
    </w:p>
    <w:p w:rsidR="00000165" w:rsidP="007549FB" w:rsidRDefault="00EB0B62" w14:paraId="6C6D6CB0" w14:textId="77777777">
      <w:pPr>
        <w:spacing w:before="120" w:after="120" w:line="276" w:lineRule="auto"/>
        <w:rPr>
          <w:rFonts w:ascii="Arial" w:hAnsi="Arial" w:cs="Arial"/>
        </w:rPr>
      </w:pPr>
      <w:r w:rsidRPr="000E7901">
        <w:rPr>
          <w:rFonts w:ascii="Arial" w:hAnsi="Arial" w:cs="Arial"/>
        </w:rPr>
        <w:t>Other than information available in the public domain, practices and providers agree not to dis</w:t>
      </w:r>
      <w:r w:rsidRPr="000E7901" w:rsidR="00366EC3">
        <w:rPr>
          <w:rFonts w:ascii="Arial" w:hAnsi="Arial" w:cs="Arial"/>
        </w:rPr>
        <w:t>c</w:t>
      </w:r>
      <w:r w:rsidRPr="000E7901">
        <w:rPr>
          <w:rFonts w:ascii="Arial" w:hAnsi="Arial" w:cs="Arial"/>
        </w:rPr>
        <w:t xml:space="preserve">lose to any person, other than the </w:t>
      </w:r>
      <w:r w:rsidRPr="000E7901" w:rsidR="0043655C">
        <w:rPr>
          <w:rFonts w:ascii="Arial" w:hAnsi="Arial" w:cs="Arial"/>
        </w:rPr>
        <w:t>d</w:t>
      </w:r>
      <w:r w:rsidRPr="000E7901">
        <w:rPr>
          <w:rFonts w:ascii="Arial" w:hAnsi="Arial" w:cs="Arial"/>
        </w:rPr>
        <w:t>epartment or Services Australia, any confidential information relating to BBPIP</w:t>
      </w:r>
      <w:r w:rsidRPr="000E7901" w:rsidR="00B35E31">
        <w:rPr>
          <w:rFonts w:ascii="Arial" w:hAnsi="Arial" w:cs="Arial"/>
        </w:rPr>
        <w:t xml:space="preserve">, without prior written approval from the </w:t>
      </w:r>
      <w:r w:rsidRPr="000E7901" w:rsidR="0043655C">
        <w:rPr>
          <w:rFonts w:ascii="Arial" w:hAnsi="Arial" w:cs="Arial"/>
        </w:rPr>
        <w:t>d</w:t>
      </w:r>
      <w:r w:rsidRPr="000E7901" w:rsidR="00B35E31">
        <w:rPr>
          <w:rFonts w:ascii="Arial" w:hAnsi="Arial" w:cs="Arial"/>
        </w:rPr>
        <w:t xml:space="preserve">epartment. </w:t>
      </w:r>
    </w:p>
    <w:p w:rsidRPr="000E7901" w:rsidR="00EB0B62" w:rsidP="007549FB" w:rsidRDefault="00B35E31" w14:paraId="19EEBD51" w14:textId="1C00F96C">
      <w:pPr>
        <w:spacing w:before="120" w:after="120" w:line="276" w:lineRule="auto"/>
        <w:rPr>
          <w:rFonts w:ascii="Arial" w:hAnsi="Arial" w:cs="Arial"/>
        </w:rPr>
      </w:pPr>
      <w:r w:rsidRPr="000E7901">
        <w:rPr>
          <w:rFonts w:ascii="Arial" w:hAnsi="Arial" w:cs="Arial"/>
        </w:rPr>
        <w:t xml:space="preserve">The obligation </w:t>
      </w:r>
      <w:r w:rsidRPr="000E7901" w:rsidR="00BC7BF9">
        <w:rPr>
          <w:rFonts w:ascii="Arial" w:hAnsi="Arial" w:cs="Arial"/>
        </w:rPr>
        <w:t>will not be breached where the practice or provider are required by law, Parliament, or a stock exchange to disclose the relevant information or where the relevant information is publicly available (other than through breach of a confidentiality or non-disclosure obligation).</w:t>
      </w:r>
    </w:p>
    <w:p w:rsidRPr="000E7901" w:rsidR="00BC7BF9" w:rsidP="007549FB" w:rsidRDefault="00BC7BF9" w14:paraId="56575A57" w14:textId="6B8DC159">
      <w:pPr>
        <w:spacing w:line="276" w:lineRule="auto"/>
        <w:rPr>
          <w:rFonts w:ascii="Arial" w:hAnsi="Arial" w:cs="Arial"/>
        </w:rPr>
      </w:pPr>
      <w:r w:rsidRPr="000E7901">
        <w:rPr>
          <w:rFonts w:ascii="Arial" w:hAnsi="Arial" w:cs="Arial"/>
        </w:rPr>
        <w:t xml:space="preserve">The </w:t>
      </w:r>
      <w:r w:rsidRPr="000E7901" w:rsidR="0043655C">
        <w:rPr>
          <w:rFonts w:ascii="Arial" w:hAnsi="Arial" w:cs="Arial"/>
        </w:rPr>
        <w:t>d</w:t>
      </w:r>
      <w:r w:rsidRPr="000E7901">
        <w:rPr>
          <w:rFonts w:ascii="Arial" w:hAnsi="Arial" w:cs="Arial"/>
        </w:rPr>
        <w:t>epartment may at any time require a practice or provider to arrange for</w:t>
      </w:r>
      <w:r w:rsidRPr="000E7901" w:rsidR="005C5BDD">
        <w:rPr>
          <w:rFonts w:ascii="Arial" w:hAnsi="Arial" w:cs="Arial"/>
        </w:rPr>
        <w:t xml:space="preserve"> </w:t>
      </w:r>
      <w:r w:rsidRPr="000E7901" w:rsidR="00D66C0B">
        <w:rPr>
          <w:rFonts w:ascii="Arial" w:hAnsi="Arial" w:cs="Arial"/>
        </w:rPr>
        <w:t xml:space="preserve">practices or providers, </w:t>
      </w:r>
      <w:r w:rsidRPr="000E7901" w:rsidR="005C5BDD">
        <w:rPr>
          <w:rFonts w:ascii="Arial" w:hAnsi="Arial" w:cs="Arial"/>
        </w:rPr>
        <w:t xml:space="preserve">employees, agents or subcontractors to provide a written undertaking relating to non-disclosure of the </w:t>
      </w:r>
      <w:r w:rsidRPr="000E7901" w:rsidR="0043655C">
        <w:rPr>
          <w:rFonts w:ascii="Arial" w:hAnsi="Arial" w:cs="Arial"/>
        </w:rPr>
        <w:t>d</w:t>
      </w:r>
      <w:r w:rsidRPr="000E7901" w:rsidR="005C5BDD">
        <w:rPr>
          <w:rFonts w:ascii="Arial" w:hAnsi="Arial" w:cs="Arial"/>
        </w:rPr>
        <w:t xml:space="preserve">epartment’s confidential information in a form considered acceptable by the </w:t>
      </w:r>
      <w:r w:rsidRPr="000E7901" w:rsidR="0043655C">
        <w:rPr>
          <w:rFonts w:ascii="Arial" w:hAnsi="Arial" w:cs="Arial"/>
        </w:rPr>
        <w:t>d</w:t>
      </w:r>
      <w:r w:rsidRPr="000E7901" w:rsidR="005C5BDD">
        <w:rPr>
          <w:rFonts w:ascii="Arial" w:hAnsi="Arial" w:cs="Arial"/>
        </w:rPr>
        <w:t>epartment.</w:t>
      </w:r>
    </w:p>
    <w:p w:rsidRPr="000E7901" w:rsidR="00A661C4" w:rsidP="007549FB" w:rsidRDefault="00A661C4" w14:paraId="0B21821A" w14:textId="2BC84421">
      <w:pPr>
        <w:spacing w:line="276" w:lineRule="auto"/>
        <w:rPr>
          <w:rFonts w:ascii="Arial" w:hAnsi="Arial" w:cs="Arial"/>
        </w:rPr>
      </w:pPr>
      <w:r w:rsidRPr="000E7901">
        <w:rPr>
          <w:rFonts w:ascii="Arial" w:hAnsi="Arial" w:cs="Arial"/>
        </w:rPr>
        <w:t>The department will keep any information in connect with the BBPIP agreement confidential to the extent that it meets all of the three conditions below:</w:t>
      </w:r>
    </w:p>
    <w:p w:rsidRPr="000E7901" w:rsidR="00A661C4" w:rsidP="007549FB" w:rsidRDefault="00F0198F" w14:paraId="67498D04" w14:textId="57206E4B">
      <w:pPr>
        <w:pStyle w:val="ListParagraph"/>
        <w:numPr>
          <w:ilvl w:val="0"/>
          <w:numId w:val="33"/>
        </w:numPr>
        <w:spacing w:line="276" w:lineRule="auto"/>
        <w:rPr>
          <w:rFonts w:ascii="Arial" w:hAnsi="Arial" w:cs="Arial"/>
        </w:rPr>
      </w:pPr>
      <w:r w:rsidRPr="000E7901">
        <w:rPr>
          <w:rFonts w:ascii="Arial" w:hAnsi="Arial" w:cs="Arial"/>
        </w:rPr>
        <w:t>T</w:t>
      </w:r>
      <w:r w:rsidRPr="000E7901" w:rsidR="00080200">
        <w:rPr>
          <w:rFonts w:ascii="Arial" w:hAnsi="Arial" w:cs="Arial"/>
        </w:rPr>
        <w:t>he practice or provider clearly identifies the information as confidential and explain why the department should treat it as confidential</w:t>
      </w:r>
    </w:p>
    <w:p w:rsidRPr="000E7901" w:rsidR="00080200" w:rsidP="007549FB" w:rsidRDefault="00F0198F" w14:paraId="5CE1D34E" w14:textId="7647E439">
      <w:pPr>
        <w:pStyle w:val="ListParagraph"/>
        <w:numPr>
          <w:ilvl w:val="0"/>
          <w:numId w:val="33"/>
        </w:numPr>
        <w:spacing w:line="276" w:lineRule="auto"/>
        <w:rPr>
          <w:rFonts w:ascii="Arial" w:hAnsi="Arial" w:cs="Arial"/>
        </w:rPr>
      </w:pPr>
      <w:r w:rsidRPr="000E7901">
        <w:rPr>
          <w:rFonts w:ascii="Arial" w:hAnsi="Arial" w:cs="Arial"/>
        </w:rPr>
        <w:t>T</w:t>
      </w:r>
      <w:r w:rsidRPr="000E7901" w:rsidR="00080200">
        <w:rPr>
          <w:rFonts w:ascii="Arial" w:hAnsi="Arial" w:cs="Arial"/>
        </w:rPr>
        <w:t>he information is commercially sensitive, and</w:t>
      </w:r>
    </w:p>
    <w:p w:rsidRPr="000E7901" w:rsidR="00080200" w:rsidP="007549FB" w:rsidRDefault="00F0198F" w14:paraId="1CD6E45D" w14:textId="32CEDC2F">
      <w:pPr>
        <w:pStyle w:val="ListParagraph"/>
        <w:numPr>
          <w:ilvl w:val="0"/>
          <w:numId w:val="33"/>
        </w:numPr>
        <w:spacing w:line="276" w:lineRule="auto"/>
        <w:rPr>
          <w:rFonts w:ascii="Arial" w:hAnsi="Arial" w:cs="Arial"/>
        </w:rPr>
      </w:pPr>
      <w:r w:rsidRPr="000E7901">
        <w:rPr>
          <w:rFonts w:ascii="Arial" w:hAnsi="Arial" w:cs="Arial"/>
        </w:rPr>
        <w:t>R</w:t>
      </w:r>
      <w:r w:rsidRPr="000E7901" w:rsidR="00080200">
        <w:rPr>
          <w:rFonts w:ascii="Arial" w:hAnsi="Arial" w:cs="Arial"/>
        </w:rPr>
        <w:t>evealing the information would cause unreasonable harm to the practice, provider or someone else.</w:t>
      </w:r>
    </w:p>
    <w:p w:rsidRPr="000E7901" w:rsidR="00BE6AB4" w:rsidP="007549FB" w:rsidRDefault="00BE6AB4" w14:paraId="0F5F9E42" w14:textId="17484F88">
      <w:pPr>
        <w:spacing w:line="276" w:lineRule="auto"/>
        <w:rPr>
          <w:rFonts w:ascii="Arial" w:hAnsi="Arial" w:cs="Arial"/>
        </w:rPr>
      </w:pPr>
      <w:r w:rsidRPr="000E7901">
        <w:rPr>
          <w:rFonts w:ascii="Arial" w:hAnsi="Arial" w:cs="Arial"/>
        </w:rPr>
        <w:t>The department will not be in breach of any confidentiality agreement if the information is disclosed to:</w:t>
      </w:r>
    </w:p>
    <w:p w:rsidRPr="000E7901" w:rsidR="00BE6AB4" w:rsidP="007549FB" w:rsidRDefault="00F0198F" w14:paraId="3AE51F00" w14:textId="262C91C7">
      <w:pPr>
        <w:pStyle w:val="ListParagraph"/>
        <w:numPr>
          <w:ilvl w:val="0"/>
          <w:numId w:val="34"/>
        </w:numPr>
        <w:spacing w:line="276" w:lineRule="auto"/>
        <w:rPr>
          <w:rFonts w:ascii="Arial" w:hAnsi="Arial" w:cs="Arial"/>
        </w:rPr>
      </w:pPr>
      <w:r w:rsidRPr="000E7901">
        <w:rPr>
          <w:rFonts w:ascii="Arial" w:hAnsi="Arial" w:cs="Arial"/>
        </w:rPr>
        <w:t>A</w:t>
      </w:r>
      <w:r w:rsidRPr="000E7901" w:rsidR="00BE6AB4">
        <w:rPr>
          <w:rFonts w:ascii="Arial" w:hAnsi="Arial" w:cs="Arial"/>
        </w:rPr>
        <w:t>ny member of the assessment process and other Commonwealth employees and contractors to help the department manage the program effectively</w:t>
      </w:r>
    </w:p>
    <w:p w:rsidRPr="000E7901" w:rsidR="00BE6AB4" w:rsidP="007549FB" w:rsidRDefault="00F0198F" w14:paraId="6D5EE0AD" w14:textId="59C15197">
      <w:pPr>
        <w:pStyle w:val="ListParagraph"/>
        <w:numPr>
          <w:ilvl w:val="0"/>
          <w:numId w:val="34"/>
        </w:numPr>
        <w:spacing w:line="276" w:lineRule="auto"/>
        <w:rPr>
          <w:rFonts w:ascii="Arial" w:hAnsi="Arial" w:cs="Arial"/>
        </w:rPr>
      </w:pPr>
      <w:r w:rsidRPr="000E7901">
        <w:rPr>
          <w:rFonts w:ascii="Arial" w:hAnsi="Arial" w:cs="Arial"/>
        </w:rPr>
        <w:t>E</w:t>
      </w:r>
      <w:r w:rsidRPr="000E7901" w:rsidR="00BE6AB4">
        <w:rPr>
          <w:rFonts w:ascii="Arial" w:hAnsi="Arial" w:cs="Arial"/>
        </w:rPr>
        <w:t>mployees and contractors of the department to research, assess, monitor and analyse the programs and activities</w:t>
      </w:r>
    </w:p>
    <w:p w:rsidRPr="000E7901" w:rsidR="00BE6AB4" w:rsidP="007549FB" w:rsidRDefault="00F0198F" w14:paraId="00A76D29" w14:textId="5BAE09FB">
      <w:pPr>
        <w:pStyle w:val="ListParagraph"/>
        <w:numPr>
          <w:ilvl w:val="0"/>
          <w:numId w:val="34"/>
        </w:numPr>
        <w:spacing w:line="276" w:lineRule="auto"/>
        <w:rPr>
          <w:rFonts w:ascii="Arial" w:hAnsi="Arial" w:cs="Arial"/>
        </w:rPr>
      </w:pPr>
      <w:r w:rsidRPr="000E7901">
        <w:rPr>
          <w:rFonts w:ascii="Arial" w:hAnsi="Arial" w:cs="Arial"/>
        </w:rPr>
        <w:t>E</w:t>
      </w:r>
      <w:r w:rsidRPr="000E7901" w:rsidR="00BE6AB4">
        <w:rPr>
          <w:rFonts w:ascii="Arial" w:hAnsi="Arial" w:cs="Arial"/>
        </w:rPr>
        <w:t>mployees and contractors of other Commonwealth agencies for any purposes, including government administration, research or service delivery</w:t>
      </w:r>
    </w:p>
    <w:p w:rsidRPr="000E7901" w:rsidR="00BE6AB4" w:rsidP="007549FB" w:rsidRDefault="00F0198F" w14:paraId="4E81E09B" w14:textId="2C5C4110">
      <w:pPr>
        <w:pStyle w:val="ListParagraph"/>
        <w:numPr>
          <w:ilvl w:val="0"/>
          <w:numId w:val="34"/>
        </w:numPr>
        <w:spacing w:line="276" w:lineRule="auto"/>
        <w:rPr>
          <w:rFonts w:ascii="Arial" w:hAnsi="Arial" w:cs="Arial"/>
        </w:rPr>
      </w:pPr>
      <w:r w:rsidRPr="000E7901">
        <w:rPr>
          <w:rFonts w:ascii="Arial" w:hAnsi="Arial" w:cs="Arial"/>
        </w:rPr>
        <w:t>O</w:t>
      </w:r>
      <w:r w:rsidRPr="000E7901" w:rsidR="00BE6AB4">
        <w:rPr>
          <w:rFonts w:ascii="Arial" w:hAnsi="Arial" w:cs="Arial"/>
        </w:rPr>
        <w:t>ther Commonwealth, State, Territory or local government agencies in program reports and consultations</w:t>
      </w:r>
    </w:p>
    <w:p w:rsidRPr="000E7901" w:rsidR="00BE6AB4" w:rsidP="007549FB" w:rsidRDefault="00F0198F" w14:paraId="7142A45E" w14:textId="22FCDE43">
      <w:pPr>
        <w:pStyle w:val="ListParagraph"/>
        <w:numPr>
          <w:ilvl w:val="0"/>
          <w:numId w:val="34"/>
        </w:numPr>
        <w:spacing w:line="276" w:lineRule="auto"/>
        <w:rPr>
          <w:rFonts w:ascii="Arial" w:hAnsi="Arial" w:cs="Arial"/>
        </w:rPr>
      </w:pPr>
      <w:r w:rsidRPr="000E7901">
        <w:rPr>
          <w:rFonts w:ascii="Arial" w:hAnsi="Arial" w:cs="Arial"/>
        </w:rPr>
        <w:t>T</w:t>
      </w:r>
      <w:r w:rsidRPr="000E7901" w:rsidR="00BE6AB4">
        <w:rPr>
          <w:rFonts w:ascii="Arial" w:hAnsi="Arial" w:cs="Arial"/>
        </w:rPr>
        <w:t>he Auditor-General. Ombudsman or Privacy Commissioner</w:t>
      </w:r>
    </w:p>
    <w:p w:rsidRPr="000E7901" w:rsidR="00BE6AB4" w:rsidP="007549FB" w:rsidRDefault="00F0198F" w14:paraId="548E33D2" w14:textId="2253BC65">
      <w:pPr>
        <w:pStyle w:val="ListParagraph"/>
        <w:numPr>
          <w:ilvl w:val="0"/>
          <w:numId w:val="34"/>
        </w:numPr>
        <w:spacing w:line="276" w:lineRule="auto"/>
        <w:rPr>
          <w:rFonts w:ascii="Arial" w:hAnsi="Arial" w:cs="Arial"/>
        </w:rPr>
      </w:pPr>
      <w:r w:rsidRPr="000E7901">
        <w:rPr>
          <w:rFonts w:ascii="Arial" w:hAnsi="Arial" w:cs="Arial"/>
        </w:rPr>
        <w:t>T</w:t>
      </w:r>
      <w:r w:rsidRPr="000E7901" w:rsidR="00BE6AB4">
        <w:rPr>
          <w:rFonts w:ascii="Arial" w:hAnsi="Arial" w:cs="Arial"/>
        </w:rPr>
        <w:t>he responsible Minister or Parliamentary Secretary, and/or</w:t>
      </w:r>
    </w:p>
    <w:p w:rsidRPr="000E7901" w:rsidR="00BE6AB4" w:rsidP="007549FB" w:rsidRDefault="00F0198F" w14:paraId="71152786" w14:textId="21532837">
      <w:pPr>
        <w:pStyle w:val="ListParagraph"/>
        <w:numPr>
          <w:ilvl w:val="0"/>
          <w:numId w:val="34"/>
        </w:numPr>
        <w:spacing w:line="276" w:lineRule="auto"/>
        <w:rPr>
          <w:rFonts w:ascii="Arial" w:hAnsi="Arial" w:cs="Arial"/>
        </w:rPr>
      </w:pPr>
      <w:r w:rsidRPr="000E7901">
        <w:rPr>
          <w:rFonts w:ascii="Arial" w:hAnsi="Arial" w:cs="Arial"/>
        </w:rPr>
        <w:t>A</w:t>
      </w:r>
      <w:r w:rsidRPr="000E7901" w:rsidR="00BE6AB4">
        <w:rPr>
          <w:rFonts w:ascii="Arial" w:hAnsi="Arial" w:cs="Arial"/>
        </w:rPr>
        <w:t xml:space="preserve"> House or a Committee of the Australian Parliament.</w:t>
      </w:r>
    </w:p>
    <w:p w:rsidRPr="000E7901" w:rsidR="00EB3C57" w:rsidP="007549FB" w:rsidRDefault="00EB3C57" w14:paraId="627541C8" w14:textId="4EA66476">
      <w:pPr>
        <w:spacing w:line="276" w:lineRule="auto"/>
        <w:rPr>
          <w:rFonts w:ascii="Arial" w:hAnsi="Arial" w:cs="Arial"/>
        </w:rPr>
      </w:pPr>
      <w:r w:rsidRPr="000E7901">
        <w:rPr>
          <w:rFonts w:ascii="Arial" w:hAnsi="Arial" w:cs="Arial"/>
        </w:rPr>
        <w:t>The agreement may also include any specific requirements about special categories of information collected, created or held under the agreement.</w:t>
      </w:r>
    </w:p>
    <w:p w:rsidRPr="000E7901" w:rsidR="5D5104DF" w:rsidP="007549FB" w:rsidRDefault="1F0430C1" w14:paraId="60CAD316" w14:textId="01F37A85">
      <w:pPr>
        <w:pStyle w:val="Heading2"/>
        <w:spacing w:line="276" w:lineRule="auto"/>
        <w:rPr>
          <w:rFonts w:ascii="Arial" w:hAnsi="Arial" w:eastAsia="Times New Roman" w:cs="Arial"/>
        </w:rPr>
      </w:pPr>
      <w:bookmarkStart w:name="_Toc209009677" w:id="476"/>
      <w:bookmarkStart w:name="_Toc210933018" w:id="477"/>
      <w:bookmarkStart w:name="_Toc223002575" w:id="478"/>
      <w:r w:rsidRPr="000E7901">
        <w:rPr>
          <w:rFonts w:ascii="Arial" w:hAnsi="Arial" w:cs="Arial"/>
        </w:rPr>
        <w:t>Freedom of Information</w:t>
      </w:r>
      <w:r w:rsidRPr="000E7901" w:rsidR="00C84728">
        <w:rPr>
          <w:rFonts w:ascii="Arial" w:hAnsi="Arial" w:cs="Arial"/>
        </w:rPr>
        <w:t xml:space="preserve"> (FOI)</w:t>
      </w:r>
      <w:r w:rsidRPr="000E7901">
        <w:rPr>
          <w:rFonts w:ascii="Arial" w:hAnsi="Arial" w:cs="Arial"/>
        </w:rPr>
        <w:t xml:space="preserve"> requests</w:t>
      </w:r>
      <w:bookmarkEnd w:id="475"/>
      <w:bookmarkEnd w:id="476"/>
      <w:bookmarkEnd w:id="477"/>
      <w:bookmarkEnd w:id="478"/>
    </w:p>
    <w:p w:rsidRPr="000E7901" w:rsidR="001435CF" w:rsidP="007549FB" w:rsidRDefault="001435CF" w14:paraId="584A9A67" w14:textId="6CE7C954">
      <w:pPr>
        <w:spacing w:before="80" w:after="120" w:line="276" w:lineRule="auto"/>
        <w:rPr>
          <w:rFonts w:ascii="Arial" w:hAnsi="Arial" w:cs="Arial"/>
          <w:i/>
          <w:iCs/>
        </w:rPr>
      </w:pPr>
      <w:r w:rsidRPr="000E7901">
        <w:rPr>
          <w:rFonts w:ascii="Arial" w:hAnsi="Arial" w:cs="Arial"/>
        </w:rPr>
        <w:t xml:space="preserve">All documents in the possession of the Australian Government, including those about </w:t>
      </w:r>
      <w:r w:rsidRPr="000E7901" w:rsidR="00C652EE">
        <w:rPr>
          <w:rFonts w:ascii="Arial" w:hAnsi="Arial" w:cs="Arial"/>
        </w:rPr>
        <w:t>BBPIP</w:t>
      </w:r>
      <w:r w:rsidRPr="000E7901">
        <w:rPr>
          <w:rFonts w:ascii="Arial" w:hAnsi="Arial" w:cs="Arial"/>
        </w:rPr>
        <w:t xml:space="preserve">, are subject to the </w:t>
      </w:r>
      <w:hyperlink w:history="1" r:id="rId60">
        <w:r w:rsidRPr="00547669">
          <w:rPr>
            <w:rStyle w:val="Hyperlink"/>
            <w:rFonts w:cs="Arial"/>
            <w:i/>
            <w:iCs/>
            <w:color w:val="004B1B"/>
          </w:rPr>
          <w:t>Freedom of Information Act 1982</w:t>
        </w:r>
      </w:hyperlink>
      <w:r w:rsidRPr="00547669">
        <w:rPr>
          <w:rFonts w:ascii="Arial" w:hAnsi="Arial" w:cs="Arial"/>
          <w:color w:val="004B1B"/>
        </w:rPr>
        <w:t xml:space="preserve"> </w:t>
      </w:r>
      <w:r w:rsidRPr="000E7901">
        <w:rPr>
          <w:rFonts w:ascii="Arial" w:hAnsi="Arial" w:cs="Arial"/>
        </w:rPr>
        <w:t>(FOI Act)</w:t>
      </w:r>
      <w:r w:rsidRPr="000E7901">
        <w:rPr>
          <w:rFonts w:ascii="Arial" w:hAnsi="Arial" w:cs="Arial"/>
          <w:i/>
          <w:iCs/>
        </w:rPr>
        <w:t>.</w:t>
      </w:r>
    </w:p>
    <w:p w:rsidRPr="000E7901" w:rsidR="001435CF" w:rsidP="007549FB" w:rsidRDefault="001435CF" w14:paraId="411241ED" w14:textId="77777777">
      <w:pPr>
        <w:spacing w:before="80" w:after="120" w:line="276" w:lineRule="auto"/>
        <w:rPr>
          <w:rFonts w:ascii="Arial" w:hAnsi="Arial" w:cs="Arial"/>
        </w:rPr>
      </w:pPr>
      <w:r w:rsidRPr="000E7901">
        <w:rPr>
          <w:rFonts w:ascii="Arial" w:hAnsi="Arial" w:cs="Arial"/>
        </w:rPr>
        <w:t xml:space="preserve">The purpose of the FOI Act is to give members of the public rights of access to documents held by Australian Government entities. Under the FOI Act, members of the public can seek access to documents held by the Australian Government. Access may be refused if a document contains “exempt” material, such as commercially valuable information or the personal or business information of a third party. </w:t>
      </w:r>
    </w:p>
    <w:p w:rsidR="00000165" w:rsidRDefault="00000165" w14:paraId="27EB319E" w14:textId="77777777">
      <w:pPr>
        <w:rPr>
          <w:rFonts w:ascii="Arial" w:hAnsi="Arial" w:cs="Arial"/>
        </w:rPr>
      </w:pPr>
      <w:r>
        <w:rPr>
          <w:rFonts w:ascii="Arial" w:hAnsi="Arial" w:cs="Arial"/>
        </w:rPr>
        <w:br w:type="page"/>
      </w:r>
    </w:p>
    <w:p w:rsidRPr="000E7901" w:rsidR="001435CF" w:rsidP="007549FB" w:rsidRDefault="001435CF" w14:paraId="7477F923" w14:textId="5F465301">
      <w:pPr>
        <w:spacing w:before="80" w:after="120" w:line="276" w:lineRule="auto"/>
        <w:rPr>
          <w:rFonts w:ascii="Arial" w:hAnsi="Arial" w:cs="Arial"/>
        </w:rPr>
      </w:pPr>
      <w:r w:rsidRPr="000E7901">
        <w:rPr>
          <w:rFonts w:ascii="Arial" w:hAnsi="Arial" w:cs="Arial"/>
        </w:rPr>
        <w:t>All Freedom of Information requests must be referred to the Freedom of Information Coordinator in writing.</w:t>
      </w:r>
    </w:p>
    <w:p w:rsidRPr="000E7901" w:rsidR="001435CF" w:rsidP="007549FB" w:rsidRDefault="001435CF" w14:paraId="399D9DF7" w14:textId="77777777">
      <w:pPr>
        <w:tabs>
          <w:tab w:val="left" w:pos="1418"/>
        </w:tabs>
        <w:spacing w:before="80" w:after="120" w:line="276" w:lineRule="auto"/>
        <w:ind w:left="1418" w:hanging="1418"/>
        <w:rPr>
          <w:rFonts w:ascii="Arial" w:hAnsi="Arial" w:cs="Arial"/>
        </w:rPr>
      </w:pPr>
      <w:r w:rsidRPr="000E7901">
        <w:rPr>
          <w:rFonts w:ascii="Arial" w:hAnsi="Arial" w:cs="Arial"/>
        </w:rPr>
        <w:t>By mail:</w:t>
      </w:r>
      <w:r w:rsidRPr="000E7901">
        <w:rPr>
          <w:rFonts w:ascii="Arial" w:hAnsi="Arial" w:cs="Arial"/>
        </w:rPr>
        <w:tab/>
      </w:r>
      <w:r w:rsidRPr="000E7901">
        <w:rPr>
          <w:rFonts w:ascii="Arial" w:hAnsi="Arial" w:cs="Arial"/>
        </w:rPr>
        <w:t>Freedom of Information Coordinator</w:t>
      </w:r>
    </w:p>
    <w:p w:rsidRPr="000E7901" w:rsidR="001435CF" w:rsidP="007549FB" w:rsidRDefault="001435CF" w14:paraId="6EC1D615" w14:textId="77777777">
      <w:pPr>
        <w:tabs>
          <w:tab w:val="left" w:pos="1418"/>
        </w:tabs>
        <w:spacing w:before="80" w:after="120" w:line="276" w:lineRule="auto"/>
        <w:ind w:left="2836" w:hanging="1418"/>
        <w:rPr>
          <w:rFonts w:ascii="Arial" w:hAnsi="Arial" w:cs="Arial"/>
          <w:i/>
        </w:rPr>
      </w:pPr>
      <w:r w:rsidRPr="000E7901">
        <w:rPr>
          <w:rFonts w:ascii="Arial" w:hAnsi="Arial" w:cs="Arial"/>
          <w:i/>
        </w:rPr>
        <w:t>FOI Unit</w:t>
      </w:r>
    </w:p>
    <w:p w:rsidRPr="000E7901" w:rsidR="001435CF" w:rsidP="007549FB" w:rsidRDefault="001435CF" w14:paraId="1D3EDD2A" w14:textId="77777777">
      <w:pPr>
        <w:tabs>
          <w:tab w:val="left" w:pos="1418"/>
        </w:tabs>
        <w:spacing w:before="80" w:after="120" w:line="276" w:lineRule="auto"/>
        <w:ind w:left="2836" w:hanging="1418"/>
        <w:rPr>
          <w:rFonts w:ascii="Arial" w:hAnsi="Arial" w:cs="Arial"/>
          <w:i/>
        </w:rPr>
      </w:pPr>
      <w:r w:rsidRPr="000E7901">
        <w:rPr>
          <w:rFonts w:ascii="Arial" w:hAnsi="Arial" w:cs="Arial"/>
          <w:i/>
        </w:rPr>
        <w:t>Department of Health, Disability and Ageing</w:t>
      </w:r>
    </w:p>
    <w:p w:rsidRPr="000E7901" w:rsidR="001435CF" w:rsidP="007549FB" w:rsidRDefault="001435CF" w14:paraId="0FB75FB7" w14:textId="77777777">
      <w:pPr>
        <w:tabs>
          <w:tab w:val="left" w:pos="1418"/>
        </w:tabs>
        <w:spacing w:before="80" w:after="120" w:line="276" w:lineRule="auto"/>
        <w:ind w:left="2836" w:hanging="1418"/>
        <w:rPr>
          <w:rFonts w:ascii="Arial" w:hAnsi="Arial" w:cs="Arial"/>
          <w:i/>
        </w:rPr>
      </w:pPr>
      <w:r w:rsidRPr="000E7901">
        <w:rPr>
          <w:rFonts w:ascii="Arial" w:hAnsi="Arial" w:cs="Arial"/>
          <w:i/>
        </w:rPr>
        <w:t>GPO Box 9848</w:t>
      </w:r>
    </w:p>
    <w:p w:rsidRPr="000E7901" w:rsidR="001435CF" w:rsidP="007549FB" w:rsidRDefault="001435CF" w14:paraId="08DF9F97" w14:textId="77777777">
      <w:pPr>
        <w:tabs>
          <w:tab w:val="left" w:pos="1418"/>
        </w:tabs>
        <w:spacing w:before="80" w:after="120" w:line="276" w:lineRule="auto"/>
        <w:ind w:left="2836" w:hanging="1418"/>
        <w:rPr>
          <w:rFonts w:ascii="Arial" w:hAnsi="Arial" w:cs="Arial"/>
          <w:color w:val="2C2C2D" w:themeColor="accent3" w:themeShade="80"/>
        </w:rPr>
      </w:pPr>
      <w:r w:rsidRPr="000E7901">
        <w:rPr>
          <w:rFonts w:ascii="Arial" w:hAnsi="Arial" w:cs="Arial"/>
          <w:i/>
        </w:rPr>
        <w:t>CANBERRA ACT 2601</w:t>
      </w:r>
    </w:p>
    <w:p w:rsidRPr="000E7901" w:rsidR="001435CF" w:rsidP="007549FB" w:rsidRDefault="001435CF" w14:paraId="05FA0880" w14:textId="77777777">
      <w:pPr>
        <w:spacing w:before="80" w:after="120" w:line="276" w:lineRule="auto"/>
        <w:rPr>
          <w:rFonts w:ascii="Arial" w:hAnsi="Arial" w:cs="Arial"/>
          <w:b/>
          <w:color w:val="0000FF"/>
        </w:rPr>
      </w:pPr>
      <w:r w:rsidRPr="000E7901">
        <w:rPr>
          <w:rFonts w:ascii="Arial" w:hAnsi="Arial" w:cs="Arial"/>
        </w:rPr>
        <w:t>By email:</w:t>
      </w:r>
      <w:r w:rsidRPr="000E7901">
        <w:rPr>
          <w:rFonts w:ascii="Arial" w:hAnsi="Arial" w:cs="Arial"/>
        </w:rPr>
        <w:tab/>
      </w:r>
      <w:hyperlink w:history="1" r:id="rId61">
        <w:r w:rsidRPr="00547669">
          <w:rPr>
            <w:rStyle w:val="Hyperlink"/>
            <w:rFonts w:cs="Arial"/>
            <w:color w:val="004B1B"/>
          </w:rPr>
          <w:t>foi@health.gov.au</w:t>
        </w:r>
      </w:hyperlink>
      <w:r w:rsidRPr="00547669">
        <w:rPr>
          <w:rFonts w:ascii="Arial" w:hAnsi="Arial" w:cs="Arial"/>
          <w:color w:val="004B1B"/>
        </w:rPr>
        <w:t xml:space="preserve"> </w:t>
      </w:r>
      <w:r w:rsidRPr="00547669">
        <w:rPr>
          <w:rFonts w:ascii="Arial" w:hAnsi="Arial" w:cs="Arial"/>
          <w:b/>
          <w:color w:val="004B1B"/>
        </w:rPr>
        <w:t xml:space="preserve"> </w:t>
      </w:r>
    </w:p>
    <w:p w:rsidRPr="000E7901" w:rsidR="000D5EE9" w:rsidDel="00DE19F5" w:rsidP="007549FB" w:rsidRDefault="000D5EE9" w14:paraId="4B9EEFAE" w14:textId="5707CD4D">
      <w:pPr>
        <w:pStyle w:val="Heading1"/>
        <w:spacing w:line="276" w:lineRule="auto"/>
        <w:rPr>
          <w:rFonts w:ascii="Arial" w:hAnsi="Arial" w:cs="Arial"/>
        </w:rPr>
      </w:pPr>
      <w:bookmarkStart w:name="_Toc206683723" w:id="479"/>
      <w:bookmarkStart w:name="_Toc207795666" w:id="480"/>
      <w:bookmarkStart w:name="_Toc209009678" w:id="481"/>
      <w:bookmarkStart w:name="_Toc223002576" w:id="482"/>
      <w:r w:rsidRPr="000E7901" w:rsidDel="00DE19F5">
        <w:rPr>
          <w:rFonts w:ascii="Arial" w:hAnsi="Arial" w:cs="Arial"/>
        </w:rPr>
        <w:t>Probity</w:t>
      </w:r>
      <w:bookmarkStart w:name="_Toc210933019" w:id="483"/>
      <w:bookmarkStart w:name="_Toc210989533" w:id="484"/>
      <w:bookmarkEnd w:id="479"/>
      <w:bookmarkEnd w:id="480"/>
      <w:bookmarkEnd w:id="481"/>
      <w:bookmarkEnd w:id="482"/>
      <w:bookmarkEnd w:id="483"/>
      <w:bookmarkEnd w:id="484"/>
    </w:p>
    <w:p w:rsidRPr="000E7901" w:rsidR="002A7E83" w:rsidP="003E7CCB" w:rsidRDefault="2E9480D2" w14:paraId="703F6085" w14:textId="2A7D9BD7">
      <w:pPr>
        <w:pStyle w:val="Heading2"/>
        <w:spacing w:line="276" w:lineRule="auto"/>
        <w:ind w:left="1248" w:hanging="567"/>
        <w:rPr>
          <w:rFonts w:ascii="Arial" w:hAnsi="Arial" w:cs="Arial"/>
        </w:rPr>
      </w:pPr>
      <w:bookmarkStart w:name="_Toc207795667" w:id="485"/>
      <w:bookmarkStart w:name="_Toc207795668" w:id="486"/>
      <w:bookmarkStart w:name="_Toc207795669" w:id="487"/>
      <w:bookmarkStart w:name="_Toc207795670" w:id="488"/>
      <w:bookmarkStart w:name="_Toc207795671" w:id="489"/>
      <w:bookmarkStart w:name="_Toc207795672" w:id="490"/>
      <w:bookmarkStart w:name="_Toc207795673" w:id="491"/>
      <w:bookmarkStart w:name="_Toc207795674" w:id="492"/>
      <w:bookmarkStart w:name="_Toc207795675" w:id="493"/>
      <w:bookmarkStart w:name="_Toc207795676" w:id="494"/>
      <w:bookmarkStart w:name="_Toc207795677" w:id="495"/>
      <w:bookmarkEnd w:id="485"/>
      <w:bookmarkEnd w:id="486"/>
      <w:bookmarkEnd w:id="487"/>
      <w:bookmarkEnd w:id="488"/>
      <w:bookmarkEnd w:id="489"/>
      <w:bookmarkEnd w:id="490"/>
      <w:bookmarkEnd w:id="491"/>
      <w:bookmarkEnd w:id="492"/>
      <w:bookmarkEnd w:id="493"/>
      <w:bookmarkEnd w:id="494"/>
      <w:bookmarkEnd w:id="495"/>
      <w:r w:rsidRPr="08F3E77A">
        <w:rPr>
          <w:rFonts w:ascii="Arial" w:hAnsi="Arial" w:cs="Arial"/>
        </w:rPr>
        <w:t xml:space="preserve"> </w:t>
      </w:r>
      <w:bookmarkStart w:name="_Toc223002577" w:id="496"/>
      <w:r w:rsidRPr="000E7901" w:rsidR="2DD2F839">
        <w:rPr>
          <w:rFonts w:ascii="Arial" w:hAnsi="Arial" w:cs="Arial"/>
        </w:rPr>
        <w:t>National Anti-Corruption Commission Act 2022</w:t>
      </w:r>
      <w:r w:rsidRPr="000E7901" w:rsidR="00D17F52">
        <w:rPr>
          <w:rFonts w:ascii="Arial" w:hAnsi="Arial" w:cs="Arial"/>
        </w:rPr>
        <w:t xml:space="preserve"> (NACC Act)</w:t>
      </w:r>
      <w:bookmarkEnd w:id="496"/>
    </w:p>
    <w:p w:rsidRPr="000E7901" w:rsidR="00D17F52" w:rsidDel="00DE19F5" w:rsidP="007549FB" w:rsidRDefault="00D17F52" w14:paraId="4CC498FA" w14:textId="2DA331FC">
      <w:pPr>
        <w:spacing w:before="120" w:after="120" w:line="276" w:lineRule="auto"/>
        <w:rPr>
          <w:rFonts w:ascii="Arial" w:hAnsi="Arial" w:eastAsia="Times New Roman" w:cs="Arial"/>
        </w:rPr>
      </w:pPr>
      <w:r w:rsidRPr="000E7901">
        <w:rPr>
          <w:rFonts w:ascii="Arial" w:hAnsi="Arial" w:eastAsia="Times New Roman" w:cs="Arial"/>
        </w:rPr>
        <w:fldChar w:fldCharType="begin"/>
      </w:r>
      <w:r w:rsidRPr="000E7901">
        <w:rPr>
          <w:rFonts w:ascii="Arial" w:hAnsi="Arial" w:eastAsia="Times New Roman" w:cs="Arial"/>
        </w:rPr>
        <w:fldChar w:fldCharType="separate"/>
      </w:r>
      <w:r w:rsidRPr="000E7901">
        <w:rPr>
          <w:rStyle w:val="Hyperlink"/>
          <w:rFonts w:eastAsia="Times New Roman" w:cs="Arial"/>
        </w:rPr>
        <w:t>The NACC Act</w:t>
      </w:r>
      <w:bookmarkStart w:name="_Toc207702645" w:id="497"/>
      <w:bookmarkStart w:name="_Toc207795678" w:id="498"/>
      <w:bookmarkStart w:name="_Toc209009679" w:id="499"/>
      <w:r w:rsidRPr="000E7901">
        <w:rPr>
          <w:rFonts w:ascii="Arial" w:hAnsi="Arial" w:eastAsia="Times New Roman" w:cs="Arial"/>
        </w:rPr>
        <w:fldChar w:fldCharType="end"/>
      </w:r>
      <w:bookmarkStart w:name="_Toc210933020" w:id="500"/>
      <w:bookmarkStart w:name="_Toc210989534" w:id="501"/>
      <w:bookmarkEnd w:id="497"/>
      <w:bookmarkEnd w:id="498"/>
      <w:bookmarkEnd w:id="499"/>
      <w:bookmarkEnd w:id="500"/>
      <w:bookmarkEnd w:id="501"/>
      <w:r w:rsidRPr="000E7901" w:rsidR="00B56F91">
        <w:rPr>
          <w:rFonts w:ascii="Arial" w:hAnsi="Arial" w:eastAsia="Times New Roman" w:cs="Arial"/>
        </w:rPr>
        <w:t xml:space="preserve">The </w:t>
      </w:r>
      <w:hyperlink w:history="1" r:id="rId62">
        <w:r w:rsidRPr="00547669" w:rsidR="00B56F91">
          <w:rPr>
            <w:rStyle w:val="Hyperlink"/>
            <w:rFonts w:eastAsia="Times New Roman" w:cs="Arial"/>
            <w:color w:val="004B1B"/>
          </w:rPr>
          <w:t>NACC Act</w:t>
        </w:r>
      </w:hyperlink>
      <w:r w:rsidRPr="000E7901" w:rsidR="00B56F91">
        <w:rPr>
          <w:rFonts w:ascii="Arial" w:hAnsi="Arial" w:eastAsia="Times New Roman" w:cs="Arial"/>
        </w:rPr>
        <w:t xml:space="preserve"> </w:t>
      </w:r>
      <w:r w:rsidRPr="000E7901" w:rsidDel="00DE19F5">
        <w:rPr>
          <w:rFonts w:ascii="Arial" w:hAnsi="Arial" w:eastAsia="Times New Roman" w:cs="Arial"/>
        </w:rPr>
        <w:t>came into effect on 1 July 2023. The NACC enhances integrity in the Commonwealth public sector by deterring, detecting and preventing corrupt conduct involving commonwealth public officials. Grantees will generally be considered ‘contracted service providers’ under the NACC Act and may be investigated by the NACC for corrupt conduct.</w:t>
      </w:r>
      <w:bookmarkStart w:name="_Toc210933021" w:id="502"/>
      <w:bookmarkStart w:name="_Toc210989535" w:id="503"/>
      <w:bookmarkEnd w:id="502"/>
      <w:bookmarkEnd w:id="503"/>
    </w:p>
    <w:p w:rsidRPr="000E7901" w:rsidR="00D17F52" w:rsidDel="00DE19F5" w:rsidP="007549FB" w:rsidRDefault="00D17F52" w14:paraId="2D2D9A6B" w14:textId="104BF640">
      <w:pPr>
        <w:spacing w:after="120" w:line="276" w:lineRule="auto"/>
        <w:rPr>
          <w:rFonts w:ascii="Arial" w:hAnsi="Arial" w:cs="Arial"/>
          <w:b/>
        </w:rPr>
      </w:pPr>
      <w:r w:rsidRPr="000E7901" w:rsidDel="00DE19F5">
        <w:rPr>
          <w:rFonts w:ascii="Arial" w:hAnsi="Arial" w:cs="Arial"/>
        </w:rPr>
        <w:t>Officials and grantees should be aware of their obligations under the NACC Act.</w:t>
      </w:r>
    </w:p>
    <w:p w:rsidRPr="000E7901" w:rsidR="00D17F52" w:rsidDel="00DE19F5" w:rsidP="007549FB" w:rsidRDefault="00D17F52" w14:paraId="4989CE6A" w14:textId="4D32B949">
      <w:pPr>
        <w:spacing w:after="120" w:line="276" w:lineRule="auto"/>
        <w:rPr>
          <w:rFonts w:ascii="Arial" w:hAnsi="Arial" w:cs="Arial"/>
        </w:rPr>
      </w:pPr>
      <w:r w:rsidRPr="000E7901" w:rsidDel="00DE19F5">
        <w:rPr>
          <w:rFonts w:ascii="Arial" w:hAnsi="Arial" w:cs="Arial"/>
        </w:rPr>
        <w:t>The Australian Government will make sure that the grant opportunity process is fair, according to the published guidelines, incorporates appropriate safeguards against fraud, unlawful activities and other inappropriate conduct, and is consistent with the CGRPs.</w:t>
      </w:r>
      <w:bookmarkStart w:name="_Toc210933023" w:id="504"/>
      <w:bookmarkStart w:name="_Toc210989537" w:id="505"/>
      <w:bookmarkEnd w:id="504"/>
      <w:bookmarkEnd w:id="505"/>
    </w:p>
    <w:p w:rsidRPr="000E7901" w:rsidR="00D17F52" w:rsidDel="00DE19F5" w:rsidP="007549FB" w:rsidRDefault="00D17F52" w14:paraId="46C0A6A7" w14:textId="44B1B2D2">
      <w:pPr>
        <w:spacing w:after="120" w:line="276" w:lineRule="auto"/>
        <w:rPr>
          <w:rFonts w:ascii="Arial" w:hAnsi="Arial" w:cs="Arial"/>
        </w:rPr>
      </w:pPr>
      <w:r w:rsidRPr="000E7901" w:rsidDel="00DE19F5">
        <w:rPr>
          <w:rFonts w:ascii="Arial" w:hAnsi="Arial" w:cs="Arial"/>
        </w:rPr>
        <w:t>These guidelines may be amended periodically by the department. When this happens, the revised guidelines will be published on GrantConnect. By registering on this website, you will be automatically notified of any changes to these guidelines.</w:t>
      </w:r>
      <w:bookmarkStart w:name="_Toc210933024" w:id="506"/>
      <w:bookmarkStart w:name="_Toc210989538" w:id="507"/>
      <w:bookmarkEnd w:id="506"/>
      <w:bookmarkEnd w:id="507"/>
    </w:p>
    <w:p w:rsidRPr="000E7901" w:rsidR="00463EBF" w:rsidP="007549FB" w:rsidRDefault="00463EBF" w14:paraId="0F14C940" w14:textId="77777777">
      <w:pPr>
        <w:spacing w:before="80" w:after="80" w:line="276" w:lineRule="auto"/>
        <w:rPr>
          <w:rFonts w:ascii="Arial" w:hAnsi="Arial" w:cs="Arial"/>
        </w:rPr>
      </w:pPr>
      <w:bookmarkStart w:name="_Toc207795679" w:id="508"/>
      <w:bookmarkStart w:name="_Toc209009680" w:id="509"/>
      <w:r w:rsidRPr="000E7901">
        <w:rPr>
          <w:rFonts w:ascii="Arial" w:hAnsi="Arial" w:cs="Arial"/>
        </w:rPr>
        <w:t xml:space="preserve">You should be aware of your obligations under the </w:t>
      </w:r>
      <w:hyperlink w:history="1" r:id="rId63">
        <w:r w:rsidRPr="00547669">
          <w:rPr>
            <w:rStyle w:val="Hyperlink"/>
            <w:rFonts w:cs="Arial"/>
            <w:color w:val="004B1B"/>
          </w:rPr>
          <w:t>National Anti-Corruption Act 2022</w:t>
        </w:r>
      </w:hyperlink>
      <w:r w:rsidRPr="000E7901">
        <w:rPr>
          <w:rFonts w:ascii="Arial" w:hAnsi="Arial" w:cs="Arial"/>
        </w:rPr>
        <w:t xml:space="preserve">, noting that under the Act grantees will generally be considered ‘contracted services providers’. See the </w:t>
      </w:r>
      <w:hyperlink w:history="1" r:id="rId64">
        <w:r w:rsidRPr="00547669">
          <w:rPr>
            <w:rStyle w:val="Hyperlink"/>
            <w:rFonts w:cs="Arial"/>
            <w:color w:val="004B1B"/>
          </w:rPr>
          <w:t>Fact Sheet</w:t>
        </w:r>
      </w:hyperlink>
      <w:r w:rsidRPr="000E7901">
        <w:rPr>
          <w:rFonts w:ascii="Arial" w:hAnsi="Arial" w:cs="Arial"/>
        </w:rPr>
        <w:t xml:space="preserve"> for more information.</w:t>
      </w:r>
    </w:p>
    <w:p w:rsidRPr="000E7901" w:rsidR="008D1138" w:rsidDel="00DE19F5" w:rsidP="007549FB" w:rsidRDefault="4F559AD8" w14:paraId="12211799" w14:textId="7E4CA86D">
      <w:pPr>
        <w:pStyle w:val="Heading2"/>
        <w:spacing w:line="276" w:lineRule="auto"/>
        <w:rPr>
          <w:rFonts w:ascii="Arial" w:hAnsi="Arial" w:cs="Arial"/>
        </w:rPr>
      </w:pPr>
      <w:r w:rsidRPr="0BDC5C2A">
        <w:rPr>
          <w:rFonts w:ascii="Arial" w:hAnsi="Arial" w:cs="Arial"/>
        </w:rPr>
        <w:t xml:space="preserve"> </w:t>
      </w:r>
      <w:bookmarkStart w:name="_Toc223002578" w:id="510"/>
      <w:r w:rsidRPr="0BDC5C2A" w:rsidR="008D1138">
        <w:rPr>
          <w:rFonts w:ascii="Arial" w:hAnsi="Arial" w:cs="Arial"/>
        </w:rPr>
        <w:t>Review of Decision</w:t>
      </w:r>
      <w:bookmarkEnd w:id="508"/>
      <w:r w:rsidRPr="0BDC5C2A" w:rsidR="00C84728">
        <w:rPr>
          <w:rFonts w:ascii="Arial" w:hAnsi="Arial" w:cs="Arial"/>
        </w:rPr>
        <w:t xml:space="preserve"> (RoD)</w:t>
      </w:r>
      <w:bookmarkStart w:name="_Toc210933026" w:id="511"/>
      <w:bookmarkStart w:name="_Toc210989540" w:id="512"/>
      <w:bookmarkEnd w:id="509"/>
      <w:bookmarkEnd w:id="510"/>
      <w:bookmarkEnd w:id="511"/>
      <w:bookmarkEnd w:id="512"/>
    </w:p>
    <w:p w:rsidRPr="000E7901" w:rsidR="008D1138" w:rsidDel="00DE19F5" w:rsidP="007549FB" w:rsidRDefault="008D1138" w14:paraId="1A92F731" w14:textId="1A562632">
      <w:pPr>
        <w:spacing w:before="120" w:after="120" w:line="276" w:lineRule="auto"/>
        <w:rPr>
          <w:rFonts w:ascii="Arial" w:hAnsi="Arial" w:eastAsia="Times New Roman" w:cs="Arial"/>
        </w:rPr>
      </w:pPr>
      <w:r w:rsidRPr="000E7901" w:rsidDel="00DE19F5">
        <w:rPr>
          <w:rFonts w:ascii="Arial" w:hAnsi="Arial" w:eastAsia="Times New Roman" w:cs="Arial"/>
        </w:rPr>
        <w:t>Providers and practices can seek a RoD</w:t>
      </w:r>
      <w:r w:rsidRPr="000E7901" w:rsidDel="00DE19F5" w:rsidR="00C84728">
        <w:rPr>
          <w:rFonts w:ascii="Arial" w:hAnsi="Arial" w:eastAsia="Times New Roman" w:cs="Arial"/>
        </w:rPr>
        <w:t xml:space="preserve"> </w:t>
      </w:r>
      <w:r w:rsidRPr="000E7901" w:rsidDel="00DE19F5">
        <w:rPr>
          <w:rFonts w:ascii="Arial" w:hAnsi="Arial" w:eastAsia="Times New Roman" w:cs="Arial"/>
        </w:rPr>
        <w:t>related to</w:t>
      </w:r>
      <w:r w:rsidRPr="000E7901" w:rsidDel="00DE19F5" w:rsidR="00C42717">
        <w:rPr>
          <w:rFonts w:ascii="Arial" w:hAnsi="Arial" w:eastAsia="Times New Roman" w:cs="Arial"/>
        </w:rPr>
        <w:t xml:space="preserve"> the</w:t>
      </w:r>
      <w:r w:rsidRPr="000E7901" w:rsidDel="00DE19F5">
        <w:rPr>
          <w:rFonts w:ascii="Arial" w:hAnsi="Arial" w:eastAsia="Times New Roman" w:cs="Arial"/>
        </w:rPr>
        <w:t xml:space="preserve"> BBPIP </w:t>
      </w:r>
      <w:r w:rsidRPr="000E7901" w:rsidDel="00DE19F5" w:rsidR="00C42717">
        <w:rPr>
          <w:rFonts w:ascii="Arial" w:hAnsi="Arial" w:eastAsia="Times New Roman" w:cs="Arial"/>
        </w:rPr>
        <w:t xml:space="preserve">incentive </w:t>
      </w:r>
      <w:r w:rsidRPr="000E7901" w:rsidDel="00DE19F5">
        <w:rPr>
          <w:rFonts w:ascii="Arial" w:hAnsi="Arial" w:eastAsia="Times New Roman" w:cs="Arial"/>
        </w:rPr>
        <w:t xml:space="preserve">payments and assessments. </w:t>
      </w:r>
      <w:r w:rsidR="00120810">
        <w:rPr>
          <w:rFonts w:ascii="Arial" w:hAnsi="Arial" w:eastAsia="Times New Roman" w:cs="Arial"/>
        </w:rPr>
        <w:t>If a practice disagrees with a program decision</w:t>
      </w:r>
      <w:r w:rsidR="001469DC">
        <w:rPr>
          <w:rFonts w:ascii="Arial" w:hAnsi="Arial" w:eastAsia="Times New Roman" w:cs="Arial"/>
        </w:rPr>
        <w:t xml:space="preserve"> and wishes t</w:t>
      </w:r>
      <w:r w:rsidRPr="000E7901" w:rsidDel="00DE19F5">
        <w:rPr>
          <w:rFonts w:ascii="Arial" w:hAnsi="Arial" w:eastAsia="Times New Roman" w:cs="Arial"/>
        </w:rPr>
        <w:t>o seek a review, the provider or authorised contact person/owner(s) of the practice must complete the RoD form (</w:t>
      </w:r>
      <w:hyperlink r:id="rId65">
        <w:r w:rsidRPr="23A5A0B8" w:rsidR="00FE661B">
          <w:rPr>
            <w:rStyle w:val="Hyperlink"/>
            <w:rFonts w:eastAsia="Times New Roman" w:cs="Arial"/>
            <w:color w:val="004B1B"/>
          </w:rPr>
          <w:t>MyMedicare Incentives Review of decision form (IP034) - Services Australia</w:t>
        </w:r>
      </w:hyperlink>
      <w:r w:rsidRPr="000E7901" w:rsidDel="00DE19F5">
        <w:rPr>
          <w:rFonts w:ascii="Arial" w:hAnsi="Arial" w:eastAsia="Times New Roman" w:cs="Arial"/>
        </w:rPr>
        <w:t xml:space="preserve">) and provide Services Australia with supporting documentation within 28 </w:t>
      </w:r>
      <w:r w:rsidR="001469DC">
        <w:rPr>
          <w:rFonts w:ascii="Arial" w:hAnsi="Arial" w:eastAsia="Times New Roman" w:cs="Arial"/>
        </w:rPr>
        <w:t xml:space="preserve">calendar </w:t>
      </w:r>
      <w:r w:rsidRPr="000E7901" w:rsidDel="00DE19F5">
        <w:rPr>
          <w:rFonts w:ascii="Arial" w:hAnsi="Arial" w:eastAsia="Times New Roman" w:cs="Arial"/>
        </w:rPr>
        <w:t>days of receiving the</w:t>
      </w:r>
      <w:r w:rsidR="002F2AD3">
        <w:rPr>
          <w:rFonts w:ascii="Arial" w:hAnsi="Arial" w:eastAsia="Times New Roman" w:cs="Arial"/>
        </w:rPr>
        <w:t xml:space="preserve"> program</w:t>
      </w:r>
      <w:r w:rsidRPr="000E7901" w:rsidDel="00DE19F5">
        <w:rPr>
          <w:rFonts w:ascii="Arial" w:hAnsi="Arial" w:eastAsia="Times New Roman" w:cs="Arial"/>
        </w:rPr>
        <w:t xml:space="preserve"> decision.</w:t>
      </w:r>
      <w:bookmarkStart w:name="_Toc210933027" w:id="513"/>
      <w:bookmarkStart w:name="_Toc210989541" w:id="514"/>
      <w:bookmarkEnd w:id="513"/>
      <w:bookmarkEnd w:id="514"/>
    </w:p>
    <w:p w:rsidR="00847B5A" w:rsidP="007549FB" w:rsidRDefault="008D1138" w14:paraId="53006A28" w14:textId="76041764">
      <w:pPr>
        <w:spacing w:before="120" w:after="120" w:line="276" w:lineRule="auto"/>
        <w:rPr>
          <w:rFonts w:ascii="Arial" w:hAnsi="Arial" w:eastAsia="Times New Roman" w:cs="Arial"/>
        </w:rPr>
      </w:pPr>
      <w:r w:rsidRPr="000E7901" w:rsidDel="00DE19F5">
        <w:rPr>
          <w:rFonts w:ascii="Arial" w:hAnsi="Arial" w:eastAsia="Times New Roman" w:cs="Arial"/>
        </w:rPr>
        <w:t xml:space="preserve">The </w:t>
      </w:r>
      <w:r w:rsidRPr="000E7901" w:rsidDel="00DE19F5" w:rsidR="00C37980">
        <w:rPr>
          <w:rFonts w:ascii="Arial" w:hAnsi="Arial" w:eastAsia="Times New Roman" w:cs="Arial"/>
        </w:rPr>
        <w:t>d</w:t>
      </w:r>
      <w:r w:rsidRPr="000E7901" w:rsidDel="00DE19F5">
        <w:rPr>
          <w:rFonts w:ascii="Arial" w:hAnsi="Arial" w:eastAsia="Times New Roman" w:cs="Arial"/>
        </w:rPr>
        <w:t xml:space="preserve">epartment and Services Australia will review the </w:t>
      </w:r>
      <w:r w:rsidR="00AD453D">
        <w:rPr>
          <w:rFonts w:ascii="Arial" w:hAnsi="Arial" w:eastAsia="Times New Roman" w:cs="Arial"/>
        </w:rPr>
        <w:t xml:space="preserve">program </w:t>
      </w:r>
      <w:r w:rsidRPr="000E7901" w:rsidDel="00DE19F5">
        <w:rPr>
          <w:rFonts w:ascii="Arial" w:hAnsi="Arial" w:eastAsia="Times New Roman" w:cs="Arial"/>
        </w:rPr>
        <w:t xml:space="preserve">decision against the published guidelines at the time of the </w:t>
      </w:r>
      <w:r w:rsidRPr="000E7901" w:rsidDel="00DE19F5" w:rsidR="003E611C">
        <w:rPr>
          <w:rFonts w:ascii="Arial" w:hAnsi="Arial" w:eastAsia="Times New Roman" w:cs="Arial"/>
        </w:rPr>
        <w:t>event,</w:t>
      </w:r>
      <w:r w:rsidRPr="000E7901" w:rsidDel="00DE19F5">
        <w:rPr>
          <w:rFonts w:ascii="Arial" w:hAnsi="Arial" w:eastAsia="Times New Roman" w:cs="Arial"/>
        </w:rPr>
        <w:t xml:space="preserve"> and the outcome of the review will be advised in writing. If providers or practices are not satisfied with the </w:t>
      </w:r>
      <w:r w:rsidR="00850E04">
        <w:rPr>
          <w:rFonts w:ascii="Arial" w:hAnsi="Arial" w:eastAsia="Times New Roman" w:cs="Arial"/>
        </w:rPr>
        <w:t>RoD</w:t>
      </w:r>
      <w:r w:rsidR="0011053D">
        <w:rPr>
          <w:rFonts w:ascii="Arial" w:hAnsi="Arial" w:eastAsia="Times New Roman" w:cs="Arial"/>
        </w:rPr>
        <w:t xml:space="preserve"> outcome</w:t>
      </w:r>
      <w:r w:rsidRPr="000E7901" w:rsidDel="00DE19F5">
        <w:rPr>
          <w:rFonts w:ascii="Arial" w:hAnsi="Arial" w:eastAsia="Times New Roman" w:cs="Arial"/>
        </w:rPr>
        <w:t xml:space="preserve">, they can </w:t>
      </w:r>
      <w:r w:rsidR="00B2797C">
        <w:rPr>
          <w:rFonts w:ascii="Arial" w:hAnsi="Arial" w:eastAsia="Times New Roman" w:cs="Arial"/>
        </w:rPr>
        <w:t xml:space="preserve">request reconsideration via a second review. </w:t>
      </w:r>
    </w:p>
    <w:p w:rsidRPr="000E7901" w:rsidR="008D1138" w:rsidDel="00DE19F5" w:rsidP="007549FB" w:rsidRDefault="00B2797C" w14:paraId="36AB688F" w14:textId="16023F42">
      <w:pPr>
        <w:spacing w:before="120" w:after="120" w:line="276" w:lineRule="auto"/>
        <w:rPr>
          <w:rFonts w:ascii="Arial" w:hAnsi="Arial" w:eastAsia="Times New Roman" w:cs="Arial"/>
        </w:rPr>
      </w:pPr>
      <w:r>
        <w:rPr>
          <w:rFonts w:ascii="Arial" w:hAnsi="Arial" w:eastAsia="Times New Roman" w:cs="Arial"/>
        </w:rPr>
        <w:t>If not satisfied with the outcome of a second review, practices or providers may</w:t>
      </w:r>
      <w:r w:rsidR="0072681A">
        <w:rPr>
          <w:rFonts w:ascii="Arial" w:hAnsi="Arial" w:eastAsia="Times New Roman" w:cs="Arial"/>
        </w:rPr>
        <w:t xml:space="preserve"> </w:t>
      </w:r>
      <w:r w:rsidRPr="000E7901" w:rsidDel="00DE19F5" w:rsidR="008D1138">
        <w:rPr>
          <w:rFonts w:ascii="Arial" w:hAnsi="Arial" w:eastAsia="Times New Roman" w:cs="Arial"/>
        </w:rPr>
        <w:t xml:space="preserve">ask the Formal Review Committee to reconsider </w:t>
      </w:r>
      <w:r w:rsidR="0072681A">
        <w:rPr>
          <w:rFonts w:ascii="Arial" w:hAnsi="Arial" w:eastAsia="Times New Roman" w:cs="Arial"/>
        </w:rPr>
        <w:t>the decision</w:t>
      </w:r>
      <w:r w:rsidRPr="000E7901" w:rsidDel="00DE19F5" w:rsidR="008D1138">
        <w:rPr>
          <w:rFonts w:ascii="Arial" w:hAnsi="Arial" w:eastAsia="Times New Roman" w:cs="Arial"/>
        </w:rPr>
        <w:t xml:space="preserve">. For further details about the RoD process, please contact Services Australia. </w:t>
      </w:r>
      <w:bookmarkStart w:name="_Toc210933028" w:id="515"/>
      <w:bookmarkStart w:name="_Toc210989542" w:id="516"/>
      <w:bookmarkEnd w:id="515"/>
      <w:bookmarkEnd w:id="516"/>
    </w:p>
    <w:p w:rsidRPr="000E7901" w:rsidR="00665BC8" w:rsidDel="00DE19F5" w:rsidP="007549FB" w:rsidRDefault="044C0225" w14:paraId="5508092F" w14:textId="625A60CC">
      <w:pPr>
        <w:pStyle w:val="Heading2"/>
        <w:spacing w:line="276" w:lineRule="auto"/>
        <w:rPr>
          <w:rFonts w:ascii="Arial" w:hAnsi="Arial" w:cs="Arial"/>
        </w:rPr>
      </w:pPr>
      <w:bookmarkStart w:name="_Toc207795680" w:id="517"/>
      <w:bookmarkStart w:name="_Toc207795681" w:id="518"/>
      <w:bookmarkStart w:name="_Toc207795682" w:id="519"/>
      <w:bookmarkStart w:name="_Toc206683721" w:id="520"/>
      <w:bookmarkStart w:name="_Toc207795683" w:id="521"/>
      <w:bookmarkStart w:name="_Toc209009681" w:id="522"/>
      <w:bookmarkEnd w:id="517"/>
      <w:bookmarkEnd w:id="518"/>
      <w:bookmarkEnd w:id="519"/>
      <w:r w:rsidRPr="08F3E77A">
        <w:rPr>
          <w:rFonts w:ascii="Arial" w:hAnsi="Arial" w:cs="Arial"/>
        </w:rPr>
        <w:t xml:space="preserve"> </w:t>
      </w:r>
      <w:bookmarkStart w:name="_Toc223002579" w:id="523"/>
      <w:r w:rsidRPr="000E7901" w:rsidDel="00DE19F5" w:rsidR="00665BC8">
        <w:rPr>
          <w:rFonts w:ascii="Arial" w:hAnsi="Arial" w:cs="Arial"/>
        </w:rPr>
        <w:t>Evaluation</w:t>
      </w:r>
      <w:bookmarkStart w:name="_Toc210933029" w:id="524"/>
      <w:bookmarkStart w:name="_Toc210989543" w:id="525"/>
      <w:bookmarkEnd w:id="520"/>
      <w:bookmarkEnd w:id="521"/>
      <w:bookmarkEnd w:id="522"/>
      <w:bookmarkEnd w:id="523"/>
      <w:bookmarkEnd w:id="524"/>
      <w:bookmarkEnd w:id="525"/>
    </w:p>
    <w:p w:rsidRPr="000E7901" w:rsidR="00665BC8" w:rsidDel="00DE19F5" w:rsidP="007549FB" w:rsidRDefault="001B6021" w14:paraId="0DE7CB5F" w14:textId="2E66D313">
      <w:pPr>
        <w:spacing w:before="120" w:after="120" w:line="276" w:lineRule="auto"/>
        <w:rPr>
          <w:rFonts w:ascii="Arial" w:hAnsi="Arial" w:eastAsia="Times New Roman" w:cs="Arial"/>
        </w:rPr>
      </w:pPr>
      <w:r w:rsidRPr="000E7901" w:rsidDel="00DE19F5">
        <w:rPr>
          <w:rFonts w:ascii="Arial" w:hAnsi="Arial" w:eastAsia="Times New Roman" w:cs="Arial"/>
        </w:rPr>
        <w:t>The department</w:t>
      </w:r>
      <w:r w:rsidRPr="000E7901" w:rsidDel="00DE19F5" w:rsidR="00665BC8">
        <w:rPr>
          <w:rFonts w:ascii="Arial" w:hAnsi="Arial" w:eastAsia="Times New Roman" w:cs="Arial"/>
        </w:rPr>
        <w:t xml:space="preserve"> will evaluate </w:t>
      </w:r>
      <w:r w:rsidRPr="000E7901" w:rsidDel="00DE19F5" w:rsidR="00865E0B">
        <w:rPr>
          <w:rFonts w:ascii="Arial" w:hAnsi="Arial" w:eastAsia="Times New Roman" w:cs="Arial"/>
        </w:rPr>
        <w:t>BBPIP</w:t>
      </w:r>
      <w:r w:rsidRPr="000E7901" w:rsidDel="00DE19F5" w:rsidR="00665BC8">
        <w:rPr>
          <w:rFonts w:ascii="Arial" w:hAnsi="Arial" w:eastAsia="Times New Roman" w:cs="Arial"/>
        </w:rPr>
        <w:t xml:space="preserve"> to measure how well the outcomes and objectives have been achieved. </w:t>
      </w:r>
      <w:r w:rsidRPr="000E7901" w:rsidDel="00DE19F5" w:rsidR="00731E72">
        <w:rPr>
          <w:rFonts w:ascii="Arial" w:hAnsi="Arial" w:eastAsia="Times New Roman" w:cs="Arial"/>
        </w:rPr>
        <w:t>The department</w:t>
      </w:r>
      <w:r w:rsidRPr="000E7901" w:rsidDel="00DE19F5" w:rsidR="00665BC8">
        <w:rPr>
          <w:rFonts w:ascii="Arial" w:hAnsi="Arial" w:eastAsia="Times New Roman" w:cs="Arial"/>
        </w:rPr>
        <w:t xml:space="preserve"> may use </w:t>
      </w:r>
      <w:r w:rsidRPr="000E7901" w:rsidDel="00DE19F5" w:rsidR="00731E72">
        <w:rPr>
          <w:rFonts w:ascii="Arial" w:hAnsi="Arial" w:eastAsia="Times New Roman" w:cs="Arial"/>
        </w:rPr>
        <w:t xml:space="preserve">program data </w:t>
      </w:r>
      <w:r w:rsidRPr="000E7901" w:rsidDel="00DE19F5" w:rsidR="0082252E">
        <w:rPr>
          <w:rFonts w:ascii="Arial" w:hAnsi="Arial" w:eastAsia="Times New Roman" w:cs="Arial"/>
        </w:rPr>
        <w:t>and information</w:t>
      </w:r>
      <w:r w:rsidRPr="000E7901" w:rsidDel="00DE19F5" w:rsidR="00665BC8">
        <w:rPr>
          <w:rFonts w:ascii="Arial" w:hAnsi="Arial" w:eastAsia="Times New Roman" w:cs="Arial"/>
        </w:rPr>
        <w:t xml:space="preserve"> from </w:t>
      </w:r>
      <w:r w:rsidRPr="000E7901" w:rsidDel="00DE19F5" w:rsidR="00731E72">
        <w:rPr>
          <w:rFonts w:ascii="Arial" w:hAnsi="Arial" w:eastAsia="Times New Roman" w:cs="Arial"/>
        </w:rPr>
        <w:t>practices and providers</w:t>
      </w:r>
      <w:r w:rsidRPr="000E7901" w:rsidDel="00DE19F5" w:rsidR="00665BC8">
        <w:rPr>
          <w:rFonts w:ascii="Arial" w:hAnsi="Arial" w:eastAsia="Times New Roman" w:cs="Arial"/>
        </w:rPr>
        <w:t xml:space="preserve"> for this purpose. </w:t>
      </w:r>
      <w:r w:rsidRPr="000E7901" w:rsidDel="00DE19F5" w:rsidR="00731E72">
        <w:rPr>
          <w:rFonts w:ascii="Arial" w:hAnsi="Arial" w:eastAsia="Times New Roman" w:cs="Arial"/>
        </w:rPr>
        <w:t>The department</w:t>
      </w:r>
      <w:r w:rsidRPr="000E7901" w:rsidDel="00DE19F5" w:rsidR="00665BC8">
        <w:rPr>
          <w:rFonts w:ascii="Arial" w:hAnsi="Arial" w:eastAsia="Times New Roman" w:cs="Arial"/>
        </w:rPr>
        <w:t xml:space="preserve"> may also interview </w:t>
      </w:r>
      <w:r w:rsidRPr="000E7901" w:rsidDel="00DE19F5" w:rsidR="00731E72">
        <w:rPr>
          <w:rFonts w:ascii="Arial" w:hAnsi="Arial" w:eastAsia="Times New Roman" w:cs="Arial"/>
        </w:rPr>
        <w:t>practices and providers</w:t>
      </w:r>
      <w:r w:rsidRPr="000E7901" w:rsidDel="00DE19F5" w:rsidR="00665BC8">
        <w:rPr>
          <w:rFonts w:ascii="Arial" w:hAnsi="Arial" w:eastAsia="Times New Roman" w:cs="Arial"/>
        </w:rPr>
        <w:t xml:space="preserve"> or ask for more information to help understand the </w:t>
      </w:r>
      <w:r w:rsidRPr="000E7901" w:rsidDel="00DE19F5" w:rsidR="001E19EF">
        <w:rPr>
          <w:rFonts w:ascii="Arial" w:hAnsi="Arial" w:eastAsia="Times New Roman" w:cs="Arial"/>
        </w:rPr>
        <w:t xml:space="preserve">impact of </w:t>
      </w:r>
      <w:r w:rsidRPr="000E7901" w:rsidDel="00DE19F5" w:rsidR="00F23A36">
        <w:rPr>
          <w:rFonts w:ascii="Arial" w:hAnsi="Arial" w:eastAsia="Times New Roman" w:cs="Arial"/>
        </w:rPr>
        <w:t>BBPIP</w:t>
      </w:r>
      <w:r w:rsidRPr="000E7901" w:rsidDel="00DE19F5" w:rsidR="00665BC8">
        <w:rPr>
          <w:rFonts w:ascii="Arial" w:hAnsi="Arial" w:eastAsia="Times New Roman" w:cs="Arial"/>
        </w:rPr>
        <w:t xml:space="preserve"> and to evaluate how effective the program </w:t>
      </w:r>
      <w:r w:rsidRPr="000E7901" w:rsidDel="00DE19F5" w:rsidR="45A1F98F">
        <w:rPr>
          <w:rFonts w:ascii="Arial" w:hAnsi="Arial" w:eastAsia="Times New Roman" w:cs="Arial"/>
        </w:rPr>
        <w:t>is</w:t>
      </w:r>
      <w:r w:rsidRPr="000E7901" w:rsidDel="00DE19F5" w:rsidR="00665BC8">
        <w:rPr>
          <w:rFonts w:ascii="Arial" w:hAnsi="Arial" w:eastAsia="Times New Roman" w:cs="Arial"/>
        </w:rPr>
        <w:t xml:space="preserve"> in achieving its outcomes.</w:t>
      </w:r>
      <w:bookmarkStart w:name="_Toc210933030" w:id="526"/>
      <w:bookmarkStart w:name="_Toc210989544" w:id="527"/>
      <w:bookmarkEnd w:id="526"/>
      <w:bookmarkEnd w:id="527"/>
    </w:p>
    <w:p w:rsidRPr="000E7901" w:rsidR="00AD3D44" w:rsidP="007549FB" w:rsidRDefault="000E738D" w14:paraId="35D6E271" w14:textId="66063149">
      <w:pPr>
        <w:pStyle w:val="Heading1"/>
        <w:spacing w:line="276" w:lineRule="auto"/>
        <w:rPr>
          <w:rFonts w:ascii="Arial" w:hAnsi="Arial" w:cs="Arial"/>
        </w:rPr>
      </w:pPr>
      <w:bookmarkStart w:name="_Toc207795685" w:id="528"/>
      <w:bookmarkStart w:name="_Toc209009682" w:id="529"/>
      <w:r w:rsidRPr="0BDC5C2A">
        <w:rPr>
          <w:rFonts w:ascii="Arial" w:hAnsi="Arial" w:cs="Arial"/>
        </w:rPr>
        <w:t xml:space="preserve">  </w:t>
      </w:r>
      <w:bookmarkStart w:name="_Toc210933031" w:id="530"/>
      <w:bookmarkStart w:name="_Toc223002580" w:id="531"/>
      <w:r w:rsidRPr="0BDC5C2A" w:rsidR="1F0430C1">
        <w:rPr>
          <w:rFonts w:ascii="Arial" w:hAnsi="Arial" w:cs="Arial"/>
        </w:rPr>
        <w:t>Tax</w:t>
      </w:r>
      <w:bookmarkEnd w:id="528"/>
      <w:bookmarkEnd w:id="529"/>
      <w:bookmarkEnd w:id="530"/>
      <w:bookmarkEnd w:id="531"/>
    </w:p>
    <w:p w:rsidRPr="00516600" w:rsidR="610F17F4" w:rsidP="00516600" w:rsidRDefault="249853D2" w14:paraId="3AE534AB" w14:textId="2213343F">
      <w:pPr>
        <w:spacing w:after="0"/>
        <w:rPr>
          <w:rFonts w:ascii="Aptos" w:hAnsi="Aptos" w:eastAsia="Aptos" w:cs="Aptos"/>
          <w:sz w:val="24"/>
          <w:szCs w:val="24"/>
        </w:rPr>
      </w:pPr>
      <w:r w:rsidRPr="003E7CCB">
        <w:rPr>
          <w:rFonts w:ascii="Arial" w:hAnsi="Arial" w:eastAsia="Arial" w:cs="Arial"/>
        </w:rPr>
        <w:t xml:space="preserve">BBPIP payments are treated as assessable income for taxation purposes, unless specifically exempted by law. It is the practice and providers responsibility to determine any taxation obligations that arise from receiving these payments. The department recommends seeking independent professional advice or contacting the Australian Taxation Office to discuss individual circumstances. Payments made under BBPIP are </w:t>
      </w:r>
      <w:r w:rsidRPr="62DE6040" w:rsidR="4AE04FB8">
        <w:rPr>
          <w:rFonts w:ascii="Arial" w:hAnsi="Arial" w:cs="Arial"/>
        </w:rPr>
        <w:t>not subject to</w:t>
      </w:r>
      <w:r w:rsidRPr="003E7CCB">
        <w:rPr>
          <w:rFonts w:ascii="Arial" w:hAnsi="Arial" w:eastAsia="Arial" w:cs="Arial"/>
        </w:rPr>
        <w:t xml:space="preserve"> Goods and Services Tax (GST). The department will comply with the Australian Taxation Office and Department of Finance guidelines regarding GST.</w:t>
      </w:r>
    </w:p>
    <w:p w:rsidRPr="000E7901" w:rsidR="00817CB4" w:rsidP="007549FB" w:rsidRDefault="000E738D" w14:paraId="3F0F09D7" w14:textId="6B330685">
      <w:pPr>
        <w:pStyle w:val="Heading1"/>
        <w:spacing w:line="276" w:lineRule="auto"/>
        <w:rPr>
          <w:rFonts w:ascii="Arial" w:hAnsi="Arial" w:cs="Arial"/>
        </w:rPr>
      </w:pPr>
      <w:bookmarkStart w:name="_Toc166066966" w:id="532"/>
      <w:bookmarkStart w:name="_Toc166068382" w:id="533"/>
      <w:bookmarkStart w:name="_Toc166068594" w:id="534"/>
      <w:bookmarkStart w:name="_Toc166069553" w:id="535"/>
      <w:bookmarkStart w:name="_Toc167109456" w:id="536"/>
      <w:bookmarkStart w:name="_Toc170120034" w:id="537"/>
      <w:bookmarkStart w:name="_Toc207795687" w:id="538"/>
      <w:bookmarkStart w:name="_Toc209009683" w:id="539"/>
      <w:r w:rsidRPr="000E7901">
        <w:rPr>
          <w:rFonts w:ascii="Arial" w:hAnsi="Arial" w:cs="Arial"/>
        </w:rPr>
        <w:t xml:space="preserve">  </w:t>
      </w:r>
      <w:bookmarkStart w:name="_Toc210933032" w:id="540"/>
      <w:bookmarkStart w:name="_Toc223002581" w:id="541"/>
      <w:r w:rsidRPr="000E7901" w:rsidR="0B18997B">
        <w:rPr>
          <w:rFonts w:ascii="Arial" w:hAnsi="Arial" w:cs="Arial"/>
        </w:rPr>
        <w:t>Further information</w:t>
      </w:r>
      <w:bookmarkEnd w:id="532"/>
      <w:bookmarkEnd w:id="533"/>
      <w:bookmarkEnd w:id="534"/>
      <w:bookmarkEnd w:id="535"/>
      <w:bookmarkEnd w:id="536"/>
      <w:bookmarkEnd w:id="537"/>
      <w:bookmarkEnd w:id="538"/>
      <w:r w:rsidRPr="000E7901" w:rsidR="003E5884">
        <w:rPr>
          <w:rFonts w:ascii="Arial" w:hAnsi="Arial" w:cs="Arial"/>
        </w:rPr>
        <w:t xml:space="preserve">, </w:t>
      </w:r>
      <w:r w:rsidRPr="6EA36FE7" w:rsidR="30450F65">
        <w:rPr>
          <w:rFonts w:ascii="Arial" w:hAnsi="Arial" w:cs="Arial"/>
        </w:rPr>
        <w:t>f</w:t>
      </w:r>
      <w:r w:rsidRPr="000E7901" w:rsidR="00327916">
        <w:rPr>
          <w:rFonts w:ascii="Arial" w:hAnsi="Arial" w:cs="Arial"/>
        </w:rPr>
        <w:t xml:space="preserve">eedback and </w:t>
      </w:r>
      <w:r w:rsidRPr="6EA36FE7" w:rsidR="67E964B8">
        <w:rPr>
          <w:rFonts w:ascii="Arial" w:hAnsi="Arial" w:cs="Arial"/>
        </w:rPr>
        <w:t>e</w:t>
      </w:r>
      <w:r w:rsidRPr="000E7901" w:rsidR="00327916">
        <w:rPr>
          <w:rFonts w:ascii="Arial" w:hAnsi="Arial" w:cs="Arial"/>
        </w:rPr>
        <w:t>nquiries</w:t>
      </w:r>
      <w:bookmarkEnd w:id="539"/>
      <w:bookmarkEnd w:id="540"/>
      <w:bookmarkEnd w:id="541"/>
    </w:p>
    <w:p w:rsidRPr="000E7901" w:rsidR="00817CB4" w:rsidP="007549FB" w:rsidRDefault="00327916" w14:paraId="3EF950A7" w14:textId="003EAC5F">
      <w:pPr>
        <w:spacing w:before="120" w:after="120" w:line="276" w:lineRule="auto"/>
        <w:rPr>
          <w:rFonts w:ascii="Arial" w:hAnsi="Arial" w:eastAsia="Times New Roman" w:cs="Arial"/>
        </w:rPr>
      </w:pPr>
      <w:r w:rsidRPr="000E7901">
        <w:rPr>
          <w:rFonts w:ascii="Arial" w:hAnsi="Arial" w:eastAsia="Times New Roman" w:cs="Arial"/>
        </w:rPr>
        <w:t>For f</w:t>
      </w:r>
      <w:r w:rsidRPr="000E7901" w:rsidR="00817CB4">
        <w:rPr>
          <w:rFonts w:ascii="Arial" w:hAnsi="Arial" w:eastAsia="Times New Roman" w:cs="Arial"/>
        </w:rPr>
        <w:t>urther information</w:t>
      </w:r>
      <w:r w:rsidRPr="000E7901">
        <w:rPr>
          <w:rFonts w:ascii="Arial" w:hAnsi="Arial" w:eastAsia="Times New Roman" w:cs="Arial"/>
        </w:rPr>
        <w:t>, feedback and enquiries relating to</w:t>
      </w:r>
      <w:r w:rsidRPr="000E7901" w:rsidDel="00327916" w:rsidR="00817CB4">
        <w:rPr>
          <w:rFonts w:ascii="Arial" w:hAnsi="Arial" w:eastAsia="Times New Roman" w:cs="Arial"/>
        </w:rPr>
        <w:t xml:space="preserve"> </w:t>
      </w:r>
      <w:r w:rsidRPr="000E7901" w:rsidR="00460E44">
        <w:rPr>
          <w:rFonts w:ascii="Arial" w:hAnsi="Arial" w:eastAsia="Times New Roman" w:cs="Arial"/>
        </w:rPr>
        <w:t>BBPIP can be found below</w:t>
      </w:r>
      <w:r w:rsidRPr="000E7901" w:rsidR="4EB2873C">
        <w:rPr>
          <w:rFonts w:ascii="Arial" w:hAnsi="Arial" w:eastAsia="Times New Roman" w:cs="Arial"/>
        </w:rPr>
        <w:t>:</w:t>
      </w:r>
    </w:p>
    <w:p w:rsidRPr="000E7901" w:rsidR="4EB2873C" w:rsidP="00AB069E" w:rsidRDefault="4EB2873C" w14:paraId="2E66BDA5" w14:textId="45AF4E8E">
      <w:pPr>
        <w:spacing w:after="0" w:line="276" w:lineRule="auto"/>
        <w:rPr>
          <w:rFonts w:ascii="Arial" w:hAnsi="Arial" w:cs="Arial"/>
        </w:rPr>
      </w:pPr>
      <w:r w:rsidRPr="000E7901">
        <w:rPr>
          <w:rFonts w:ascii="Arial" w:hAnsi="Arial" w:cs="Arial"/>
          <w:b/>
          <w:bCs/>
        </w:rPr>
        <w:t>E</w:t>
      </w:r>
      <w:r w:rsidRPr="000E7901" w:rsidR="00817CB4">
        <w:rPr>
          <w:rFonts w:ascii="Arial" w:hAnsi="Arial" w:cs="Arial"/>
          <w:b/>
          <w:bCs/>
        </w:rPr>
        <w:t>mail</w:t>
      </w:r>
      <w:r w:rsidRPr="000E7901" w:rsidR="00817CB4">
        <w:rPr>
          <w:rFonts w:ascii="Arial" w:hAnsi="Arial" w:cs="Arial"/>
        </w:rPr>
        <w:t xml:space="preserve">: </w:t>
      </w:r>
      <w:hyperlink r:id="rId66">
        <w:r w:rsidRPr="00547669" w:rsidR="009E4ED7">
          <w:rPr>
            <w:rStyle w:val="Hyperlink"/>
            <w:rFonts w:cs="Arial"/>
            <w:color w:val="004B1B"/>
          </w:rPr>
          <w:t>Bulkbillingpractice@Health.gov.au</w:t>
        </w:r>
      </w:hyperlink>
    </w:p>
    <w:p w:rsidRPr="00547669" w:rsidR="3DEE47F2" w:rsidP="00AB069E" w:rsidRDefault="3DEE47F2" w14:paraId="74442CB3" w14:textId="4F680126">
      <w:pPr>
        <w:spacing w:after="0" w:line="276" w:lineRule="auto"/>
        <w:rPr>
          <w:rFonts w:ascii="Arial" w:hAnsi="Arial" w:cs="Arial"/>
          <w:color w:val="004B1B"/>
        </w:rPr>
      </w:pPr>
      <w:r w:rsidRPr="000E7901">
        <w:rPr>
          <w:rFonts w:ascii="Arial" w:hAnsi="Arial" w:cs="Arial"/>
          <w:b/>
          <w:bCs/>
        </w:rPr>
        <w:t>W</w:t>
      </w:r>
      <w:r w:rsidRPr="000E7901" w:rsidR="00817CB4">
        <w:rPr>
          <w:rFonts w:ascii="Arial" w:hAnsi="Arial" w:cs="Arial"/>
          <w:b/>
          <w:bCs/>
        </w:rPr>
        <w:t>ebsite</w:t>
      </w:r>
      <w:r w:rsidRPr="000E7901">
        <w:rPr>
          <w:rFonts w:ascii="Arial" w:hAnsi="Arial" w:cs="Arial"/>
          <w:b/>
          <w:bCs/>
        </w:rPr>
        <w:t xml:space="preserve">: </w:t>
      </w:r>
      <w:hyperlink r:id="rId67">
        <w:r w:rsidRPr="00547669">
          <w:rPr>
            <w:rStyle w:val="Hyperlink"/>
            <w:rFonts w:cs="Arial"/>
            <w:color w:val="004B1B"/>
          </w:rPr>
          <w:t>Health.gov.au/BBPIP</w:t>
        </w:r>
      </w:hyperlink>
    </w:p>
    <w:p w:rsidRPr="000E7901" w:rsidR="00817CB4" w:rsidP="007549FB" w:rsidRDefault="00817CB4" w14:paraId="179C2897" w14:textId="210D25A1">
      <w:pPr>
        <w:spacing w:before="120" w:after="120" w:line="276" w:lineRule="auto"/>
        <w:rPr>
          <w:rFonts w:ascii="Arial" w:hAnsi="Arial" w:cs="Arial"/>
        </w:rPr>
      </w:pPr>
      <w:bookmarkStart w:name="_Toc166066965" w:id="542"/>
      <w:bookmarkStart w:name="_Toc166068381" w:id="543"/>
      <w:bookmarkStart w:name="_Toc166068593" w:id="544"/>
      <w:bookmarkStart w:name="_Toc166069552" w:id="545"/>
      <w:bookmarkStart w:name="_Toc166069599" w:id="546"/>
      <w:bookmarkStart w:name="_Toc166136615" w:id="547"/>
      <w:bookmarkStart w:name="_Toc167109455" w:id="548"/>
      <w:bookmarkStart w:name="_Toc170120035" w:id="549"/>
      <w:bookmarkStart w:name="_Hlk165581660" w:id="550"/>
      <w:r w:rsidRPr="000E7901">
        <w:rPr>
          <w:rFonts w:ascii="Arial" w:hAnsi="Arial" w:cs="Arial"/>
        </w:rPr>
        <w:t>For further information on processes for health professionals please contact:</w:t>
      </w:r>
    </w:p>
    <w:p w:rsidRPr="000E7901" w:rsidR="00817CB4" w:rsidP="00AB069E" w:rsidRDefault="00817CB4" w14:paraId="365BDD25" w14:textId="7FFCC517">
      <w:pPr>
        <w:pStyle w:val="ListBullet"/>
        <w:numPr>
          <w:ilvl w:val="0"/>
          <w:numId w:val="0"/>
        </w:numPr>
        <w:spacing w:after="0" w:line="276" w:lineRule="auto"/>
        <w:ind w:left="420" w:hanging="420"/>
        <w:contextualSpacing w:val="0"/>
        <w:rPr>
          <w:rFonts w:ascii="Arial" w:hAnsi="Arial" w:cs="Arial"/>
          <w:b/>
          <w:bCs/>
        </w:rPr>
      </w:pPr>
      <w:r w:rsidRPr="000E7901">
        <w:rPr>
          <w:rFonts w:ascii="Arial" w:hAnsi="Arial" w:cs="Arial"/>
          <w:b/>
          <w:bCs/>
        </w:rPr>
        <w:t>Phone:</w:t>
      </w:r>
      <w:r w:rsidRPr="000E7901">
        <w:rPr>
          <w:rFonts w:ascii="Arial" w:hAnsi="Arial" w:cs="Arial"/>
        </w:rPr>
        <w:t xml:space="preserve"> </w:t>
      </w:r>
      <w:r w:rsidRPr="000E7901" w:rsidR="1AA473AC">
        <w:rPr>
          <w:rFonts w:ascii="Arial" w:hAnsi="Arial" w:cs="Arial"/>
        </w:rPr>
        <w:t>132 150</w:t>
      </w:r>
    </w:p>
    <w:p w:rsidRPr="000E7901" w:rsidR="00C2633F" w:rsidP="00AB069E" w:rsidRDefault="00817CB4" w14:paraId="41E1F6B0" w14:textId="19B7146A">
      <w:pPr>
        <w:pStyle w:val="ListBullet"/>
        <w:numPr>
          <w:ilvl w:val="0"/>
          <w:numId w:val="0"/>
        </w:numPr>
        <w:spacing w:after="0" w:line="276" w:lineRule="auto"/>
        <w:ind w:left="420" w:hanging="420"/>
        <w:contextualSpacing w:val="0"/>
        <w:rPr>
          <w:rFonts w:ascii="Arial" w:hAnsi="Arial" w:cs="Arial"/>
        </w:rPr>
      </w:pPr>
      <w:r w:rsidRPr="000E7901">
        <w:rPr>
          <w:rFonts w:ascii="Arial" w:hAnsi="Arial" w:cs="Arial"/>
          <w:b/>
          <w:bCs/>
        </w:rPr>
        <w:t>Website:</w:t>
      </w:r>
      <w:r w:rsidRPr="000E7901">
        <w:rPr>
          <w:rFonts w:ascii="Arial" w:hAnsi="Arial" w:cs="Arial"/>
        </w:rPr>
        <w:t xml:space="preserve"> </w:t>
      </w:r>
      <w:hyperlink r:id="rId68">
        <w:r w:rsidRPr="00547669" w:rsidR="6C1038DA">
          <w:rPr>
            <w:rStyle w:val="Hyperlink"/>
            <w:rFonts w:cs="Arial"/>
            <w:color w:val="004B1B"/>
          </w:rPr>
          <w:t>servicesaustralia.gov.au/BBPIP</w:t>
        </w:r>
      </w:hyperlink>
      <w:bookmarkEnd w:id="542"/>
      <w:bookmarkEnd w:id="543"/>
      <w:bookmarkEnd w:id="544"/>
      <w:bookmarkEnd w:id="545"/>
      <w:bookmarkEnd w:id="546"/>
      <w:bookmarkEnd w:id="547"/>
      <w:bookmarkEnd w:id="548"/>
      <w:bookmarkEnd w:id="549"/>
      <w:bookmarkEnd w:id="550"/>
      <w:r w:rsidRPr="000E7901" w:rsidR="005B3D30">
        <w:rPr>
          <w:rFonts w:ascii="Arial" w:hAnsi="Arial" w:cs="Arial"/>
        </w:rPr>
        <w:t>.</w:t>
      </w:r>
    </w:p>
    <w:p w:rsidRPr="000E7901" w:rsidR="00C2633F" w:rsidP="007549FB" w:rsidRDefault="000E738D" w14:paraId="3DC4CD11" w14:textId="3BA5528D">
      <w:pPr>
        <w:pStyle w:val="Heading1"/>
        <w:spacing w:line="276" w:lineRule="auto"/>
        <w:rPr>
          <w:rFonts w:ascii="Arial" w:hAnsi="Arial" w:cs="Arial"/>
        </w:rPr>
      </w:pPr>
      <w:bookmarkStart w:name="_Toc207795689" w:id="551"/>
      <w:bookmarkStart w:name="_Toc209009684" w:id="552"/>
      <w:r w:rsidRPr="000E7901">
        <w:rPr>
          <w:rFonts w:ascii="Arial" w:hAnsi="Arial" w:cs="Arial"/>
        </w:rPr>
        <w:t xml:space="preserve">  </w:t>
      </w:r>
      <w:bookmarkStart w:name="_Toc210933033" w:id="553"/>
      <w:bookmarkStart w:name="_Toc223002582" w:id="554"/>
      <w:r w:rsidRPr="000E7901" w:rsidR="00F95558">
        <w:rPr>
          <w:rFonts w:ascii="Arial" w:hAnsi="Arial" w:cs="Arial"/>
        </w:rPr>
        <w:t>Complaints</w:t>
      </w:r>
      <w:bookmarkEnd w:id="551"/>
      <w:bookmarkEnd w:id="552"/>
      <w:bookmarkEnd w:id="553"/>
      <w:bookmarkEnd w:id="554"/>
    </w:p>
    <w:p w:rsidRPr="000E7901" w:rsidR="00F95558" w:rsidP="007549FB" w:rsidRDefault="7A5B2A6B" w14:paraId="59CDFAA8" w14:textId="345EE08B">
      <w:pPr>
        <w:spacing w:before="60" w:after="120" w:line="276" w:lineRule="auto"/>
        <w:rPr>
          <w:rFonts w:ascii="Arial" w:hAnsi="Arial" w:cs="Arial"/>
        </w:rPr>
      </w:pPr>
      <w:r w:rsidRPr="08F3E77A">
        <w:rPr>
          <w:rFonts w:ascii="Arial" w:hAnsi="Arial" w:cs="Arial"/>
        </w:rPr>
        <w:t xml:space="preserve">Complaints by patients, providers and practices regarding the BBPIP will be managed in accordance with the </w:t>
      </w:r>
      <w:bookmarkStart w:name="_Int_XMmxoSYn" w:id="555"/>
      <w:r w:rsidRPr="08F3E77A" w:rsidR="4821C4BF">
        <w:rPr>
          <w:rFonts w:ascii="Arial" w:hAnsi="Arial" w:cs="Arial"/>
        </w:rPr>
        <w:t>d</w:t>
      </w:r>
      <w:r w:rsidRPr="08F3E77A">
        <w:rPr>
          <w:rFonts w:ascii="Arial" w:hAnsi="Arial" w:cs="Arial"/>
        </w:rPr>
        <w:t>epartment's</w:t>
      </w:r>
      <w:bookmarkEnd w:id="555"/>
      <w:r w:rsidRPr="08F3E77A">
        <w:rPr>
          <w:rFonts w:ascii="Arial" w:hAnsi="Arial" w:cs="Arial"/>
        </w:rPr>
        <w:t xml:space="preserve"> </w:t>
      </w:r>
      <w:hyperlink r:id="rId69">
        <w:r w:rsidRPr="08F3E77A">
          <w:rPr>
            <w:rStyle w:val="Hyperlink"/>
            <w:rFonts w:cs="Arial"/>
            <w:color w:val="004B1B"/>
          </w:rPr>
          <w:t>Complaints Management Policy</w:t>
        </w:r>
      </w:hyperlink>
      <w:r w:rsidRPr="08F3E77A">
        <w:rPr>
          <w:rFonts w:ascii="Arial" w:hAnsi="Arial" w:cs="Arial"/>
        </w:rPr>
        <w:t xml:space="preserve">. The complaints process helps the </w:t>
      </w:r>
      <w:r w:rsidRPr="08F3E77A" w:rsidR="4821C4BF">
        <w:rPr>
          <w:rFonts w:ascii="Arial" w:hAnsi="Arial" w:cs="Arial"/>
        </w:rPr>
        <w:t>d</w:t>
      </w:r>
      <w:r w:rsidRPr="08F3E77A">
        <w:rPr>
          <w:rFonts w:ascii="Arial" w:hAnsi="Arial" w:cs="Arial"/>
        </w:rPr>
        <w:t>epartment deliver fair outcomes to complainants, identify systemic and emerging issues, inform policy and service improvements through data, and strengthen public trust and relationships.</w:t>
      </w:r>
    </w:p>
    <w:p w:rsidRPr="000E7901" w:rsidR="00F95558" w:rsidP="007549FB" w:rsidRDefault="00F95558" w14:paraId="4E15F80A" w14:textId="4007CAEA">
      <w:pPr>
        <w:numPr>
          <w:ilvl w:val="0"/>
          <w:numId w:val="17"/>
        </w:numPr>
        <w:spacing w:before="60" w:after="120" w:line="276" w:lineRule="auto"/>
        <w:rPr>
          <w:rFonts w:ascii="Arial" w:hAnsi="Arial" w:cs="Arial"/>
        </w:rPr>
      </w:pPr>
      <w:r w:rsidRPr="000E7901">
        <w:rPr>
          <w:rFonts w:ascii="Arial" w:hAnsi="Arial" w:cs="Arial"/>
        </w:rPr>
        <w:t xml:space="preserve">For general complaints, individuals can contact the </w:t>
      </w:r>
      <w:r w:rsidRPr="000E7901" w:rsidR="00C37980">
        <w:rPr>
          <w:rFonts w:ascii="Arial" w:hAnsi="Arial" w:cs="Arial"/>
        </w:rPr>
        <w:t>d</w:t>
      </w:r>
      <w:r w:rsidRPr="000E7901">
        <w:rPr>
          <w:rFonts w:ascii="Arial" w:hAnsi="Arial" w:cs="Arial"/>
        </w:rPr>
        <w:t xml:space="preserve">epartment through several avenues: </w:t>
      </w:r>
    </w:p>
    <w:p w:rsidRPr="00D76E0C" w:rsidR="00F95558" w:rsidP="007549FB" w:rsidRDefault="00F95558" w14:paraId="3BD97EE2" w14:textId="77777777">
      <w:pPr>
        <w:numPr>
          <w:ilvl w:val="1"/>
          <w:numId w:val="17"/>
        </w:numPr>
        <w:spacing w:after="0" w:line="276" w:lineRule="auto"/>
        <w:ind w:left="1434" w:hanging="357"/>
        <w:rPr>
          <w:rFonts w:ascii="Arial" w:hAnsi="Arial" w:cs="Arial"/>
          <w:color w:val="004B1B"/>
        </w:rPr>
      </w:pPr>
      <w:r w:rsidRPr="000E7901">
        <w:rPr>
          <w:rFonts w:ascii="Arial" w:hAnsi="Arial" w:cs="Arial"/>
        </w:rPr>
        <w:t xml:space="preserve">Via an </w:t>
      </w:r>
      <w:hyperlink w:tgtFrame="_blank" w:tooltip="https://www.health.gov.au/about-us/contact-us/complaints" w:history="1" r:id="rId70">
        <w:r w:rsidRPr="00D76E0C">
          <w:rPr>
            <w:rStyle w:val="Hyperlink"/>
            <w:rFonts w:cs="Arial"/>
            <w:color w:val="004B1B"/>
          </w:rPr>
          <w:t>online complaints form</w:t>
        </w:r>
      </w:hyperlink>
    </w:p>
    <w:p w:rsidRPr="00D76E0C" w:rsidR="00F95558" w:rsidP="007549FB" w:rsidRDefault="00F95558" w14:paraId="21E5897B" w14:textId="77777777">
      <w:pPr>
        <w:numPr>
          <w:ilvl w:val="1"/>
          <w:numId w:val="17"/>
        </w:numPr>
        <w:spacing w:after="0" w:line="276" w:lineRule="auto"/>
        <w:ind w:left="1434" w:hanging="357"/>
        <w:rPr>
          <w:rFonts w:ascii="Arial" w:hAnsi="Arial" w:cs="Arial"/>
          <w:color w:val="004B1B"/>
        </w:rPr>
      </w:pPr>
      <w:r w:rsidRPr="000E7901">
        <w:rPr>
          <w:rFonts w:ascii="Arial" w:hAnsi="Arial" w:cs="Arial"/>
        </w:rPr>
        <w:t xml:space="preserve">Email: </w:t>
      </w:r>
      <w:hyperlink w:tgtFrame="_blank" w:tooltip="mailto:enquiries@health.gov.au" w:history="1" r:id="rId71">
        <w:r w:rsidRPr="00D76E0C">
          <w:rPr>
            <w:rStyle w:val="Hyperlink"/>
            <w:rFonts w:cs="Arial"/>
            <w:color w:val="004B1B"/>
          </w:rPr>
          <w:t>enquiries@health.gov.au</w:t>
        </w:r>
      </w:hyperlink>
    </w:p>
    <w:p w:rsidRPr="000E7901" w:rsidR="00F95558" w:rsidP="007549FB" w:rsidRDefault="00F95558" w14:paraId="7DD8044E" w14:textId="1B340087">
      <w:pPr>
        <w:numPr>
          <w:ilvl w:val="1"/>
          <w:numId w:val="17"/>
        </w:numPr>
        <w:spacing w:after="0" w:line="276" w:lineRule="auto"/>
        <w:ind w:left="1434" w:hanging="357"/>
        <w:rPr>
          <w:rFonts w:ascii="Arial" w:hAnsi="Arial" w:cs="Arial"/>
        </w:rPr>
      </w:pPr>
      <w:r w:rsidRPr="000E7901">
        <w:rPr>
          <w:rFonts w:ascii="Arial" w:hAnsi="Arial" w:cs="Arial"/>
        </w:rPr>
        <w:t xml:space="preserve">Call: 1800 020 </w:t>
      </w:r>
      <w:r w:rsidRPr="000E7901" w:rsidR="007A2A7A">
        <w:rPr>
          <w:rFonts w:ascii="Arial" w:hAnsi="Arial" w:cs="Arial"/>
        </w:rPr>
        <w:t>103 (</w:t>
      </w:r>
      <w:r w:rsidRPr="000E7901">
        <w:rPr>
          <w:rFonts w:ascii="Arial" w:hAnsi="Arial" w:cs="Arial"/>
        </w:rPr>
        <w:t>Available Monday-Friday 8.30am-5pm)</w:t>
      </w:r>
    </w:p>
    <w:p w:rsidRPr="000E7901" w:rsidR="00F95558" w:rsidP="007549FB" w:rsidRDefault="00F95558" w14:paraId="632A0F42" w14:textId="1421B744">
      <w:pPr>
        <w:numPr>
          <w:ilvl w:val="1"/>
          <w:numId w:val="17"/>
        </w:numPr>
        <w:spacing w:after="0" w:line="276" w:lineRule="auto"/>
        <w:ind w:left="1434" w:hanging="357"/>
        <w:rPr>
          <w:rFonts w:ascii="Arial" w:hAnsi="Arial" w:cs="Arial"/>
        </w:rPr>
      </w:pPr>
      <w:r w:rsidRPr="000E7901">
        <w:rPr>
          <w:rFonts w:ascii="Arial" w:hAnsi="Arial" w:cs="Arial"/>
        </w:rPr>
        <w:t>Mail: GPO Box 9848, Canberra, ACT 2601, Australia</w:t>
      </w:r>
      <w:r w:rsidRPr="000E7901" w:rsidR="00745B3B">
        <w:rPr>
          <w:rFonts w:ascii="Arial" w:hAnsi="Arial" w:cs="Arial"/>
        </w:rPr>
        <w:t>.</w:t>
      </w:r>
    </w:p>
    <w:p w:rsidRPr="000E7901" w:rsidR="00F95558" w:rsidP="007549FB" w:rsidRDefault="00F95558" w14:paraId="5F98389B" w14:textId="77777777">
      <w:pPr>
        <w:numPr>
          <w:ilvl w:val="0"/>
          <w:numId w:val="17"/>
        </w:numPr>
        <w:spacing w:before="60" w:after="120" w:line="276" w:lineRule="auto"/>
        <w:rPr>
          <w:rFonts w:ascii="Arial" w:hAnsi="Arial" w:cs="Arial"/>
        </w:rPr>
      </w:pPr>
      <w:r w:rsidRPr="000E7901">
        <w:rPr>
          <w:rFonts w:ascii="Arial" w:hAnsi="Arial" w:cs="Arial"/>
        </w:rPr>
        <w:t xml:space="preserve">Alternatively, for Medicare-specific complaints, individuals can contact Services Australia: </w:t>
      </w:r>
    </w:p>
    <w:p w:rsidRPr="000E7901" w:rsidR="00F95558" w:rsidP="007549FB" w:rsidRDefault="00F95558" w14:paraId="6DC08625" w14:textId="77777777">
      <w:pPr>
        <w:numPr>
          <w:ilvl w:val="1"/>
          <w:numId w:val="17"/>
        </w:numPr>
        <w:spacing w:after="0" w:line="276" w:lineRule="auto"/>
        <w:rPr>
          <w:rFonts w:ascii="Arial" w:hAnsi="Arial" w:cs="Arial"/>
        </w:rPr>
      </w:pPr>
      <w:r w:rsidRPr="000E7901">
        <w:rPr>
          <w:rFonts w:ascii="Arial" w:hAnsi="Arial" w:cs="Arial"/>
        </w:rPr>
        <w:t xml:space="preserve">Via an </w:t>
      </w:r>
      <w:hyperlink w:tgtFrame="_blank" w:tooltip="https://feedback.humanservices.gov.au/mcasite_feedback/feedback/feedbackbasepage.jsf?wec-appid=feedback&amp;wec-locale=en" w:history="1" r:id="rId72">
        <w:r w:rsidRPr="00D76E0C">
          <w:rPr>
            <w:rStyle w:val="Hyperlink"/>
            <w:rFonts w:cs="Arial"/>
            <w:color w:val="004B1B"/>
          </w:rPr>
          <w:t>online form</w:t>
        </w:r>
      </w:hyperlink>
    </w:p>
    <w:p w:rsidRPr="000E7901" w:rsidR="00F95558" w:rsidP="007549FB" w:rsidRDefault="00F95558" w14:paraId="0DE7329B" w14:textId="77777777">
      <w:pPr>
        <w:numPr>
          <w:ilvl w:val="1"/>
          <w:numId w:val="17"/>
        </w:numPr>
        <w:spacing w:after="0" w:line="276" w:lineRule="auto"/>
        <w:rPr>
          <w:rFonts w:ascii="Arial" w:hAnsi="Arial" w:cs="Arial"/>
        </w:rPr>
      </w:pPr>
      <w:r w:rsidRPr="000E7901">
        <w:rPr>
          <w:rFonts w:ascii="Arial" w:hAnsi="Arial" w:cs="Arial"/>
        </w:rPr>
        <w:t>Call: 1800 132 468 (Available Monday-Friday 8am-5pm)</w:t>
      </w:r>
    </w:p>
    <w:p w:rsidRPr="000E7901" w:rsidR="00F95558" w:rsidP="007549FB" w:rsidRDefault="00F95558" w14:paraId="798D0CD7" w14:textId="4E59237C">
      <w:pPr>
        <w:numPr>
          <w:ilvl w:val="1"/>
          <w:numId w:val="17"/>
        </w:numPr>
        <w:spacing w:after="0" w:line="276" w:lineRule="auto"/>
        <w:rPr>
          <w:rFonts w:ascii="Arial" w:hAnsi="Arial" w:cs="Arial"/>
        </w:rPr>
      </w:pPr>
      <w:r w:rsidRPr="000E7901">
        <w:rPr>
          <w:rFonts w:ascii="Arial" w:hAnsi="Arial" w:cs="Arial"/>
        </w:rPr>
        <w:t xml:space="preserve">Via myGov account: Sign in, from the ‘Contact Us’ section of the menu </w:t>
      </w:r>
      <w:r w:rsidRPr="000E7901" w:rsidR="00265D26">
        <w:rPr>
          <w:rFonts w:ascii="Arial" w:hAnsi="Arial" w:cs="Arial"/>
        </w:rPr>
        <w:t xml:space="preserve">and </w:t>
      </w:r>
      <w:r w:rsidRPr="000E7901">
        <w:rPr>
          <w:rFonts w:ascii="Arial" w:hAnsi="Arial" w:cs="Arial"/>
        </w:rPr>
        <w:t>select ‘Medicare feedback’</w:t>
      </w:r>
    </w:p>
    <w:p w:rsidRPr="000E7901" w:rsidR="00F95558" w:rsidP="007549FB" w:rsidRDefault="00F95558" w14:paraId="33329E93" w14:textId="0D9E7CAD">
      <w:pPr>
        <w:numPr>
          <w:ilvl w:val="1"/>
          <w:numId w:val="17"/>
        </w:numPr>
        <w:spacing w:after="0" w:line="276" w:lineRule="auto"/>
        <w:rPr>
          <w:rFonts w:ascii="Arial" w:hAnsi="Arial" w:cs="Arial"/>
        </w:rPr>
      </w:pPr>
      <w:r w:rsidRPr="000E7901">
        <w:rPr>
          <w:rFonts w:ascii="Arial" w:hAnsi="Arial" w:cs="Arial"/>
        </w:rPr>
        <w:t>Mail: Services Australia Complaints and Feedback, Reply Paid 7800, Canberra BC ACT 2610 (Centrelink and Medicare)</w:t>
      </w:r>
      <w:r w:rsidRPr="000E7901" w:rsidR="00745B3B">
        <w:rPr>
          <w:rFonts w:ascii="Arial" w:hAnsi="Arial" w:cs="Arial"/>
        </w:rPr>
        <w:t>.</w:t>
      </w:r>
    </w:p>
    <w:p w:rsidRPr="000E7901" w:rsidR="00817CB4" w:rsidP="007549FB" w:rsidRDefault="000E738D" w14:paraId="6100ACF4" w14:textId="29AC5CF3">
      <w:pPr>
        <w:pStyle w:val="Heading1"/>
        <w:spacing w:line="276" w:lineRule="auto"/>
        <w:rPr>
          <w:rFonts w:ascii="Arial" w:hAnsi="Arial" w:cs="Arial"/>
        </w:rPr>
      </w:pPr>
      <w:bookmarkStart w:name="_Toc167109457" w:id="556"/>
      <w:bookmarkStart w:name="_Toc170120036" w:id="557"/>
      <w:bookmarkStart w:name="_Toc207795690" w:id="558"/>
      <w:bookmarkStart w:name="_Toc209009685" w:id="559"/>
      <w:r w:rsidRPr="000E7901">
        <w:rPr>
          <w:rFonts w:ascii="Arial" w:hAnsi="Arial" w:cs="Arial"/>
        </w:rPr>
        <w:t xml:space="preserve">  </w:t>
      </w:r>
      <w:bookmarkStart w:name="_Toc210933034" w:id="560"/>
      <w:bookmarkStart w:name="_Toc223002583" w:id="561"/>
      <w:r w:rsidRPr="000E7901" w:rsidR="0B18997B">
        <w:rPr>
          <w:rFonts w:ascii="Arial" w:hAnsi="Arial" w:cs="Arial"/>
        </w:rPr>
        <w:t>Disclaimer</w:t>
      </w:r>
      <w:bookmarkEnd w:id="556"/>
      <w:bookmarkEnd w:id="557"/>
      <w:bookmarkEnd w:id="558"/>
      <w:bookmarkEnd w:id="559"/>
      <w:bookmarkEnd w:id="560"/>
      <w:bookmarkEnd w:id="561"/>
    </w:p>
    <w:p w:rsidRPr="000E7901" w:rsidR="00817CB4" w:rsidP="00AB069E" w:rsidRDefault="00817CB4" w14:paraId="71F7F5B0" w14:textId="64EF1CAE">
      <w:pPr>
        <w:spacing w:before="120" w:after="0" w:line="276" w:lineRule="auto"/>
        <w:rPr>
          <w:rFonts w:ascii="Arial" w:hAnsi="Arial" w:eastAsia="Times New Roman" w:cs="Arial"/>
        </w:rPr>
      </w:pPr>
      <w:r w:rsidRPr="000E7901">
        <w:rPr>
          <w:rFonts w:ascii="Arial" w:hAnsi="Arial" w:eastAsia="Times New Roman" w:cs="Arial"/>
        </w:rPr>
        <w:t xml:space="preserve">These guidelines are the basis on which </w:t>
      </w:r>
      <w:r w:rsidRPr="000E7901" w:rsidR="007A2A7A">
        <w:rPr>
          <w:rFonts w:ascii="Arial" w:hAnsi="Arial" w:eastAsia="Times New Roman" w:cs="Arial"/>
        </w:rPr>
        <w:t xml:space="preserve">the </w:t>
      </w:r>
      <w:r w:rsidRPr="000E7901" w:rsidR="003F4EA4">
        <w:rPr>
          <w:rFonts w:ascii="Arial" w:hAnsi="Arial" w:eastAsia="Times New Roman" w:cs="Arial"/>
        </w:rPr>
        <w:t>B</w:t>
      </w:r>
      <w:r w:rsidRPr="000E7901" w:rsidR="007A2A7A">
        <w:rPr>
          <w:rFonts w:ascii="Arial" w:hAnsi="Arial" w:eastAsia="Times New Roman" w:cs="Arial"/>
        </w:rPr>
        <w:t>BPIP</w:t>
      </w:r>
      <w:r w:rsidRPr="000E7901" w:rsidR="00FE661B">
        <w:rPr>
          <w:rFonts w:ascii="Arial" w:hAnsi="Arial" w:eastAsia="Times New Roman" w:cs="Arial"/>
        </w:rPr>
        <w:t xml:space="preserve"> incentive</w:t>
      </w:r>
      <w:r w:rsidRPr="000E7901" w:rsidDel="006F3282">
        <w:rPr>
          <w:rFonts w:ascii="Arial" w:hAnsi="Arial" w:eastAsia="Times New Roman" w:cs="Arial"/>
        </w:rPr>
        <w:t xml:space="preserve"> </w:t>
      </w:r>
      <w:r w:rsidRPr="000E7901">
        <w:rPr>
          <w:rFonts w:ascii="Arial" w:hAnsi="Arial" w:eastAsia="Times New Roman" w:cs="Arial"/>
        </w:rPr>
        <w:t xml:space="preserve">payments are made. While it is intended that the Australian Government will make payments as set out in these guidelines, the making of payments is at its sole discretion. </w:t>
      </w:r>
    </w:p>
    <w:p w:rsidRPr="000E7901" w:rsidR="00817CB4" w:rsidP="00AB069E" w:rsidRDefault="00817CB4" w14:paraId="5099541A" w14:textId="679DEDCF">
      <w:pPr>
        <w:spacing w:before="120" w:after="0" w:line="276" w:lineRule="auto"/>
        <w:rPr>
          <w:rFonts w:ascii="Arial" w:hAnsi="Arial" w:eastAsia="Times New Roman" w:cs="Arial"/>
        </w:rPr>
      </w:pPr>
      <w:r w:rsidRPr="000E7901">
        <w:rPr>
          <w:rFonts w:ascii="Arial" w:hAnsi="Arial" w:eastAsia="Times New Roman" w:cs="Arial"/>
        </w:rPr>
        <w:t xml:space="preserve">The Australian Government may alter arrangements for </w:t>
      </w:r>
      <w:r w:rsidRPr="000E7901" w:rsidR="00460E44">
        <w:rPr>
          <w:rFonts w:ascii="Arial" w:hAnsi="Arial" w:eastAsia="Times New Roman" w:cs="Arial"/>
        </w:rPr>
        <w:t>BBPIP</w:t>
      </w:r>
      <w:r w:rsidRPr="000E7901" w:rsidDel="006F3282" w:rsidR="003F4EA4">
        <w:rPr>
          <w:rFonts w:ascii="Arial" w:hAnsi="Arial" w:eastAsia="Times New Roman" w:cs="Arial"/>
        </w:rPr>
        <w:t xml:space="preserve"> </w:t>
      </w:r>
      <w:r w:rsidRPr="000E7901">
        <w:rPr>
          <w:rFonts w:ascii="Arial" w:hAnsi="Arial" w:eastAsia="Times New Roman" w:cs="Arial"/>
        </w:rPr>
        <w:t>at any time and without notice.</w:t>
      </w:r>
    </w:p>
    <w:p w:rsidRPr="000E7901" w:rsidR="001255EF" w:rsidP="007549FB" w:rsidRDefault="00817CB4" w14:paraId="7C335339" w14:textId="61280E17">
      <w:pPr>
        <w:spacing w:before="120" w:after="120" w:line="276" w:lineRule="auto"/>
        <w:rPr>
          <w:rFonts w:ascii="Arial" w:hAnsi="Arial" w:eastAsia="Times New Roman" w:cs="Arial"/>
        </w:rPr>
      </w:pPr>
      <w:r w:rsidRPr="000E7901">
        <w:rPr>
          <w:rFonts w:ascii="Arial" w:hAnsi="Arial" w:eastAsia="Times New Roman" w:cs="Arial"/>
        </w:rPr>
        <w:t>The Australian Government does not accept any legal liability or responsibility for any injury, loss or damage incurred by the use of, reliance on, or interpretation of the information provided in these guidelines.</w:t>
      </w:r>
      <w:bookmarkStart w:name="_Toc167109458" w:id="562"/>
      <w:bookmarkStart w:name="_Toc166068383" w:id="563"/>
      <w:bookmarkStart w:name="_Toc166068595" w:id="564"/>
      <w:bookmarkStart w:name="_Toc166069554" w:id="565"/>
      <w:bookmarkStart w:name="_Hlk165581837" w:id="566"/>
      <w:r w:rsidRPr="000E7901" w:rsidR="001255EF">
        <w:rPr>
          <w:rFonts w:ascii="Arial" w:hAnsi="Arial" w:eastAsia="Times New Roman" w:cs="Arial"/>
        </w:rPr>
        <w:br w:type="page"/>
      </w:r>
    </w:p>
    <w:p w:rsidRPr="000E7901" w:rsidR="00817CB4" w:rsidP="00D25A19" w:rsidRDefault="000E738D" w14:paraId="2E2427EA" w14:textId="443A0AC3">
      <w:pPr>
        <w:pStyle w:val="Heading1"/>
        <w:rPr>
          <w:rFonts w:ascii="Arial" w:hAnsi="Arial" w:cs="Arial"/>
        </w:rPr>
      </w:pPr>
      <w:bookmarkStart w:name="_Toc170120037" w:id="567"/>
      <w:bookmarkStart w:name="_Toc207795691" w:id="568"/>
      <w:bookmarkStart w:name="_Toc209009686" w:id="569"/>
      <w:r w:rsidRPr="000E7901">
        <w:rPr>
          <w:rFonts w:ascii="Arial" w:hAnsi="Arial" w:cs="Arial"/>
        </w:rPr>
        <w:t xml:space="preserve">  </w:t>
      </w:r>
      <w:bookmarkStart w:name="_Toc210933035" w:id="570"/>
      <w:bookmarkStart w:name="_Toc223002584" w:id="571"/>
      <w:r w:rsidRPr="000E7901" w:rsidR="0B18997B">
        <w:rPr>
          <w:rFonts w:ascii="Arial" w:hAnsi="Arial" w:cs="Arial"/>
        </w:rPr>
        <w:t>Appendix</w:t>
      </w:r>
      <w:bookmarkEnd w:id="562"/>
      <w:bookmarkEnd w:id="567"/>
      <w:bookmarkEnd w:id="568"/>
      <w:bookmarkEnd w:id="569"/>
      <w:bookmarkEnd w:id="570"/>
      <w:bookmarkEnd w:id="571"/>
    </w:p>
    <w:p w:rsidRPr="000E7901" w:rsidR="00817CB4" w:rsidP="00BA3933" w:rsidRDefault="675E4DFF" w14:paraId="3C1C0716" w14:textId="3F53575E">
      <w:pPr>
        <w:pStyle w:val="Heading2"/>
        <w:rPr>
          <w:rFonts w:ascii="Arial" w:hAnsi="Arial" w:cs="Arial"/>
        </w:rPr>
      </w:pPr>
      <w:bookmarkStart w:name="_Toc170120038" w:id="572"/>
      <w:bookmarkStart w:name="_Toc207795692" w:id="573"/>
      <w:bookmarkStart w:name="_Toc209009687" w:id="574"/>
      <w:bookmarkStart w:name="_Toc210933036" w:id="575"/>
      <w:bookmarkStart w:name="_Toc223002585" w:id="576"/>
      <w:r w:rsidRPr="000E7901">
        <w:rPr>
          <w:rFonts w:ascii="Arial" w:hAnsi="Arial" w:cs="Arial"/>
        </w:rPr>
        <w:t>Glossary of terms</w:t>
      </w:r>
      <w:bookmarkEnd w:id="572"/>
      <w:bookmarkEnd w:id="573"/>
      <w:bookmarkEnd w:id="574"/>
      <w:bookmarkEnd w:id="575"/>
      <w:bookmarkEnd w:id="576"/>
    </w:p>
    <w:tbl>
      <w:tblPr>
        <w:tblStyle w:val="DepartmentofHealthtable"/>
        <w:tblW w:w="9072" w:type="dxa"/>
        <w:tblLook w:val="04A0" w:firstRow="1" w:lastRow="0" w:firstColumn="1" w:lastColumn="0" w:noHBand="0" w:noVBand="1"/>
        <w:tblDescription w:val="Add Alt Text describing the content of the table"/>
      </w:tblPr>
      <w:tblGrid>
        <w:gridCol w:w="3261"/>
        <w:gridCol w:w="5811"/>
      </w:tblGrid>
      <w:tr w:rsidRPr="000E7901" w:rsidR="00817CB4" w:rsidTr="3F330A02" w14:paraId="17EC78E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009448" w:themeFill="text2"/>
          </w:tcPr>
          <w:p w:rsidRPr="000E7901" w:rsidR="00817CB4" w:rsidP="00615A7A" w:rsidRDefault="00817CB4" w14:paraId="1A48B0FC" w14:textId="77777777">
            <w:pPr>
              <w:pStyle w:val="TableHeaderWhite"/>
              <w:spacing w:after="120"/>
              <w:rPr>
                <w:rFonts w:cs="Arial"/>
              </w:rPr>
            </w:pPr>
            <w:r w:rsidRPr="000E7901">
              <w:rPr>
                <w:rFonts w:cs="Arial"/>
              </w:rPr>
              <w:t>Term</w:t>
            </w:r>
          </w:p>
        </w:tc>
        <w:tc>
          <w:tcPr>
            <w:tcW w:w="5811" w:type="dxa"/>
            <w:shd w:val="clear" w:color="auto" w:fill="009448" w:themeFill="text2"/>
          </w:tcPr>
          <w:p w:rsidRPr="000E7901" w:rsidR="00817CB4" w:rsidP="00615A7A" w:rsidRDefault="00817CB4" w14:paraId="71BA6CCA" w14:textId="77777777">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 xml:space="preserve">Definition </w:t>
            </w:r>
          </w:p>
        </w:tc>
      </w:tr>
      <w:tr w:rsidRPr="000E7901" w:rsidR="00817CB4" w:rsidTr="3F330A02" w14:paraId="595D05E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817CB4" w:rsidP="008B16FA" w:rsidRDefault="00817CB4" w14:paraId="65E6B83D" w14:textId="524FFC18">
            <w:pPr>
              <w:pStyle w:val="Tabletextleft"/>
            </w:pPr>
            <w:r w:rsidRPr="000E7901">
              <w:t>Aboriginal Community Controlled Health Services</w:t>
            </w:r>
            <w:r w:rsidRPr="000E7901" w:rsidR="006D11EA">
              <w:t xml:space="preserve"> (ACCHS)</w:t>
            </w:r>
          </w:p>
        </w:tc>
        <w:tc>
          <w:tcPr>
            <w:tcW w:w="5811" w:type="dxa"/>
          </w:tcPr>
          <w:p w:rsidRPr="000E7901" w:rsidR="00817CB4" w:rsidP="008B16FA" w:rsidRDefault="00817CB4" w14:paraId="5F36EE33"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A primary health care service initiated and operated by the local Aboriginal community.</w:t>
            </w:r>
          </w:p>
        </w:tc>
      </w:tr>
      <w:tr w:rsidRPr="000E7901" w:rsidR="291E5BF2" w:rsidTr="3F330A02" w14:paraId="064508EB"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3BD67A38" w:rsidP="008B16FA" w:rsidRDefault="3BD67A38" w14:paraId="7FEE6FBC" w14:textId="5ADE5E4E">
            <w:pPr>
              <w:pStyle w:val="Tabletextleft"/>
            </w:pPr>
            <w:r w:rsidRPr="000E7901">
              <w:t>Accreditation</w:t>
            </w:r>
          </w:p>
        </w:tc>
        <w:tc>
          <w:tcPr>
            <w:tcW w:w="5811" w:type="dxa"/>
          </w:tcPr>
          <w:p w:rsidRPr="000E7901" w:rsidR="3BD67A38" w:rsidP="008B16FA" w:rsidRDefault="007A2A7A" w14:paraId="263F25AC" w14:textId="46C35D4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A formal program in which trained independent reviewers assess a general practice's evidence of implementation of the </w:t>
            </w:r>
            <w:r w:rsidRPr="000E7901" w:rsidR="005156F9">
              <w:t>RACGP</w:t>
            </w:r>
            <w:r w:rsidRPr="000E7901">
              <w:t xml:space="preserve"> </w:t>
            </w:r>
            <w:r w:rsidRPr="000E7901">
              <w:rPr>
                <w:i/>
                <w:iCs/>
              </w:rPr>
              <w:t>Standard for general practices.</w:t>
            </w:r>
          </w:p>
        </w:tc>
      </w:tr>
      <w:tr w:rsidRPr="000E7901" w:rsidR="00766674" w:rsidTr="3F330A02" w14:paraId="1EDF25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766674" w:rsidP="008B16FA" w:rsidRDefault="00766674" w14:paraId="2E2E0EF9" w14:textId="53AD8468">
            <w:pPr>
              <w:pStyle w:val="Tabletextleft"/>
            </w:pPr>
            <w:r w:rsidRPr="000E7901">
              <w:t xml:space="preserve">Bulk </w:t>
            </w:r>
            <w:r w:rsidRPr="000E7901" w:rsidR="21E16D10">
              <w:t>b</w:t>
            </w:r>
            <w:r w:rsidRPr="000E7901">
              <w:t>illing</w:t>
            </w:r>
          </w:p>
        </w:tc>
        <w:tc>
          <w:tcPr>
            <w:tcW w:w="5811" w:type="dxa"/>
          </w:tcPr>
          <w:p w:rsidRPr="000E7901" w:rsidR="00766674" w:rsidP="008B16FA" w:rsidRDefault="43306165" w14:paraId="3801246C" w14:textId="2975429E">
            <w:pPr>
              <w:pStyle w:val="Tabletextleft"/>
              <w:cnfStyle w:val="000000100000" w:firstRow="0" w:lastRow="0" w:firstColumn="0" w:lastColumn="0" w:oddVBand="0" w:evenVBand="0" w:oddHBand="1" w:evenHBand="0" w:firstRowFirstColumn="0" w:firstRowLastColumn="0" w:lastRowFirstColumn="0" w:lastRowLastColumn="0"/>
            </w:pPr>
            <w:r w:rsidRPr="000E7901">
              <w:t>A process where a patient assigns their Medicare benefit for a service to a provider and the provider accepts this benefit as full payment for the service.</w:t>
            </w:r>
          </w:p>
        </w:tc>
      </w:tr>
      <w:tr w:rsidRPr="000E7901" w:rsidR="6B414E47" w:rsidTr="3F330A02" w14:paraId="4D0C02B4"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2B5C34CD" w:rsidP="008B16FA" w:rsidRDefault="2B47CE55" w14:paraId="03933D82" w14:textId="6C44F928">
            <w:pPr>
              <w:pStyle w:val="Tabletextleft"/>
            </w:pPr>
            <w:r w:rsidRPr="000E7901">
              <w:t>Eligible provider</w:t>
            </w:r>
          </w:p>
        </w:tc>
        <w:tc>
          <w:tcPr>
            <w:tcW w:w="5811" w:type="dxa"/>
          </w:tcPr>
          <w:p w:rsidRPr="000E7901" w:rsidR="6B414E47" w:rsidP="008B16FA" w:rsidRDefault="0C4A35E0" w14:paraId="5962D28C" w14:textId="2209A751">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Medical Practitioner who holds an eligible speciality code, as outlined in Appendix </w:t>
            </w:r>
            <w:r w:rsidRPr="000E7901" w:rsidR="007B6A4D">
              <w:t>1</w:t>
            </w:r>
            <w:r w:rsidRPr="000E7901" w:rsidR="00705AAF">
              <w:t>5</w:t>
            </w:r>
            <w:r w:rsidRPr="000E7901">
              <w:t xml:space="preserve">.2, and </w:t>
            </w:r>
            <w:r w:rsidRPr="000E7901" w:rsidR="0410AC76">
              <w:t>is</w:t>
            </w:r>
            <w:r w:rsidRPr="000E7901">
              <w:t xml:space="preserve"> linked to the practice in the Organisation Register. Eligible providers can be a vocationally registered GP, non-vocationally registered GP or GP registrar. </w:t>
            </w:r>
            <w:r w:rsidRPr="000E7901" w:rsidR="4C5E3D95">
              <w:t>Eligible p</w:t>
            </w:r>
            <w:r w:rsidRPr="000E7901">
              <w:t xml:space="preserve">roviders must have a valid </w:t>
            </w:r>
            <w:r w:rsidRPr="000E7901" w:rsidR="005156F9">
              <w:t>Medicare P</w:t>
            </w:r>
            <w:r w:rsidRPr="000E7901">
              <w:t xml:space="preserve">rovider </w:t>
            </w:r>
            <w:r w:rsidRPr="000E7901" w:rsidR="005156F9">
              <w:t>N</w:t>
            </w:r>
            <w:r w:rsidRPr="000E7901">
              <w:t>umber and be eligible to deliver MBS services.</w:t>
            </w:r>
          </w:p>
        </w:tc>
      </w:tr>
      <w:tr w:rsidRPr="000E7901" w:rsidR="291E5BF2" w:rsidTr="3F330A02" w14:paraId="60FFEC5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4F8E2AD0" w:rsidP="008B16FA" w:rsidRDefault="4F8E2AD0" w14:paraId="40775EBA" w14:textId="6D787DBF">
            <w:pPr>
              <w:pStyle w:val="Tabletextleft"/>
            </w:pPr>
            <w:r w:rsidRPr="000E7901">
              <w:t>Aboriginal Medical Services (AMS)</w:t>
            </w:r>
          </w:p>
        </w:tc>
        <w:tc>
          <w:tcPr>
            <w:tcW w:w="5811" w:type="dxa"/>
          </w:tcPr>
          <w:p w:rsidRPr="000E7901" w:rsidR="4F8E2AD0" w:rsidP="008B16FA" w:rsidRDefault="4F8E2AD0" w14:paraId="43A0EB94" w14:textId="2E1FC907">
            <w:pPr>
              <w:pStyle w:val="Tabletextleft"/>
              <w:cnfStyle w:val="000000100000" w:firstRow="0" w:lastRow="0" w:firstColumn="0" w:lastColumn="0" w:oddVBand="0" w:evenVBand="0" w:oddHBand="1" w:evenHBand="0" w:firstRowFirstColumn="0" w:firstRowLastColumn="0" w:lastRowFirstColumn="0" w:lastRowLastColumn="0"/>
            </w:pPr>
            <w:r w:rsidRPr="000E7901">
              <w:t>A health service coordinating and providing advice on matters relating to improving the health and social and emotional wellbeing of the Aboriginal and/or Torres Strait Islander community that it serves.</w:t>
            </w:r>
          </w:p>
        </w:tc>
      </w:tr>
      <w:tr w:rsidRPr="000E7901" w:rsidR="001D6F16" w:rsidDel="005156F9" w:rsidTr="3F330A02" w14:paraId="1914D25A" w14:textId="1B5D61F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1D6F16" w:rsidDel="005156F9" w:rsidP="008B16FA" w:rsidRDefault="0D332B23" w14:paraId="45A7FC71" w14:textId="4855E325">
            <w:pPr>
              <w:pStyle w:val="Tabletextleft"/>
              <w:rPr>
                <w:rStyle w:val="Hyperlink"/>
                <w:rFonts w:cs="Arial"/>
                <w:i/>
                <w:iCs/>
                <w:sz w:val="22"/>
                <w:szCs w:val="22"/>
              </w:rPr>
            </w:pPr>
            <w:r w:rsidRPr="000E7901" w:rsidDel="005156F9">
              <w:t>Commonwealth Grants Rules and Principles 2024 (CGRPs)</w:t>
            </w:r>
          </w:p>
        </w:tc>
        <w:tc>
          <w:tcPr>
            <w:tcW w:w="5811" w:type="dxa"/>
          </w:tcPr>
          <w:p w:rsidRPr="000E7901" w:rsidR="001D6F16" w:rsidDel="005156F9" w:rsidP="008B16FA" w:rsidRDefault="7B2E4850" w14:paraId="588C4A8C" w14:textId="6EF3D5C9">
            <w:pPr>
              <w:pStyle w:val="Tabletextleft"/>
              <w:cnfStyle w:val="000000010000" w:firstRow="0" w:lastRow="0" w:firstColumn="0" w:lastColumn="0" w:oddVBand="0" w:evenVBand="0" w:oddHBand="0" w:evenHBand="1" w:firstRowFirstColumn="0" w:firstRowLastColumn="0" w:lastRowFirstColumn="0" w:lastRowLastColumn="0"/>
            </w:pPr>
            <w:r w:rsidRPr="000E7901" w:rsidDel="005156F9">
              <w:t>T</w:t>
            </w:r>
            <w:r w:rsidRPr="000E7901" w:rsidDel="005156F9" w:rsidR="0D332B23">
              <w:t xml:space="preserve">he Commonwealth grants policy framework and articulate the expectations for all non-corporate Commonwealth entities in relation to grants administration. The </w:t>
            </w:r>
            <w:hyperlink r:id="rId73">
              <w:r w:rsidRPr="000E7901" w:rsidDel="005156F9" w:rsidR="0D332B23">
                <w:rPr>
                  <w:rStyle w:val="Hyperlink"/>
                  <w:rFonts w:cs="Arial"/>
                  <w:sz w:val="22"/>
                  <w:szCs w:val="22"/>
                  <w:lang w:eastAsia="en-AU"/>
                </w:rPr>
                <w:t>CGRPs</w:t>
              </w:r>
            </w:hyperlink>
            <w:r w:rsidRPr="000E7901" w:rsidDel="005156F9" w:rsidR="0D332B23">
              <w:t xml:space="preserve"> contain the key legislative and policy requirements and explain the better practice principles of grants administration</w:t>
            </w:r>
            <w:r w:rsidRPr="000E7901" w:rsidDel="005156F9" w:rsidR="00745B3B">
              <w:t>.</w:t>
            </w:r>
          </w:p>
        </w:tc>
      </w:tr>
      <w:tr w:rsidRPr="000E7901" w:rsidR="001D6F16" w:rsidTr="3F330A02" w14:paraId="3417D78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1D6F16" w:rsidP="008B16FA" w:rsidRDefault="0D332B23" w14:paraId="06FF07AD" w14:textId="52AE8711">
            <w:pPr>
              <w:pStyle w:val="Tabletextleft"/>
            </w:pPr>
            <w:r w:rsidRPr="000E7901">
              <w:t>Commonwealth Child Safe Framework</w:t>
            </w:r>
          </w:p>
        </w:tc>
        <w:tc>
          <w:tcPr>
            <w:tcW w:w="5811" w:type="dxa"/>
          </w:tcPr>
          <w:p w:rsidRPr="000E7901" w:rsidR="001D6F16" w:rsidP="008B16FA" w:rsidRDefault="0D332B23" w14:paraId="00D630B9" w14:textId="2F529696">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in response to the Royal Commission into Institutional Responses to Child Sex Abuse, the Australian Government has introduced the </w:t>
            </w:r>
            <w:hyperlink w:history="1" r:id="rId74">
              <w:r w:rsidRPr="000E7901">
                <w:rPr>
                  <w:rStyle w:val="Hyperlink"/>
                  <w:rFonts w:cs="Arial"/>
                  <w:sz w:val="22"/>
                  <w:szCs w:val="22"/>
                  <w:lang w:eastAsia="en-AU"/>
                </w:rPr>
                <w:t>Commonwealth Child Safe Framework</w:t>
              </w:r>
            </w:hyperlink>
            <w:r w:rsidRPr="000E7901">
              <w:t>, a whole-of-government policy that sets minimum standards for creating and embedding a child safe culture and practice in Commonwealth entities</w:t>
            </w:r>
            <w:r w:rsidRPr="000E7901" w:rsidR="00745B3B">
              <w:t>.</w:t>
            </w:r>
          </w:p>
        </w:tc>
      </w:tr>
      <w:tr w:rsidRPr="000E7901" w:rsidR="6B414E47" w:rsidTr="3F330A02" w14:paraId="72A758E2"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2B5C34CD" w:rsidP="008B16FA" w:rsidRDefault="464F1A66" w14:paraId="675F0DEC" w14:textId="2E60F5AA">
            <w:pPr>
              <w:pStyle w:val="Tabletextleft"/>
            </w:pPr>
            <w:r w:rsidRPr="000E7901">
              <w:t>D</w:t>
            </w:r>
            <w:r w:rsidRPr="000E7901" w:rsidR="5DCEFF01">
              <w:t>VA</w:t>
            </w:r>
          </w:p>
        </w:tc>
        <w:tc>
          <w:tcPr>
            <w:tcW w:w="5811" w:type="dxa"/>
          </w:tcPr>
          <w:p w:rsidRPr="000E7901" w:rsidR="6B414E47" w:rsidP="008B16FA" w:rsidRDefault="5DCEFF01" w14:paraId="7E4AAF4D" w14:textId="57652EE6">
            <w:pPr>
              <w:pStyle w:val="Tabletextleft"/>
              <w:cnfStyle w:val="000000010000" w:firstRow="0" w:lastRow="0" w:firstColumn="0" w:lastColumn="0" w:oddVBand="0" w:evenVBand="0" w:oddHBand="0" w:evenHBand="1" w:firstRowFirstColumn="0" w:firstRowLastColumn="0" w:lastRowFirstColumn="0" w:lastRowLastColumn="0"/>
            </w:pPr>
            <w:r w:rsidRPr="000E7901">
              <w:t>Department of Veterans’ Affairs</w:t>
            </w:r>
            <w:r w:rsidRPr="000E7901" w:rsidR="00745B3B">
              <w:t>.</w:t>
            </w:r>
          </w:p>
        </w:tc>
      </w:tr>
      <w:tr w:rsidRPr="000E7901" w:rsidR="00817CB4" w:rsidTr="3F330A02" w14:paraId="175AA6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817CB4" w:rsidP="008B16FA" w:rsidRDefault="00817CB4" w14:paraId="59CE0A96" w14:textId="203E5D56">
            <w:pPr>
              <w:pStyle w:val="Tabletextleft"/>
              <w:rPr>
                <w:rFonts w:eastAsia="Arial" w:cs="Arial"/>
                <w:szCs w:val="21"/>
              </w:rPr>
            </w:pPr>
            <w:r w:rsidRPr="5FD60B90">
              <w:rPr>
                <w:rFonts w:eastAsia="Arial" w:cs="Arial"/>
                <w:szCs w:val="21"/>
              </w:rPr>
              <w:t>General practice</w:t>
            </w:r>
          </w:p>
        </w:tc>
        <w:tc>
          <w:tcPr>
            <w:tcW w:w="5811" w:type="dxa"/>
          </w:tcPr>
          <w:p w:rsidRPr="000E7901" w:rsidR="00817CB4" w:rsidP="008B16FA" w:rsidRDefault="00817CB4" w14:paraId="4EAB28BA" w14:textId="60805D68">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Pr>
                <w:rFonts w:eastAsia="Arial" w:cs="Arial"/>
                <w:szCs w:val="21"/>
              </w:rPr>
              <w:t>General practice</w:t>
            </w:r>
            <w:r w:rsidRPr="5FD60B90" w:rsidR="702B03F3">
              <w:rPr>
                <w:rFonts w:eastAsia="Arial" w:cs="Arial"/>
                <w:szCs w:val="21"/>
              </w:rPr>
              <w:t xml:space="preserve"> for the purposes of accreditation</w:t>
            </w:r>
            <w:r w:rsidRPr="5FD60B90">
              <w:rPr>
                <w:rFonts w:eastAsia="Arial" w:cs="Arial"/>
                <w:szCs w:val="21"/>
              </w:rPr>
              <w:t xml:space="preserve"> is defined by the RACGP</w:t>
            </w:r>
            <w:r w:rsidRPr="5FD60B90" w:rsidR="50EF1112">
              <w:rPr>
                <w:rFonts w:eastAsia="Arial" w:cs="Arial"/>
                <w:szCs w:val="21"/>
              </w:rPr>
              <w:t xml:space="preserve"> </w:t>
            </w:r>
            <w:r w:rsidRPr="5FD60B90">
              <w:rPr>
                <w:rFonts w:eastAsia="Arial" w:cs="Arial"/>
                <w:i/>
                <w:szCs w:val="21"/>
              </w:rPr>
              <w:t>Standards for general practices</w:t>
            </w:r>
            <w:r w:rsidRPr="5FD60B90">
              <w:rPr>
                <w:rFonts w:eastAsia="Arial" w:cs="Arial"/>
                <w:szCs w:val="21"/>
              </w:rPr>
              <w:t xml:space="preserve">. </w:t>
            </w:r>
            <w:r w:rsidRPr="5FD60B90" w:rsidR="07D02C09">
              <w:rPr>
                <w:rFonts w:eastAsia="Arial" w:cs="Arial"/>
                <w:szCs w:val="21"/>
              </w:rPr>
              <w:t>In order for a practice or health service to seek accreditation</w:t>
            </w:r>
            <w:r w:rsidRPr="5FD60B90" w:rsidR="147CF1C1">
              <w:rPr>
                <w:rFonts w:eastAsia="Arial" w:cs="Arial"/>
                <w:szCs w:val="21"/>
              </w:rPr>
              <w:t>, i</w:t>
            </w:r>
            <w:r w:rsidRPr="5FD60B90" w:rsidR="794DD6B3">
              <w:rPr>
                <w:rFonts w:eastAsia="Arial" w:cs="Arial"/>
                <w:szCs w:val="21"/>
              </w:rPr>
              <w:t xml:space="preserve">t must </w:t>
            </w:r>
            <w:r w:rsidRPr="5FD60B90">
              <w:rPr>
                <w:rFonts w:eastAsia="Arial" w:cs="Arial"/>
                <w:szCs w:val="21"/>
              </w:rPr>
              <w:t>provide comprehensive, patient</w:t>
            </w:r>
            <w:r w:rsidRPr="5FD60B90" w:rsidR="4D3DF2FB">
              <w:rPr>
                <w:rFonts w:eastAsia="Arial" w:cs="Arial"/>
                <w:szCs w:val="21"/>
              </w:rPr>
              <w:t>-centred</w:t>
            </w:r>
            <w:r w:rsidRPr="5FD60B90">
              <w:rPr>
                <w:rFonts w:eastAsia="Arial" w:cs="Arial"/>
                <w:szCs w:val="21"/>
              </w:rPr>
              <w:t xml:space="preserve">, whole-person and continuous care; and </w:t>
            </w:r>
          </w:p>
          <w:p w:rsidRPr="000E7901" w:rsidR="00817CB4" w:rsidP="008B16FA" w:rsidRDefault="00817CB4" w14:paraId="17464A54" w14:textId="77777777">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Pr>
                <w:rFonts w:eastAsia="Arial" w:cs="Arial"/>
                <w:szCs w:val="21"/>
              </w:rPr>
              <w:t>its services must be predominantly* of a general practice nature.</w:t>
            </w:r>
          </w:p>
          <w:p w:rsidRPr="000E7901" w:rsidR="00817CB4" w:rsidP="008B16FA" w:rsidRDefault="00817CB4" w14:paraId="7E9E3B6C" w14:textId="1DCF6279">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Pr>
                <w:rFonts w:eastAsia="Arial" w:cs="Arial"/>
                <w:szCs w:val="21"/>
              </w:rPr>
              <w:t>*</w:t>
            </w:r>
            <w:r w:rsidRPr="5FD60B90" w:rsidR="007A2A7A">
              <w:rPr>
                <w:rFonts w:eastAsia="Arial" w:cs="Arial"/>
                <w:szCs w:val="21"/>
              </w:rPr>
              <w:t>More</w:t>
            </w:r>
            <w:r w:rsidRPr="5FD60B90">
              <w:rPr>
                <w:rFonts w:eastAsia="Arial" w:cs="Arial"/>
                <w:szCs w:val="21"/>
              </w:rPr>
              <w:t xml:space="preserve"> than 50</w:t>
            </w:r>
            <w:r w:rsidRPr="5FD60B90" w:rsidR="138FB946">
              <w:rPr>
                <w:rFonts w:eastAsia="Arial" w:cs="Arial"/>
                <w:szCs w:val="21"/>
              </w:rPr>
              <w:t>%</w:t>
            </w:r>
            <w:r w:rsidRPr="5FD60B90">
              <w:rPr>
                <w:rFonts w:eastAsia="Arial" w:cs="Arial"/>
                <w:szCs w:val="21"/>
              </w:rPr>
              <w:t xml:space="preserve"> of the practice’s general practitioners’ clinical time (i.e., collectively), and more than 50</w:t>
            </w:r>
            <w:r w:rsidRPr="5FD60B90" w:rsidR="11A1FD34">
              <w:rPr>
                <w:rFonts w:eastAsia="Arial" w:cs="Arial"/>
                <w:szCs w:val="21"/>
              </w:rPr>
              <w:t>%</w:t>
            </w:r>
            <w:r w:rsidRPr="5FD60B90">
              <w:rPr>
                <w:rFonts w:eastAsia="Arial" w:cs="Arial"/>
                <w:szCs w:val="21"/>
              </w:rPr>
              <w:t xml:space="preserve"> of </w:t>
            </w:r>
            <w:r w:rsidRPr="5FD60B90">
              <w:rPr>
                <w:rFonts w:eastAsia="Arial" w:cs="Arial"/>
                <w:szCs w:val="21"/>
              </w:rPr>
              <w:t>services for which Medicare benefits are claimed or could be claimed (from the practice) are in general practice.</w:t>
            </w:r>
          </w:p>
        </w:tc>
      </w:tr>
      <w:tr w:rsidRPr="000E7901" w:rsidR="00817CB4" w:rsidTr="3F330A02" w14:paraId="4756B91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817CB4" w:rsidP="008B16FA" w:rsidRDefault="00817CB4" w14:paraId="0BAAD2C9" w14:textId="77777777">
            <w:pPr>
              <w:pStyle w:val="Tabletextleft"/>
              <w:rPr>
                <w:rFonts w:eastAsia="Arial" w:cs="Arial"/>
                <w:szCs w:val="21"/>
              </w:rPr>
            </w:pPr>
            <w:r w:rsidRPr="0DC1B051">
              <w:rPr>
                <w:rFonts w:eastAsia="Arial" w:cs="Arial"/>
                <w:szCs w:val="21"/>
              </w:rPr>
              <w:t>General Practitioner</w:t>
            </w:r>
          </w:p>
        </w:tc>
        <w:tc>
          <w:tcPr>
            <w:tcW w:w="5811" w:type="dxa"/>
          </w:tcPr>
          <w:p w:rsidRPr="000E7901" w:rsidR="00817CB4" w:rsidP="008B16FA" w:rsidRDefault="00817CB4" w14:paraId="33651155" w14:textId="77777777">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0DC1B051">
              <w:rPr>
                <w:rFonts w:eastAsia="Arial" w:cs="Arial"/>
                <w:szCs w:val="21"/>
              </w:rPr>
              <w:t>GPs are doctors who have completed training in general practice.</w:t>
            </w:r>
          </w:p>
        </w:tc>
      </w:tr>
      <w:tr w:rsidRPr="000E7901" w:rsidR="00265065" w:rsidDel="00F81DB7" w:rsidTr="3F330A02" w14:paraId="3B396338" w14:textId="62E54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265065" w:rsidDel="00F81DB7" w:rsidP="008B16FA" w:rsidRDefault="007A2A7A" w14:paraId="1BCEB913" w14:textId="2543AF9C">
            <w:pPr>
              <w:pStyle w:val="Tabletextleft"/>
              <w:rPr>
                <w:rFonts w:eastAsia="Arial" w:cs="Arial"/>
                <w:szCs w:val="21"/>
              </w:rPr>
            </w:pPr>
            <w:r w:rsidRPr="0DC1B051" w:rsidDel="00F81DB7">
              <w:rPr>
                <w:rFonts w:eastAsia="Arial" w:cs="Arial"/>
                <w:szCs w:val="21"/>
              </w:rPr>
              <w:t>G</w:t>
            </w:r>
            <w:r w:rsidRPr="0DC1B051" w:rsidDel="00F81DB7" w:rsidR="00265065">
              <w:rPr>
                <w:rFonts w:eastAsia="Arial" w:cs="Arial"/>
                <w:szCs w:val="21"/>
              </w:rPr>
              <w:t xml:space="preserve">rant </w:t>
            </w:r>
          </w:p>
        </w:tc>
        <w:tc>
          <w:tcPr>
            <w:tcW w:w="5811" w:type="dxa"/>
          </w:tcPr>
          <w:p w:rsidRPr="000E7901" w:rsidR="00265065" w:rsidDel="00F81DB7" w:rsidP="004B12CA" w:rsidRDefault="00265065" w14:paraId="3B417161" w14:textId="21E9BB86">
            <w:pPr>
              <w:shd w:val="clear" w:color="auto" w:fill="FFFFFF" w:themeFill="background1"/>
              <w:suppressAutoHyphens/>
              <w:spacing w:before="80" w:after="120"/>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sidDel="00F81DB7">
              <w:rPr>
                <w:rFonts w:eastAsia="Arial" w:cs="Arial"/>
                <w:szCs w:val="21"/>
              </w:rPr>
              <w:t>for the purposes of the CGRPs, a ‘grant’ is an arrangement for the provision of financial assistance by the Commonwealth or on behalf of the Commonwealth:</w:t>
            </w:r>
          </w:p>
          <w:p w:rsidRPr="000E7901" w:rsidR="00773D3E" w:rsidP="6F0F0292" w:rsidRDefault="00265065" w14:paraId="3F7EEC5E" w14:textId="77777777">
            <w:pPr>
              <w:pStyle w:val="NumberedList2"/>
              <w:shd w:val="clear" w:color="auto" w:fill="FFFFFF" w:themeFill="background1"/>
              <w:suppressAutoHyphens/>
              <w:spacing w:after="120"/>
              <w:ind w:left="284"/>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sidDel="00F81DB7">
              <w:rPr>
                <w:rFonts w:eastAsia="Arial" w:cs="Arial"/>
                <w:szCs w:val="21"/>
              </w:rPr>
              <w:t>under which relevant money</w:t>
            </w:r>
            <w:r w:rsidRPr="5FD60B90" w:rsidR="002036A0">
              <w:rPr>
                <w:rStyle w:val="FootnoteReference"/>
                <w:rFonts w:eastAsia="Arial" w:cs="Arial"/>
                <w:szCs w:val="21"/>
              </w:rPr>
              <w:footnoteReference w:id="3"/>
            </w:r>
            <w:r w:rsidRPr="5FD60B90" w:rsidDel="00F81DB7">
              <w:rPr>
                <w:rFonts w:eastAsia="Arial" w:cs="Arial"/>
                <w:szCs w:val="21"/>
              </w:rPr>
              <w:t xml:space="preserve"> or other </w:t>
            </w:r>
            <w:hyperlink w:history="1" r:id="rId75">
              <w:r w:rsidRPr="5FD60B90" w:rsidDel="00F81DB7">
                <w:rPr>
                  <w:rStyle w:val="Hyperlink"/>
                  <w:rFonts w:eastAsia="Arial" w:cs="Arial"/>
                  <w:szCs w:val="21"/>
                </w:rPr>
                <w:t>Consolidated Revenue Fund (CRF)</w:t>
              </w:r>
            </w:hyperlink>
            <w:r w:rsidRPr="5FD60B90" w:rsidDel="00F81DB7">
              <w:rPr>
                <w:rFonts w:eastAsia="Arial" w:cs="Arial"/>
                <w:szCs w:val="21"/>
              </w:rPr>
              <w:t xml:space="preserve"> money</w:t>
            </w:r>
            <w:r w:rsidRPr="5FD60B90" w:rsidDel="00F81DB7">
              <w:rPr>
                <w:rStyle w:val="FootnoteReference"/>
                <w:rFonts w:eastAsia="Arial" w:cs="Arial"/>
                <w:szCs w:val="21"/>
              </w:rPr>
              <w:footnoteReference w:id="4"/>
            </w:r>
            <w:r w:rsidRPr="5FD60B90" w:rsidDel="00F81DB7">
              <w:rPr>
                <w:rFonts w:eastAsia="Arial" w:cs="Arial"/>
                <w:szCs w:val="21"/>
              </w:rPr>
              <w:t xml:space="preserve"> is to be paid to a grantee other than the Commonwealth; and</w:t>
            </w:r>
          </w:p>
          <w:p w:rsidRPr="000E7901" w:rsidR="00265065" w:rsidDel="00F81DB7" w:rsidP="6F0F0292" w:rsidRDefault="00265065" w14:paraId="649ECD5D" w14:textId="76EB6497">
            <w:pPr>
              <w:pStyle w:val="NumberedList2"/>
              <w:shd w:val="clear" w:color="auto" w:fill="FFFFFF" w:themeFill="background1"/>
              <w:suppressAutoHyphens/>
              <w:spacing w:after="120"/>
              <w:ind w:left="284"/>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sidDel="00F81DB7">
              <w:rPr>
                <w:rFonts w:eastAsia="Arial" w:cs="Arial"/>
                <w:szCs w:val="21"/>
              </w:rPr>
              <w:t>which is intended to help address one or more of the Australian Government’s policy outcomes while assisting the grantee achieve its objectives</w:t>
            </w:r>
            <w:r w:rsidRPr="5FD60B90" w:rsidDel="00F81DB7" w:rsidR="007A2A7A">
              <w:rPr>
                <w:rFonts w:eastAsia="Arial" w:cs="Arial"/>
                <w:szCs w:val="21"/>
              </w:rPr>
              <w:t>.</w:t>
            </w:r>
          </w:p>
        </w:tc>
      </w:tr>
      <w:tr w:rsidRPr="000E7901" w:rsidR="00265065" w:rsidDel="00F81DB7" w:rsidTr="3F330A02" w14:paraId="58B595F8" w14:textId="152643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265065" w:rsidDel="00F81DB7" w:rsidP="008B16FA" w:rsidRDefault="00265065" w14:paraId="4867AD2E" w14:textId="2298CF74">
            <w:pPr>
              <w:pStyle w:val="Tabletextleft"/>
              <w:rPr>
                <w:rFonts w:eastAsia="Arial" w:cs="Arial"/>
                <w:szCs w:val="21"/>
              </w:rPr>
            </w:pPr>
            <w:r w:rsidRPr="2C111019" w:rsidDel="00F81DB7">
              <w:rPr>
                <w:rFonts w:eastAsia="Arial" w:cs="Arial"/>
                <w:szCs w:val="21"/>
              </w:rPr>
              <w:t>GrantConnect</w:t>
            </w:r>
          </w:p>
        </w:tc>
        <w:tc>
          <w:tcPr>
            <w:tcW w:w="5811" w:type="dxa"/>
          </w:tcPr>
          <w:p w:rsidRPr="000E7901" w:rsidR="00265065" w:rsidDel="00F81DB7" w:rsidP="008B16FA" w:rsidRDefault="00265065" w14:paraId="4C6BA569" w14:textId="14B23EF7">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2C111019" w:rsidDel="00F81DB7">
              <w:rPr>
                <w:rFonts w:eastAsia="Arial" w:cs="Arial"/>
                <w:szCs w:val="21"/>
              </w:rPr>
              <w:t>is the Australian Government’s whole-of-government grants information system, which centralises the publication and reporting of Commonwealth grants in accordance with the CGRPs</w:t>
            </w:r>
            <w:r w:rsidRPr="2C111019" w:rsidDel="00F81DB7" w:rsidR="007A2A7A">
              <w:rPr>
                <w:rFonts w:eastAsia="Arial" w:cs="Arial"/>
                <w:szCs w:val="21"/>
              </w:rPr>
              <w:t>.</w:t>
            </w:r>
          </w:p>
        </w:tc>
      </w:tr>
      <w:tr w:rsidRPr="000E7901" w:rsidR="004C3D34" w:rsidTr="3F330A02" w14:paraId="1995EA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4C3D34" w:rsidP="008B16FA" w:rsidRDefault="64C07EA7" w14:paraId="1935E952" w14:textId="1B8E5EF8">
            <w:pPr>
              <w:pStyle w:val="Tabletextleft"/>
              <w:rPr>
                <w:rFonts w:eastAsia="Arial" w:cs="Arial"/>
                <w:szCs w:val="21"/>
              </w:rPr>
            </w:pPr>
            <w:r w:rsidRPr="2C111019">
              <w:rPr>
                <w:rFonts w:eastAsia="Arial" w:cs="Arial"/>
                <w:szCs w:val="21"/>
              </w:rPr>
              <w:t>Health Professional Online Services (</w:t>
            </w:r>
            <w:r w:rsidRPr="2C111019" w:rsidR="004C3D34">
              <w:rPr>
                <w:rFonts w:eastAsia="Arial" w:cs="Arial"/>
                <w:szCs w:val="21"/>
              </w:rPr>
              <w:t>HPOS</w:t>
            </w:r>
            <w:r w:rsidRPr="2C111019" w:rsidR="30040FDC">
              <w:rPr>
                <w:rFonts w:eastAsia="Arial" w:cs="Arial"/>
                <w:szCs w:val="21"/>
              </w:rPr>
              <w:t>)</w:t>
            </w:r>
          </w:p>
        </w:tc>
        <w:tc>
          <w:tcPr>
            <w:tcW w:w="5811" w:type="dxa"/>
          </w:tcPr>
          <w:p w:rsidRPr="000E7901" w:rsidR="004C3D34" w:rsidP="008B16FA" w:rsidRDefault="7748C69B" w14:paraId="4444AC61" w14:textId="6ADDCA1B">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2C111019">
              <w:rPr>
                <w:rFonts w:eastAsia="Arial" w:cs="Arial"/>
                <w:szCs w:val="21"/>
              </w:rPr>
              <w:t>A</w:t>
            </w:r>
            <w:r w:rsidRPr="2C111019" w:rsidR="11D14E81">
              <w:rPr>
                <w:rFonts w:eastAsia="Arial" w:cs="Arial"/>
                <w:szCs w:val="21"/>
              </w:rPr>
              <w:t xml:space="preserve"> </w:t>
            </w:r>
            <w:r w:rsidRPr="2C111019" w:rsidR="00E0CC21">
              <w:rPr>
                <w:rFonts w:eastAsia="Arial" w:cs="Arial"/>
                <w:szCs w:val="21"/>
              </w:rPr>
              <w:t xml:space="preserve">secure </w:t>
            </w:r>
            <w:r w:rsidRPr="2C111019" w:rsidR="529A0EE8">
              <w:rPr>
                <w:rFonts w:eastAsia="Arial" w:cs="Arial"/>
                <w:szCs w:val="21"/>
              </w:rPr>
              <w:t>channel accessed through Provider Digital Access (PRODA)</w:t>
            </w:r>
            <w:r w:rsidRPr="2C111019" w:rsidR="642DC2A2">
              <w:rPr>
                <w:rFonts w:eastAsia="Arial" w:cs="Arial"/>
                <w:szCs w:val="21"/>
              </w:rPr>
              <w:t xml:space="preserve"> </w:t>
            </w:r>
            <w:r w:rsidRPr="2C111019" w:rsidR="46E674F3">
              <w:rPr>
                <w:rFonts w:eastAsia="Arial" w:cs="Arial"/>
                <w:szCs w:val="21"/>
              </w:rPr>
              <w:t>for</w:t>
            </w:r>
            <w:r w:rsidRPr="2C111019" w:rsidR="642DC2A2">
              <w:rPr>
                <w:rFonts w:eastAsia="Arial" w:cs="Arial"/>
                <w:szCs w:val="21"/>
              </w:rPr>
              <w:t xml:space="preserve"> health professionals</w:t>
            </w:r>
            <w:r w:rsidRPr="2C111019" w:rsidR="294AEC31">
              <w:rPr>
                <w:rFonts w:eastAsia="Arial" w:cs="Arial"/>
                <w:szCs w:val="21"/>
              </w:rPr>
              <w:t xml:space="preserve"> and their delegates</w:t>
            </w:r>
            <w:r w:rsidRPr="2C111019" w:rsidR="642DC2A2">
              <w:rPr>
                <w:rFonts w:eastAsia="Arial" w:cs="Arial"/>
                <w:szCs w:val="21"/>
              </w:rPr>
              <w:t xml:space="preserve"> to </w:t>
            </w:r>
            <w:r w:rsidRPr="2C111019" w:rsidR="0964BC16">
              <w:rPr>
                <w:rFonts w:eastAsia="Arial" w:cs="Arial"/>
                <w:szCs w:val="21"/>
              </w:rPr>
              <w:t>do business with Services Australia online</w:t>
            </w:r>
            <w:r w:rsidRPr="2C111019" w:rsidR="007A2A7A">
              <w:rPr>
                <w:rFonts w:eastAsia="Arial" w:cs="Arial"/>
                <w:szCs w:val="21"/>
              </w:rPr>
              <w:t>.</w:t>
            </w:r>
          </w:p>
        </w:tc>
      </w:tr>
      <w:tr w:rsidRPr="000E7901" w:rsidR="00817CB4" w:rsidTr="3F330A02" w14:paraId="201A516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817CB4" w:rsidP="008B16FA" w:rsidRDefault="00817CB4" w14:paraId="65070DE1" w14:textId="77777777">
            <w:pPr>
              <w:pStyle w:val="Tabletextleft"/>
              <w:rPr>
                <w:rFonts w:eastAsia="Arial" w:cs="Arial"/>
                <w:szCs w:val="21"/>
              </w:rPr>
            </w:pPr>
            <w:r w:rsidRPr="2C111019">
              <w:rPr>
                <w:rFonts w:eastAsia="Arial" w:cs="Arial"/>
                <w:szCs w:val="21"/>
              </w:rPr>
              <w:t xml:space="preserve">MBS (Medicare Benefits Schedule) </w:t>
            </w:r>
          </w:p>
        </w:tc>
        <w:tc>
          <w:tcPr>
            <w:tcW w:w="5811" w:type="dxa"/>
          </w:tcPr>
          <w:p w:rsidRPr="000E7901" w:rsidR="00817CB4" w:rsidP="008B16FA" w:rsidRDefault="00817CB4" w14:paraId="5AAC53DE" w14:textId="77777777">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2C111019">
              <w:rPr>
                <w:rFonts w:eastAsia="Arial" w:cs="Arial"/>
                <w:szCs w:val="21"/>
              </w:rPr>
              <w:t xml:space="preserve">A listing of the medical services subsidised by the Australian government, providing information on the amount Medicare will rebate for each service. </w:t>
            </w:r>
          </w:p>
        </w:tc>
      </w:tr>
      <w:tr w:rsidRPr="000E7901" w:rsidR="00817CB4" w:rsidTr="3F330A02" w14:paraId="2B670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817CB4" w:rsidP="008B16FA" w:rsidRDefault="00817CB4" w14:paraId="2CB1A985" w14:textId="77777777">
            <w:pPr>
              <w:pStyle w:val="Tabletextleft"/>
              <w:rPr>
                <w:rFonts w:eastAsia="Arial" w:cs="Arial"/>
                <w:szCs w:val="21"/>
              </w:rPr>
            </w:pPr>
            <w:r w:rsidRPr="79FF4A04">
              <w:rPr>
                <w:rFonts w:eastAsia="Arial" w:cs="Arial"/>
                <w:szCs w:val="21"/>
              </w:rPr>
              <w:t xml:space="preserve">Modified Monash Model (MMM) </w:t>
            </w:r>
          </w:p>
        </w:tc>
        <w:tc>
          <w:tcPr>
            <w:tcW w:w="5811" w:type="dxa"/>
          </w:tcPr>
          <w:p w:rsidRPr="000E7901" w:rsidR="00817CB4" w:rsidP="008B16FA" w:rsidRDefault="00817CB4" w14:paraId="36C129A2" w14:textId="77777777">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9FF4A04">
              <w:rPr>
                <w:rFonts w:eastAsia="Arial" w:cs="Arial"/>
                <w:szCs w:val="21"/>
              </w:rPr>
              <w:t xml:space="preserve">A classification system that categorises locations in Australia based on geographical remoteness and population size, used to allocate healthcare resources and incentives. </w:t>
            </w:r>
          </w:p>
        </w:tc>
      </w:tr>
      <w:tr w:rsidRPr="000E7901" w:rsidR="00817CB4" w:rsidTr="3F330A02" w14:paraId="4EADBA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817CB4" w:rsidP="008B16FA" w:rsidRDefault="00817CB4" w14:paraId="2BC2186C" w14:textId="77777777">
            <w:pPr>
              <w:pStyle w:val="Tabletextleft"/>
              <w:rPr>
                <w:rFonts w:eastAsia="Arial" w:cs="Arial"/>
                <w:szCs w:val="21"/>
              </w:rPr>
            </w:pPr>
            <w:r w:rsidRPr="79FF4A04">
              <w:rPr>
                <w:rFonts w:eastAsia="Arial" w:cs="Arial"/>
                <w:szCs w:val="21"/>
              </w:rPr>
              <w:t xml:space="preserve">MyMedicare </w:t>
            </w:r>
          </w:p>
        </w:tc>
        <w:tc>
          <w:tcPr>
            <w:tcW w:w="5811" w:type="dxa"/>
          </w:tcPr>
          <w:p w:rsidRPr="000E7901" w:rsidR="00817CB4" w:rsidP="008B16FA" w:rsidRDefault="00817CB4" w14:paraId="502FA3DA" w14:textId="77777777">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79FF4A04">
              <w:rPr>
                <w:rFonts w:eastAsia="Arial" w:cs="Arial"/>
                <w:szCs w:val="21"/>
              </w:rPr>
              <w:t xml:space="preserve">A voluntary patient registration program aiming to formalise the relationship between patients, their general practice, GP, and primary care teams. </w:t>
            </w:r>
          </w:p>
        </w:tc>
      </w:tr>
      <w:tr w:rsidRPr="000E7901" w:rsidR="009D6E0D" w:rsidTr="3F330A02" w14:paraId="672897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0E7901" w:rsidR="009D6E0D" w:rsidP="008B16FA" w:rsidRDefault="009D6E0D" w14:paraId="37999D27" w14:textId="3663F736">
            <w:pPr>
              <w:pStyle w:val="Tabletextleft"/>
              <w:rPr>
                <w:rFonts w:eastAsia="Arial" w:cs="Arial"/>
                <w:szCs w:val="21"/>
              </w:rPr>
            </w:pPr>
            <w:r w:rsidRPr="79FF4A04">
              <w:rPr>
                <w:rFonts w:eastAsia="Arial" w:cs="Arial"/>
                <w:szCs w:val="21"/>
              </w:rPr>
              <w:t>National Health Services Directory</w:t>
            </w:r>
          </w:p>
        </w:tc>
        <w:tc>
          <w:tcPr>
            <w:tcW w:w="5811" w:type="dxa"/>
          </w:tcPr>
          <w:p w:rsidRPr="000E7901" w:rsidR="009D6E0D" w:rsidP="008B16FA" w:rsidRDefault="1810CE7A" w14:paraId="1B2EA2CF" w14:textId="5EF34A90">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9FF4A04">
              <w:rPr>
                <w:rFonts w:eastAsia="Arial" w:cs="Arial"/>
                <w:szCs w:val="21"/>
              </w:rPr>
              <w:t>National directory of health services and provider information in Australia</w:t>
            </w:r>
            <w:r w:rsidRPr="79FF4A04" w:rsidR="007A2A7A">
              <w:rPr>
                <w:rFonts w:eastAsia="Arial" w:cs="Arial"/>
                <w:szCs w:val="21"/>
              </w:rPr>
              <w:t>.</w:t>
            </w:r>
          </w:p>
        </w:tc>
      </w:tr>
      <w:tr w:rsidRPr="000E7901" w:rsidR="00B00B05" w:rsidDel="00532C32" w:rsidTr="3F330A02" w14:paraId="3DE4D269" w14:textId="5DC57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B00B05" w:rsidDel="00532C32" w:rsidP="008B16FA" w:rsidRDefault="0017051E" w14:paraId="5CA723CF" w14:textId="794F2722">
            <w:pPr>
              <w:pStyle w:val="Tabletextleft"/>
              <w:rPr>
                <w:rFonts w:eastAsia="Arial" w:cs="Arial"/>
                <w:szCs w:val="21"/>
              </w:rPr>
            </w:pPr>
            <w:r w:rsidRPr="608783A6" w:rsidDel="00532C32">
              <w:rPr>
                <w:rFonts w:eastAsia="Arial" w:cs="Arial"/>
                <w:szCs w:val="21"/>
              </w:rPr>
              <w:t>National Redress Scheme</w:t>
            </w:r>
          </w:p>
        </w:tc>
        <w:tc>
          <w:tcPr>
            <w:tcW w:w="5811" w:type="dxa"/>
          </w:tcPr>
          <w:p w:rsidRPr="000E7901" w:rsidR="00B00B05" w:rsidDel="00532C32" w:rsidP="008B16FA" w:rsidRDefault="00F552F8" w14:paraId="1315943E" w14:textId="637A16B1">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608783A6" w:rsidDel="00532C32">
              <w:rPr>
                <w:rFonts w:eastAsia="Arial" w:cs="Arial"/>
                <w:szCs w:val="21"/>
              </w:rPr>
              <w:t>T</w:t>
            </w:r>
            <w:r w:rsidRPr="608783A6" w:rsidDel="00532C32" w:rsidR="0017051E">
              <w:rPr>
                <w:rFonts w:eastAsia="Arial" w:cs="Arial"/>
                <w:szCs w:val="21"/>
              </w:rPr>
              <w:t xml:space="preserve">he </w:t>
            </w:r>
            <w:hyperlink r:id="rId76">
              <w:r w:rsidRPr="608783A6" w:rsidR="68C86E56">
                <w:rPr>
                  <w:rStyle w:val="Hyperlink"/>
                  <w:rFonts w:eastAsia="Arial" w:cs="Arial"/>
                  <w:szCs w:val="21"/>
                </w:rPr>
                <w:t>National Redress Scheme</w:t>
              </w:r>
            </w:hyperlink>
            <w:r w:rsidRPr="608783A6" w:rsidDel="00532C32" w:rsidR="0017051E">
              <w:rPr>
                <w:rFonts w:eastAsia="Arial" w:cs="Arial"/>
                <w:szCs w:val="21"/>
              </w:rPr>
              <w:t xml:space="preserv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funding. The National Redress Scheme Grant Connected Policy came into effect on 1 January 2021.</w:t>
            </w:r>
          </w:p>
        </w:tc>
      </w:tr>
      <w:tr w:rsidRPr="000E7901" w:rsidR="0017051E" w:rsidTr="3F330A02" w14:paraId="1CD318E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17051E" w:rsidP="008B16FA" w:rsidRDefault="0017051E" w14:paraId="2AF48245" w14:textId="1DB0CD82">
            <w:pPr>
              <w:pStyle w:val="Tabletextleft"/>
              <w:rPr>
                <w:rFonts w:eastAsia="Arial" w:cs="Arial"/>
                <w:szCs w:val="21"/>
              </w:rPr>
            </w:pPr>
            <w:r w:rsidRPr="7693B073">
              <w:rPr>
                <w:rFonts w:eastAsia="Arial" w:cs="Arial"/>
                <w:szCs w:val="21"/>
              </w:rPr>
              <w:t>National Anti-Corruption Commission (NACC)</w:t>
            </w:r>
          </w:p>
        </w:tc>
        <w:tc>
          <w:tcPr>
            <w:tcW w:w="5811" w:type="dxa"/>
          </w:tcPr>
          <w:p w:rsidRPr="000E7901" w:rsidR="0017051E" w:rsidP="008B16FA" w:rsidRDefault="0017051E" w14:paraId="013657CE" w14:textId="22C8B4BE">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693B073">
              <w:rPr>
                <w:rFonts w:eastAsia="Arial" w:cs="Arial"/>
                <w:szCs w:val="21"/>
              </w:rPr>
              <w:t>The National Anti-Corruption Commission (NACC) is an independent Commonwealth agency. It detects, investigates and reports on serious or systemic corruption in the Commonwealth public sector. The Commission operates under the National Anti-Corruption Commission Act 2022.</w:t>
            </w:r>
          </w:p>
        </w:tc>
      </w:tr>
      <w:tr w:rsidRPr="000E7901" w:rsidR="00F94169" w:rsidTr="3F330A02" w14:paraId="507A648C"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F94169" w:rsidP="008B16FA" w:rsidRDefault="08BE7BEA" w14:paraId="4C747229" w14:textId="5EDF9EE6">
            <w:pPr>
              <w:pStyle w:val="Tabletextleft"/>
              <w:rPr>
                <w:rFonts w:eastAsia="Arial" w:cs="Arial"/>
                <w:szCs w:val="21"/>
              </w:rPr>
            </w:pPr>
            <w:r w:rsidRPr="7EF20B90">
              <w:rPr>
                <w:rFonts w:eastAsia="Arial" w:cs="Arial"/>
                <w:szCs w:val="21"/>
              </w:rPr>
              <w:t>Organisation Register</w:t>
            </w:r>
          </w:p>
        </w:tc>
        <w:tc>
          <w:tcPr>
            <w:tcW w:w="5811" w:type="dxa"/>
          </w:tcPr>
          <w:p w:rsidRPr="000E7901" w:rsidR="00F94169" w:rsidP="008B16FA" w:rsidRDefault="544FFC17" w14:paraId="2A4C698F" w14:textId="76F6835F">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hyperlink r:id="rId77">
              <w:r w:rsidRPr="7693B073">
                <w:rPr>
                  <w:rStyle w:val="Hyperlink"/>
                  <w:rFonts w:eastAsia="Arial" w:cs="Arial"/>
                  <w:szCs w:val="21"/>
                </w:rPr>
                <w:t>The Organisation Register</w:t>
              </w:r>
            </w:hyperlink>
            <w:r w:rsidRPr="7EF20B90" w:rsidR="54A80DF9">
              <w:rPr>
                <w:rFonts w:eastAsia="Arial" w:cs="Arial"/>
                <w:szCs w:val="21"/>
              </w:rPr>
              <w:t xml:space="preserve"> allows health organisations to register and participate in government health care programs.</w:t>
            </w:r>
          </w:p>
        </w:tc>
      </w:tr>
      <w:tr w:rsidRPr="000E7901" w:rsidR="00CA5383" w:rsidTr="3F330A02" w14:paraId="2B56994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CA5383" w:rsidP="008B16FA" w:rsidRDefault="00CA5383" w14:paraId="294956B7" w14:textId="6D59F9BB">
            <w:pPr>
              <w:pStyle w:val="Tabletextleft"/>
              <w:rPr>
                <w:rFonts w:eastAsia="Arial" w:cs="Arial"/>
                <w:szCs w:val="21"/>
              </w:rPr>
            </w:pPr>
            <w:r w:rsidRPr="2A18BCE5">
              <w:rPr>
                <w:rFonts w:eastAsia="Arial" w:cs="Arial"/>
                <w:szCs w:val="21"/>
              </w:rPr>
              <w:t>Or</w:t>
            </w:r>
            <w:r w:rsidRPr="2A18BCE5" w:rsidR="004804F9">
              <w:rPr>
                <w:rFonts w:eastAsia="Arial" w:cs="Arial"/>
                <w:szCs w:val="21"/>
              </w:rPr>
              <w:t>ganisation Site</w:t>
            </w:r>
          </w:p>
        </w:tc>
        <w:tc>
          <w:tcPr>
            <w:tcW w:w="5811" w:type="dxa"/>
          </w:tcPr>
          <w:p w:rsidRPr="000E7901" w:rsidR="00CA5383" w:rsidP="008B16FA" w:rsidRDefault="004804F9" w14:paraId="7D907E9F" w14:textId="2CD246C3">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EF20B90">
              <w:rPr>
                <w:rFonts w:eastAsia="Arial" w:cs="Arial"/>
                <w:szCs w:val="21"/>
              </w:rPr>
              <w:t>The physical location where a health service is provided</w:t>
            </w:r>
            <w:r w:rsidRPr="7EF20B90" w:rsidR="00201845">
              <w:rPr>
                <w:rFonts w:eastAsia="Arial" w:cs="Arial"/>
                <w:szCs w:val="21"/>
              </w:rPr>
              <w:t>, as reflect</w:t>
            </w:r>
            <w:r w:rsidRPr="7EF20B90" w:rsidR="00D606DA">
              <w:rPr>
                <w:rFonts w:eastAsia="Arial" w:cs="Arial"/>
                <w:szCs w:val="21"/>
              </w:rPr>
              <w:t>ed</w:t>
            </w:r>
            <w:r w:rsidRPr="7EF20B90" w:rsidR="00201845">
              <w:rPr>
                <w:rFonts w:eastAsia="Arial" w:cs="Arial"/>
                <w:szCs w:val="21"/>
              </w:rPr>
              <w:t xml:space="preserve"> in the Organisation Register</w:t>
            </w:r>
            <w:r w:rsidRPr="7EF20B90" w:rsidR="00F552F8">
              <w:rPr>
                <w:rFonts w:eastAsia="Arial" w:cs="Arial"/>
                <w:szCs w:val="21"/>
              </w:rPr>
              <w:t>.</w:t>
            </w:r>
          </w:p>
        </w:tc>
      </w:tr>
      <w:tr w:rsidR="79FF4A04" w:rsidTr="596B4E4D" w14:paraId="0EBD4C1C"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596B4E4D" w:rsidR="596B4E4D" w:rsidP="596B4E4D" w:rsidRDefault="596B4E4D" w14:paraId="09529F3B" w14:textId="3FD8AAF9">
            <w:pPr>
              <w:pStyle w:val="Tabletextleft"/>
              <w:rPr>
                <w:rFonts w:eastAsia="Arial" w:cs="Arial"/>
                <w:szCs w:val="21"/>
              </w:rPr>
            </w:pPr>
            <w:r w:rsidRPr="596B4E4D">
              <w:rPr>
                <w:rFonts w:eastAsia="Arial" w:cs="Arial"/>
                <w:szCs w:val="21"/>
              </w:rPr>
              <w:t>Patient</w:t>
            </w:r>
          </w:p>
        </w:tc>
        <w:tc>
          <w:tcPr>
            <w:tcW w:w="5811" w:type="dxa"/>
          </w:tcPr>
          <w:p w:rsidRPr="596B4E4D" w:rsidR="596B4E4D" w:rsidP="596B4E4D" w:rsidRDefault="596B4E4D" w14:paraId="7119B90D" w14:textId="2135D0DB">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596B4E4D">
              <w:rPr>
                <w:rFonts w:eastAsia="Arial" w:cs="Arial"/>
                <w:szCs w:val="21"/>
              </w:rPr>
              <w:t>A person who is eligible to receive Medicare or Department of Veterans’ Affairs services.</w:t>
            </w:r>
          </w:p>
        </w:tc>
      </w:tr>
      <w:tr w:rsidRPr="000E7901" w:rsidR="006504C8" w:rsidDel="00FB33F7" w:rsidTr="3F330A02" w14:paraId="6B91F7F7" w14:textId="511DB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6504C8" w:rsidDel="00FB33F7" w:rsidP="008B16FA" w:rsidRDefault="006504C8" w14:paraId="0495DB84" w14:textId="38359B97">
            <w:pPr>
              <w:pStyle w:val="Tabletextleft"/>
              <w:rPr>
                <w:rFonts w:eastAsia="Arial" w:cs="Arial"/>
                <w:szCs w:val="21"/>
              </w:rPr>
            </w:pPr>
            <w:r w:rsidRPr="7EF20B90" w:rsidDel="00FB33F7">
              <w:rPr>
                <w:rFonts w:eastAsia="Arial" w:cs="Arial"/>
                <w:szCs w:val="21"/>
              </w:rPr>
              <w:t>PBS Program</w:t>
            </w:r>
          </w:p>
        </w:tc>
        <w:tc>
          <w:tcPr>
            <w:tcW w:w="5811" w:type="dxa"/>
          </w:tcPr>
          <w:p w:rsidRPr="000E7901" w:rsidR="006504C8" w:rsidDel="00FB33F7" w:rsidP="008B16FA" w:rsidRDefault="006504C8" w14:paraId="04131825" w14:textId="0C5918EC">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EF20B90" w:rsidDel="00BC44C9">
              <w:rPr>
                <w:rFonts w:eastAsia="Arial" w:cs="Arial"/>
                <w:szCs w:val="21"/>
              </w:rPr>
              <w:t>d</w:t>
            </w:r>
            <w:r w:rsidRPr="7EF20B90" w:rsidDel="00FB33F7">
              <w:rPr>
                <w:rFonts w:eastAsia="Arial" w:cs="Arial"/>
                <w:szCs w:val="21"/>
              </w:rPr>
              <w:t xml:space="preserve">escribed within the entity’s </w:t>
            </w:r>
            <w:hyperlink r:id="rId78">
              <w:r w:rsidRPr="2A18BCE5" w:rsidR="74EFC814">
                <w:rPr>
                  <w:rStyle w:val="Hyperlink"/>
                  <w:rFonts w:eastAsia="Arial" w:cs="Arial"/>
                  <w:szCs w:val="21"/>
                </w:rPr>
                <w:t>Portfolio Budget Statement,</w:t>
              </w:r>
            </w:hyperlink>
            <w:r w:rsidRPr="7EF20B90" w:rsidDel="00FB33F7">
              <w:rPr>
                <w:rFonts w:eastAsia="Arial" w:cs="Arial"/>
                <w:szCs w:val="21"/>
              </w:rPr>
              <w:t xml:space="preserve"> PBS programs each link to a single outcome and provide transparency for funding decisions. These high-level PBS programs often comprise a number of lower </w:t>
            </w:r>
            <w:bookmarkStart w:name="_Int_KTd7Ig3D" w:id="578"/>
            <w:r w:rsidRPr="7EF20B90" w:rsidDel="00FB33F7">
              <w:rPr>
                <w:rFonts w:eastAsia="Arial" w:cs="Arial"/>
                <w:szCs w:val="21"/>
              </w:rPr>
              <w:t>level</w:t>
            </w:r>
            <w:bookmarkEnd w:id="578"/>
            <w:r w:rsidRPr="7EF20B90" w:rsidDel="00FB33F7">
              <w:rPr>
                <w:rFonts w:eastAsia="Arial" w:cs="Arial"/>
                <w:szCs w:val="21"/>
              </w:rPr>
              <w:t>, more publicly recognised programs, some of which will be Grant Programs. A PBS Program may have more than one Grant Program associated with it, and each of these may have one or more grant opportunities.</w:t>
            </w:r>
          </w:p>
        </w:tc>
      </w:tr>
      <w:tr w:rsidRPr="000E7901" w:rsidR="002F3B77" w:rsidTr="3F330A02" w14:paraId="4812B317"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2F3B77" w:rsidP="008B16FA" w:rsidRDefault="002F3B77" w14:paraId="1F774F37" w14:textId="382E1B67">
            <w:pPr>
              <w:pStyle w:val="Tabletextleft"/>
              <w:rPr>
                <w:rFonts w:eastAsia="Arial" w:cs="Arial"/>
                <w:szCs w:val="21"/>
              </w:rPr>
            </w:pPr>
            <w:r w:rsidRPr="2A18BCE5">
              <w:rPr>
                <w:rFonts w:eastAsia="Arial" w:cs="Arial"/>
                <w:szCs w:val="21"/>
              </w:rPr>
              <w:t>Public Governance, Performance and Accountability Act 2013 (PGPA Act)</w:t>
            </w:r>
          </w:p>
        </w:tc>
        <w:tc>
          <w:tcPr>
            <w:tcW w:w="5811" w:type="dxa"/>
          </w:tcPr>
          <w:p w:rsidRPr="000E7901" w:rsidR="002F3B77" w:rsidP="008B16FA" w:rsidRDefault="007A2A7A" w14:paraId="3F26A19C" w14:textId="21C0DC6B">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2A18BCE5">
              <w:rPr>
                <w:rFonts w:eastAsia="Arial" w:cs="Arial"/>
                <w:szCs w:val="21"/>
              </w:rPr>
              <w:t>T</w:t>
            </w:r>
            <w:r w:rsidRPr="2A18BCE5" w:rsidR="002F3B77">
              <w:rPr>
                <w:rFonts w:eastAsia="Arial" w:cs="Arial"/>
                <w:szCs w:val="21"/>
              </w:rPr>
              <w:t xml:space="preserve">he </w:t>
            </w:r>
            <w:hyperlink r:id="rId79">
              <w:r w:rsidRPr="2A18BCE5" w:rsidR="17149F99">
                <w:rPr>
                  <w:rStyle w:val="Hyperlink"/>
                  <w:rFonts w:eastAsia="Arial" w:cs="Arial"/>
                  <w:szCs w:val="21"/>
                </w:rPr>
                <w:t>PGPA Act</w:t>
              </w:r>
            </w:hyperlink>
            <w:r w:rsidRPr="1A3449DB" w:rsidR="002F3B77">
              <w:rPr>
                <w:rFonts w:eastAsia="Arial" w:cs="Arial"/>
                <w:color w:val="0000FF"/>
                <w:szCs w:val="21"/>
              </w:rPr>
              <w:t xml:space="preserve"> </w:t>
            </w:r>
            <w:r w:rsidRPr="1A3449DB" w:rsidR="002F3B77">
              <w:rPr>
                <w:rFonts w:eastAsia="Arial" w:cs="Arial"/>
                <w:szCs w:val="21"/>
              </w:rPr>
              <w:t xml:space="preserve">establishes a system of governance and accountability for public resources with an emphasis on planning, performance and reporting. It applies to all Commonwealth entities and Commonwealth companies. </w:t>
            </w:r>
          </w:p>
        </w:tc>
      </w:tr>
      <w:tr w:rsidRPr="000E7901" w:rsidR="00201845" w:rsidTr="3F330A02" w14:paraId="1F58170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201845" w:rsidP="008B16FA" w:rsidRDefault="00201845" w14:paraId="3BA45963" w14:textId="30DCDCEC">
            <w:pPr>
              <w:pStyle w:val="Tabletextleft"/>
              <w:rPr>
                <w:rFonts w:eastAsia="Arial" w:cs="Arial"/>
                <w:szCs w:val="21"/>
              </w:rPr>
            </w:pPr>
            <w:r w:rsidRPr="1A3449DB">
              <w:rPr>
                <w:rFonts w:eastAsia="Arial" w:cs="Arial"/>
                <w:szCs w:val="21"/>
              </w:rPr>
              <w:t>Ultimate Organisation</w:t>
            </w:r>
          </w:p>
        </w:tc>
        <w:tc>
          <w:tcPr>
            <w:tcW w:w="5811" w:type="dxa"/>
          </w:tcPr>
          <w:p w:rsidRPr="000E7901" w:rsidR="00201845" w:rsidP="008B16FA" w:rsidRDefault="00162A2D" w14:paraId="2B05FA17" w14:textId="53EB8115">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1A3449DB">
              <w:rPr>
                <w:rFonts w:eastAsia="Arial" w:cs="Arial"/>
                <w:szCs w:val="21"/>
              </w:rPr>
              <w:t xml:space="preserve">The recognised legal entity that is considered to have hierarchical control of an organisation registered in the Organisation </w:t>
            </w:r>
            <w:r w:rsidRPr="1A3449DB" w:rsidR="00D606DA">
              <w:rPr>
                <w:rFonts w:eastAsia="Arial" w:cs="Arial"/>
                <w:szCs w:val="21"/>
              </w:rPr>
              <w:t>Re</w:t>
            </w:r>
            <w:r w:rsidRPr="1A3449DB">
              <w:rPr>
                <w:rFonts w:eastAsia="Arial" w:cs="Arial"/>
                <w:szCs w:val="21"/>
              </w:rPr>
              <w:t xml:space="preserve">gister. </w:t>
            </w:r>
          </w:p>
        </w:tc>
      </w:tr>
      <w:tr w:rsidRPr="000E7901" w:rsidR="002F3B77" w:rsidDel="00FB33F7" w:rsidTr="3F330A02" w14:paraId="3CC9CB46" w14:textId="625FBEB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rsidRPr="000E7901" w:rsidR="002F3B77" w:rsidDel="00FB33F7" w:rsidP="008B16FA" w:rsidRDefault="007A2A7A" w14:paraId="42AF91A6" w14:textId="5F9F5103">
            <w:pPr>
              <w:pStyle w:val="Tabletextleft"/>
              <w:rPr>
                <w:rFonts w:eastAsia="Arial" w:cs="Arial"/>
                <w:szCs w:val="21"/>
              </w:rPr>
            </w:pPr>
            <w:r w:rsidRPr="7EF20B90" w:rsidDel="00FB33F7">
              <w:rPr>
                <w:rFonts w:eastAsia="Arial" w:cs="Arial"/>
                <w:szCs w:val="21"/>
              </w:rPr>
              <w:t>V</w:t>
            </w:r>
            <w:r w:rsidRPr="7EF20B90" w:rsidDel="00FB33F7" w:rsidR="002F3B77">
              <w:rPr>
                <w:rFonts w:eastAsia="Arial" w:cs="Arial"/>
                <w:szCs w:val="21"/>
              </w:rPr>
              <w:t>alue with money</w:t>
            </w:r>
          </w:p>
        </w:tc>
        <w:tc>
          <w:tcPr>
            <w:tcW w:w="5811" w:type="dxa"/>
          </w:tcPr>
          <w:p w:rsidRPr="000E7901" w:rsidR="002F3B77" w:rsidDel="00FB33F7" w:rsidP="004B12CA" w:rsidRDefault="00D606DA" w14:paraId="123EBFC6" w14:textId="0AEF22F5">
            <w:pPr>
              <w:shd w:val="clear" w:color="auto" w:fill="FFFFFF" w:themeFill="background1"/>
              <w:spacing w:before="80" w:after="120"/>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V</w:t>
            </w:r>
            <w:r w:rsidRPr="1A3449DB" w:rsidDel="00FB33F7" w:rsidR="002F3B77">
              <w:rPr>
                <w:rFonts w:eastAsia="Arial" w:cs="Arial"/>
                <w:szCs w:val="21"/>
              </w:rPr>
              <w:t>alue with money in this document refers to ‘value with relevant money’ which is a judgement based on the grant proposal representing an efficient, effective, economical and ethical use of public resources, and determined from a variety of considerations.</w:t>
            </w:r>
          </w:p>
          <w:p w:rsidRPr="000E7901" w:rsidR="002F3B77" w:rsidDel="00FB33F7" w:rsidP="004B12CA" w:rsidRDefault="002F3B77" w14:paraId="0C4FDD15" w14:textId="5408F911">
            <w:pPr>
              <w:shd w:val="clear" w:color="auto" w:fill="FFFFFF" w:themeFill="background1"/>
              <w:spacing w:before="80" w:after="120"/>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When administering a grant opportunity, an official should consider the relevant financial and non-financial costs and benefits of each proposal including, but not limited to:</w:t>
            </w:r>
          </w:p>
          <w:p w:rsidRPr="000E7901" w:rsidR="002F3B77" w:rsidDel="00FB33F7" w:rsidP="004B12CA" w:rsidRDefault="002F3B77" w14:paraId="6EE13369" w14:textId="1C8444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the quality of the project proposal and activities</w:t>
            </w:r>
          </w:p>
          <w:p w:rsidRPr="000E7901" w:rsidR="002F3B77" w:rsidDel="00FB33F7" w:rsidP="004B12CA" w:rsidRDefault="002F3B77" w14:paraId="507E399B" w14:textId="222E3402">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fitness for purpose of the proposal in contributing to government objectives</w:t>
            </w:r>
          </w:p>
          <w:p w:rsidRPr="000E7901" w:rsidR="00132B79" w:rsidP="004B12CA" w:rsidRDefault="002F3B77" w14:paraId="36191EC3" w14:textId="77777777">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that the absence of a grant is likely to prevent the grantee and government’s outcomes being achieved; and</w:t>
            </w:r>
          </w:p>
          <w:p w:rsidRPr="000E7901" w:rsidR="002F3B77" w:rsidDel="00FB33F7" w:rsidP="004B12CA" w:rsidRDefault="002F3B77" w14:paraId="647377DA" w14:textId="7F673996">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the potential grantee’s relevant experience and performance history.</w:t>
            </w:r>
          </w:p>
        </w:tc>
      </w:tr>
    </w:tbl>
    <w:p w:rsidRPr="000E7901" w:rsidR="3F330A02" w:rsidDel="00FB33F7" w:rsidRDefault="3F330A02" w14:paraId="420BACB6" w14:textId="4FDEB693">
      <w:pPr>
        <w:rPr>
          <w:rFonts w:ascii="Arial" w:hAnsi="Arial" w:cs="Arial" w:eastAsiaTheme="majorEastAsia"/>
          <w:b/>
          <w:color w:val="157847" w:themeColor="accent1" w:themeShade="BF"/>
          <w:sz w:val="28"/>
          <w:szCs w:val="32"/>
          <w:highlight w:val="lightGray"/>
        </w:rPr>
      </w:pPr>
      <w:bookmarkStart w:name="_Toc210933037" w:id="579"/>
      <w:bookmarkStart w:name="_Toc210989551" w:id="580"/>
      <w:bookmarkEnd w:id="579"/>
      <w:bookmarkEnd w:id="580"/>
    </w:p>
    <w:p w:rsidRPr="000E7901" w:rsidR="00817CB4" w:rsidP="00BA3933" w:rsidRDefault="152063AD" w14:paraId="4B1F6E87" w14:textId="4F92C910">
      <w:pPr>
        <w:pStyle w:val="Heading2"/>
        <w:rPr>
          <w:rFonts w:ascii="Arial" w:hAnsi="Arial" w:cs="Arial"/>
        </w:rPr>
      </w:pPr>
      <w:bookmarkStart w:name="_Toc210933038" w:id="581"/>
      <w:bookmarkStart w:name="_Toc210989552" w:id="582"/>
      <w:bookmarkStart w:name="_Toc210933039" w:id="583"/>
      <w:bookmarkStart w:name="_Toc210989553" w:id="584"/>
      <w:bookmarkStart w:name="_Toc210933040" w:id="585"/>
      <w:bookmarkStart w:name="_Toc210989554" w:id="586"/>
      <w:bookmarkStart w:name="_Toc210933041" w:id="587"/>
      <w:bookmarkStart w:name="_Toc210989555" w:id="588"/>
      <w:bookmarkStart w:name="_Toc210933042" w:id="589"/>
      <w:bookmarkStart w:name="_Toc210989556" w:id="590"/>
      <w:bookmarkStart w:name="_Toc210933043" w:id="591"/>
      <w:bookmarkStart w:name="_Toc210989557" w:id="592"/>
      <w:bookmarkStart w:name="_BBPIP_eligible_specialty" w:id="593"/>
      <w:bookmarkStart w:name="_Toc167109459" w:id="594"/>
      <w:bookmarkStart w:name="_Toc170120039" w:id="595"/>
      <w:bookmarkEnd w:id="581"/>
      <w:bookmarkEnd w:id="582"/>
      <w:bookmarkEnd w:id="583"/>
      <w:bookmarkEnd w:id="584"/>
      <w:bookmarkEnd w:id="585"/>
      <w:bookmarkEnd w:id="586"/>
      <w:bookmarkEnd w:id="587"/>
      <w:bookmarkEnd w:id="588"/>
      <w:bookmarkEnd w:id="589"/>
      <w:bookmarkEnd w:id="590"/>
      <w:bookmarkEnd w:id="591"/>
      <w:bookmarkEnd w:id="592"/>
      <w:bookmarkEnd w:id="593"/>
      <w:r w:rsidRPr="000E7901">
        <w:rPr>
          <w:rFonts w:ascii="Arial" w:hAnsi="Arial" w:cs="Arial"/>
        </w:rPr>
        <w:t xml:space="preserve"> </w:t>
      </w:r>
      <w:bookmarkStart w:name="_Toc207795693" w:id="596"/>
      <w:bookmarkStart w:name="_Toc209009688" w:id="597"/>
      <w:bookmarkStart w:name="_Toc210933044" w:id="598"/>
      <w:bookmarkStart w:name="_Toc223002586" w:id="599"/>
      <w:r w:rsidRPr="000E7901">
        <w:rPr>
          <w:rFonts w:ascii="Arial" w:hAnsi="Arial" w:cs="Arial"/>
        </w:rPr>
        <w:t>B</w:t>
      </w:r>
      <w:r w:rsidRPr="000E7901" w:rsidR="00D606DA">
        <w:rPr>
          <w:rFonts w:ascii="Arial" w:hAnsi="Arial" w:cs="Arial"/>
        </w:rPr>
        <w:t>BPIP</w:t>
      </w:r>
      <w:r w:rsidRPr="000E7901" w:rsidR="0B18997B">
        <w:rPr>
          <w:rFonts w:ascii="Arial" w:hAnsi="Arial" w:cs="Arial"/>
        </w:rPr>
        <w:t xml:space="preserve"> eligible specialty codes</w:t>
      </w:r>
      <w:bookmarkEnd w:id="563"/>
      <w:bookmarkEnd w:id="564"/>
      <w:bookmarkEnd w:id="565"/>
      <w:bookmarkEnd w:id="594"/>
      <w:bookmarkEnd w:id="595"/>
      <w:bookmarkEnd w:id="596"/>
      <w:bookmarkEnd w:id="597"/>
      <w:bookmarkEnd w:id="598"/>
      <w:bookmarkEnd w:id="599"/>
    </w:p>
    <w:p w:rsidRPr="000E7901" w:rsidR="00817CB4" w:rsidP="00817CB4" w:rsidRDefault="00817CB4" w14:paraId="0FE0026B" w14:textId="3F7E0A51">
      <w:pPr>
        <w:spacing w:before="120" w:after="120" w:line="276" w:lineRule="auto"/>
        <w:rPr>
          <w:rFonts w:ascii="Arial" w:hAnsi="Arial" w:eastAsia="Times New Roman" w:cs="Arial"/>
        </w:rPr>
      </w:pPr>
      <w:r w:rsidRPr="000E7901">
        <w:rPr>
          <w:rFonts w:ascii="Arial" w:hAnsi="Arial" w:eastAsia="Times New Roman" w:cs="Arial"/>
        </w:rPr>
        <w:t xml:space="preserve">Version 1 – As of </w:t>
      </w:r>
      <w:r w:rsidRPr="000E7901" w:rsidR="00D606DA">
        <w:rPr>
          <w:rFonts w:ascii="Arial" w:hAnsi="Arial" w:eastAsia="Times New Roman" w:cs="Arial"/>
        </w:rPr>
        <w:t>1 November</w:t>
      </w:r>
      <w:r w:rsidRPr="000E7901">
        <w:rPr>
          <w:rFonts w:ascii="Arial" w:hAnsi="Arial" w:eastAsia="Times New Roman" w:cs="Arial"/>
        </w:rPr>
        <w:t xml:space="preserve"> 20</w:t>
      </w:r>
      <w:r w:rsidRPr="000E7901" w:rsidR="55F9BC0B">
        <w:rPr>
          <w:rFonts w:ascii="Arial" w:hAnsi="Arial" w:eastAsia="Times New Roman" w:cs="Arial"/>
        </w:rPr>
        <w:t>25</w:t>
      </w:r>
    </w:p>
    <w:tbl>
      <w:tblPr>
        <w:tblStyle w:val="DepartmentofHealthtable"/>
        <w:tblW w:w="9356" w:type="dxa"/>
        <w:tblLook w:val="04A0" w:firstRow="1" w:lastRow="0" w:firstColumn="1" w:lastColumn="0" w:noHBand="0" w:noVBand="1"/>
        <w:tblDescription w:val="Add Alt Text describing the content of the table"/>
      </w:tblPr>
      <w:tblGrid>
        <w:gridCol w:w="1186"/>
        <w:gridCol w:w="3634"/>
        <w:gridCol w:w="1276"/>
        <w:gridCol w:w="3260"/>
      </w:tblGrid>
      <w:tr w:rsidRPr="000E7901" w:rsidR="007B32B2" w:rsidTr="08F3E77A" w14:paraId="6A3C77C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6" w:type="dxa"/>
            <w:shd w:val="clear" w:color="auto" w:fill="009448" w:themeFill="text2"/>
          </w:tcPr>
          <w:p w:rsidRPr="000E7901" w:rsidR="00817CB4" w:rsidP="00615A7A" w:rsidRDefault="00817CB4" w14:paraId="1FC98064" w14:textId="77777777">
            <w:pPr>
              <w:pStyle w:val="TableHeader"/>
              <w:spacing w:after="120"/>
              <w:rPr>
                <w:rFonts w:cs="Arial"/>
              </w:rPr>
            </w:pPr>
            <w:r w:rsidRPr="000E7901">
              <w:rPr>
                <w:rFonts w:cs="Arial"/>
              </w:rPr>
              <w:t>Specialty</w:t>
            </w:r>
          </w:p>
        </w:tc>
        <w:tc>
          <w:tcPr>
            <w:tcW w:w="3634" w:type="dxa"/>
            <w:tcBorders>
              <w:right w:val="single" w:color="auto" w:sz="4" w:space="0"/>
            </w:tcBorders>
            <w:shd w:val="clear" w:color="auto" w:fill="009448" w:themeFill="text2"/>
          </w:tcPr>
          <w:p w:rsidRPr="000E7901" w:rsidR="00817CB4" w:rsidP="00615A7A" w:rsidRDefault="00817CB4" w14:paraId="104F34AD" w14:textId="77777777">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Description</w:t>
            </w:r>
          </w:p>
        </w:tc>
        <w:tc>
          <w:tcPr>
            <w:tcW w:w="1276" w:type="dxa"/>
            <w:tcBorders>
              <w:left w:val="single" w:color="auto" w:sz="4" w:space="0"/>
            </w:tcBorders>
            <w:shd w:val="clear" w:color="auto" w:fill="009448" w:themeFill="text2"/>
          </w:tcPr>
          <w:p w:rsidRPr="000E7901" w:rsidR="00817CB4" w:rsidP="00615A7A" w:rsidRDefault="00817CB4" w14:paraId="49A49B1A" w14:textId="77777777">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Specialty</w:t>
            </w:r>
          </w:p>
        </w:tc>
        <w:tc>
          <w:tcPr>
            <w:tcW w:w="3260" w:type="dxa"/>
            <w:shd w:val="clear" w:color="auto" w:fill="009448" w:themeFill="text2"/>
          </w:tcPr>
          <w:p w:rsidRPr="000E7901" w:rsidR="00817CB4" w:rsidP="00615A7A" w:rsidRDefault="00817CB4" w14:paraId="4ADF0E82" w14:textId="77777777">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Description</w:t>
            </w:r>
          </w:p>
        </w:tc>
      </w:tr>
      <w:tr w:rsidRPr="000E7901" w:rsidR="00D94231" w:rsidTr="008B16FA" w14:paraId="4061FD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2CCCE6DD" w14:textId="77777777">
            <w:pPr>
              <w:pStyle w:val="Tabletextleft"/>
            </w:pPr>
            <w:r w:rsidRPr="000E7901">
              <w:t>104</w:t>
            </w:r>
          </w:p>
        </w:tc>
        <w:tc>
          <w:tcPr>
            <w:tcW w:w="3634" w:type="dxa"/>
            <w:tcBorders>
              <w:right w:val="single" w:color="auto" w:sz="4" w:space="0"/>
            </w:tcBorders>
          </w:tcPr>
          <w:p w:rsidRPr="000E7901" w:rsidR="00817CB4" w:rsidP="008B16FA" w:rsidRDefault="00817CB4" w14:paraId="4BC17BA2"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Other Health professional - pre 1/11/96</w:t>
            </w:r>
          </w:p>
        </w:tc>
        <w:tc>
          <w:tcPr>
            <w:tcW w:w="1276" w:type="dxa"/>
            <w:tcBorders>
              <w:left w:val="single" w:color="auto" w:sz="4" w:space="0"/>
            </w:tcBorders>
          </w:tcPr>
          <w:p w:rsidRPr="000E7901" w:rsidR="00817CB4" w:rsidP="008B16FA" w:rsidRDefault="00817CB4" w14:paraId="58B0DD67"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450</w:t>
            </w:r>
          </w:p>
        </w:tc>
        <w:tc>
          <w:tcPr>
            <w:tcW w:w="3260" w:type="dxa"/>
          </w:tcPr>
          <w:p w:rsidRPr="000E7901" w:rsidR="00817CB4" w:rsidP="008B16FA" w:rsidRDefault="00817CB4" w14:paraId="142A934F"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North Coast NSW GP Training</w:t>
            </w:r>
          </w:p>
        </w:tc>
      </w:tr>
      <w:tr w:rsidRPr="000E7901" w:rsidR="00D94231" w:rsidTr="008B16FA" w14:paraId="0A3D72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0A53E72B" w14:textId="77777777">
            <w:pPr>
              <w:pStyle w:val="Tabletextleft"/>
            </w:pPr>
            <w:r w:rsidRPr="000E7901">
              <w:t>130</w:t>
            </w:r>
          </w:p>
        </w:tc>
        <w:tc>
          <w:tcPr>
            <w:tcW w:w="3634" w:type="dxa"/>
            <w:tcBorders>
              <w:right w:val="single" w:color="auto" w:sz="4" w:space="0"/>
            </w:tcBorders>
          </w:tcPr>
          <w:p w:rsidRPr="000E7901" w:rsidR="00817CB4" w:rsidP="008B16FA" w:rsidRDefault="00817CB4" w14:paraId="4FD809BA"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Vocational Register</w:t>
            </w:r>
          </w:p>
        </w:tc>
        <w:tc>
          <w:tcPr>
            <w:tcW w:w="1276" w:type="dxa"/>
            <w:tcBorders>
              <w:left w:val="single" w:color="auto" w:sz="4" w:space="0"/>
            </w:tcBorders>
          </w:tcPr>
          <w:p w:rsidRPr="000E7901" w:rsidR="00817CB4" w:rsidP="008B16FA" w:rsidRDefault="00817CB4" w14:paraId="2DFA0BBF"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451</w:t>
            </w:r>
          </w:p>
        </w:tc>
        <w:tc>
          <w:tcPr>
            <w:tcW w:w="3260" w:type="dxa"/>
          </w:tcPr>
          <w:p w:rsidRPr="000E7901" w:rsidR="00817CB4" w:rsidP="008B16FA" w:rsidRDefault="00817CB4" w14:paraId="6CA17CCB"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Victoria Felix Medical Education</w:t>
            </w:r>
          </w:p>
        </w:tc>
      </w:tr>
      <w:tr w:rsidRPr="000E7901" w:rsidR="00D94231" w:rsidTr="008B16FA" w14:paraId="5E885A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726BFFD1" w14:textId="77777777">
            <w:pPr>
              <w:pStyle w:val="Tabletextleft"/>
            </w:pPr>
            <w:r w:rsidRPr="000E7901">
              <w:t>131</w:t>
            </w:r>
          </w:p>
        </w:tc>
        <w:tc>
          <w:tcPr>
            <w:tcW w:w="3634" w:type="dxa"/>
            <w:tcBorders>
              <w:right w:val="single" w:color="auto" w:sz="4" w:space="0"/>
            </w:tcBorders>
          </w:tcPr>
          <w:p w:rsidRPr="000E7901" w:rsidR="00817CB4" w:rsidP="008B16FA" w:rsidRDefault="00817CB4" w14:paraId="3441E0F9"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RACGP Trainee</w:t>
            </w:r>
          </w:p>
        </w:tc>
        <w:tc>
          <w:tcPr>
            <w:tcW w:w="1276" w:type="dxa"/>
            <w:tcBorders>
              <w:left w:val="single" w:color="auto" w:sz="4" w:space="0"/>
            </w:tcBorders>
          </w:tcPr>
          <w:p w:rsidRPr="000E7901" w:rsidR="00817CB4" w:rsidP="008B16FA" w:rsidRDefault="00817CB4" w14:paraId="5E608799"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452</w:t>
            </w:r>
          </w:p>
        </w:tc>
        <w:tc>
          <w:tcPr>
            <w:tcW w:w="3260" w:type="dxa"/>
          </w:tcPr>
          <w:p w:rsidRPr="000E7901" w:rsidR="00817CB4" w:rsidP="008B16FA" w:rsidRDefault="00817CB4" w14:paraId="383EDBF0"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Rural Health Ed/Dev West (RHEDWEST)</w:t>
            </w:r>
          </w:p>
        </w:tc>
      </w:tr>
      <w:tr w:rsidRPr="000E7901" w:rsidR="00D94231" w:rsidTr="008B16FA" w14:paraId="2654A86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00407C9" w14:textId="77777777">
            <w:pPr>
              <w:pStyle w:val="Tabletextleft"/>
            </w:pPr>
            <w:r w:rsidRPr="000E7901">
              <w:t>132</w:t>
            </w:r>
          </w:p>
        </w:tc>
        <w:tc>
          <w:tcPr>
            <w:tcW w:w="3634" w:type="dxa"/>
            <w:tcBorders>
              <w:right w:val="single" w:color="auto" w:sz="4" w:space="0"/>
            </w:tcBorders>
          </w:tcPr>
          <w:p w:rsidRPr="000E7901" w:rsidR="00817CB4" w:rsidP="008B16FA" w:rsidRDefault="00817CB4" w14:paraId="25AB8176"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FRACGP</w:t>
            </w:r>
          </w:p>
        </w:tc>
        <w:tc>
          <w:tcPr>
            <w:tcW w:w="1276" w:type="dxa"/>
            <w:tcBorders>
              <w:left w:val="single" w:color="auto" w:sz="4" w:space="0"/>
            </w:tcBorders>
          </w:tcPr>
          <w:p w:rsidRPr="000E7901" w:rsidR="00817CB4" w:rsidP="008B16FA" w:rsidRDefault="00817CB4" w14:paraId="3F9264BC"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453</w:t>
            </w:r>
          </w:p>
        </w:tc>
        <w:tc>
          <w:tcPr>
            <w:tcW w:w="3260" w:type="dxa"/>
          </w:tcPr>
          <w:p w:rsidRPr="000E7901" w:rsidR="00817CB4" w:rsidP="008B16FA" w:rsidRDefault="00817CB4" w14:paraId="6E2F441B"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GPET - GPlogic</w:t>
            </w:r>
          </w:p>
        </w:tc>
      </w:tr>
      <w:tr w:rsidRPr="000E7901" w:rsidR="00D94231" w:rsidTr="008B16FA" w14:paraId="460998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18CD8D81" w14:textId="77777777">
            <w:pPr>
              <w:pStyle w:val="Tabletextleft"/>
            </w:pPr>
            <w:r w:rsidRPr="000E7901">
              <w:t>133</w:t>
            </w:r>
          </w:p>
        </w:tc>
        <w:tc>
          <w:tcPr>
            <w:tcW w:w="3634" w:type="dxa"/>
            <w:tcBorders>
              <w:right w:val="single" w:color="auto" w:sz="4" w:space="0"/>
            </w:tcBorders>
          </w:tcPr>
          <w:p w:rsidRPr="000E7901" w:rsidR="00817CB4" w:rsidP="008B16FA" w:rsidRDefault="00817CB4" w14:paraId="20BA3AAC"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RACGP Trainee Post 1/11/96</w:t>
            </w:r>
          </w:p>
        </w:tc>
        <w:tc>
          <w:tcPr>
            <w:tcW w:w="1276" w:type="dxa"/>
            <w:tcBorders>
              <w:left w:val="single" w:color="auto" w:sz="4" w:space="0"/>
            </w:tcBorders>
          </w:tcPr>
          <w:p w:rsidRPr="000E7901" w:rsidR="00817CB4" w:rsidP="008B16FA" w:rsidRDefault="00817CB4" w14:paraId="2369A3CA"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454</w:t>
            </w:r>
          </w:p>
        </w:tc>
        <w:tc>
          <w:tcPr>
            <w:tcW w:w="3260" w:type="dxa"/>
          </w:tcPr>
          <w:p w:rsidRPr="000E7901" w:rsidR="00817CB4" w:rsidP="008B16FA" w:rsidRDefault="00817CB4" w14:paraId="26BD44EA"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GPET - GP Synergy</w:t>
            </w:r>
          </w:p>
        </w:tc>
      </w:tr>
      <w:tr w:rsidRPr="000E7901" w:rsidR="00D94231" w:rsidTr="008B16FA" w14:paraId="6088CA0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7922C7E2" w14:textId="77777777">
            <w:pPr>
              <w:pStyle w:val="Tabletextleft"/>
            </w:pPr>
            <w:r w:rsidRPr="000E7901">
              <w:t>134</w:t>
            </w:r>
          </w:p>
        </w:tc>
        <w:tc>
          <w:tcPr>
            <w:tcW w:w="3634" w:type="dxa"/>
            <w:tcBorders>
              <w:right w:val="single" w:color="auto" w:sz="4" w:space="0"/>
            </w:tcBorders>
          </w:tcPr>
          <w:p w:rsidRPr="000E7901" w:rsidR="00817CB4" w:rsidP="008B16FA" w:rsidRDefault="00817CB4" w14:paraId="465B13E0"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RACGP Trainee 1/1/99</w:t>
            </w:r>
          </w:p>
        </w:tc>
        <w:tc>
          <w:tcPr>
            <w:tcW w:w="1276" w:type="dxa"/>
            <w:tcBorders>
              <w:left w:val="single" w:color="auto" w:sz="4" w:space="0"/>
            </w:tcBorders>
          </w:tcPr>
          <w:p w:rsidRPr="000E7901" w:rsidR="00817CB4" w:rsidP="008B16FA" w:rsidRDefault="00817CB4" w14:paraId="2F164C12"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455</w:t>
            </w:r>
          </w:p>
        </w:tc>
        <w:tc>
          <w:tcPr>
            <w:tcW w:w="3260" w:type="dxa"/>
          </w:tcPr>
          <w:p w:rsidRPr="000E7901" w:rsidR="00817CB4" w:rsidP="008B16FA" w:rsidRDefault="00817CB4" w14:paraId="05712443"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GPET - Beyond Medical Education</w:t>
            </w:r>
          </w:p>
        </w:tc>
      </w:tr>
      <w:tr w:rsidRPr="000E7901" w:rsidR="00D94231" w:rsidTr="008B16FA" w14:paraId="67E7CA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7ABB1E0B" w14:textId="77777777">
            <w:pPr>
              <w:pStyle w:val="Tabletextleft"/>
            </w:pPr>
            <w:r w:rsidRPr="000E7901">
              <w:t>176</w:t>
            </w:r>
          </w:p>
        </w:tc>
        <w:tc>
          <w:tcPr>
            <w:tcW w:w="3634" w:type="dxa"/>
            <w:tcBorders>
              <w:right w:val="single" w:color="auto" w:sz="4" w:space="0"/>
            </w:tcBorders>
          </w:tcPr>
          <w:p w:rsidRPr="000E7901" w:rsidR="00817CB4" w:rsidP="008B16FA" w:rsidRDefault="00817CB4" w14:paraId="777C9257"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Remote Vocational Training Scheme</w:t>
            </w:r>
          </w:p>
        </w:tc>
        <w:tc>
          <w:tcPr>
            <w:tcW w:w="1276" w:type="dxa"/>
            <w:tcBorders>
              <w:left w:val="single" w:color="auto" w:sz="4" w:space="0"/>
            </w:tcBorders>
          </w:tcPr>
          <w:p w:rsidRPr="000E7901" w:rsidR="00817CB4" w:rsidP="008B16FA" w:rsidRDefault="00817CB4" w14:paraId="010707AC"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456</w:t>
            </w:r>
          </w:p>
        </w:tc>
        <w:tc>
          <w:tcPr>
            <w:tcW w:w="3260" w:type="dxa"/>
          </w:tcPr>
          <w:p w:rsidRPr="000E7901" w:rsidR="00817CB4" w:rsidP="008B16FA" w:rsidRDefault="00817CB4" w14:paraId="05BE12E7"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GPET - Southern GP Training</w:t>
            </w:r>
          </w:p>
        </w:tc>
      </w:tr>
      <w:tr w:rsidRPr="000E7901" w:rsidR="00D94231" w:rsidTr="008B16FA" w14:paraId="7A5CCF9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42630B2F" w14:textId="77777777">
            <w:pPr>
              <w:pStyle w:val="Tabletextleft"/>
            </w:pPr>
            <w:r w:rsidRPr="000E7901">
              <w:t>177</w:t>
            </w:r>
          </w:p>
        </w:tc>
        <w:tc>
          <w:tcPr>
            <w:tcW w:w="3634" w:type="dxa"/>
            <w:tcBorders>
              <w:right w:val="single" w:color="auto" w:sz="4" w:space="0"/>
            </w:tcBorders>
          </w:tcPr>
          <w:p w:rsidRPr="000E7901" w:rsidR="00817CB4" w:rsidP="008B16FA" w:rsidRDefault="00817CB4" w14:paraId="6CB0D84C"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Queensland Country Relieving Program – QCRP</w:t>
            </w:r>
          </w:p>
        </w:tc>
        <w:tc>
          <w:tcPr>
            <w:tcW w:w="1276" w:type="dxa"/>
            <w:tcBorders>
              <w:left w:val="single" w:color="auto" w:sz="4" w:space="0"/>
            </w:tcBorders>
          </w:tcPr>
          <w:p w:rsidRPr="000E7901" w:rsidR="00817CB4" w:rsidP="008B16FA" w:rsidRDefault="00817CB4" w14:paraId="5766CDB9"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457</w:t>
            </w:r>
          </w:p>
        </w:tc>
        <w:tc>
          <w:tcPr>
            <w:tcW w:w="3260" w:type="dxa"/>
          </w:tcPr>
          <w:p w:rsidRPr="000E7901" w:rsidR="00817CB4" w:rsidP="008B16FA" w:rsidRDefault="00817CB4" w14:paraId="1DEF24A0"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 Training - Murray City Country Coast</w:t>
            </w:r>
          </w:p>
        </w:tc>
      </w:tr>
      <w:tr w:rsidRPr="000E7901" w:rsidR="00D94231" w:rsidTr="008B16FA" w14:paraId="5A1378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55958A6F" w14:textId="77777777">
            <w:pPr>
              <w:pStyle w:val="Tabletextleft"/>
            </w:pPr>
            <w:r w:rsidRPr="000E7901">
              <w:t>178</w:t>
            </w:r>
          </w:p>
        </w:tc>
        <w:tc>
          <w:tcPr>
            <w:tcW w:w="3634" w:type="dxa"/>
            <w:tcBorders>
              <w:right w:val="single" w:color="auto" w:sz="4" w:space="0"/>
            </w:tcBorders>
          </w:tcPr>
          <w:p w:rsidRPr="000E7901" w:rsidR="00817CB4" w:rsidP="008B16FA" w:rsidRDefault="00817CB4" w14:paraId="64EC9A6A"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Prevocational General Practice Placements Program</w:t>
            </w:r>
          </w:p>
        </w:tc>
        <w:tc>
          <w:tcPr>
            <w:tcW w:w="1276" w:type="dxa"/>
            <w:tcBorders>
              <w:left w:val="single" w:color="auto" w:sz="4" w:space="0"/>
            </w:tcBorders>
          </w:tcPr>
          <w:p w:rsidRPr="000E7901" w:rsidR="00817CB4" w:rsidP="008B16FA" w:rsidRDefault="00817CB4" w14:paraId="63ECC965"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458</w:t>
            </w:r>
          </w:p>
        </w:tc>
        <w:tc>
          <w:tcPr>
            <w:tcW w:w="3260" w:type="dxa"/>
          </w:tcPr>
          <w:p w:rsidRPr="000E7901" w:rsidR="00817CB4" w:rsidP="008B16FA" w:rsidRDefault="00817CB4" w14:paraId="0DF70F52"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 Training - Eastern Victoria GP Training</w:t>
            </w:r>
          </w:p>
        </w:tc>
      </w:tr>
      <w:tr w:rsidRPr="000E7901" w:rsidR="00D94231" w:rsidTr="008B16FA" w14:paraId="5CC2CAF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7FA448A" w14:textId="77777777">
            <w:pPr>
              <w:pStyle w:val="Tabletextleft"/>
            </w:pPr>
            <w:r w:rsidRPr="000E7901">
              <w:t>179</w:t>
            </w:r>
          </w:p>
        </w:tc>
        <w:tc>
          <w:tcPr>
            <w:tcW w:w="3634" w:type="dxa"/>
            <w:tcBorders>
              <w:right w:val="single" w:color="auto" w:sz="4" w:space="0"/>
            </w:tcBorders>
          </w:tcPr>
          <w:p w:rsidRPr="000E7901" w:rsidR="00817CB4" w:rsidP="008B16FA" w:rsidRDefault="00817CB4" w14:paraId="17242891"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Special Approved Placements Program (SAPP)</w:t>
            </w:r>
          </w:p>
        </w:tc>
        <w:tc>
          <w:tcPr>
            <w:tcW w:w="1276" w:type="dxa"/>
            <w:tcBorders>
              <w:left w:val="single" w:color="auto" w:sz="4" w:space="0"/>
            </w:tcBorders>
          </w:tcPr>
          <w:p w:rsidRPr="000E7901" w:rsidR="00817CB4" w:rsidP="008B16FA" w:rsidRDefault="00817CB4" w14:paraId="6135129F"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459</w:t>
            </w:r>
          </w:p>
        </w:tc>
        <w:tc>
          <w:tcPr>
            <w:tcW w:w="3260" w:type="dxa"/>
          </w:tcPr>
          <w:p w:rsidRPr="000E7901" w:rsidR="00817CB4" w:rsidP="008B16FA" w:rsidRDefault="00817CB4" w14:paraId="4C1856B2"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 xml:space="preserve">GP Training - </w:t>
            </w:r>
            <w:bookmarkStart w:name="_Int_IE7oea08" w:id="600"/>
            <w:r w:rsidRPr="000E7901">
              <w:t>South Eastern</w:t>
            </w:r>
            <w:bookmarkEnd w:id="600"/>
            <w:r w:rsidRPr="000E7901">
              <w:t xml:space="preserve"> Queensland</w:t>
            </w:r>
          </w:p>
        </w:tc>
      </w:tr>
      <w:tr w:rsidRPr="000E7901" w:rsidR="00D94231" w:rsidTr="008B16FA" w14:paraId="690316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7F08F6A" w14:textId="77777777">
            <w:pPr>
              <w:pStyle w:val="Tabletextleft"/>
            </w:pPr>
            <w:r w:rsidRPr="000E7901">
              <w:t>180</w:t>
            </w:r>
          </w:p>
        </w:tc>
        <w:tc>
          <w:tcPr>
            <w:tcW w:w="3634" w:type="dxa"/>
            <w:tcBorders>
              <w:right w:val="single" w:color="auto" w:sz="4" w:space="0"/>
            </w:tcBorders>
          </w:tcPr>
          <w:p w:rsidRPr="000E7901" w:rsidR="00817CB4" w:rsidP="008B16FA" w:rsidRDefault="00817CB4" w14:paraId="22BAA5C2"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Temporary Resident Doctor (TRD)</w:t>
            </w:r>
          </w:p>
        </w:tc>
        <w:tc>
          <w:tcPr>
            <w:tcW w:w="1276" w:type="dxa"/>
            <w:tcBorders>
              <w:left w:val="single" w:color="auto" w:sz="4" w:space="0"/>
            </w:tcBorders>
          </w:tcPr>
          <w:p w:rsidRPr="000E7901" w:rsidR="00817CB4" w:rsidP="008B16FA" w:rsidRDefault="00817CB4" w14:paraId="6D75CB8E"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460</w:t>
            </w:r>
          </w:p>
        </w:tc>
        <w:tc>
          <w:tcPr>
            <w:tcW w:w="3260" w:type="dxa"/>
          </w:tcPr>
          <w:p w:rsidRPr="000E7901" w:rsidR="00817CB4" w:rsidP="008B16FA" w:rsidRDefault="00817CB4" w14:paraId="5B0EFCBF"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 Training - James Cook University</w:t>
            </w:r>
          </w:p>
        </w:tc>
      </w:tr>
      <w:tr w:rsidRPr="000E7901" w:rsidR="00D94231" w:rsidTr="008B16FA" w14:paraId="204A802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6817600" w14:textId="77777777">
            <w:pPr>
              <w:pStyle w:val="Tabletextleft"/>
            </w:pPr>
            <w:r w:rsidRPr="000E7901">
              <w:t>182</w:t>
            </w:r>
          </w:p>
        </w:tc>
        <w:tc>
          <w:tcPr>
            <w:tcW w:w="3634" w:type="dxa"/>
            <w:tcBorders>
              <w:right w:val="single" w:color="auto" w:sz="4" w:space="0"/>
            </w:tcBorders>
          </w:tcPr>
          <w:p w:rsidRPr="000E7901" w:rsidR="00817CB4" w:rsidP="008B16FA" w:rsidRDefault="00817CB4" w14:paraId="1F989C45"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Occupational Trainee (OT)</w:t>
            </w:r>
          </w:p>
        </w:tc>
        <w:tc>
          <w:tcPr>
            <w:tcW w:w="1276" w:type="dxa"/>
            <w:tcBorders>
              <w:left w:val="single" w:color="auto" w:sz="4" w:space="0"/>
            </w:tcBorders>
          </w:tcPr>
          <w:p w:rsidRPr="000E7901" w:rsidR="00817CB4" w:rsidP="008B16FA" w:rsidRDefault="00817CB4" w14:paraId="3CAFB45F"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461</w:t>
            </w:r>
          </w:p>
        </w:tc>
        <w:tc>
          <w:tcPr>
            <w:tcW w:w="3260" w:type="dxa"/>
          </w:tcPr>
          <w:p w:rsidRPr="000E7901" w:rsidR="00817CB4" w:rsidP="008B16FA" w:rsidRDefault="00817CB4" w14:paraId="3BA767EB"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 Synergy Ltd Western NSW</w:t>
            </w:r>
          </w:p>
        </w:tc>
      </w:tr>
      <w:tr w:rsidRPr="000E7901" w:rsidR="00D94231" w:rsidTr="008B16FA" w14:paraId="156875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65244E6F" w14:textId="77777777">
            <w:pPr>
              <w:pStyle w:val="Tabletextleft"/>
            </w:pPr>
            <w:r w:rsidRPr="000E7901">
              <w:t>186</w:t>
            </w:r>
          </w:p>
        </w:tc>
        <w:tc>
          <w:tcPr>
            <w:tcW w:w="3634" w:type="dxa"/>
            <w:tcBorders>
              <w:right w:val="single" w:color="auto" w:sz="4" w:space="0"/>
            </w:tcBorders>
          </w:tcPr>
          <w:p w:rsidRPr="000E7901" w:rsidR="00817CB4" w:rsidP="008B16FA" w:rsidRDefault="00817CB4" w14:paraId="3CE1DD7A"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RURAL OTHER MEDICAL PRACTITIONER</w:t>
            </w:r>
          </w:p>
        </w:tc>
        <w:tc>
          <w:tcPr>
            <w:tcW w:w="1276" w:type="dxa"/>
            <w:tcBorders>
              <w:left w:val="single" w:color="auto" w:sz="4" w:space="0"/>
            </w:tcBorders>
          </w:tcPr>
          <w:p w:rsidRPr="000E7901" w:rsidR="00817CB4" w:rsidP="008B16FA" w:rsidRDefault="00817CB4" w14:paraId="3FFA7367"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462</w:t>
            </w:r>
          </w:p>
        </w:tc>
        <w:tc>
          <w:tcPr>
            <w:tcW w:w="3260" w:type="dxa"/>
          </w:tcPr>
          <w:p w:rsidRPr="000E7901" w:rsidR="00817CB4" w:rsidP="008B16FA" w:rsidRDefault="00817CB4" w14:paraId="062A0758"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 Training - GP Synergy Ltd Lower Eastern NSW</w:t>
            </w:r>
          </w:p>
        </w:tc>
      </w:tr>
      <w:tr w:rsidRPr="000E7901" w:rsidR="00D94231" w:rsidTr="008B16FA" w14:paraId="46C8EC4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635ED1B4" w14:textId="77777777">
            <w:pPr>
              <w:pStyle w:val="Tabletextleft"/>
            </w:pPr>
            <w:r w:rsidRPr="000E7901">
              <w:t>188</w:t>
            </w:r>
          </w:p>
        </w:tc>
        <w:tc>
          <w:tcPr>
            <w:tcW w:w="3634" w:type="dxa"/>
            <w:tcBorders>
              <w:right w:val="single" w:color="auto" w:sz="4" w:space="0"/>
            </w:tcBorders>
          </w:tcPr>
          <w:p w:rsidRPr="000E7901" w:rsidR="00817CB4" w:rsidP="008B16FA" w:rsidRDefault="00817CB4" w14:paraId="479FD4C3"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MedicarePlus OMPs Participation Program</w:t>
            </w:r>
          </w:p>
        </w:tc>
        <w:tc>
          <w:tcPr>
            <w:tcW w:w="1276" w:type="dxa"/>
            <w:tcBorders>
              <w:left w:val="single" w:color="auto" w:sz="4" w:space="0"/>
            </w:tcBorders>
          </w:tcPr>
          <w:p w:rsidRPr="000E7901" w:rsidR="00817CB4" w:rsidP="008B16FA" w:rsidRDefault="00817CB4" w14:paraId="59B205AB"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463</w:t>
            </w:r>
          </w:p>
        </w:tc>
        <w:tc>
          <w:tcPr>
            <w:tcW w:w="3260" w:type="dxa"/>
          </w:tcPr>
          <w:p w:rsidRPr="000E7901" w:rsidR="00817CB4" w:rsidP="008B16FA" w:rsidRDefault="00817CB4" w14:paraId="1D90603E"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GPEx</w:t>
            </w:r>
          </w:p>
        </w:tc>
      </w:tr>
      <w:tr w:rsidRPr="000E7901" w:rsidR="00D94231" w:rsidTr="008B16FA" w14:paraId="50A56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251E7EF9" w14:textId="77777777">
            <w:pPr>
              <w:pStyle w:val="Tabletextleft"/>
            </w:pPr>
            <w:r w:rsidRPr="000E7901">
              <w:t>189</w:t>
            </w:r>
          </w:p>
        </w:tc>
        <w:tc>
          <w:tcPr>
            <w:tcW w:w="3634" w:type="dxa"/>
            <w:tcBorders>
              <w:right w:val="single" w:color="auto" w:sz="4" w:space="0"/>
            </w:tcBorders>
          </w:tcPr>
          <w:p w:rsidRPr="000E7901" w:rsidR="00817CB4" w:rsidP="008B16FA" w:rsidRDefault="00817CB4" w14:paraId="1DF9DBFE"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MedicarePlus OMPs Ongoing &gt; 5 years Program</w:t>
            </w:r>
          </w:p>
        </w:tc>
        <w:tc>
          <w:tcPr>
            <w:tcW w:w="1276" w:type="dxa"/>
            <w:tcBorders>
              <w:left w:val="single" w:color="auto" w:sz="4" w:space="0"/>
            </w:tcBorders>
          </w:tcPr>
          <w:p w:rsidRPr="000E7901" w:rsidR="00817CB4" w:rsidP="008B16FA" w:rsidRDefault="00817CB4" w14:paraId="15796855"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464</w:t>
            </w:r>
          </w:p>
        </w:tc>
        <w:tc>
          <w:tcPr>
            <w:tcW w:w="3260" w:type="dxa"/>
          </w:tcPr>
          <w:p w:rsidRPr="000E7901" w:rsidR="00817CB4" w:rsidP="008B16FA" w:rsidRDefault="00817CB4" w14:paraId="6DA43C2C"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 Training - Western Australia GPET</w:t>
            </w:r>
          </w:p>
        </w:tc>
      </w:tr>
      <w:tr w:rsidRPr="000E7901" w:rsidR="00D94231" w:rsidTr="008B16FA" w14:paraId="25B0986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744C13D2" w14:textId="77777777">
            <w:pPr>
              <w:pStyle w:val="Tabletextleft"/>
            </w:pPr>
            <w:r w:rsidRPr="000E7901">
              <w:t>190</w:t>
            </w:r>
          </w:p>
        </w:tc>
        <w:tc>
          <w:tcPr>
            <w:tcW w:w="3634" w:type="dxa"/>
            <w:tcBorders>
              <w:right w:val="single" w:color="auto" w:sz="4" w:space="0"/>
            </w:tcBorders>
          </w:tcPr>
          <w:p w:rsidRPr="000E7901" w:rsidR="00817CB4" w:rsidP="008B16FA" w:rsidRDefault="00817CB4" w14:paraId="25A14797"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Local Rural/Remote Relief (RLRP)</w:t>
            </w:r>
          </w:p>
        </w:tc>
        <w:tc>
          <w:tcPr>
            <w:tcW w:w="1276" w:type="dxa"/>
            <w:tcBorders>
              <w:left w:val="single" w:color="auto" w:sz="4" w:space="0"/>
            </w:tcBorders>
          </w:tcPr>
          <w:p w:rsidRPr="000E7901" w:rsidR="00817CB4" w:rsidP="008B16FA" w:rsidRDefault="00817CB4" w14:paraId="37443FB3"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465</w:t>
            </w:r>
          </w:p>
        </w:tc>
        <w:tc>
          <w:tcPr>
            <w:tcW w:w="3260" w:type="dxa"/>
          </w:tcPr>
          <w:p w:rsidRPr="000E7901" w:rsidR="00817CB4" w:rsidP="008B16FA" w:rsidRDefault="00817CB4" w14:paraId="504C99AE"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 xml:space="preserve">GP Training - GP Synergy </w:t>
            </w:r>
            <w:bookmarkStart w:name="_Int_Zm3s1DiN" w:id="601"/>
            <w:r w:rsidRPr="000E7901">
              <w:t>North Eastern</w:t>
            </w:r>
            <w:bookmarkEnd w:id="601"/>
            <w:r w:rsidRPr="000E7901">
              <w:t xml:space="preserve"> NSW</w:t>
            </w:r>
          </w:p>
        </w:tc>
      </w:tr>
      <w:tr w:rsidRPr="000E7901" w:rsidR="00D94231" w:rsidTr="008B16FA" w14:paraId="5D984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02D297DC" w14:textId="77777777">
            <w:pPr>
              <w:pStyle w:val="Tabletextleft"/>
            </w:pPr>
            <w:r w:rsidRPr="000E7901">
              <w:t>194</w:t>
            </w:r>
          </w:p>
        </w:tc>
        <w:tc>
          <w:tcPr>
            <w:tcW w:w="3634" w:type="dxa"/>
            <w:tcBorders>
              <w:right w:val="single" w:color="auto" w:sz="4" w:space="0"/>
            </w:tcBorders>
          </w:tcPr>
          <w:p w:rsidRPr="000E7901" w:rsidR="00817CB4" w:rsidP="008B16FA" w:rsidRDefault="00817CB4" w14:paraId="6418857F"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AMDS Program Approved Placement</w:t>
            </w:r>
          </w:p>
        </w:tc>
        <w:tc>
          <w:tcPr>
            <w:tcW w:w="1276" w:type="dxa"/>
            <w:tcBorders>
              <w:left w:val="single" w:color="auto" w:sz="4" w:space="0"/>
            </w:tcBorders>
          </w:tcPr>
          <w:p w:rsidRPr="000E7901" w:rsidR="00817CB4" w:rsidP="008B16FA" w:rsidRDefault="00817CB4" w14:paraId="1BC64A49"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466</w:t>
            </w:r>
          </w:p>
        </w:tc>
        <w:tc>
          <w:tcPr>
            <w:tcW w:w="3260" w:type="dxa"/>
          </w:tcPr>
          <w:p w:rsidRPr="000E7901" w:rsidR="00817CB4" w:rsidP="008B16FA" w:rsidRDefault="00817CB4" w14:paraId="211C8147"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 Training - Tasmanian GP Ed and Training</w:t>
            </w:r>
          </w:p>
        </w:tc>
      </w:tr>
      <w:tr w:rsidRPr="000E7901" w:rsidR="00D94231" w:rsidTr="008B16FA" w14:paraId="1BDB04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513F5FA" w14:textId="77777777">
            <w:pPr>
              <w:pStyle w:val="Tabletextleft"/>
            </w:pPr>
            <w:r w:rsidRPr="000E7901">
              <w:t>196</w:t>
            </w:r>
          </w:p>
        </w:tc>
        <w:tc>
          <w:tcPr>
            <w:tcW w:w="3634" w:type="dxa"/>
            <w:tcBorders>
              <w:right w:val="single" w:color="auto" w:sz="4" w:space="0"/>
            </w:tcBorders>
          </w:tcPr>
          <w:p w:rsidRPr="000E7901" w:rsidR="00817CB4" w:rsidP="008B16FA" w:rsidRDefault="00817CB4" w14:paraId="59D054CE"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ACRRM Program Approved Placement</w:t>
            </w:r>
          </w:p>
        </w:tc>
        <w:tc>
          <w:tcPr>
            <w:tcW w:w="1276" w:type="dxa"/>
            <w:tcBorders>
              <w:left w:val="single" w:color="auto" w:sz="4" w:space="0"/>
              <w:bottom w:val="single" w:color="auto" w:sz="4" w:space="0"/>
            </w:tcBorders>
          </w:tcPr>
          <w:p w:rsidRPr="000E7901" w:rsidR="00817CB4" w:rsidP="008B16FA" w:rsidRDefault="00817CB4" w14:paraId="28524CA3"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467</w:t>
            </w:r>
          </w:p>
        </w:tc>
        <w:tc>
          <w:tcPr>
            <w:tcW w:w="3260" w:type="dxa"/>
          </w:tcPr>
          <w:p w:rsidRPr="000E7901" w:rsidR="00817CB4" w:rsidP="008B16FA" w:rsidRDefault="00817CB4" w14:paraId="7852CEF8"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 Training - NT GP Education</w:t>
            </w:r>
          </w:p>
        </w:tc>
      </w:tr>
      <w:tr w:rsidRPr="000E7901" w:rsidR="00D94231" w:rsidTr="008B16FA" w14:paraId="163519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C454E52" w14:textId="77777777">
            <w:pPr>
              <w:pStyle w:val="Tabletextleft"/>
            </w:pPr>
            <w:r w:rsidRPr="000E7901">
              <w:t>197</w:t>
            </w:r>
          </w:p>
        </w:tc>
        <w:tc>
          <w:tcPr>
            <w:tcW w:w="3634" w:type="dxa"/>
            <w:tcBorders>
              <w:right w:val="single" w:color="auto" w:sz="4" w:space="0"/>
            </w:tcBorders>
          </w:tcPr>
          <w:p w:rsidRPr="000E7901" w:rsidR="00817CB4" w:rsidP="008B16FA" w:rsidRDefault="00817CB4" w14:paraId="49DA6446"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APED Program Approved Placement</w:t>
            </w:r>
          </w:p>
        </w:tc>
        <w:tc>
          <w:tcPr>
            <w:tcW w:w="1276" w:type="dxa"/>
            <w:tcBorders>
              <w:left w:val="single" w:color="auto" w:sz="4" w:space="0"/>
            </w:tcBorders>
          </w:tcPr>
          <w:p w:rsidRPr="000E7901" w:rsidR="00817CB4" w:rsidP="008B16FA" w:rsidRDefault="00817CB4" w14:paraId="5A45AC04"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468</w:t>
            </w:r>
          </w:p>
        </w:tc>
        <w:tc>
          <w:tcPr>
            <w:tcW w:w="3260" w:type="dxa"/>
          </w:tcPr>
          <w:p w:rsidRPr="000E7901" w:rsidR="00817CB4" w:rsidP="008B16FA" w:rsidRDefault="00817CB4" w14:paraId="3DE50672"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ACRRM - GP Pathway</w:t>
            </w:r>
          </w:p>
        </w:tc>
      </w:tr>
      <w:tr w:rsidRPr="000E7901" w:rsidR="00D94231" w:rsidTr="008B16FA" w14:paraId="5F9E46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0E319DFB" w14:textId="77777777">
            <w:pPr>
              <w:pStyle w:val="Tabletextleft"/>
            </w:pPr>
            <w:r w:rsidRPr="000E7901">
              <w:t>198</w:t>
            </w:r>
          </w:p>
        </w:tc>
        <w:tc>
          <w:tcPr>
            <w:tcW w:w="3634" w:type="dxa"/>
            <w:tcBorders>
              <w:right w:val="single" w:color="auto" w:sz="4" w:space="0"/>
            </w:tcBorders>
          </w:tcPr>
          <w:p w:rsidRPr="000E7901" w:rsidR="00817CB4" w:rsidP="008B16FA" w:rsidRDefault="00817CB4" w14:paraId="20864EB9"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Temporary Resident Other Medical Practitioners (TROMP) Program Approved Program</w:t>
            </w:r>
          </w:p>
        </w:tc>
        <w:tc>
          <w:tcPr>
            <w:tcW w:w="1276" w:type="dxa"/>
            <w:tcBorders>
              <w:left w:val="single" w:color="auto" w:sz="4" w:space="0"/>
            </w:tcBorders>
          </w:tcPr>
          <w:p w:rsidRPr="000E7901" w:rsidR="00817CB4" w:rsidP="008B16FA" w:rsidRDefault="00817CB4" w14:paraId="5B86CCF2"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470</w:t>
            </w:r>
          </w:p>
        </w:tc>
        <w:tc>
          <w:tcPr>
            <w:tcW w:w="3260" w:type="dxa"/>
          </w:tcPr>
          <w:p w:rsidRPr="000E7901" w:rsidR="00817CB4" w:rsidP="008B16FA" w:rsidRDefault="00817CB4" w14:paraId="5D715387"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ACRRM Fellowship Program - ACRRM</w:t>
            </w:r>
          </w:p>
        </w:tc>
      </w:tr>
      <w:tr w:rsidRPr="000E7901" w:rsidR="00D94231" w:rsidTr="008B16FA" w14:paraId="7BF5B1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55FBACCC" w14:textId="77777777">
            <w:pPr>
              <w:pStyle w:val="Tabletextleft"/>
            </w:pPr>
            <w:r w:rsidRPr="000E7901">
              <w:t>199</w:t>
            </w:r>
          </w:p>
        </w:tc>
        <w:tc>
          <w:tcPr>
            <w:tcW w:w="3634" w:type="dxa"/>
            <w:tcBorders>
              <w:right w:val="single" w:color="auto" w:sz="4" w:space="0"/>
            </w:tcBorders>
          </w:tcPr>
          <w:p w:rsidRPr="000E7901" w:rsidR="00817CB4" w:rsidP="008B16FA" w:rsidRDefault="00817CB4" w14:paraId="3320EA1F"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AFTER HOURS OMPS PROGRAM</w:t>
            </w:r>
          </w:p>
        </w:tc>
        <w:tc>
          <w:tcPr>
            <w:tcW w:w="1276" w:type="dxa"/>
            <w:tcBorders>
              <w:left w:val="single" w:color="auto" w:sz="4" w:space="0"/>
            </w:tcBorders>
          </w:tcPr>
          <w:p w:rsidRPr="000E7901" w:rsidR="00817CB4" w:rsidP="008B16FA" w:rsidRDefault="00817CB4" w14:paraId="10C28334"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471</w:t>
            </w:r>
          </w:p>
        </w:tc>
        <w:tc>
          <w:tcPr>
            <w:tcW w:w="3260" w:type="dxa"/>
          </w:tcPr>
          <w:p w:rsidRPr="000E7901" w:rsidR="00817CB4" w:rsidP="008B16FA" w:rsidRDefault="00817CB4" w14:paraId="11301080"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AGPT - ACRRM</w:t>
            </w:r>
          </w:p>
        </w:tc>
      </w:tr>
      <w:tr w:rsidRPr="000E7901" w:rsidR="00D94231" w:rsidTr="008B16FA" w14:paraId="2C78743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1B9CD6CA" w14:textId="77777777">
            <w:pPr>
              <w:pStyle w:val="Tabletextleft"/>
            </w:pPr>
            <w:r w:rsidRPr="000E7901">
              <w:t>430</w:t>
            </w:r>
          </w:p>
        </w:tc>
        <w:tc>
          <w:tcPr>
            <w:tcW w:w="3634" w:type="dxa"/>
            <w:tcBorders>
              <w:right w:val="single" w:color="auto" w:sz="4" w:space="0"/>
            </w:tcBorders>
          </w:tcPr>
          <w:p w:rsidRPr="000E7901" w:rsidR="00817CB4" w:rsidP="008B16FA" w:rsidRDefault="00817CB4" w14:paraId="6AE8B941"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GPEA/GPET</w:t>
            </w:r>
          </w:p>
        </w:tc>
        <w:tc>
          <w:tcPr>
            <w:tcW w:w="1276" w:type="dxa"/>
            <w:tcBorders>
              <w:left w:val="single" w:color="auto" w:sz="4" w:space="0"/>
            </w:tcBorders>
          </w:tcPr>
          <w:p w:rsidRPr="000E7901" w:rsidR="00817CB4" w:rsidP="008B16FA" w:rsidRDefault="00817CB4" w14:paraId="7D17E374"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472</w:t>
            </w:r>
          </w:p>
        </w:tc>
        <w:tc>
          <w:tcPr>
            <w:tcW w:w="3260" w:type="dxa"/>
          </w:tcPr>
          <w:p w:rsidRPr="000E7901" w:rsidR="00817CB4" w:rsidP="008B16FA" w:rsidRDefault="00817CB4" w14:paraId="187DC843"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ACRRM Independent Pathway post 1/1/2019</w:t>
            </w:r>
          </w:p>
        </w:tc>
      </w:tr>
      <w:tr w:rsidRPr="000E7901" w:rsidR="00D94231" w:rsidTr="008B16FA" w14:paraId="0557E1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240EBBC5" w14:textId="77777777">
            <w:pPr>
              <w:pStyle w:val="Tabletextleft"/>
            </w:pPr>
            <w:r w:rsidRPr="000E7901">
              <w:t>431</w:t>
            </w:r>
          </w:p>
        </w:tc>
        <w:tc>
          <w:tcPr>
            <w:tcW w:w="3634" w:type="dxa"/>
            <w:tcBorders>
              <w:right w:val="single" w:color="auto" w:sz="4" w:space="0"/>
            </w:tcBorders>
          </w:tcPr>
          <w:p w:rsidRPr="000E7901" w:rsidR="00817CB4" w:rsidP="008B16FA" w:rsidRDefault="00817CB4" w14:paraId="644635FA"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Stuart - Fleurieu GP Training</w:t>
            </w:r>
          </w:p>
        </w:tc>
        <w:tc>
          <w:tcPr>
            <w:tcW w:w="1276" w:type="dxa"/>
            <w:tcBorders>
              <w:left w:val="single" w:color="auto" w:sz="4" w:space="0"/>
            </w:tcBorders>
          </w:tcPr>
          <w:p w:rsidRPr="000E7901" w:rsidR="00817CB4" w:rsidP="008B16FA" w:rsidRDefault="00817CB4" w14:paraId="7491A79C"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473</w:t>
            </w:r>
          </w:p>
        </w:tc>
        <w:tc>
          <w:tcPr>
            <w:tcW w:w="3260" w:type="dxa"/>
          </w:tcPr>
          <w:p w:rsidRPr="000E7901" w:rsidR="00817CB4" w:rsidP="008B16FA" w:rsidRDefault="00817CB4" w14:paraId="12D80C2D"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RVTS - ACRRM</w:t>
            </w:r>
          </w:p>
        </w:tc>
      </w:tr>
      <w:tr w:rsidRPr="000E7901" w:rsidR="00D94231" w:rsidTr="008B16FA" w14:paraId="6CAB74B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1776C72F" w14:textId="77777777">
            <w:pPr>
              <w:pStyle w:val="Tabletextleft"/>
            </w:pPr>
            <w:r w:rsidRPr="000E7901">
              <w:t>432</w:t>
            </w:r>
          </w:p>
        </w:tc>
        <w:tc>
          <w:tcPr>
            <w:tcW w:w="3634" w:type="dxa"/>
            <w:tcBorders>
              <w:right w:val="single" w:color="auto" w:sz="4" w:space="0"/>
            </w:tcBorders>
          </w:tcPr>
          <w:p w:rsidRPr="000E7901" w:rsidR="00817CB4" w:rsidP="008B16FA" w:rsidRDefault="00817CB4" w14:paraId="42C421AD"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GPET Training Valley to Coast</w:t>
            </w:r>
          </w:p>
        </w:tc>
        <w:tc>
          <w:tcPr>
            <w:tcW w:w="1276" w:type="dxa"/>
            <w:tcBorders>
              <w:left w:val="single" w:color="auto" w:sz="4" w:space="0"/>
            </w:tcBorders>
          </w:tcPr>
          <w:p w:rsidRPr="000E7901" w:rsidR="00817CB4" w:rsidP="008B16FA" w:rsidRDefault="00817CB4" w14:paraId="794CCE40"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474</w:t>
            </w:r>
          </w:p>
        </w:tc>
        <w:tc>
          <w:tcPr>
            <w:tcW w:w="3260" w:type="dxa"/>
          </w:tcPr>
          <w:p w:rsidRPr="000E7901" w:rsidR="00817CB4" w:rsidP="008B16FA" w:rsidRDefault="00817CB4" w14:paraId="12915661"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AGPT - RACGP</w:t>
            </w:r>
          </w:p>
        </w:tc>
      </w:tr>
      <w:tr w:rsidRPr="000E7901" w:rsidR="00D94231" w:rsidTr="008B16FA" w14:paraId="2C466C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08A99A81" w14:textId="77777777">
            <w:pPr>
              <w:pStyle w:val="Tabletextleft"/>
            </w:pPr>
            <w:r w:rsidRPr="000E7901">
              <w:t>433</w:t>
            </w:r>
          </w:p>
        </w:tc>
        <w:tc>
          <w:tcPr>
            <w:tcW w:w="3634" w:type="dxa"/>
            <w:tcBorders>
              <w:right w:val="single" w:color="auto" w:sz="4" w:space="0"/>
            </w:tcBorders>
          </w:tcPr>
          <w:p w:rsidRPr="000E7901" w:rsidR="00817CB4" w:rsidP="008B16FA" w:rsidRDefault="00817CB4" w14:paraId="6D98EA74"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Institute of GP Education</w:t>
            </w:r>
          </w:p>
        </w:tc>
        <w:tc>
          <w:tcPr>
            <w:tcW w:w="1276" w:type="dxa"/>
            <w:tcBorders>
              <w:left w:val="single" w:color="auto" w:sz="4" w:space="0"/>
            </w:tcBorders>
          </w:tcPr>
          <w:p w:rsidRPr="000E7901" w:rsidR="00817CB4" w:rsidP="008B16FA" w:rsidRDefault="00817CB4" w14:paraId="1E6748B2"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475</w:t>
            </w:r>
          </w:p>
        </w:tc>
        <w:tc>
          <w:tcPr>
            <w:tcW w:w="3260" w:type="dxa"/>
          </w:tcPr>
          <w:p w:rsidRPr="000E7901" w:rsidR="00817CB4" w:rsidP="008B16FA" w:rsidRDefault="00817CB4" w14:paraId="7B5CA582"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RVTS - RACGP</w:t>
            </w:r>
          </w:p>
        </w:tc>
      </w:tr>
      <w:tr w:rsidRPr="000E7901" w:rsidR="00D94231" w:rsidTr="008B16FA" w14:paraId="56385EE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24AC2A6E" w14:textId="77777777">
            <w:pPr>
              <w:pStyle w:val="Tabletextleft"/>
            </w:pPr>
            <w:r w:rsidRPr="000E7901">
              <w:t>434</w:t>
            </w:r>
          </w:p>
        </w:tc>
        <w:tc>
          <w:tcPr>
            <w:tcW w:w="3634" w:type="dxa"/>
            <w:tcBorders>
              <w:right w:val="single" w:color="auto" w:sz="4" w:space="0"/>
            </w:tcBorders>
          </w:tcPr>
          <w:p w:rsidRPr="000E7901" w:rsidR="00817CB4" w:rsidP="008B16FA" w:rsidRDefault="00817CB4" w14:paraId="7BE49387" w14:textId="4C74AB13">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GPET Sydney </w:t>
            </w:r>
            <w:r w:rsidRPr="000E7901" w:rsidR="00FB33F7">
              <w:t>Institute</w:t>
            </w:r>
            <w:r w:rsidRPr="000E7901">
              <w:t xml:space="preserve"> of GP Ed</w:t>
            </w:r>
          </w:p>
        </w:tc>
        <w:tc>
          <w:tcPr>
            <w:tcW w:w="1276" w:type="dxa"/>
            <w:tcBorders>
              <w:left w:val="single" w:color="auto" w:sz="4" w:space="0"/>
            </w:tcBorders>
          </w:tcPr>
          <w:p w:rsidRPr="000E7901" w:rsidR="00817CB4" w:rsidP="008B16FA" w:rsidRDefault="00817CB4" w14:paraId="0AFC8C85"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476</w:t>
            </w:r>
          </w:p>
        </w:tc>
        <w:tc>
          <w:tcPr>
            <w:tcW w:w="3260" w:type="dxa"/>
          </w:tcPr>
          <w:p w:rsidRPr="000E7901" w:rsidR="00817CB4" w:rsidP="008B16FA" w:rsidRDefault="00817CB4" w14:paraId="15A78224"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RACGP Fellowship Program - RACGP</w:t>
            </w:r>
          </w:p>
        </w:tc>
      </w:tr>
      <w:tr w:rsidRPr="000E7901" w:rsidR="00D94231" w:rsidTr="008B16FA" w14:paraId="608DCA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4B9E2DEB" w14:textId="77777777">
            <w:pPr>
              <w:pStyle w:val="Tabletextleft"/>
            </w:pPr>
            <w:r w:rsidRPr="000E7901">
              <w:t>435</w:t>
            </w:r>
          </w:p>
        </w:tc>
        <w:tc>
          <w:tcPr>
            <w:tcW w:w="3634" w:type="dxa"/>
            <w:tcBorders>
              <w:right w:val="single" w:color="auto" w:sz="4" w:space="0"/>
            </w:tcBorders>
          </w:tcPr>
          <w:p w:rsidRPr="000E7901" w:rsidR="00817CB4" w:rsidP="008B16FA" w:rsidRDefault="00817CB4" w14:paraId="0E547454"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Went West</w:t>
            </w:r>
          </w:p>
        </w:tc>
        <w:tc>
          <w:tcPr>
            <w:tcW w:w="1276" w:type="dxa"/>
            <w:tcBorders>
              <w:left w:val="single" w:color="auto" w:sz="4" w:space="0"/>
            </w:tcBorders>
          </w:tcPr>
          <w:p w:rsidRPr="000E7901" w:rsidR="00817CB4" w:rsidP="008B16FA" w:rsidRDefault="00817CB4" w14:paraId="58FF79D4"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477</w:t>
            </w:r>
          </w:p>
        </w:tc>
        <w:tc>
          <w:tcPr>
            <w:tcW w:w="3260" w:type="dxa"/>
          </w:tcPr>
          <w:p w:rsidRPr="000E7901" w:rsidR="00817CB4" w:rsidP="008B16FA" w:rsidRDefault="00817CB4" w14:paraId="5BF1A683"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ACRRM Fellowship Program - Health</w:t>
            </w:r>
          </w:p>
        </w:tc>
      </w:tr>
      <w:tr w:rsidRPr="000E7901" w:rsidR="00D94231" w:rsidTr="008B16FA" w14:paraId="7A824F1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A8C5199" w14:textId="77777777">
            <w:pPr>
              <w:pStyle w:val="Tabletextleft"/>
            </w:pPr>
            <w:r w:rsidRPr="000E7901">
              <w:t>436</w:t>
            </w:r>
          </w:p>
        </w:tc>
        <w:tc>
          <w:tcPr>
            <w:tcW w:w="3634" w:type="dxa"/>
            <w:tcBorders>
              <w:right w:val="single" w:color="auto" w:sz="4" w:space="0"/>
            </w:tcBorders>
          </w:tcPr>
          <w:p w:rsidRPr="000E7901" w:rsidR="00817CB4" w:rsidP="008B16FA" w:rsidRDefault="00817CB4" w14:paraId="3423395E"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GPET NT GP Education</w:t>
            </w:r>
          </w:p>
        </w:tc>
        <w:tc>
          <w:tcPr>
            <w:tcW w:w="1276" w:type="dxa"/>
            <w:tcBorders>
              <w:left w:val="single" w:color="auto" w:sz="4" w:space="0"/>
            </w:tcBorders>
          </w:tcPr>
          <w:p w:rsidRPr="000E7901" w:rsidR="00817CB4" w:rsidP="008B16FA" w:rsidRDefault="00817CB4" w14:paraId="465C9C5F"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478</w:t>
            </w:r>
          </w:p>
        </w:tc>
        <w:tc>
          <w:tcPr>
            <w:tcW w:w="3260" w:type="dxa"/>
          </w:tcPr>
          <w:p w:rsidRPr="000E7901" w:rsidR="00817CB4" w:rsidP="008B16FA" w:rsidRDefault="00817CB4" w14:paraId="69E7BE74"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RVTS - Health</w:t>
            </w:r>
          </w:p>
        </w:tc>
      </w:tr>
      <w:tr w:rsidRPr="000E7901" w:rsidR="00D94231" w:rsidTr="008B16FA" w14:paraId="737BD5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74211538" w14:textId="77777777">
            <w:pPr>
              <w:pStyle w:val="Tabletextleft"/>
            </w:pPr>
            <w:r w:rsidRPr="000E7901">
              <w:t>437</w:t>
            </w:r>
          </w:p>
        </w:tc>
        <w:tc>
          <w:tcPr>
            <w:tcW w:w="3634" w:type="dxa"/>
            <w:tcBorders>
              <w:right w:val="single" w:color="auto" w:sz="4" w:space="0"/>
            </w:tcBorders>
          </w:tcPr>
          <w:p w:rsidRPr="000E7901" w:rsidR="00817CB4" w:rsidP="008B16FA" w:rsidRDefault="00817CB4" w14:paraId="34380CE4"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Central and Sthn QLD</w:t>
            </w:r>
          </w:p>
        </w:tc>
        <w:tc>
          <w:tcPr>
            <w:tcW w:w="1276" w:type="dxa"/>
            <w:tcBorders>
              <w:left w:val="single" w:color="auto" w:sz="4" w:space="0"/>
            </w:tcBorders>
          </w:tcPr>
          <w:p w:rsidRPr="000E7901" w:rsidR="00817CB4" w:rsidP="008B16FA" w:rsidRDefault="00817CB4" w14:paraId="655350EE"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479</w:t>
            </w:r>
          </w:p>
        </w:tc>
        <w:tc>
          <w:tcPr>
            <w:tcW w:w="3260" w:type="dxa"/>
          </w:tcPr>
          <w:p w:rsidRPr="000E7901" w:rsidR="00817CB4" w:rsidP="008B16FA" w:rsidRDefault="00817CB4" w14:paraId="4854ACF4"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RACGP Fellowship Program - Health</w:t>
            </w:r>
          </w:p>
        </w:tc>
      </w:tr>
      <w:tr w:rsidRPr="000E7901" w:rsidR="00D94231" w:rsidTr="008B16FA" w14:paraId="7F1F10E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70AAEC5B" w14:textId="77777777">
            <w:pPr>
              <w:pStyle w:val="Tabletextleft"/>
            </w:pPr>
            <w:r w:rsidRPr="000E7901">
              <w:t>438</w:t>
            </w:r>
          </w:p>
        </w:tc>
        <w:tc>
          <w:tcPr>
            <w:tcW w:w="3634" w:type="dxa"/>
            <w:tcBorders>
              <w:right w:val="single" w:color="auto" w:sz="4" w:space="0"/>
            </w:tcBorders>
          </w:tcPr>
          <w:p w:rsidRPr="000E7901" w:rsidR="00817CB4" w:rsidP="008B16FA" w:rsidRDefault="00817CB4" w14:paraId="683A5BF6"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GPET Tropical Medical Education</w:t>
            </w:r>
          </w:p>
        </w:tc>
        <w:tc>
          <w:tcPr>
            <w:tcW w:w="1276" w:type="dxa"/>
            <w:tcBorders>
              <w:left w:val="single" w:color="auto" w:sz="4" w:space="0"/>
            </w:tcBorders>
          </w:tcPr>
          <w:p w:rsidRPr="000E7901" w:rsidR="00817CB4" w:rsidP="008B16FA" w:rsidRDefault="00817CB4" w14:paraId="21E6E4C7"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480</w:t>
            </w:r>
          </w:p>
        </w:tc>
        <w:tc>
          <w:tcPr>
            <w:tcW w:w="3260" w:type="dxa"/>
          </w:tcPr>
          <w:p w:rsidRPr="000E7901" w:rsidR="00817CB4" w:rsidP="008B16FA" w:rsidRDefault="00817CB4" w14:paraId="31E37C29"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MDRAP</w:t>
            </w:r>
          </w:p>
        </w:tc>
      </w:tr>
      <w:tr w:rsidRPr="000E7901" w:rsidR="00D94231" w:rsidTr="008B16FA" w14:paraId="118463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65D7555D" w14:textId="77777777">
            <w:pPr>
              <w:pStyle w:val="Tabletextleft"/>
            </w:pPr>
            <w:r w:rsidRPr="000E7901">
              <w:t>439</w:t>
            </w:r>
          </w:p>
        </w:tc>
        <w:tc>
          <w:tcPr>
            <w:tcW w:w="3634" w:type="dxa"/>
            <w:tcBorders>
              <w:right w:val="single" w:color="auto" w:sz="4" w:space="0"/>
            </w:tcBorders>
          </w:tcPr>
          <w:p w:rsidRPr="000E7901" w:rsidR="00817CB4" w:rsidP="008B16FA" w:rsidRDefault="00817CB4" w14:paraId="10F2B185"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Rural and Regional QLD</w:t>
            </w:r>
          </w:p>
        </w:tc>
        <w:tc>
          <w:tcPr>
            <w:tcW w:w="1276" w:type="dxa"/>
            <w:tcBorders>
              <w:left w:val="single" w:color="auto" w:sz="4" w:space="0"/>
            </w:tcBorders>
          </w:tcPr>
          <w:p w:rsidRPr="000E7901" w:rsidR="00817CB4" w:rsidP="008B16FA" w:rsidRDefault="00817CB4" w14:paraId="499101E6"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481</w:t>
            </w:r>
          </w:p>
        </w:tc>
        <w:tc>
          <w:tcPr>
            <w:tcW w:w="3260" w:type="dxa"/>
          </w:tcPr>
          <w:p w:rsidRPr="000E7901" w:rsidR="00817CB4" w:rsidP="008B16FA" w:rsidRDefault="00817CB4" w14:paraId="5B02B270"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 xml:space="preserve">Pre Fellowship Program (PFP) </w:t>
            </w:r>
          </w:p>
        </w:tc>
      </w:tr>
      <w:tr w:rsidRPr="000E7901" w:rsidR="00D94231" w:rsidTr="008B16FA" w14:paraId="49A1A87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1EE56146" w14:textId="77777777">
            <w:pPr>
              <w:pStyle w:val="Tabletextleft"/>
            </w:pPr>
            <w:r w:rsidRPr="000E7901">
              <w:t>440</w:t>
            </w:r>
          </w:p>
        </w:tc>
        <w:tc>
          <w:tcPr>
            <w:tcW w:w="3634" w:type="dxa"/>
            <w:tcBorders>
              <w:right w:val="single" w:color="auto" w:sz="4" w:space="0"/>
            </w:tcBorders>
          </w:tcPr>
          <w:p w:rsidRPr="000E7901" w:rsidR="00817CB4" w:rsidP="008B16FA" w:rsidRDefault="00817CB4" w14:paraId="60D17685" w14:textId="77777777">
            <w:pPr>
              <w:pStyle w:val="Tabletextleft"/>
              <w:cnfStyle w:val="000000010000" w:firstRow="0" w:lastRow="0" w:firstColumn="0" w:lastColumn="0" w:oddVBand="0" w:evenVBand="0" w:oddHBand="0" w:evenHBand="1" w:firstRowFirstColumn="0" w:firstRowLastColumn="0" w:lastRowFirstColumn="0" w:lastRowLastColumn="0"/>
            </w:pPr>
            <w:bookmarkStart w:name="_Int_TGePke1q" w:id="602"/>
            <w:r w:rsidRPr="000E7901">
              <w:t>GPET Adelaide to Outback</w:t>
            </w:r>
            <w:bookmarkEnd w:id="602"/>
          </w:p>
        </w:tc>
        <w:tc>
          <w:tcPr>
            <w:tcW w:w="1276" w:type="dxa"/>
            <w:tcBorders>
              <w:left w:val="single" w:color="auto" w:sz="4" w:space="0"/>
            </w:tcBorders>
          </w:tcPr>
          <w:p w:rsidRPr="000E7901" w:rsidR="00817CB4" w:rsidP="008B16FA" w:rsidRDefault="00817CB4" w14:paraId="5EBCC014"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483</w:t>
            </w:r>
          </w:p>
        </w:tc>
        <w:tc>
          <w:tcPr>
            <w:tcW w:w="3260" w:type="dxa"/>
          </w:tcPr>
          <w:p w:rsidRPr="000E7901" w:rsidR="00817CB4" w:rsidP="008B16FA" w:rsidRDefault="00817CB4" w14:paraId="0A21B176"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GP Training-Murrumbidgee Local Hlth District Trial</w:t>
            </w:r>
          </w:p>
        </w:tc>
      </w:tr>
      <w:tr w:rsidRPr="000E7901" w:rsidR="00D94231" w:rsidTr="008B16FA" w14:paraId="45DFDE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59C8208A" w14:textId="77777777">
            <w:pPr>
              <w:pStyle w:val="Tabletextleft"/>
            </w:pPr>
            <w:r w:rsidRPr="000E7901">
              <w:t>441</w:t>
            </w:r>
          </w:p>
        </w:tc>
        <w:tc>
          <w:tcPr>
            <w:tcW w:w="3634" w:type="dxa"/>
            <w:tcBorders>
              <w:right w:val="single" w:color="auto" w:sz="4" w:space="0"/>
            </w:tcBorders>
          </w:tcPr>
          <w:p w:rsidRPr="000E7901" w:rsidR="00817CB4" w:rsidP="008B16FA" w:rsidRDefault="00817CB4" w14:paraId="6D952306"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Tasmania GP Ed and Training</w:t>
            </w:r>
          </w:p>
        </w:tc>
        <w:tc>
          <w:tcPr>
            <w:tcW w:w="1276" w:type="dxa"/>
            <w:tcBorders>
              <w:left w:val="single" w:color="auto" w:sz="4" w:space="0"/>
            </w:tcBorders>
          </w:tcPr>
          <w:p w:rsidRPr="000E7901" w:rsidR="00817CB4" w:rsidP="008B16FA" w:rsidRDefault="00817CB4" w14:paraId="0D6D95AB"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484</w:t>
            </w:r>
          </w:p>
        </w:tc>
        <w:tc>
          <w:tcPr>
            <w:tcW w:w="3260" w:type="dxa"/>
          </w:tcPr>
          <w:p w:rsidRPr="000E7901" w:rsidR="00817CB4" w:rsidP="008B16FA" w:rsidRDefault="00817CB4" w14:paraId="40137798"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GP Training - Riverland Mallee Coorong LHN</w:t>
            </w:r>
          </w:p>
        </w:tc>
      </w:tr>
      <w:tr w:rsidRPr="000E7901" w:rsidR="00D94231" w:rsidTr="008B16FA" w14:paraId="7730C15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385799A1" w14:textId="77777777">
            <w:pPr>
              <w:pStyle w:val="Tabletextleft"/>
            </w:pPr>
            <w:r w:rsidRPr="000E7901">
              <w:t>442</w:t>
            </w:r>
          </w:p>
        </w:tc>
        <w:tc>
          <w:tcPr>
            <w:tcW w:w="3634" w:type="dxa"/>
            <w:tcBorders>
              <w:right w:val="single" w:color="auto" w:sz="4" w:space="0"/>
            </w:tcBorders>
          </w:tcPr>
          <w:p w:rsidRPr="000E7901" w:rsidR="00817CB4" w:rsidP="008B16FA" w:rsidRDefault="00817CB4" w14:paraId="13AD92B4"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GPET Gippsland</w:t>
            </w:r>
          </w:p>
        </w:tc>
        <w:tc>
          <w:tcPr>
            <w:tcW w:w="1276" w:type="dxa"/>
            <w:tcBorders>
              <w:left w:val="single" w:color="auto" w:sz="4" w:space="0"/>
            </w:tcBorders>
          </w:tcPr>
          <w:p w:rsidRPr="000E7901" w:rsidR="00817CB4" w:rsidP="008B16FA" w:rsidRDefault="00817CB4" w14:paraId="04E1B55F"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485</w:t>
            </w:r>
          </w:p>
        </w:tc>
        <w:tc>
          <w:tcPr>
            <w:tcW w:w="3260" w:type="dxa"/>
          </w:tcPr>
          <w:p w:rsidRPr="000E7901" w:rsidR="00817CB4" w:rsidP="008B16FA" w:rsidRDefault="00817CB4" w14:paraId="61F7B6E8"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ACRRM - Fellowship Programme</w:t>
            </w:r>
          </w:p>
        </w:tc>
      </w:tr>
      <w:tr w:rsidRPr="000E7901" w:rsidR="00D94231" w:rsidTr="008B16FA" w14:paraId="07A92D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2476F9E2" w14:textId="77777777">
            <w:pPr>
              <w:pStyle w:val="Tabletextleft"/>
            </w:pPr>
            <w:r w:rsidRPr="000E7901">
              <w:t>443</w:t>
            </w:r>
          </w:p>
        </w:tc>
        <w:tc>
          <w:tcPr>
            <w:tcW w:w="3634" w:type="dxa"/>
            <w:tcBorders>
              <w:right w:val="single" w:color="auto" w:sz="4" w:space="0"/>
            </w:tcBorders>
          </w:tcPr>
          <w:p w:rsidRPr="000E7901" w:rsidR="00817CB4" w:rsidP="008B16FA" w:rsidRDefault="00817CB4" w14:paraId="035D1890"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Greater Green Triangle</w:t>
            </w:r>
          </w:p>
        </w:tc>
        <w:tc>
          <w:tcPr>
            <w:tcW w:w="1276" w:type="dxa"/>
            <w:tcBorders>
              <w:left w:val="single" w:color="auto" w:sz="4" w:space="0"/>
            </w:tcBorders>
          </w:tcPr>
          <w:p w:rsidRPr="000E7901" w:rsidR="00817CB4" w:rsidP="008B16FA" w:rsidRDefault="00817CB4" w14:paraId="25840E67"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486</w:t>
            </w:r>
          </w:p>
        </w:tc>
        <w:tc>
          <w:tcPr>
            <w:tcW w:w="3260" w:type="dxa"/>
          </w:tcPr>
          <w:p w:rsidRPr="000E7901" w:rsidR="00817CB4" w:rsidP="008B16FA" w:rsidRDefault="00817CB4" w14:paraId="562940D6"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RACGP - Fellowship Programme</w:t>
            </w:r>
          </w:p>
        </w:tc>
      </w:tr>
      <w:tr w:rsidRPr="000E7901" w:rsidR="00D94231" w:rsidTr="008B16FA" w14:paraId="17CC1E2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00362217" w14:textId="77777777">
            <w:pPr>
              <w:pStyle w:val="Tabletextleft"/>
            </w:pPr>
            <w:r w:rsidRPr="000E7901">
              <w:t>444</w:t>
            </w:r>
          </w:p>
        </w:tc>
        <w:tc>
          <w:tcPr>
            <w:tcW w:w="3634" w:type="dxa"/>
            <w:tcBorders>
              <w:right w:val="single" w:color="auto" w:sz="4" w:space="0"/>
            </w:tcBorders>
          </w:tcPr>
          <w:p w:rsidRPr="000E7901" w:rsidR="00817CB4" w:rsidP="008B16FA" w:rsidRDefault="00817CB4" w14:paraId="37C67591"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GPET VIC Metropolitan Alliance</w:t>
            </w:r>
          </w:p>
        </w:tc>
        <w:tc>
          <w:tcPr>
            <w:tcW w:w="1276" w:type="dxa"/>
            <w:tcBorders>
              <w:left w:val="single" w:color="auto" w:sz="4" w:space="0"/>
            </w:tcBorders>
          </w:tcPr>
          <w:p w:rsidRPr="000E7901" w:rsidR="00817CB4" w:rsidP="008B16FA" w:rsidRDefault="00817CB4" w14:paraId="539911C5"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530</w:t>
            </w:r>
          </w:p>
        </w:tc>
        <w:tc>
          <w:tcPr>
            <w:tcW w:w="3260" w:type="dxa"/>
          </w:tcPr>
          <w:p w:rsidRPr="000E7901" w:rsidR="00817CB4" w:rsidP="008B16FA" w:rsidRDefault="00817CB4" w14:paraId="324B8F7B"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General Practitioner - Approved by Health</w:t>
            </w:r>
          </w:p>
        </w:tc>
      </w:tr>
      <w:tr w:rsidRPr="000E7901" w:rsidR="00D94231" w:rsidTr="008B16FA" w14:paraId="7FA304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0CAD880D" w14:textId="77777777">
            <w:pPr>
              <w:pStyle w:val="Tabletextleft"/>
            </w:pPr>
            <w:r w:rsidRPr="000E7901">
              <w:t>445</w:t>
            </w:r>
          </w:p>
        </w:tc>
        <w:tc>
          <w:tcPr>
            <w:tcW w:w="3634" w:type="dxa"/>
            <w:tcBorders>
              <w:right w:val="single" w:color="auto" w:sz="4" w:space="0"/>
            </w:tcBorders>
          </w:tcPr>
          <w:p w:rsidRPr="000E7901" w:rsidR="00817CB4" w:rsidP="008B16FA" w:rsidRDefault="00817CB4" w14:paraId="784911F1"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GPET WA Ed and Training Alliance</w:t>
            </w:r>
          </w:p>
        </w:tc>
        <w:tc>
          <w:tcPr>
            <w:tcW w:w="1276" w:type="dxa"/>
            <w:tcBorders>
              <w:left w:val="single" w:color="auto" w:sz="4" w:space="0"/>
            </w:tcBorders>
          </w:tcPr>
          <w:p w:rsidRPr="000E7901" w:rsidR="00817CB4" w:rsidP="008B16FA" w:rsidRDefault="00817CB4" w14:paraId="264245BC"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532</w:t>
            </w:r>
          </w:p>
        </w:tc>
        <w:tc>
          <w:tcPr>
            <w:tcW w:w="3260" w:type="dxa"/>
          </w:tcPr>
          <w:p w:rsidRPr="000E7901" w:rsidR="00817CB4" w:rsidP="008B16FA" w:rsidRDefault="00817CB4" w14:paraId="577A0873"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Fellow of ACRRM</w:t>
            </w:r>
          </w:p>
        </w:tc>
      </w:tr>
      <w:tr w:rsidRPr="000E7901" w:rsidR="00D94231" w:rsidTr="008B16FA" w14:paraId="1A23EC9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2BF97BC9" w14:textId="77777777">
            <w:pPr>
              <w:pStyle w:val="Tabletextleft"/>
            </w:pPr>
            <w:r w:rsidRPr="000E7901">
              <w:t>446</w:t>
            </w:r>
          </w:p>
        </w:tc>
        <w:tc>
          <w:tcPr>
            <w:tcW w:w="3634" w:type="dxa"/>
            <w:tcBorders>
              <w:right w:val="single" w:color="auto" w:sz="4" w:space="0"/>
            </w:tcBorders>
          </w:tcPr>
          <w:p w:rsidRPr="000E7901" w:rsidR="00817CB4" w:rsidP="008B16FA" w:rsidRDefault="00817CB4" w14:paraId="1D0E9F9E"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Bogong Regional Training Network</w:t>
            </w:r>
          </w:p>
        </w:tc>
        <w:tc>
          <w:tcPr>
            <w:tcW w:w="1276" w:type="dxa"/>
            <w:tcBorders>
              <w:left w:val="single" w:color="auto" w:sz="4" w:space="0"/>
            </w:tcBorders>
          </w:tcPr>
          <w:p w:rsidRPr="000E7901" w:rsidR="00817CB4" w:rsidP="008B16FA" w:rsidRDefault="00817CB4" w14:paraId="550E42D2"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540</w:t>
            </w:r>
          </w:p>
        </w:tc>
        <w:tc>
          <w:tcPr>
            <w:tcW w:w="3260" w:type="dxa"/>
          </w:tcPr>
          <w:p w:rsidRPr="000E7901" w:rsidR="00817CB4" w:rsidP="008B16FA" w:rsidRDefault="00817CB4" w14:paraId="1F2644A3"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Specialist General Practitioner</w:t>
            </w:r>
          </w:p>
        </w:tc>
      </w:tr>
      <w:tr w:rsidRPr="000E7901" w:rsidR="00D94231" w:rsidTr="008B16FA" w14:paraId="197538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6F3852B7" w14:textId="77777777">
            <w:pPr>
              <w:pStyle w:val="Tabletextleft"/>
            </w:pPr>
            <w:r w:rsidRPr="000E7901">
              <w:t>447</w:t>
            </w:r>
          </w:p>
        </w:tc>
        <w:tc>
          <w:tcPr>
            <w:tcW w:w="3634" w:type="dxa"/>
            <w:tcBorders>
              <w:right w:val="single" w:color="auto" w:sz="4" w:space="0"/>
            </w:tcBorders>
          </w:tcPr>
          <w:p w:rsidRPr="000E7901" w:rsidR="00817CB4" w:rsidP="008B16FA" w:rsidRDefault="00817CB4" w14:paraId="5ECA2BF7"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Central West Consortium Ltd </w:t>
            </w:r>
          </w:p>
        </w:tc>
        <w:tc>
          <w:tcPr>
            <w:tcW w:w="1276" w:type="dxa"/>
            <w:tcBorders>
              <w:left w:val="single" w:color="auto" w:sz="4" w:space="0"/>
              <w:bottom w:val="single" w:color="auto" w:sz="4" w:space="0"/>
            </w:tcBorders>
          </w:tcPr>
          <w:p w:rsidRPr="000E7901" w:rsidR="00817CB4" w:rsidP="008B16FA" w:rsidRDefault="00817CB4" w14:paraId="0D059BBE"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615</w:t>
            </w:r>
          </w:p>
        </w:tc>
        <w:tc>
          <w:tcPr>
            <w:tcW w:w="3260" w:type="dxa"/>
          </w:tcPr>
          <w:p w:rsidRPr="000E7901" w:rsidR="00817CB4" w:rsidP="008B16FA" w:rsidRDefault="00817CB4" w14:paraId="2B3488EA"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Outer Metro OMPs</w:t>
            </w:r>
          </w:p>
        </w:tc>
      </w:tr>
      <w:tr w:rsidRPr="000E7901" w:rsidR="00D94231" w:rsidTr="008B16FA" w14:paraId="414D736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40F30ECE" w14:textId="77777777">
            <w:pPr>
              <w:pStyle w:val="Tabletextleft"/>
            </w:pPr>
            <w:r w:rsidRPr="000E7901">
              <w:t>448</w:t>
            </w:r>
          </w:p>
        </w:tc>
        <w:tc>
          <w:tcPr>
            <w:tcW w:w="3634" w:type="dxa"/>
            <w:tcBorders>
              <w:right w:val="single" w:color="auto" w:sz="4" w:space="0"/>
            </w:tcBorders>
          </w:tcPr>
          <w:p w:rsidRPr="000E7901" w:rsidR="00817CB4" w:rsidP="008B16FA" w:rsidRDefault="00817CB4" w14:paraId="478BB965" w14:textId="77777777">
            <w:pPr>
              <w:pStyle w:val="Tabletextleft"/>
              <w:cnfStyle w:val="000000010000" w:firstRow="0" w:lastRow="0" w:firstColumn="0" w:lastColumn="0" w:oddVBand="0" w:evenVBand="0" w:oddHBand="0" w:evenHBand="1" w:firstRowFirstColumn="0" w:firstRowLastColumn="0" w:lastRowFirstColumn="0" w:lastRowLastColumn="0"/>
            </w:pPr>
            <w:r w:rsidRPr="000E7901">
              <w:t>Coast City Country GP Training Inc</w:t>
            </w:r>
          </w:p>
        </w:tc>
        <w:tc>
          <w:tcPr>
            <w:tcW w:w="1276" w:type="dxa"/>
            <w:tcBorders>
              <w:left w:val="single" w:color="auto" w:sz="4" w:space="0"/>
            </w:tcBorders>
          </w:tcPr>
          <w:p w:rsidRPr="000E7901" w:rsidR="00817CB4" w:rsidP="008B16FA" w:rsidRDefault="00817CB4" w14:paraId="5654393F" w14:textId="77777777">
            <w:pPr>
              <w:pStyle w:val="Tabletextcentre"/>
              <w:cnfStyle w:val="000000010000" w:firstRow="0" w:lastRow="0" w:firstColumn="0" w:lastColumn="0" w:oddVBand="0" w:evenVBand="0" w:oddHBand="0" w:evenHBand="1" w:firstRowFirstColumn="0" w:firstRowLastColumn="0" w:lastRowFirstColumn="0" w:lastRowLastColumn="0"/>
            </w:pPr>
            <w:r w:rsidRPr="000E7901">
              <w:t>616</w:t>
            </w:r>
          </w:p>
        </w:tc>
        <w:tc>
          <w:tcPr>
            <w:tcW w:w="3260" w:type="dxa"/>
          </w:tcPr>
          <w:p w:rsidRPr="000E7901" w:rsidR="00817CB4" w:rsidP="008B16FA" w:rsidRDefault="00817CB4" w14:paraId="782512C1" w14:textId="77777777">
            <w:pPr>
              <w:pStyle w:val="Tabletextright"/>
              <w:cnfStyle w:val="000000010000" w:firstRow="0" w:lastRow="0" w:firstColumn="0" w:lastColumn="0" w:oddVBand="0" w:evenVBand="0" w:oddHBand="0" w:evenHBand="1" w:firstRowFirstColumn="0" w:firstRowLastColumn="0" w:lastRowFirstColumn="0" w:lastRowLastColumn="0"/>
            </w:pPr>
            <w:r w:rsidRPr="000E7901">
              <w:t>Outer Metro Specialist Trainees</w:t>
            </w:r>
          </w:p>
        </w:tc>
      </w:tr>
      <w:tr w:rsidRPr="000E7901" w:rsidR="00D94231" w:rsidTr="008B16FA" w14:paraId="296FC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Pr="000E7901" w:rsidR="00817CB4" w:rsidP="008B16FA" w:rsidRDefault="00817CB4" w14:paraId="5350B824" w14:textId="77777777">
            <w:pPr>
              <w:pStyle w:val="Tabletextleft"/>
            </w:pPr>
            <w:r w:rsidRPr="000E7901">
              <w:t>449</w:t>
            </w:r>
          </w:p>
        </w:tc>
        <w:tc>
          <w:tcPr>
            <w:tcW w:w="3634" w:type="dxa"/>
            <w:tcBorders>
              <w:right w:val="single" w:color="auto" w:sz="4" w:space="0"/>
            </w:tcBorders>
          </w:tcPr>
          <w:p w:rsidRPr="000E7901" w:rsidR="00817CB4" w:rsidP="008B16FA" w:rsidRDefault="00817CB4" w14:paraId="5AB51DBC" w14:textId="77777777">
            <w:pPr>
              <w:pStyle w:val="Tabletextleft"/>
              <w:cnfStyle w:val="000000100000" w:firstRow="0" w:lastRow="0" w:firstColumn="0" w:lastColumn="0" w:oddVBand="0" w:evenVBand="0" w:oddHBand="1" w:evenHBand="0" w:firstRowFirstColumn="0" w:firstRowLastColumn="0" w:lastRowFirstColumn="0" w:lastRowLastColumn="0"/>
            </w:pPr>
            <w:r w:rsidRPr="000E7901">
              <w:t>New England Area Training Service P/L</w:t>
            </w:r>
          </w:p>
        </w:tc>
        <w:tc>
          <w:tcPr>
            <w:tcW w:w="1276" w:type="dxa"/>
            <w:tcBorders>
              <w:left w:val="single" w:color="auto" w:sz="4" w:space="0"/>
            </w:tcBorders>
          </w:tcPr>
          <w:p w:rsidRPr="000E7901" w:rsidR="00817CB4" w:rsidP="008B16FA" w:rsidRDefault="00817CB4" w14:paraId="71429B46" w14:textId="77777777">
            <w:pPr>
              <w:pStyle w:val="Tabletextcentre"/>
              <w:cnfStyle w:val="000000100000" w:firstRow="0" w:lastRow="0" w:firstColumn="0" w:lastColumn="0" w:oddVBand="0" w:evenVBand="0" w:oddHBand="1" w:evenHBand="0" w:firstRowFirstColumn="0" w:firstRowLastColumn="0" w:lastRowFirstColumn="0" w:lastRowLastColumn="0"/>
            </w:pPr>
            <w:r w:rsidRPr="000E7901">
              <w:t>617</w:t>
            </w:r>
          </w:p>
        </w:tc>
        <w:tc>
          <w:tcPr>
            <w:tcW w:w="3260" w:type="dxa"/>
          </w:tcPr>
          <w:p w:rsidRPr="000E7901" w:rsidR="00817CB4" w:rsidP="008B16FA" w:rsidRDefault="00817CB4" w14:paraId="234BAE70" w14:textId="77777777">
            <w:pPr>
              <w:pStyle w:val="Tabletextright"/>
              <w:cnfStyle w:val="000000100000" w:firstRow="0" w:lastRow="0" w:firstColumn="0" w:lastColumn="0" w:oddVBand="0" w:evenVBand="0" w:oddHBand="1" w:evenHBand="0" w:firstRowFirstColumn="0" w:firstRowLastColumn="0" w:lastRowFirstColumn="0" w:lastRowLastColumn="0"/>
            </w:pPr>
            <w:r w:rsidRPr="000E7901">
              <w:t xml:space="preserve">Metropolitan Workforce Support Program </w:t>
            </w:r>
          </w:p>
        </w:tc>
      </w:tr>
    </w:tbl>
    <w:p w:rsidRPr="000E7901" w:rsidR="00817CB4" w:rsidP="00615A7A" w:rsidRDefault="00817CB4" w14:paraId="4EEA890C" w14:textId="3F2577D5">
      <w:pPr>
        <w:pStyle w:val="Paragraphtext"/>
        <w:spacing w:after="120"/>
        <w:rPr>
          <w:rFonts w:ascii="Arial" w:hAnsi="Arial" w:cs="Arial"/>
        </w:rPr>
      </w:pPr>
      <w:bookmarkStart w:name="_Toc166066968" w:id="603"/>
      <w:bookmarkStart w:name="_Toc166068384" w:id="604"/>
      <w:bookmarkStart w:name="_Toc166068596" w:id="605"/>
      <w:bookmarkStart w:name="_Toc166069555" w:id="606"/>
      <w:bookmarkStart w:name="_Toc167109460" w:id="607"/>
      <w:bookmarkStart w:name="_Hlk165582216" w:id="608"/>
      <w:bookmarkEnd w:id="566"/>
    </w:p>
    <w:p w:rsidRPr="000E7901" w:rsidR="00817CB4" w:rsidP="00BA3933" w:rsidRDefault="47C2739A" w14:paraId="16988341" w14:textId="7ED07336">
      <w:pPr>
        <w:pStyle w:val="Heading2"/>
        <w:rPr>
          <w:rFonts w:ascii="Arial" w:hAnsi="Arial" w:cs="Arial"/>
        </w:rPr>
      </w:pPr>
      <w:bookmarkStart w:name="_Bulk_Billing_Practice" w:id="609"/>
      <w:bookmarkStart w:name="_BBPIP_eligible_MBS" w:id="610"/>
      <w:bookmarkStart w:name="_Toc170120040" w:id="611"/>
      <w:bookmarkEnd w:id="609"/>
      <w:bookmarkEnd w:id="610"/>
      <w:r w:rsidRPr="000E7901">
        <w:rPr>
          <w:rFonts w:ascii="Arial" w:hAnsi="Arial" w:cs="Arial"/>
        </w:rPr>
        <w:t xml:space="preserve"> </w:t>
      </w:r>
      <w:bookmarkStart w:name="_Toc207795694" w:id="612"/>
      <w:bookmarkStart w:name="_Toc209009689" w:id="613"/>
      <w:bookmarkStart w:name="_Toc210933045" w:id="614"/>
      <w:bookmarkStart w:name="_Toc223002587" w:id="615"/>
      <w:r w:rsidRPr="000E7901">
        <w:rPr>
          <w:rFonts w:ascii="Arial" w:hAnsi="Arial" w:cs="Arial"/>
        </w:rPr>
        <w:t>B</w:t>
      </w:r>
      <w:r w:rsidRPr="000E7901" w:rsidR="00C42717">
        <w:rPr>
          <w:rFonts w:ascii="Arial" w:hAnsi="Arial" w:cs="Arial"/>
        </w:rPr>
        <w:t>BPIP</w:t>
      </w:r>
      <w:r w:rsidRPr="000E7901" w:rsidR="0B18997B">
        <w:rPr>
          <w:rFonts w:ascii="Arial" w:hAnsi="Arial" w:cs="Arial"/>
        </w:rPr>
        <w:t xml:space="preserve"> eligible</w:t>
      </w:r>
      <w:r w:rsidRPr="000E7901" w:rsidR="00FB33F7">
        <w:rPr>
          <w:rFonts w:ascii="Arial" w:hAnsi="Arial" w:cs="Arial"/>
        </w:rPr>
        <w:t xml:space="preserve"> MBS</w:t>
      </w:r>
      <w:r w:rsidRPr="000E7901" w:rsidR="0B18997B">
        <w:rPr>
          <w:rFonts w:ascii="Arial" w:hAnsi="Arial" w:cs="Arial"/>
        </w:rPr>
        <w:t xml:space="preserve"> </w:t>
      </w:r>
      <w:bookmarkEnd w:id="603"/>
      <w:bookmarkEnd w:id="604"/>
      <w:bookmarkEnd w:id="605"/>
      <w:bookmarkEnd w:id="606"/>
      <w:r w:rsidRPr="000E7901" w:rsidR="0B18997B">
        <w:rPr>
          <w:rFonts w:ascii="Arial" w:hAnsi="Arial" w:cs="Arial"/>
        </w:rPr>
        <w:t>services</w:t>
      </w:r>
      <w:bookmarkEnd w:id="607"/>
      <w:bookmarkEnd w:id="611"/>
      <w:bookmarkEnd w:id="612"/>
      <w:bookmarkEnd w:id="613"/>
      <w:bookmarkEnd w:id="614"/>
      <w:bookmarkEnd w:id="615"/>
    </w:p>
    <w:p w:rsidRPr="000E7901" w:rsidR="00817CB4" w:rsidP="002E6297" w:rsidRDefault="2A92B202" w14:paraId="0C8AE814" w14:textId="2BA3AA45">
      <w:pPr>
        <w:spacing w:before="120" w:after="120" w:line="240" w:lineRule="auto"/>
        <w:rPr>
          <w:rFonts w:ascii="Arial" w:hAnsi="Arial" w:eastAsia="Times New Roman" w:cs="Arial"/>
        </w:rPr>
      </w:pPr>
      <w:r w:rsidRPr="000E7901">
        <w:rPr>
          <w:rFonts w:ascii="Arial" w:hAnsi="Arial" w:eastAsia="Times New Roman" w:cs="Arial"/>
        </w:rPr>
        <w:t xml:space="preserve">The MBS items considered eligible </w:t>
      </w:r>
      <w:r w:rsidRPr="000E7901" w:rsidR="04B68DEA">
        <w:rPr>
          <w:rFonts w:ascii="Arial" w:hAnsi="Arial" w:eastAsia="Times New Roman" w:cs="Arial"/>
        </w:rPr>
        <w:t xml:space="preserve">services for </w:t>
      </w:r>
      <w:r w:rsidRPr="000E7901" w:rsidR="3C2393DE">
        <w:rPr>
          <w:rFonts w:ascii="Arial" w:hAnsi="Arial" w:eastAsia="Times New Roman" w:cs="Arial"/>
        </w:rPr>
        <w:t>BBPIP</w:t>
      </w:r>
      <w:r w:rsidR="00366853">
        <w:rPr>
          <w:rFonts w:ascii="Arial" w:hAnsi="Arial" w:eastAsia="Times New Roman" w:cs="Arial"/>
        </w:rPr>
        <w:t xml:space="preserve"> are available at: </w:t>
      </w:r>
      <w:hyperlink w:history="1" r:id="rId80">
        <w:r w:rsidRPr="002E6297" w:rsidR="00366853">
          <w:rPr>
            <w:rStyle w:val="Hyperlink"/>
            <w:rFonts w:eastAsia="Times New Roman" w:cs="Arial"/>
            <w:color w:val="004B1B"/>
          </w:rPr>
          <w:t>www.health.gov.au/resources/publications/bulk-billing-practice-incentive-program-eligible-services</w:t>
        </w:r>
      </w:hyperlink>
      <w:r w:rsidR="00366853">
        <w:rPr>
          <w:rFonts w:ascii="Arial" w:hAnsi="Arial" w:eastAsia="Times New Roman" w:cs="Arial"/>
        </w:rPr>
        <w:t xml:space="preserve">. </w:t>
      </w:r>
    </w:p>
    <w:bookmarkEnd w:id="608"/>
    <w:p w:rsidR="00817CB4" w:rsidP="004B12CA" w:rsidRDefault="2A92B202" w14:paraId="6F9B73F4" w14:textId="61C123FD">
      <w:pPr>
        <w:spacing w:before="120" w:after="120" w:line="240" w:lineRule="auto"/>
        <w:rPr>
          <w:rFonts w:ascii="Arial" w:hAnsi="Arial" w:eastAsia="Times New Roman" w:cs="Arial"/>
        </w:rPr>
      </w:pPr>
      <w:r w:rsidRPr="002E6297">
        <w:rPr>
          <w:rFonts w:ascii="Arial" w:hAnsi="Arial" w:eastAsia="Times New Roman" w:cs="Arial"/>
        </w:rPr>
        <w:t xml:space="preserve">Please </w:t>
      </w:r>
      <w:bookmarkStart w:name="_Int_3FEkcPNW" w:id="616"/>
      <w:r w:rsidRPr="002E6297">
        <w:rPr>
          <w:rFonts w:ascii="Arial" w:hAnsi="Arial" w:eastAsia="Times New Roman" w:cs="Arial"/>
        </w:rPr>
        <w:t>note:</w:t>
      </w:r>
      <w:bookmarkEnd w:id="616"/>
      <w:r w:rsidRPr="002E6297" w:rsidR="00366853">
        <w:rPr>
          <w:rFonts w:ascii="Arial" w:hAnsi="Arial" w:eastAsia="Times New Roman" w:cs="Arial"/>
        </w:rPr>
        <w:t xml:space="preserve"> </w:t>
      </w:r>
      <w:r w:rsidRPr="002E6297">
        <w:rPr>
          <w:rFonts w:ascii="Arial" w:hAnsi="Arial" w:eastAsia="Times New Roman" w:cs="Arial"/>
        </w:rPr>
        <w:t xml:space="preserve">eligible services are subject to change. </w:t>
      </w:r>
      <w:r w:rsidRPr="002E6297" w:rsidR="0052485C">
        <w:rPr>
          <w:rFonts w:ascii="Arial" w:hAnsi="Arial" w:eastAsia="Times New Roman" w:cs="Arial"/>
        </w:rPr>
        <w:t>Servicing r</w:t>
      </w:r>
      <w:r w:rsidRPr="002E6297" w:rsidR="1650B1B6">
        <w:rPr>
          <w:rFonts w:ascii="Arial" w:hAnsi="Arial" w:eastAsia="Times New Roman" w:cs="Arial"/>
        </w:rPr>
        <w:t>equirements</w:t>
      </w:r>
      <w:r w:rsidRPr="002E6297">
        <w:rPr>
          <w:rFonts w:ascii="Arial" w:hAnsi="Arial" w:eastAsia="Times New Roman" w:cs="Arial"/>
        </w:rPr>
        <w:t xml:space="preserve"> will be assessed against the eligible services at the time of </w:t>
      </w:r>
      <w:r w:rsidRPr="002E6297" w:rsidR="007A2A7A">
        <w:rPr>
          <w:rFonts w:ascii="Arial" w:hAnsi="Arial" w:eastAsia="Times New Roman" w:cs="Arial"/>
        </w:rPr>
        <w:t>delivery.</w:t>
      </w:r>
    </w:p>
    <w:p w:rsidRPr="002E6297" w:rsidR="00366853" w:rsidP="004B12CA" w:rsidRDefault="00366853" w14:paraId="235335B0" w14:textId="7ECEBE22">
      <w:pPr>
        <w:spacing w:before="120" w:after="120" w:line="240" w:lineRule="auto"/>
        <w:rPr>
          <w:rFonts w:ascii="Arial" w:hAnsi="Arial" w:eastAsia="Times New Roman" w:cs="Arial"/>
        </w:rPr>
      </w:pPr>
      <w:r w:rsidRPr="00366853">
        <w:rPr>
          <w:rFonts w:ascii="Arial" w:hAnsi="Arial" w:eastAsia="Times New Roman" w:cs="Arial"/>
        </w:rPr>
        <w:t>Changes to the eligible services list will be advertised in advance on the department’s website and via communication with peak bodies and partners, including Primary Health Networks. Practices participating in BBPIP will also receive communication on the changes via their Services Australia HPOS mailbox.</w:t>
      </w:r>
    </w:p>
    <w:p w:rsidRPr="002E6297" w:rsidR="267A358B" w:rsidP="004B12CA" w:rsidRDefault="267A358B" w14:paraId="5155538D" w14:textId="46A6C74F">
      <w:pPr>
        <w:spacing w:before="120" w:after="120" w:line="240" w:lineRule="auto"/>
        <w:rPr>
          <w:rFonts w:ascii="Arial" w:hAnsi="Arial" w:eastAsia="Times New Roman" w:cs="Arial"/>
        </w:rPr>
      </w:pPr>
      <w:r w:rsidRPr="002E6297">
        <w:rPr>
          <w:rFonts w:ascii="Arial" w:hAnsi="Arial" w:eastAsia="Times New Roman" w:cs="Arial"/>
        </w:rPr>
        <w:t xml:space="preserve">Practices and providers are not required to bulk bill non-eligible services to receive </w:t>
      </w:r>
      <w:r w:rsidRPr="002E6297" w:rsidR="00DB62AE">
        <w:rPr>
          <w:rFonts w:ascii="Arial" w:hAnsi="Arial" w:eastAsia="Times New Roman" w:cs="Arial"/>
        </w:rPr>
        <w:t>BBPIP</w:t>
      </w:r>
      <w:r w:rsidRPr="002E6297" w:rsidR="00BB5DEF">
        <w:rPr>
          <w:rFonts w:ascii="Arial" w:hAnsi="Arial" w:eastAsia="Times New Roman" w:cs="Arial"/>
        </w:rPr>
        <w:t xml:space="preserve"> incentive</w:t>
      </w:r>
      <w:r w:rsidRPr="002E6297" w:rsidR="00DB62AE">
        <w:rPr>
          <w:rFonts w:ascii="Arial" w:hAnsi="Arial" w:eastAsia="Times New Roman" w:cs="Arial"/>
        </w:rPr>
        <w:t xml:space="preserve"> </w:t>
      </w:r>
      <w:r w:rsidRPr="002E6297">
        <w:rPr>
          <w:rFonts w:ascii="Arial" w:hAnsi="Arial" w:eastAsia="Times New Roman" w:cs="Arial"/>
        </w:rPr>
        <w:t>payment</w:t>
      </w:r>
      <w:r w:rsidRPr="002E6297" w:rsidR="00DB62AE">
        <w:rPr>
          <w:rFonts w:ascii="Arial" w:hAnsi="Arial" w:eastAsia="Times New Roman" w:cs="Arial"/>
        </w:rPr>
        <w:t>s</w:t>
      </w:r>
      <w:r w:rsidRPr="002E6297">
        <w:rPr>
          <w:rFonts w:ascii="Arial" w:hAnsi="Arial" w:eastAsia="Times New Roman" w:cs="Arial"/>
        </w:rPr>
        <w:t>.</w:t>
      </w:r>
    </w:p>
    <w:p w:rsidRPr="000E7901" w:rsidR="00817CB4" w:rsidP="00817CB4" w:rsidRDefault="00817CB4" w14:paraId="758176E5" w14:textId="77777777">
      <w:pPr>
        <w:spacing w:before="120" w:after="120" w:line="276" w:lineRule="auto"/>
        <w:rPr>
          <w:rFonts w:ascii="Arial" w:hAnsi="Arial" w:eastAsia="Times New Roman" w:cs="Arial"/>
        </w:rPr>
      </w:pPr>
      <w:bookmarkStart w:name="_Toc166068601" w:id="617"/>
      <w:bookmarkStart w:name="_Toc166069560" w:id="618"/>
      <w:bookmarkStart w:name="_Toc167109462" w:id="619"/>
    </w:p>
    <w:bookmarkEnd w:id="617"/>
    <w:bookmarkEnd w:id="618"/>
    <w:bookmarkEnd w:id="619"/>
    <w:p w:rsidRPr="000E7901" w:rsidR="00817CB4" w:rsidP="00615A7A" w:rsidRDefault="00817CB4" w14:paraId="567086FC" w14:textId="77777777">
      <w:pPr>
        <w:spacing w:after="120"/>
        <w:rPr>
          <w:rFonts w:ascii="Arial" w:hAnsi="Arial" w:cs="Arial"/>
        </w:rPr>
      </w:pPr>
    </w:p>
    <w:p w:rsidRPr="000E7901" w:rsidR="009E30CD" w:rsidP="00615A7A" w:rsidRDefault="009E30CD" w14:paraId="60358B3B" w14:textId="77777777">
      <w:pPr>
        <w:spacing w:after="120"/>
        <w:rPr>
          <w:rFonts w:ascii="Arial" w:hAnsi="Arial" w:cs="Arial"/>
        </w:rPr>
      </w:pPr>
    </w:p>
    <w:p w:rsidRPr="000E7901" w:rsidR="009E30CD" w:rsidP="00615A7A" w:rsidRDefault="009E30CD" w14:paraId="73D8DD37" w14:textId="77777777">
      <w:pPr>
        <w:spacing w:after="120"/>
        <w:rPr>
          <w:rFonts w:ascii="Arial" w:hAnsi="Arial" w:cs="Arial"/>
        </w:rPr>
      </w:pPr>
    </w:p>
    <w:p w:rsidRPr="000E7901" w:rsidR="009E30CD" w:rsidP="00615A7A" w:rsidRDefault="009E30CD" w14:paraId="0B87FDB6" w14:textId="77777777">
      <w:pPr>
        <w:spacing w:after="120"/>
        <w:rPr>
          <w:rFonts w:ascii="Arial" w:hAnsi="Arial" w:cs="Arial"/>
        </w:rPr>
      </w:pPr>
    </w:p>
    <w:p w:rsidRPr="000E7901" w:rsidR="009E30CD" w:rsidP="00615A7A" w:rsidRDefault="009E30CD" w14:paraId="1CA9A45A" w14:textId="77777777">
      <w:pPr>
        <w:spacing w:after="120"/>
        <w:rPr>
          <w:rFonts w:ascii="Arial" w:hAnsi="Arial" w:cs="Arial"/>
        </w:rPr>
      </w:pPr>
    </w:p>
    <w:p w:rsidRPr="000E7901" w:rsidR="009E30CD" w:rsidP="00615A7A" w:rsidRDefault="009E30CD" w14:paraId="7FA18588" w14:textId="77777777">
      <w:pPr>
        <w:spacing w:after="120"/>
        <w:rPr>
          <w:rFonts w:ascii="Arial" w:hAnsi="Arial" w:cs="Arial"/>
        </w:rPr>
      </w:pPr>
    </w:p>
    <w:p w:rsidRPr="000E7901" w:rsidR="009E30CD" w:rsidP="00615A7A" w:rsidRDefault="009E30CD" w14:paraId="1B7BD31C" w14:textId="77777777">
      <w:pPr>
        <w:spacing w:after="120"/>
        <w:rPr>
          <w:rFonts w:ascii="Arial" w:hAnsi="Arial" w:cs="Arial"/>
        </w:rPr>
      </w:pPr>
    </w:p>
    <w:p w:rsidRPr="000E7901" w:rsidR="00D606DA" w:rsidP="00615A7A" w:rsidRDefault="00D606DA" w14:paraId="6CC7C421" w14:textId="77777777">
      <w:pPr>
        <w:spacing w:after="120"/>
        <w:rPr>
          <w:rFonts w:ascii="Arial" w:hAnsi="Arial" w:cs="Arial"/>
        </w:rPr>
      </w:pPr>
    </w:p>
    <w:p w:rsidRPr="000E7901" w:rsidR="00D606DA" w:rsidP="00615A7A" w:rsidRDefault="00D606DA" w14:paraId="37A53F11" w14:textId="77777777">
      <w:pPr>
        <w:spacing w:after="120"/>
        <w:rPr>
          <w:rFonts w:ascii="Arial" w:hAnsi="Arial" w:cs="Arial"/>
        </w:rPr>
      </w:pPr>
    </w:p>
    <w:p w:rsidRPr="000E7901" w:rsidR="00D606DA" w:rsidP="00615A7A" w:rsidRDefault="00D606DA" w14:paraId="6AB4887E" w14:textId="77777777">
      <w:pPr>
        <w:spacing w:after="120"/>
        <w:rPr>
          <w:rFonts w:ascii="Arial" w:hAnsi="Arial" w:cs="Arial"/>
        </w:rPr>
      </w:pPr>
    </w:p>
    <w:p w:rsidRPr="000E7901" w:rsidR="00D606DA" w:rsidP="00615A7A" w:rsidRDefault="00D606DA" w14:paraId="375144A4" w14:textId="77777777">
      <w:pPr>
        <w:spacing w:after="120"/>
        <w:rPr>
          <w:rFonts w:ascii="Arial" w:hAnsi="Arial" w:cs="Arial"/>
        </w:rPr>
      </w:pPr>
    </w:p>
    <w:p w:rsidRPr="000E7901" w:rsidR="00D606DA" w:rsidP="00615A7A" w:rsidRDefault="00D606DA" w14:paraId="3124E930" w14:textId="77777777">
      <w:pPr>
        <w:spacing w:after="120"/>
        <w:rPr>
          <w:rFonts w:ascii="Arial" w:hAnsi="Arial" w:cs="Arial"/>
        </w:rPr>
      </w:pPr>
    </w:p>
    <w:p w:rsidRPr="000E7901" w:rsidR="00D606DA" w:rsidP="00615A7A" w:rsidRDefault="00D606DA" w14:paraId="18604133" w14:textId="77777777">
      <w:pPr>
        <w:spacing w:after="120"/>
        <w:rPr>
          <w:rFonts w:ascii="Arial" w:hAnsi="Arial" w:cs="Arial"/>
        </w:rPr>
      </w:pPr>
    </w:p>
    <w:p w:rsidRPr="000E7901" w:rsidR="00D606DA" w:rsidP="00615A7A" w:rsidRDefault="00D606DA" w14:paraId="2BA05B8D" w14:textId="77777777">
      <w:pPr>
        <w:spacing w:after="120"/>
        <w:rPr>
          <w:rFonts w:ascii="Arial" w:hAnsi="Arial" w:cs="Arial"/>
        </w:rPr>
      </w:pPr>
    </w:p>
    <w:p w:rsidRPr="000E7901" w:rsidR="00D606DA" w:rsidP="00615A7A" w:rsidRDefault="00D606DA" w14:paraId="07DA3ADB" w14:textId="77777777">
      <w:pPr>
        <w:spacing w:after="120"/>
        <w:rPr>
          <w:rFonts w:ascii="Arial" w:hAnsi="Arial" w:cs="Arial"/>
        </w:rPr>
      </w:pPr>
    </w:p>
    <w:p w:rsidRPr="000E7901" w:rsidR="00D606DA" w:rsidP="00615A7A" w:rsidRDefault="00D606DA" w14:paraId="47CA1999" w14:textId="77777777">
      <w:pPr>
        <w:spacing w:after="120"/>
        <w:rPr>
          <w:rFonts w:ascii="Arial" w:hAnsi="Arial" w:cs="Arial"/>
        </w:rPr>
      </w:pPr>
    </w:p>
    <w:p w:rsidRPr="000E7901" w:rsidR="00D606DA" w:rsidP="00615A7A" w:rsidRDefault="00D606DA" w14:paraId="4AEEA298" w14:textId="77777777">
      <w:pPr>
        <w:spacing w:after="120"/>
        <w:rPr>
          <w:rFonts w:ascii="Arial" w:hAnsi="Arial" w:cs="Arial"/>
        </w:rPr>
      </w:pPr>
    </w:p>
    <w:p w:rsidRPr="000E7901" w:rsidR="00D606DA" w:rsidP="00615A7A" w:rsidRDefault="00D606DA" w14:paraId="5F228BCA" w14:textId="77777777">
      <w:pPr>
        <w:spacing w:after="120"/>
        <w:rPr>
          <w:rFonts w:ascii="Arial" w:hAnsi="Arial" w:cs="Arial"/>
        </w:rPr>
      </w:pPr>
    </w:p>
    <w:p w:rsidRPr="000E7901" w:rsidR="00D606DA" w:rsidP="00615A7A" w:rsidRDefault="00D606DA" w14:paraId="4C47F224" w14:textId="77777777">
      <w:pPr>
        <w:spacing w:after="120"/>
        <w:rPr>
          <w:rFonts w:ascii="Arial" w:hAnsi="Arial" w:cs="Arial"/>
        </w:rPr>
      </w:pPr>
    </w:p>
    <w:p w:rsidRPr="000E7901" w:rsidR="00D606DA" w:rsidP="00615A7A" w:rsidRDefault="00D606DA" w14:paraId="231FB1A3" w14:textId="77777777">
      <w:pPr>
        <w:spacing w:after="120"/>
        <w:rPr>
          <w:rFonts w:ascii="Arial" w:hAnsi="Arial" w:cs="Arial"/>
        </w:rPr>
      </w:pPr>
    </w:p>
    <w:p w:rsidRPr="000E7901" w:rsidR="00D606DA" w:rsidP="00615A7A" w:rsidRDefault="00D606DA" w14:paraId="0873719B" w14:textId="77777777">
      <w:pPr>
        <w:spacing w:after="120"/>
        <w:rPr>
          <w:rFonts w:ascii="Arial" w:hAnsi="Arial" w:cs="Arial"/>
        </w:rPr>
      </w:pPr>
    </w:p>
    <w:p w:rsidRPr="000E7901" w:rsidR="00D606DA" w:rsidP="00615A7A" w:rsidRDefault="00D606DA" w14:paraId="22AF8E1A" w14:textId="77777777">
      <w:pPr>
        <w:spacing w:after="120"/>
        <w:rPr>
          <w:rFonts w:ascii="Arial" w:hAnsi="Arial" w:cs="Arial"/>
        </w:rPr>
      </w:pPr>
    </w:p>
    <w:p w:rsidRPr="000E7901" w:rsidR="009E30CD" w:rsidP="00615A7A" w:rsidRDefault="009E30CD" w14:paraId="6E5C8AF5" w14:textId="77777777">
      <w:pPr>
        <w:spacing w:after="120"/>
        <w:rPr>
          <w:rFonts w:ascii="Arial" w:hAnsi="Arial" w:cs="Arial"/>
        </w:rPr>
      </w:pPr>
    </w:p>
    <w:p w:rsidRPr="000E7901" w:rsidR="009E30CD" w:rsidP="00615A7A" w:rsidRDefault="009E30CD" w14:paraId="4BE6F747" w14:textId="77777777">
      <w:pPr>
        <w:spacing w:after="120"/>
        <w:rPr>
          <w:rFonts w:ascii="Arial" w:hAnsi="Arial" w:cs="Arial"/>
        </w:rPr>
      </w:pPr>
    </w:p>
    <w:p w:rsidRPr="000E7901" w:rsidR="009E30CD" w:rsidP="00615A7A" w:rsidRDefault="009E30CD" w14:paraId="57895285" w14:textId="77777777">
      <w:pPr>
        <w:spacing w:after="120"/>
        <w:rPr>
          <w:rFonts w:ascii="Arial" w:hAnsi="Arial" w:cs="Arial"/>
        </w:rPr>
      </w:pPr>
    </w:p>
    <w:p w:rsidRPr="000E7901" w:rsidR="009E30CD" w:rsidP="00615A7A" w:rsidRDefault="009E30CD" w14:paraId="1E6E558D" w14:textId="77777777">
      <w:pPr>
        <w:spacing w:after="120"/>
        <w:rPr>
          <w:rFonts w:ascii="Arial" w:hAnsi="Arial" w:cs="Arial"/>
        </w:rPr>
      </w:pPr>
    </w:p>
    <w:p w:rsidRPr="000E7901" w:rsidR="009E30CD" w:rsidP="00615A7A" w:rsidRDefault="009E30CD" w14:paraId="40FD9DAE" w14:textId="09CAD5FE">
      <w:pPr>
        <w:spacing w:after="120"/>
        <w:jc w:val="center"/>
        <w:rPr>
          <w:rFonts w:ascii="Arial" w:hAnsi="Arial" w:cs="Arial"/>
        </w:rPr>
      </w:pPr>
      <w:r w:rsidRPr="000E7901">
        <w:rPr>
          <w:rFonts w:ascii="Arial" w:hAnsi="Arial" w:cs="Arial"/>
        </w:rPr>
        <w:t>All information in this publication is correct as of</w:t>
      </w:r>
      <w:r w:rsidRPr="000E7901" w:rsidR="00D606DA">
        <w:rPr>
          <w:rFonts w:ascii="Arial" w:hAnsi="Arial" w:cs="Arial"/>
        </w:rPr>
        <w:t xml:space="preserve"> </w:t>
      </w:r>
      <w:r w:rsidR="00FC246D">
        <w:rPr>
          <w:rFonts w:ascii="Arial" w:hAnsi="Arial" w:cs="Arial"/>
        </w:rPr>
        <w:t>3 March</w:t>
      </w:r>
      <w:r w:rsidR="00C2003A">
        <w:rPr>
          <w:rFonts w:ascii="Arial" w:hAnsi="Arial" w:cs="Arial"/>
        </w:rPr>
        <w:t xml:space="preserve"> </w:t>
      </w:r>
      <w:r w:rsidR="001D0BF6">
        <w:rPr>
          <w:rFonts w:ascii="Arial" w:hAnsi="Arial" w:cs="Arial"/>
        </w:rPr>
        <w:t>2026</w:t>
      </w:r>
      <w:r w:rsidRPr="000E7901" w:rsidR="00FE661B">
        <w:rPr>
          <w:rFonts w:ascii="Arial" w:hAnsi="Arial" w:cs="Arial"/>
        </w:rPr>
        <w:t>.</w:t>
      </w:r>
    </w:p>
    <w:sectPr w:rsidRPr="000E7901" w:rsidR="009E30CD" w:rsidSect="00460547">
      <w:pgSz w:w="11906" w:h="16838" w:orient="portrait" w:code="9"/>
      <w:pgMar w:top="1134" w:right="1021" w:bottom="1701" w:left="1021"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C6E" w:rsidP="00D560DC" w:rsidRDefault="008D6C6E" w14:paraId="5FC0EEDA" w14:textId="77777777">
      <w:pPr>
        <w:spacing w:after="0" w:line="240" w:lineRule="auto"/>
      </w:pPr>
      <w:r>
        <w:separator/>
      </w:r>
    </w:p>
  </w:endnote>
  <w:endnote w:type="continuationSeparator" w:id="0">
    <w:p w:rsidR="008D6C6E" w:rsidP="00D560DC" w:rsidRDefault="008D6C6E" w14:paraId="7126A4A8" w14:textId="77777777">
      <w:pPr>
        <w:spacing w:after="0" w:line="240" w:lineRule="auto"/>
      </w:pPr>
      <w:r>
        <w:continuationSeparator/>
      </w:r>
    </w:p>
  </w:endnote>
  <w:endnote w:type="continuationNotice" w:id="1">
    <w:p w:rsidR="008D6C6E" w:rsidRDefault="008D6C6E" w14:paraId="5B803E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00F09" w:rsidRDefault="003357FE" w14:paraId="68EBDA16" w14:textId="3AE54639">
    <w:pPr>
      <w:pStyle w:val="Footer"/>
    </w:pPr>
    <w:r>
      <w:rPr>
        <w:noProof/>
      </w:rPr>
      <mc:AlternateContent>
        <mc:Choice Requires="wps">
          <w:drawing>
            <wp:anchor distT="0" distB="0" distL="0" distR="0" simplePos="0" relativeHeight="251658249" behindDoc="0" locked="0" layoutInCell="1" allowOverlap="1" wp14:anchorId="08C3D53F" wp14:editId="1ECE1940">
              <wp:simplePos x="635" y="635"/>
              <wp:positionH relativeFrom="page">
                <wp:align>center</wp:align>
              </wp:positionH>
              <wp:positionV relativeFrom="page">
                <wp:align>bottom</wp:align>
              </wp:positionV>
              <wp:extent cx="609600" cy="400050"/>
              <wp:effectExtent l="0" t="0" r="0" b="0"/>
              <wp:wrapNone/>
              <wp:docPr id="643576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357FE" w:rsidR="003357FE" w:rsidP="003357FE" w:rsidRDefault="003357FE" w14:paraId="0E9CFFA3" w14:textId="3807D048">
                          <w:pPr>
                            <w:spacing w:after="0"/>
                            <w:rPr>
                              <w:rFonts w:ascii="Aptos" w:hAnsi="Aptos" w:eastAsia="Aptos" w:cs="Aptos"/>
                              <w:noProof/>
                              <w:color w:val="FF0000"/>
                              <w:sz w:val="24"/>
                              <w:szCs w:val="24"/>
                            </w:rPr>
                          </w:pPr>
                          <w:r w:rsidRPr="003357FE">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ED8A694">
            <v:shapetype id="_x0000_t202" coordsize="21600,21600" o:spt="202" path="m,l,21600r21600,l21600,xe" w14:anchorId="08C3D53F">
              <v:stroke joinstyle="miter"/>
              <v:path gradientshapeok="t" o:connecttype="rect"/>
            </v:shapetype>
            <v:shape id="Text Box 5" style="position:absolute;margin-left:0;margin-top:0;width:48pt;height:31.5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v:textbox style="mso-fit-shape-to-text:t" inset="0,0,0,15pt">
                <w:txbxContent>
                  <w:p w:rsidRPr="003357FE" w:rsidR="003357FE" w:rsidP="003357FE" w:rsidRDefault="003357FE" w14:paraId="09E77742" w14:textId="3807D048">
                    <w:pPr>
                      <w:spacing w:after="0"/>
                      <w:rPr>
                        <w:rFonts w:ascii="Aptos" w:hAnsi="Aptos" w:eastAsia="Aptos" w:cs="Aptos"/>
                        <w:noProof/>
                        <w:color w:val="FF0000"/>
                        <w:sz w:val="24"/>
                        <w:szCs w:val="24"/>
                      </w:rPr>
                    </w:pPr>
                    <w:r w:rsidRPr="003357FE">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9793D" w:rsidP="0039793D" w:rsidRDefault="0039793D" w14:paraId="7C18CE9F" w14:textId="6EE21172">
    <w:pPr>
      <w:pStyle w:val="Footer"/>
    </w:pPr>
  </w:p>
  <w:p w:rsidRPr="00FB3F97" w:rsidR="002537C8" w:rsidP="0039793D" w:rsidRDefault="00A17EA9" w14:paraId="179CF6C1" w14:textId="2AEBD050">
    <w:pPr>
      <w:pStyle w:val="Footer"/>
      <w:rPr>
        <w:rFonts w:ascii="Arial" w:hAnsi="Arial" w:cs="Arial"/>
      </w:rPr>
    </w:pPr>
    <w:r>
      <w:rPr>
        <w:noProof/>
        <w:lang w:eastAsia="en-AU"/>
      </w:rPr>
      <mc:AlternateContent>
        <mc:Choice Requires="wps">
          <w:drawing>
            <wp:anchor distT="0" distB="0" distL="114300" distR="114300" simplePos="0" relativeHeight="251658241" behindDoc="0" locked="0" layoutInCell="1" allowOverlap="1" wp14:anchorId="248BA6ED" wp14:editId="4BC39790">
              <wp:simplePos x="0" y="0"/>
              <wp:positionH relativeFrom="page">
                <wp:posOffset>6442498</wp:posOffset>
              </wp:positionH>
              <wp:positionV relativeFrom="page">
                <wp:posOffset>9715500</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rsidR="00AF121B" w:rsidP="00AF121B" w:rsidRDefault="00AF121B" w14:paraId="28E72836" w14:textId="77777777">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970AC3">
            <v:shapetype id="_x0000_t202" coordsize="21600,21600" o:spt="202" path="m,l,21600r21600,l21600,xe" w14:anchorId="248BA6ED">
              <v:stroke joinstyle="miter"/>
              <v:path gradientshapeok="t" o:connecttype="rect"/>
            </v:shapetype>
            <v:shape id="Text Box 11" style="position:absolute;margin-left:507.3pt;margin-top:765pt;width:85.05pt;height:36.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KKHz2bhAAAADwEAAA8AAABkcnMvZG93bnJldi54bWxMT8tOwzAQvCPxD9YicaN2&#10;2pJUIU5VVSAEF0QBVdzceIkj4nUVu234e7YnuM1oRvOolqPvxRGH2AXSkE0UCKQm2I5aDe9vDzcL&#10;EDEZsqYPhBp+MMKyvryoTGnDiV7xuEmt4BCKpdHgUtqXUsbGoTdxEvZIrH2FwZvEdGilHcyJw30v&#10;p0rl0puOuMGZPa4dNt+bg+fe9Xbq7lX2bPMX9/G4Kp6c3X5qfX01ru5AJBzTnxnO83k61LxpFw5k&#10;o+iZq2yes5fR7UzxrbMnW8wLEDtGuZoVIOtK/v9R/wIAAP//AwBQSwECLQAUAAYACAAAACEAtoM4&#10;kv4AAADhAQAAEwAAAAAAAAAAAAAAAAAAAAAAW0NvbnRlbnRfVHlwZXNdLnhtbFBLAQItABQABgAI&#10;AAAAIQA4/SH/1gAAAJQBAAALAAAAAAAAAAAAAAAAAC8BAABfcmVscy8ucmVsc1BLAQItABQABgAI&#10;AAAAIQBrJvPYFgIAAC0EAAAOAAAAAAAAAAAAAAAAAC4CAABkcnMvZTJvRG9jLnhtbFBLAQItABQA&#10;BgAIAAAAIQCih89m4QAAAA8BAAAPAAAAAAAAAAAAAAAAAHAEAABkcnMvZG93bnJldi54bWxQSwUG&#10;AAAAAAQABADzAAAAfgUAAAAA&#10;">
              <v:textbox inset="0,0,18mm,5mm">
                <w:txbxContent>
                  <w:p w:rsidR="00AF121B" w:rsidP="00AF121B" w:rsidRDefault="00AF121B" w14:paraId="3D3D22A9"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724E81">
      <w:rPr>
        <w:rFonts w:ascii="Arial" w:hAnsi="Arial" w:cs="Arial"/>
      </w:rPr>
      <w:t>Bulk Billing Practice Incentive Program</w:t>
    </w:r>
    <w:r w:rsidRPr="00FB3F97" w:rsidR="00CD596B">
      <w:rPr>
        <w:rFonts w:ascii="Arial" w:hAnsi="Arial" w:cs="Arial"/>
      </w:rPr>
      <w:t>: Program Guidelines</w:t>
    </w:r>
    <w:r w:rsidRPr="00FB3F97" w:rsidR="00547A17">
      <w:rPr>
        <w:rFonts w:ascii="Arial" w:hAnsi="Arial" w:cs="Arial"/>
      </w:rPr>
      <w:t xml:space="preserve"> </w:t>
    </w:r>
  </w:p>
  <w:p w:rsidRPr="0039793D" w:rsidR="0039793D" w:rsidP="0039793D" w:rsidRDefault="17E47AB1" w14:paraId="5EBB986E" w14:textId="75D59B92">
    <w:pPr>
      <w:pStyle w:val="Footer"/>
    </w:pPr>
    <w:r>
      <w:rPr>
        <w:noProof/>
      </w:rPr>
      <w:drawing>
        <wp:anchor distT="0" distB="0" distL="114300" distR="114300" simplePos="0" relativeHeight="251658242" behindDoc="1" locked="0" layoutInCell="1" allowOverlap="1" wp14:anchorId="2C963167" wp14:editId="4E669F33">
          <wp:simplePos x="0" y="0"/>
          <wp:positionH relativeFrom="column">
            <wp:align>left</wp:align>
          </wp:positionH>
          <wp:positionV relativeFrom="paragraph">
            <wp:posOffset>105954</wp:posOffset>
          </wp:positionV>
          <wp:extent cx="3491071" cy="327900"/>
          <wp:effectExtent l="0" t="0" r="0" b="0"/>
          <wp:wrapNone/>
          <wp:docPr id="4504176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17619"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4970"/>
                  <a:stretch>
                    <a:fillRect/>
                  </a:stretch>
                </pic:blipFill>
                <pic:spPr bwMode="auto">
                  <a:xfrm>
                    <a:off x="0" y="0"/>
                    <a:ext cx="3491071" cy="327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37C8" w:rsidR="002537C8">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mc:Ignorable="w14 w15 w16se w16cid w16 w16cex w16sdtdh w16sdtfl w16du wp14">
  <w:p w:rsidR="008F0F60" w:rsidP="006F1574" w:rsidRDefault="003357FE" w14:paraId="5235B20A" w14:textId="4B9732F8">
    <w:pPr>
      <w:pStyle w:val="NumberedList1"/>
      <w:numPr>
        <w:ilvl w:val="0"/>
        <w:numId w:val="0"/>
      </w:numPr>
      <w:ind w:left="284"/>
    </w:pPr>
    <w:r>
      <w:rPr>
        <w:noProof/>
        <w:lang w:eastAsia="en-AU"/>
      </w:rPr>
      <mc:AlternateContent>
        <mc:Choice Requires="wps">
          <w:drawing>
            <wp:anchor distT="0" distB="0" distL="0" distR="0" simplePos="0" relativeHeight="251658248" behindDoc="0" locked="0" layoutInCell="1" allowOverlap="1" wp14:anchorId="028B417E" wp14:editId="64163247">
              <wp:simplePos x="635" y="635"/>
              <wp:positionH relativeFrom="page">
                <wp:align>center</wp:align>
              </wp:positionH>
              <wp:positionV relativeFrom="page">
                <wp:align>bottom</wp:align>
              </wp:positionV>
              <wp:extent cx="609600" cy="400050"/>
              <wp:effectExtent l="0" t="0" r="0" b="0"/>
              <wp:wrapNone/>
              <wp:docPr id="9159261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357FE" w:rsidR="003357FE" w:rsidP="003357FE" w:rsidRDefault="003357FE" w14:paraId="7B5E1898"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3850DA7">
            <v:shapetype id="_x0000_t202" coordsize="21600,21600" o:spt="202" path="m,l,21600r21600,l21600,xe" w14:anchorId="028B417E">
              <v:stroke joinstyle="miter"/>
              <v:path gradientshapeok="t" o:connecttype="rect"/>
            </v:shapetype>
            <v:shape id="Text Box 4" style="position:absolute;left:0;text-align:left;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v:textbox style="mso-fit-shape-to-text:t" inset="0,0,0,15pt">
                <w:txbxContent>
                  <w:p w:rsidRPr="003357FE" w:rsidR="003357FE" w:rsidP="003357FE" w:rsidRDefault="003357FE" w14:paraId="672A6659" w14:textId="77777777">
                    <w:pPr>
                      <w:spacing w:after="0"/>
                      <w:rPr>
                        <w:rFonts w:ascii="Aptos" w:hAnsi="Aptos" w:eastAsia="Aptos" w:cs="Aptos"/>
                        <w:noProof/>
                        <w:color w:val="FF0000"/>
                        <w:sz w:val="24"/>
                        <w:szCs w:val="24"/>
                      </w:rPr>
                    </w:pP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75EAA8EB">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rsidR="0039793D" w:rsidP="0039793D" w:rsidRDefault="0039793D" w14:paraId="7FFDA069" w14:textId="77777777">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0EFC75">
            <v:shape id="Text Box 20"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V3GwIAAC0EAAAOAAAAZHJzL2Uyb0RvYy54bWysU01v2zAMvQ/YfxB0X+x0TdoEcYqsRYYB&#10;RVsgHXpWZCk2IIsapcTOfv0oOU6GbqdhF5kUaX6897S46xrDDgp9Dbbg41HOmbISytruCv79df3p&#10;ljMfhC2FAasKflSe3y0/fli0bq6uoAJTKmRUxPp56wpeheDmWeZlpRrhR+CUpaAGbEQgF3dZiaKl&#10;6o3JrvJ8mrWApUOQynu6feiDfJnqa61keNbaq8BMwWm2kE5M5zae2XIh5jsUrqrlaQzxD1M0orbU&#10;9FzqQQTB9lj/UaqpJYIHHUYSmgy0rqVKO9A24/zdNptKOJV2IXC8O8Pk/19Z+XTYuBdkofsCHREY&#10;AWmdn3u6jPt0Gpv4pUkZxQnC4xk21QUm40/5zWySU0hS7Hp6M5tNYpns8rdDH74qaFg0Co5ES0JL&#10;HB596FOHlNjMwro2JlFjLGsLPv08ydMP5wgVN5Z6XGaNVui2HatLmmLYYwvlkdZD6Jn3Tq5rmuFR&#10;+PAikKimsUm+4ZkObYB6wcnirAL8+bf7mE8MUJSzlqRTcP9jL1BxZr5Z4ibqbDAwGdPr2zwCtE3e&#10;ODrk2X1zD6TLMT0RJ5NJtxjMYGqE5o30vYr9KCSspK4F3w7mfeilTO9DqtUqJZGunAiPduNkLB3x&#10;jNi+dm8C3YmAQNQ9wSAvMX/HQ5/bM7HaB9B1Iiki3ON5Ap40mWg+vZ8o+t/9lHV55ctfAA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DYn1XcbAgAALQQAAA4AAAAAAAAAAAAAAAAALgIAAGRycy9lMm9Eb2MueG1sUEsB&#10;Ai0AFAAGAAgAAAAhAKY8AZ/hAAAADwEAAA8AAAAAAAAAAAAAAAAAdQQAAGRycy9kb3ducmV2Lnht&#10;bFBLBQYAAAAABAAEAPMAAACDBQAAAAA=&#10;" w14:anchorId="276ED6EB">
              <v:textbox inset="0,0,18mm,5mm">
                <w:txbxContent>
                  <w:p w:rsidR="0039793D" w:rsidP="0039793D" w:rsidRDefault="0039793D" w14:paraId="0A37501D" w14:textId="77777777">
                    <w:pPr>
                      <w:jc w:val="right"/>
                    </w:pPr>
                  </w:p>
                </w:txbxContent>
              </v:textbox>
              <w10:wrap anchorx="page" anchory="page"/>
            </v:shape>
          </w:pict>
        </mc:Fallback>
      </mc:AlternateContent>
    </w:r>
  </w:p>
  <w:p w:rsidRPr="00C70717" w:rsidR="00D560DC" w:rsidP="00D560DC" w:rsidRDefault="00D560DC" w14:paraId="77F361EE" w14:textId="1ECE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C6E" w:rsidP="00D560DC" w:rsidRDefault="008D6C6E" w14:paraId="0E834A33" w14:textId="77777777">
      <w:pPr>
        <w:spacing w:after="0" w:line="240" w:lineRule="auto"/>
      </w:pPr>
      <w:r>
        <w:separator/>
      </w:r>
    </w:p>
  </w:footnote>
  <w:footnote w:type="continuationSeparator" w:id="0">
    <w:p w:rsidR="008D6C6E" w:rsidP="00D560DC" w:rsidRDefault="008D6C6E" w14:paraId="0034FEA9" w14:textId="77777777">
      <w:pPr>
        <w:spacing w:after="0" w:line="240" w:lineRule="auto"/>
      </w:pPr>
      <w:r>
        <w:continuationSeparator/>
      </w:r>
    </w:p>
  </w:footnote>
  <w:footnote w:type="continuationNotice" w:id="1">
    <w:p w:rsidR="008D6C6E" w:rsidRDefault="008D6C6E" w14:paraId="6557B776" w14:textId="77777777">
      <w:pPr>
        <w:spacing w:after="0" w:line="240" w:lineRule="auto"/>
      </w:pPr>
    </w:p>
  </w:footnote>
  <w:footnote w:id="2">
    <w:p w:rsidR="00114F3F" w:rsidRDefault="00114F3F" w14:paraId="7EE091FF" w14:textId="65795471">
      <w:pPr>
        <w:pStyle w:val="FootnoteText"/>
      </w:pPr>
      <w:r>
        <w:rPr>
          <w:rStyle w:val="FootnoteReference"/>
        </w:rPr>
        <w:footnoteRef/>
      </w:r>
      <w:r>
        <w:t xml:space="preserve"> </w:t>
      </w:r>
      <w:r w:rsidDel="00AE0CC2">
        <w:t>Alterations and addenda include but are not limited to corrections to currently published documents, changes to close dates/times and Frequently Asked Questions (FAQ) documents.</w:t>
      </w:r>
    </w:p>
  </w:footnote>
  <w:footnote w:id="3">
    <w:p w:rsidR="002036A0" w:rsidRDefault="002036A0" w14:paraId="7BAC6832" w14:textId="02D23A25">
      <w:pPr>
        <w:pStyle w:val="FootnoteText"/>
      </w:pPr>
      <w:r>
        <w:rPr>
          <w:rStyle w:val="FootnoteReference"/>
        </w:rPr>
        <w:footnoteRef/>
      </w:r>
      <w:r>
        <w:t xml:space="preserve"> </w:t>
      </w:r>
      <w:r w:rsidRPr="00167CB9">
        <w:t xml:space="preserve">Relevant money is defined in the </w:t>
      </w:r>
      <w:bookmarkStart w:name="_Hlk80526341" w:id="577"/>
      <w:r w:rsidRPr="00167CB9">
        <w:rPr>
          <w:i/>
          <w:iCs/>
        </w:rPr>
        <w:t xml:space="preserve">Public Governance, Performance and Accountability Act 2013 </w:t>
      </w:r>
      <w:r w:rsidRPr="00167CB9">
        <w:t>(PGPA Act), chapter</w:t>
      </w:r>
      <w:r>
        <w:t xml:space="preserve"> 1, se</w:t>
      </w:r>
      <w:r w:rsidRPr="007133C2">
        <w:t>ction 8 Dictionary</w:t>
      </w:r>
      <w:bookmarkEnd w:id="577"/>
      <w:r>
        <w:t>.</w:t>
      </w:r>
    </w:p>
  </w:footnote>
  <w:footnote w:id="4">
    <w:p w:rsidR="00A9171E" w:rsidRDefault="00265065" w14:paraId="1D99E404" w14:textId="666B1760">
      <w:r w:rsidRPr="007133C2" w:rsidDel="00F81DB7">
        <w:rPr>
          <w:rStyle w:val="FootnoteReference"/>
        </w:rPr>
        <w:footnoteRef/>
      </w:r>
      <w:r w:rsidRPr="007133C2" w:rsidDel="00F81DB7">
        <w:t xml:space="preserve"> </w:t>
      </w:r>
      <w:r w:rsidRPr="002036A0" w:rsidDel="00F81DB7">
        <w:rPr>
          <w:sz w:val="20"/>
          <w:szCs w:val="20"/>
        </w:rPr>
        <w:t>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00F09" w:rsidRDefault="003357FE" w14:paraId="756E2E3F" w14:textId="0E53C798">
    <w:pPr>
      <w:pStyle w:val="Header"/>
    </w:pPr>
    <w:r>
      <w:rPr>
        <w:noProof/>
      </w:rPr>
      <mc:AlternateContent>
        <mc:Choice Requires="wps">
          <w:drawing>
            <wp:anchor distT="0" distB="0" distL="0" distR="0" simplePos="0" relativeHeight="251658246" behindDoc="0" locked="0" layoutInCell="1" allowOverlap="1" wp14:anchorId="3F1CCB17" wp14:editId="56D8E596">
              <wp:simplePos x="635" y="635"/>
              <wp:positionH relativeFrom="page">
                <wp:align>center</wp:align>
              </wp:positionH>
              <wp:positionV relativeFrom="page">
                <wp:align>top</wp:align>
              </wp:positionV>
              <wp:extent cx="609600" cy="400050"/>
              <wp:effectExtent l="0" t="0" r="0" b="0"/>
              <wp:wrapNone/>
              <wp:docPr id="1803762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357FE" w:rsidR="003357FE" w:rsidP="003357FE" w:rsidRDefault="003357FE" w14:paraId="1EFBF7C3" w14:textId="435CB6AD">
                          <w:pPr>
                            <w:spacing w:after="0"/>
                            <w:rPr>
                              <w:rFonts w:ascii="Aptos" w:hAnsi="Aptos" w:eastAsia="Aptos" w:cs="Aptos"/>
                              <w:noProof/>
                              <w:color w:val="FF0000"/>
                              <w:sz w:val="24"/>
                              <w:szCs w:val="24"/>
                            </w:rPr>
                          </w:pPr>
                          <w:r w:rsidRPr="003357FE">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5E42D67">
            <v:shapetype id="_x0000_t202" coordsize="21600,21600" o:spt="202" path="m,l,21600r21600,l21600,xe" w14:anchorId="3F1CCB17">
              <v:stroke joinstyle="miter"/>
              <v:path gradientshapeok="t" o:connecttype="rect"/>
            </v:shapetype>
            <v:shape id="Text Box 2" style="position:absolute;margin-left:0;margin-top:0;width:48pt;height:31.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v:textbox style="mso-fit-shape-to-text:t" inset="0,15pt,0,0">
                <w:txbxContent>
                  <w:p w:rsidRPr="003357FE" w:rsidR="003357FE" w:rsidP="003357FE" w:rsidRDefault="003357FE" w14:paraId="08CE8BEA" w14:textId="435CB6AD">
                    <w:pPr>
                      <w:spacing w:after="0"/>
                      <w:rPr>
                        <w:rFonts w:ascii="Aptos" w:hAnsi="Aptos" w:eastAsia="Aptos" w:cs="Aptos"/>
                        <w:noProof/>
                        <w:color w:val="FF0000"/>
                        <w:sz w:val="24"/>
                        <w:szCs w:val="24"/>
                      </w:rPr>
                    </w:pPr>
                    <w:r w:rsidRPr="003357FE">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20CE2" w:rsidR="00D560DC" w:rsidP="004963FC" w:rsidRDefault="00D560DC" w14:paraId="69A76C43" w14:textId="68A5D85D">
    <w:pPr>
      <w:pStyle w:val="Header"/>
      <w:spacing w:after="140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D560DC" w:rsidR="00D560DC" w:rsidP="004A500A" w:rsidRDefault="00101F20" w14:paraId="19977044" w14:textId="1A085309">
    <w:pPr>
      <w:pStyle w:val="Header"/>
      <w:spacing w:after="1200"/>
    </w:pPr>
    <w:r w:rsidRPr="00101F20">
      <w:rPr>
        <w:noProof/>
      </w:rPr>
      <w:drawing>
        <wp:anchor distT="0" distB="0" distL="114300" distR="114300" simplePos="0" relativeHeight="251658244" behindDoc="1" locked="0" layoutInCell="1" allowOverlap="1" wp14:anchorId="6D9D78DD" wp14:editId="4C6639AA">
          <wp:simplePos x="0" y="0"/>
          <wp:positionH relativeFrom="column">
            <wp:posOffset>-540831</wp:posOffset>
          </wp:positionH>
          <wp:positionV relativeFrom="paragraph">
            <wp:posOffset>87077</wp:posOffset>
          </wp:positionV>
          <wp:extent cx="5296395" cy="805180"/>
          <wp:effectExtent l="0" t="0" r="0" b="0"/>
          <wp:wrapTight wrapText="bothSides">
            <wp:wrapPolygon edited="0">
              <wp:start x="0" y="0"/>
              <wp:lineTo x="0" y="20953"/>
              <wp:lineTo x="21522" y="20953"/>
              <wp:lineTo x="21522" y="0"/>
              <wp:lineTo x="0" y="0"/>
            </wp:wrapPolygon>
          </wp:wrapTight>
          <wp:docPr id="14067139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1394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639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17E47AB1">
      <w:rPr>
        <w:noProof/>
      </w:rPr>
      <w:drawing>
        <wp:anchor distT="0" distB="0" distL="114300" distR="114300" simplePos="0" relativeHeight="251658243" behindDoc="1" locked="0" layoutInCell="1" allowOverlap="1" wp14:anchorId="278F0BA6" wp14:editId="728F1E47">
          <wp:simplePos x="0" y="0"/>
          <wp:positionH relativeFrom="margin">
            <wp:posOffset>5256530</wp:posOffset>
          </wp:positionH>
          <wp:positionV relativeFrom="paragraph">
            <wp:posOffset>128905</wp:posOffset>
          </wp:positionV>
          <wp:extent cx="1137285" cy="793750"/>
          <wp:effectExtent l="0" t="0" r="5715" b="6350"/>
          <wp:wrapSquare wrapText="bothSides"/>
          <wp:docPr id="7839386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3864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37285" cy="7937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W3tUEUn+4HCw" int2:id="7eW9VPa8">
      <int2:state int2:value="Rejected" int2:type="spell"/>
    </int2:textHash>
    <int2:textHash int2:hashCode="fV7/cTPZ9hvJrK" int2:id="8gj1qjYR">
      <int2:state int2:value="Rejected" int2:type="spell"/>
    </int2:textHash>
    <int2:textHash int2:hashCode="efIYnBcL/eZjfF" int2:id="A9Wz9mpe">
      <int2:state int2:value="Rejected" int2:type="spell"/>
    </int2:textHash>
    <int2:textHash int2:hashCode="apk7MuICkX6Zby" int2:id="AisoLrgr">
      <int2:state int2:value="Rejected" int2:type="spell"/>
    </int2:textHash>
    <int2:textHash int2:hashCode="Z1ncyZIRXn+gtW" int2:id="G3F54XIt">
      <int2:state int2:value="Rejected" int2:type="spell"/>
    </int2:textHash>
    <int2:textHash int2:hashCode="P7FtoDwl6tx/0x" int2:id="NaTlRVo4">
      <int2:state int2:value="Rejected" int2:type="spell"/>
    </int2:textHash>
    <int2:textHash int2:hashCode="60NXjLlSIlvDIR" int2:id="RAvgwfp0">
      <int2:state int2:value="Rejected" int2:type="spell"/>
    </int2:textHash>
    <int2:textHash int2:hashCode="NHpirGYwjHxjyC" int2:id="eICfcTWt">
      <int2:state int2:value="Rejected" int2:type="spell"/>
    </int2:textHash>
    <int2:textHash int2:hashCode="xcA1yj19XCaQPm" int2:id="eqixOqm1">
      <int2:state int2:value="Rejected" int2:type="spell"/>
    </int2:textHash>
    <int2:textHash int2:hashCode="UpW0u5CdvWr5AC" int2:id="hEE3BHdi">
      <int2:state int2:value="Rejected" int2:type="spell"/>
    </int2:textHash>
    <int2:textHash int2:hashCode="Cu4KhbOl8JtQcb" int2:id="qKhNA8Ah">
      <int2:state int2:value="Rejected" int2:type="spell"/>
    </int2:textHash>
    <int2:textHash int2:hashCode="ECIQ/llO6bM9gg" int2:id="zhvwoYkf">
      <int2:state int2:value="Rejected" int2:type="spell"/>
    </int2:textHash>
    <int2:bookmark int2:bookmarkName="_Int_TGePke1q" int2:invalidationBookmarkName="" int2:hashCode="BAr+7Dv8qRXDRA" int2:id="62Uk7yeL">
      <int2:state int2:value="Rejected" int2:type="AugLoop_RoleDetection_RoleDetectionAnnotation"/>
    </int2:bookmark>
    <int2:bookmark int2:bookmarkName="_Int_KTd7Ig3D" int2:invalidationBookmarkName="" int2:hashCode="rWDFNf+I6FvwJU" int2:id="F2Sh8SVR">
      <int2:state int2:value="Rejected" int2:type="gram"/>
    </int2:bookmark>
    <int2:bookmark int2:bookmarkName="_Int_Zm3s1DiN" int2:invalidationBookmarkName="" int2:hashCode="B6lWuhUtzfHrmw" int2:id="JCW5hT8m">
      <int2:state int2:value="Rejected" int2:type="gram"/>
    </int2:bookmark>
    <int2:bookmark int2:bookmarkName="_Int_IE7oea08" int2:invalidationBookmarkName="" int2:hashCode="qFE8GmHzy/cdYh" int2:id="b56cQjAF">
      <int2:state int2:value="Rejected" int2:type="gram"/>
    </int2:bookmark>
    <int2:bookmark int2:bookmarkName="_Int_K6SLY3TS" int2:invalidationBookmarkName="" int2:hashCode="FiNCzSReCiV7Qq" int2:id="oom9QeUm">
      <int2:state int2:value="Rejected" int2:type="style"/>
    </int2:bookmark>
    <int2:bookmark int2:bookmarkName="_Int_3FEkcPNW" int2:invalidationBookmarkName="" int2:hashCode="peWLfT/bO7KFbW" int2:id="optfr0jm">
      <int2:state int2:value="Rejected" int2:type="gram"/>
    </int2:bookmark>
    <int2:bookmark int2:bookmarkName="_Int_XMmxoSYn" int2:invalidationBookmarkName="" int2:hashCode="/LB0vocYgU/Z96" int2:id="uTYotML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216C88"/>
    <w:multiLevelType w:val="hybridMultilevel"/>
    <w:tmpl w:val="FAC289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2D858FF"/>
    <w:multiLevelType w:val="multilevel"/>
    <w:tmpl w:val="DEC6E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A357B4"/>
    <w:multiLevelType w:val="multilevel"/>
    <w:tmpl w:val="FFFFFFFF"/>
    <w:numStyleLink w:val="NumberedListStyle"/>
  </w:abstractNum>
  <w:abstractNum w:abstractNumId="4" w15:restartNumberingAfterBreak="0">
    <w:nsid w:val="0A2F6B80"/>
    <w:multiLevelType w:val="multilevel"/>
    <w:tmpl w:val="AB240ED8"/>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9098A1"/>
    <w:multiLevelType w:val="hybridMultilevel"/>
    <w:tmpl w:val="E328FAEE"/>
    <w:lvl w:ilvl="0" w:tplc="3FF89604">
      <w:start w:val="1"/>
      <w:numFmt w:val="bullet"/>
      <w:lvlText w:val=""/>
      <w:lvlJc w:val="left"/>
      <w:pPr>
        <w:ind w:left="720" w:hanging="360"/>
      </w:pPr>
      <w:rPr>
        <w:rFonts w:hint="default" w:ascii="Symbol" w:hAnsi="Symbol"/>
      </w:rPr>
    </w:lvl>
    <w:lvl w:ilvl="1" w:tplc="AC48B262">
      <w:start w:val="1"/>
      <w:numFmt w:val="bullet"/>
      <w:lvlText w:val="o"/>
      <w:lvlJc w:val="left"/>
      <w:pPr>
        <w:ind w:left="1440" w:hanging="360"/>
      </w:pPr>
      <w:rPr>
        <w:rFonts w:hint="default" w:ascii="Courier New" w:hAnsi="Courier New"/>
      </w:rPr>
    </w:lvl>
    <w:lvl w:ilvl="2" w:tplc="CF2453AE">
      <w:start w:val="1"/>
      <w:numFmt w:val="bullet"/>
      <w:lvlText w:val=""/>
      <w:lvlJc w:val="left"/>
      <w:pPr>
        <w:ind w:left="2160" w:hanging="360"/>
      </w:pPr>
      <w:rPr>
        <w:rFonts w:hint="default" w:ascii="Wingdings" w:hAnsi="Wingdings"/>
      </w:rPr>
    </w:lvl>
    <w:lvl w:ilvl="3" w:tplc="8F344924">
      <w:start w:val="1"/>
      <w:numFmt w:val="bullet"/>
      <w:lvlText w:val=""/>
      <w:lvlJc w:val="left"/>
      <w:pPr>
        <w:ind w:left="2880" w:hanging="360"/>
      </w:pPr>
      <w:rPr>
        <w:rFonts w:hint="default" w:ascii="Symbol" w:hAnsi="Symbol"/>
      </w:rPr>
    </w:lvl>
    <w:lvl w:ilvl="4" w:tplc="58B69822">
      <w:start w:val="1"/>
      <w:numFmt w:val="bullet"/>
      <w:lvlText w:val="o"/>
      <w:lvlJc w:val="left"/>
      <w:pPr>
        <w:ind w:left="3600" w:hanging="360"/>
      </w:pPr>
      <w:rPr>
        <w:rFonts w:hint="default" w:ascii="Courier New" w:hAnsi="Courier New"/>
      </w:rPr>
    </w:lvl>
    <w:lvl w:ilvl="5" w:tplc="C9CADC5A">
      <w:start w:val="1"/>
      <w:numFmt w:val="bullet"/>
      <w:lvlText w:val=""/>
      <w:lvlJc w:val="left"/>
      <w:pPr>
        <w:ind w:left="4320" w:hanging="360"/>
      </w:pPr>
      <w:rPr>
        <w:rFonts w:hint="default" w:ascii="Wingdings" w:hAnsi="Wingdings"/>
      </w:rPr>
    </w:lvl>
    <w:lvl w:ilvl="6" w:tplc="03E00D48">
      <w:start w:val="1"/>
      <w:numFmt w:val="bullet"/>
      <w:lvlText w:val=""/>
      <w:lvlJc w:val="left"/>
      <w:pPr>
        <w:ind w:left="5040" w:hanging="360"/>
      </w:pPr>
      <w:rPr>
        <w:rFonts w:hint="default" w:ascii="Symbol" w:hAnsi="Symbol"/>
      </w:rPr>
    </w:lvl>
    <w:lvl w:ilvl="7" w:tplc="E0302B34">
      <w:start w:val="1"/>
      <w:numFmt w:val="bullet"/>
      <w:lvlText w:val="o"/>
      <w:lvlJc w:val="left"/>
      <w:pPr>
        <w:ind w:left="5760" w:hanging="360"/>
      </w:pPr>
      <w:rPr>
        <w:rFonts w:hint="default" w:ascii="Courier New" w:hAnsi="Courier New"/>
      </w:rPr>
    </w:lvl>
    <w:lvl w:ilvl="8" w:tplc="C2969080">
      <w:start w:val="1"/>
      <w:numFmt w:val="bullet"/>
      <w:lvlText w:val=""/>
      <w:lvlJc w:val="left"/>
      <w:pPr>
        <w:ind w:left="6480" w:hanging="360"/>
      </w:pPr>
      <w:rPr>
        <w:rFonts w:hint="default" w:ascii="Wingdings" w:hAnsi="Wingdings"/>
      </w:rPr>
    </w:lvl>
  </w:abstractNum>
  <w:abstractNum w:abstractNumId="6" w15:restartNumberingAfterBreak="0">
    <w:nsid w:val="0B162342"/>
    <w:multiLevelType w:val="hybridMultilevel"/>
    <w:tmpl w:val="6AEEBD44"/>
    <w:lvl w:ilvl="0" w:tplc="4C06D168">
      <w:start w:val="1"/>
      <w:numFmt w:val="bullet"/>
      <w:lvlText w:val=""/>
      <w:lvlJc w:val="left"/>
      <w:pPr>
        <w:ind w:left="720" w:hanging="360"/>
      </w:pPr>
      <w:rPr>
        <w:rFonts w:hint="default" w:ascii="Symbol" w:hAnsi="Symbol"/>
        <w:color w:val="auto"/>
      </w:rPr>
    </w:lvl>
    <w:lvl w:ilvl="1" w:tplc="8E225B8A">
      <w:start w:val="1"/>
      <w:numFmt w:val="bullet"/>
      <w:lvlText w:val="o"/>
      <w:lvlJc w:val="left"/>
      <w:pPr>
        <w:ind w:left="1440" w:hanging="360"/>
      </w:pPr>
      <w:rPr>
        <w:rFonts w:hint="default" w:ascii="Courier New" w:hAnsi="Courier New"/>
      </w:rPr>
    </w:lvl>
    <w:lvl w:ilvl="2" w:tplc="26ACDC8A">
      <w:start w:val="1"/>
      <w:numFmt w:val="bullet"/>
      <w:lvlText w:val=""/>
      <w:lvlJc w:val="left"/>
      <w:pPr>
        <w:ind w:left="2160" w:hanging="360"/>
      </w:pPr>
      <w:rPr>
        <w:rFonts w:hint="default" w:ascii="Wingdings" w:hAnsi="Wingdings"/>
      </w:rPr>
    </w:lvl>
    <w:lvl w:ilvl="3" w:tplc="43C07D32">
      <w:start w:val="1"/>
      <w:numFmt w:val="bullet"/>
      <w:lvlText w:val=""/>
      <w:lvlJc w:val="left"/>
      <w:pPr>
        <w:ind w:left="2880" w:hanging="360"/>
      </w:pPr>
      <w:rPr>
        <w:rFonts w:hint="default" w:ascii="Symbol" w:hAnsi="Symbol"/>
      </w:rPr>
    </w:lvl>
    <w:lvl w:ilvl="4" w:tplc="712C412A">
      <w:start w:val="1"/>
      <w:numFmt w:val="bullet"/>
      <w:lvlText w:val="o"/>
      <w:lvlJc w:val="left"/>
      <w:pPr>
        <w:ind w:left="3600" w:hanging="360"/>
      </w:pPr>
      <w:rPr>
        <w:rFonts w:hint="default" w:ascii="Courier New" w:hAnsi="Courier New"/>
      </w:rPr>
    </w:lvl>
    <w:lvl w:ilvl="5" w:tplc="7E643976">
      <w:start w:val="1"/>
      <w:numFmt w:val="bullet"/>
      <w:lvlText w:val=""/>
      <w:lvlJc w:val="left"/>
      <w:pPr>
        <w:ind w:left="4320" w:hanging="360"/>
      </w:pPr>
      <w:rPr>
        <w:rFonts w:hint="default" w:ascii="Wingdings" w:hAnsi="Wingdings"/>
      </w:rPr>
    </w:lvl>
    <w:lvl w:ilvl="6" w:tplc="ED9E731A">
      <w:start w:val="1"/>
      <w:numFmt w:val="bullet"/>
      <w:lvlText w:val=""/>
      <w:lvlJc w:val="left"/>
      <w:pPr>
        <w:ind w:left="5040" w:hanging="360"/>
      </w:pPr>
      <w:rPr>
        <w:rFonts w:hint="default" w:ascii="Symbol" w:hAnsi="Symbol"/>
      </w:rPr>
    </w:lvl>
    <w:lvl w:ilvl="7" w:tplc="493023B8">
      <w:start w:val="1"/>
      <w:numFmt w:val="bullet"/>
      <w:lvlText w:val="o"/>
      <w:lvlJc w:val="left"/>
      <w:pPr>
        <w:ind w:left="5760" w:hanging="360"/>
      </w:pPr>
      <w:rPr>
        <w:rFonts w:hint="default" w:ascii="Courier New" w:hAnsi="Courier New"/>
      </w:rPr>
    </w:lvl>
    <w:lvl w:ilvl="8" w:tplc="A5ECCC12">
      <w:start w:val="1"/>
      <w:numFmt w:val="bullet"/>
      <w:lvlText w:val=""/>
      <w:lvlJc w:val="left"/>
      <w:pPr>
        <w:ind w:left="6480" w:hanging="360"/>
      </w:pPr>
      <w:rPr>
        <w:rFonts w:hint="default" w:ascii="Wingdings" w:hAnsi="Wingdings"/>
      </w:rPr>
    </w:lvl>
  </w:abstractNum>
  <w:abstractNum w:abstractNumId="7" w15:restartNumberingAfterBreak="0">
    <w:nsid w:val="0FEA2585"/>
    <w:multiLevelType w:val="multilevel"/>
    <w:tmpl w:val="34D66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BA3BEE"/>
    <w:multiLevelType w:val="multilevel"/>
    <w:tmpl w:val="B7D04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0D5632"/>
    <w:multiLevelType w:val="multilevel"/>
    <w:tmpl w:val="59E2AFC4"/>
    <w:lvl w:ilvl="0">
      <w:start w:val="1"/>
      <w:numFmt w:val="decimal"/>
      <w:lvlText w:val="%1."/>
      <w:lvlJc w:val="left"/>
      <w:pPr>
        <w:ind w:left="360" w:hanging="360"/>
      </w:pPr>
    </w:lvl>
    <w:lvl w:ilvl="1">
      <w:start w:val="1"/>
      <w:numFmt w:val="decimal"/>
      <w:lvlText w:val="%1.%2."/>
      <w:lvlJc w:val="left"/>
      <w:pPr>
        <w:ind w:left="792" w:hanging="432"/>
      </w:pPr>
      <w:rPr>
        <w:rFonts w:hint="default" w:ascii="Arial" w:hAnsi="Arial"/>
        <w:sz w:val="28"/>
        <w:szCs w:val="28"/>
      </w:rPr>
    </w:lvl>
    <w:lvl w:ilvl="2">
      <w:start w:val="1"/>
      <w:numFmt w:val="decimal"/>
      <w:pStyle w:val="Style9"/>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87FFB"/>
    <w:multiLevelType w:val="hybridMultilevel"/>
    <w:tmpl w:val="FDF066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E17FFA"/>
    <w:multiLevelType w:val="multilevel"/>
    <w:tmpl w:val="F35A824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BF35BF"/>
    <w:multiLevelType w:val="hybridMultilevel"/>
    <w:tmpl w:val="3410BB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C372826"/>
    <w:multiLevelType w:val="multilevel"/>
    <w:tmpl w:val="F40CF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C62A14C"/>
    <w:multiLevelType w:val="hybridMultilevel"/>
    <w:tmpl w:val="FFFFFFFF"/>
    <w:lvl w:ilvl="0" w:tplc="DECA7570">
      <w:start w:val="1"/>
      <w:numFmt w:val="bullet"/>
      <w:lvlText w:val=""/>
      <w:lvlJc w:val="left"/>
      <w:pPr>
        <w:ind w:left="720" w:hanging="360"/>
      </w:pPr>
      <w:rPr>
        <w:rFonts w:hint="default" w:ascii="Symbol" w:hAnsi="Symbol"/>
      </w:rPr>
    </w:lvl>
    <w:lvl w:ilvl="1" w:tplc="D74E428C">
      <w:start w:val="1"/>
      <w:numFmt w:val="bullet"/>
      <w:lvlText w:val="o"/>
      <w:lvlJc w:val="left"/>
      <w:pPr>
        <w:ind w:left="1440" w:hanging="360"/>
      </w:pPr>
      <w:rPr>
        <w:rFonts w:hint="default" w:ascii="Courier New" w:hAnsi="Courier New"/>
      </w:rPr>
    </w:lvl>
    <w:lvl w:ilvl="2" w:tplc="683AE228">
      <w:start w:val="1"/>
      <w:numFmt w:val="bullet"/>
      <w:lvlText w:val=""/>
      <w:lvlJc w:val="left"/>
      <w:pPr>
        <w:ind w:left="2160" w:hanging="360"/>
      </w:pPr>
      <w:rPr>
        <w:rFonts w:hint="default" w:ascii="Wingdings" w:hAnsi="Wingdings"/>
      </w:rPr>
    </w:lvl>
    <w:lvl w:ilvl="3" w:tplc="AB80E794">
      <w:start w:val="1"/>
      <w:numFmt w:val="bullet"/>
      <w:lvlText w:val=""/>
      <w:lvlJc w:val="left"/>
      <w:pPr>
        <w:ind w:left="2880" w:hanging="360"/>
      </w:pPr>
      <w:rPr>
        <w:rFonts w:hint="default" w:ascii="Symbol" w:hAnsi="Symbol"/>
      </w:rPr>
    </w:lvl>
    <w:lvl w:ilvl="4" w:tplc="AB847A62">
      <w:start w:val="1"/>
      <w:numFmt w:val="bullet"/>
      <w:lvlText w:val="o"/>
      <w:lvlJc w:val="left"/>
      <w:pPr>
        <w:ind w:left="3600" w:hanging="360"/>
      </w:pPr>
      <w:rPr>
        <w:rFonts w:hint="default" w:ascii="Courier New" w:hAnsi="Courier New"/>
      </w:rPr>
    </w:lvl>
    <w:lvl w:ilvl="5" w:tplc="75D6ED48">
      <w:start w:val="1"/>
      <w:numFmt w:val="bullet"/>
      <w:lvlText w:val=""/>
      <w:lvlJc w:val="left"/>
      <w:pPr>
        <w:ind w:left="4320" w:hanging="360"/>
      </w:pPr>
      <w:rPr>
        <w:rFonts w:hint="default" w:ascii="Wingdings" w:hAnsi="Wingdings"/>
      </w:rPr>
    </w:lvl>
    <w:lvl w:ilvl="6" w:tplc="92449EB8">
      <w:start w:val="1"/>
      <w:numFmt w:val="bullet"/>
      <w:lvlText w:val=""/>
      <w:lvlJc w:val="left"/>
      <w:pPr>
        <w:ind w:left="5040" w:hanging="360"/>
      </w:pPr>
      <w:rPr>
        <w:rFonts w:hint="default" w:ascii="Symbol" w:hAnsi="Symbol"/>
      </w:rPr>
    </w:lvl>
    <w:lvl w:ilvl="7" w:tplc="7CB223A6">
      <w:start w:val="1"/>
      <w:numFmt w:val="bullet"/>
      <w:lvlText w:val="o"/>
      <w:lvlJc w:val="left"/>
      <w:pPr>
        <w:ind w:left="5760" w:hanging="360"/>
      </w:pPr>
      <w:rPr>
        <w:rFonts w:hint="default" w:ascii="Courier New" w:hAnsi="Courier New"/>
      </w:rPr>
    </w:lvl>
    <w:lvl w:ilvl="8" w:tplc="EF5EAC22">
      <w:start w:val="1"/>
      <w:numFmt w:val="bullet"/>
      <w:lvlText w:val=""/>
      <w:lvlJc w:val="left"/>
      <w:pPr>
        <w:ind w:left="6480" w:hanging="360"/>
      </w:pPr>
      <w:rPr>
        <w:rFonts w:hint="default" w:ascii="Wingdings" w:hAnsi="Wingdings"/>
      </w:rPr>
    </w:lvl>
  </w:abstractNum>
  <w:abstractNum w:abstractNumId="15" w15:restartNumberingAfterBreak="0">
    <w:nsid w:val="1FBA6237"/>
    <w:multiLevelType w:val="hybridMultilevel"/>
    <w:tmpl w:val="C78E1916"/>
    <w:lvl w:ilvl="0" w:tplc="FFFFFFFF">
      <w:start w:val="1"/>
      <w:numFmt w:val="bullet"/>
      <w:lvlText w:val=""/>
      <w:lvlJc w:val="left"/>
      <w:pPr>
        <w:ind w:left="720" w:hanging="360"/>
      </w:pPr>
      <w:rPr>
        <w:rFonts w:hint="default" w:ascii="Symbol" w:hAnsi="Symbol"/>
      </w:rPr>
    </w:lvl>
    <w:lvl w:ilvl="1" w:tplc="80B8734C">
      <w:start w:val="1"/>
      <w:numFmt w:val="bullet"/>
      <w:lvlText w:val="o"/>
      <w:lvlJc w:val="left"/>
      <w:pPr>
        <w:ind w:left="1440" w:hanging="360"/>
      </w:pPr>
      <w:rPr>
        <w:rFonts w:hint="default" w:ascii="Courier New" w:hAnsi="Courier New"/>
      </w:rPr>
    </w:lvl>
    <w:lvl w:ilvl="2" w:tplc="C8EED704" w:tentative="1">
      <w:start w:val="1"/>
      <w:numFmt w:val="bullet"/>
      <w:lvlText w:val=""/>
      <w:lvlJc w:val="left"/>
      <w:pPr>
        <w:ind w:left="2160" w:hanging="360"/>
      </w:pPr>
      <w:rPr>
        <w:rFonts w:hint="default" w:ascii="Wingdings" w:hAnsi="Wingdings"/>
      </w:rPr>
    </w:lvl>
    <w:lvl w:ilvl="3" w:tplc="63088CB4" w:tentative="1">
      <w:start w:val="1"/>
      <w:numFmt w:val="bullet"/>
      <w:lvlText w:val=""/>
      <w:lvlJc w:val="left"/>
      <w:pPr>
        <w:ind w:left="2880" w:hanging="360"/>
      </w:pPr>
      <w:rPr>
        <w:rFonts w:hint="default" w:ascii="Symbol" w:hAnsi="Symbol"/>
      </w:rPr>
    </w:lvl>
    <w:lvl w:ilvl="4" w:tplc="6DFCCA7E" w:tentative="1">
      <w:start w:val="1"/>
      <w:numFmt w:val="bullet"/>
      <w:lvlText w:val="o"/>
      <w:lvlJc w:val="left"/>
      <w:pPr>
        <w:ind w:left="3600" w:hanging="360"/>
      </w:pPr>
      <w:rPr>
        <w:rFonts w:hint="default" w:ascii="Courier New" w:hAnsi="Courier New"/>
      </w:rPr>
    </w:lvl>
    <w:lvl w:ilvl="5" w:tplc="CEEAA610" w:tentative="1">
      <w:start w:val="1"/>
      <w:numFmt w:val="bullet"/>
      <w:lvlText w:val=""/>
      <w:lvlJc w:val="left"/>
      <w:pPr>
        <w:ind w:left="4320" w:hanging="360"/>
      </w:pPr>
      <w:rPr>
        <w:rFonts w:hint="default" w:ascii="Wingdings" w:hAnsi="Wingdings"/>
      </w:rPr>
    </w:lvl>
    <w:lvl w:ilvl="6" w:tplc="45D0C6DC" w:tentative="1">
      <w:start w:val="1"/>
      <w:numFmt w:val="bullet"/>
      <w:lvlText w:val=""/>
      <w:lvlJc w:val="left"/>
      <w:pPr>
        <w:ind w:left="5040" w:hanging="360"/>
      </w:pPr>
      <w:rPr>
        <w:rFonts w:hint="default" w:ascii="Symbol" w:hAnsi="Symbol"/>
      </w:rPr>
    </w:lvl>
    <w:lvl w:ilvl="7" w:tplc="9F44A53A" w:tentative="1">
      <w:start w:val="1"/>
      <w:numFmt w:val="bullet"/>
      <w:lvlText w:val="o"/>
      <w:lvlJc w:val="left"/>
      <w:pPr>
        <w:ind w:left="5760" w:hanging="360"/>
      </w:pPr>
      <w:rPr>
        <w:rFonts w:hint="default" w:ascii="Courier New" w:hAnsi="Courier New"/>
      </w:rPr>
    </w:lvl>
    <w:lvl w:ilvl="8" w:tplc="48A41C8C" w:tentative="1">
      <w:start w:val="1"/>
      <w:numFmt w:val="bullet"/>
      <w:lvlText w:val=""/>
      <w:lvlJc w:val="left"/>
      <w:pPr>
        <w:ind w:left="6480" w:hanging="360"/>
      </w:pPr>
      <w:rPr>
        <w:rFonts w:hint="default" w:ascii="Wingdings" w:hAnsi="Wingdings"/>
      </w:rPr>
    </w:lvl>
  </w:abstractNum>
  <w:abstractNum w:abstractNumId="16" w15:restartNumberingAfterBreak="0">
    <w:nsid w:val="209646D7"/>
    <w:multiLevelType w:val="hybridMultilevel"/>
    <w:tmpl w:val="27483A56"/>
    <w:lvl w:ilvl="0" w:tplc="4D481F9C">
      <w:start w:val="1"/>
      <w:numFmt w:val="bullet"/>
      <w:lvlText w:val=""/>
      <w:lvlJc w:val="left"/>
      <w:pPr>
        <w:ind w:left="720" w:hanging="360"/>
      </w:pPr>
      <w:rPr>
        <w:rFonts w:hint="default" w:ascii="Symbol" w:hAnsi="Symbol"/>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3E379E"/>
    <w:multiLevelType w:val="multilevel"/>
    <w:tmpl w:val="ECB0C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2ECFB8A"/>
    <w:multiLevelType w:val="hybridMultilevel"/>
    <w:tmpl w:val="1158A8B8"/>
    <w:lvl w:ilvl="0" w:tplc="24203328">
      <w:start w:val="1"/>
      <w:numFmt w:val="bullet"/>
      <w:lvlText w:val=""/>
      <w:lvlJc w:val="left"/>
      <w:pPr>
        <w:ind w:left="720" w:hanging="360"/>
      </w:pPr>
      <w:rPr>
        <w:rFonts w:hint="default" w:ascii="Symbol" w:hAnsi="Symbol"/>
      </w:rPr>
    </w:lvl>
    <w:lvl w:ilvl="1" w:tplc="F75C32F4">
      <w:start w:val="1"/>
      <w:numFmt w:val="bullet"/>
      <w:lvlText w:val="o"/>
      <w:lvlJc w:val="left"/>
      <w:pPr>
        <w:ind w:left="1440" w:hanging="360"/>
      </w:pPr>
      <w:rPr>
        <w:rFonts w:hint="default" w:ascii="Courier New" w:hAnsi="Courier New"/>
      </w:rPr>
    </w:lvl>
    <w:lvl w:ilvl="2" w:tplc="37482FAC">
      <w:start w:val="1"/>
      <w:numFmt w:val="bullet"/>
      <w:lvlText w:val=""/>
      <w:lvlJc w:val="left"/>
      <w:pPr>
        <w:ind w:left="2160" w:hanging="360"/>
      </w:pPr>
      <w:rPr>
        <w:rFonts w:hint="default" w:ascii="Wingdings" w:hAnsi="Wingdings"/>
      </w:rPr>
    </w:lvl>
    <w:lvl w:ilvl="3" w:tplc="2FF66460">
      <w:start w:val="1"/>
      <w:numFmt w:val="bullet"/>
      <w:lvlText w:val=""/>
      <w:lvlJc w:val="left"/>
      <w:pPr>
        <w:ind w:left="2880" w:hanging="360"/>
      </w:pPr>
      <w:rPr>
        <w:rFonts w:hint="default" w:ascii="Symbol" w:hAnsi="Symbol"/>
      </w:rPr>
    </w:lvl>
    <w:lvl w:ilvl="4" w:tplc="0F2A157E">
      <w:start w:val="1"/>
      <w:numFmt w:val="bullet"/>
      <w:lvlText w:val="o"/>
      <w:lvlJc w:val="left"/>
      <w:pPr>
        <w:ind w:left="3600" w:hanging="360"/>
      </w:pPr>
      <w:rPr>
        <w:rFonts w:hint="default" w:ascii="Courier New" w:hAnsi="Courier New"/>
      </w:rPr>
    </w:lvl>
    <w:lvl w:ilvl="5" w:tplc="D87A4956">
      <w:start w:val="1"/>
      <w:numFmt w:val="bullet"/>
      <w:lvlText w:val=""/>
      <w:lvlJc w:val="left"/>
      <w:pPr>
        <w:ind w:left="4320" w:hanging="360"/>
      </w:pPr>
      <w:rPr>
        <w:rFonts w:hint="default" w:ascii="Wingdings" w:hAnsi="Wingdings"/>
      </w:rPr>
    </w:lvl>
    <w:lvl w:ilvl="6" w:tplc="B8EEFDB6">
      <w:start w:val="1"/>
      <w:numFmt w:val="bullet"/>
      <w:lvlText w:val=""/>
      <w:lvlJc w:val="left"/>
      <w:pPr>
        <w:ind w:left="5040" w:hanging="360"/>
      </w:pPr>
      <w:rPr>
        <w:rFonts w:hint="default" w:ascii="Symbol" w:hAnsi="Symbol"/>
      </w:rPr>
    </w:lvl>
    <w:lvl w:ilvl="7" w:tplc="D7ECF1CC">
      <w:start w:val="1"/>
      <w:numFmt w:val="bullet"/>
      <w:lvlText w:val="o"/>
      <w:lvlJc w:val="left"/>
      <w:pPr>
        <w:ind w:left="5760" w:hanging="360"/>
      </w:pPr>
      <w:rPr>
        <w:rFonts w:hint="default" w:ascii="Courier New" w:hAnsi="Courier New"/>
      </w:rPr>
    </w:lvl>
    <w:lvl w:ilvl="8" w:tplc="DECCCF08">
      <w:start w:val="1"/>
      <w:numFmt w:val="bullet"/>
      <w:lvlText w:val=""/>
      <w:lvlJc w:val="left"/>
      <w:pPr>
        <w:ind w:left="6480" w:hanging="360"/>
      </w:pPr>
      <w:rPr>
        <w:rFonts w:hint="default" w:ascii="Wingdings" w:hAnsi="Wingdings"/>
      </w:rPr>
    </w:lvl>
  </w:abstractNum>
  <w:abstractNum w:abstractNumId="1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34E277F2"/>
    <w:multiLevelType w:val="hybridMultilevel"/>
    <w:tmpl w:val="99C24E5E"/>
    <w:lvl w:ilvl="0" w:tplc="669601A2">
      <w:start w:val="1"/>
      <w:numFmt w:val="bullet"/>
      <w:lvlText w:val=""/>
      <w:lvlJc w:val="left"/>
      <w:pPr>
        <w:ind w:left="720" w:hanging="360"/>
      </w:pPr>
      <w:rPr>
        <w:rFonts w:hint="default" w:ascii="Symbol" w:hAnsi="Symbol"/>
      </w:rPr>
    </w:lvl>
    <w:lvl w:ilvl="1" w:tplc="0338B998" w:tentative="1">
      <w:start w:val="1"/>
      <w:numFmt w:val="bullet"/>
      <w:lvlText w:val="o"/>
      <w:lvlJc w:val="left"/>
      <w:pPr>
        <w:ind w:left="1440" w:hanging="360"/>
      </w:pPr>
      <w:rPr>
        <w:rFonts w:hint="default" w:ascii="Courier New" w:hAnsi="Courier New"/>
      </w:rPr>
    </w:lvl>
    <w:lvl w:ilvl="2" w:tplc="6E866946" w:tentative="1">
      <w:start w:val="1"/>
      <w:numFmt w:val="bullet"/>
      <w:lvlText w:val=""/>
      <w:lvlJc w:val="left"/>
      <w:pPr>
        <w:ind w:left="2160" w:hanging="360"/>
      </w:pPr>
      <w:rPr>
        <w:rFonts w:hint="default" w:ascii="Wingdings" w:hAnsi="Wingdings"/>
      </w:rPr>
    </w:lvl>
    <w:lvl w:ilvl="3" w:tplc="0F8CD716" w:tentative="1">
      <w:start w:val="1"/>
      <w:numFmt w:val="bullet"/>
      <w:lvlText w:val=""/>
      <w:lvlJc w:val="left"/>
      <w:pPr>
        <w:ind w:left="2880" w:hanging="360"/>
      </w:pPr>
      <w:rPr>
        <w:rFonts w:hint="default" w:ascii="Symbol" w:hAnsi="Symbol"/>
      </w:rPr>
    </w:lvl>
    <w:lvl w:ilvl="4" w:tplc="FD44BC0C" w:tentative="1">
      <w:start w:val="1"/>
      <w:numFmt w:val="bullet"/>
      <w:lvlText w:val="o"/>
      <w:lvlJc w:val="left"/>
      <w:pPr>
        <w:ind w:left="3600" w:hanging="360"/>
      </w:pPr>
      <w:rPr>
        <w:rFonts w:hint="default" w:ascii="Courier New" w:hAnsi="Courier New"/>
      </w:rPr>
    </w:lvl>
    <w:lvl w:ilvl="5" w:tplc="A8A8D7FC" w:tentative="1">
      <w:start w:val="1"/>
      <w:numFmt w:val="bullet"/>
      <w:lvlText w:val=""/>
      <w:lvlJc w:val="left"/>
      <w:pPr>
        <w:ind w:left="4320" w:hanging="360"/>
      </w:pPr>
      <w:rPr>
        <w:rFonts w:hint="default" w:ascii="Wingdings" w:hAnsi="Wingdings"/>
      </w:rPr>
    </w:lvl>
    <w:lvl w:ilvl="6" w:tplc="8B6AF94A" w:tentative="1">
      <w:start w:val="1"/>
      <w:numFmt w:val="bullet"/>
      <w:lvlText w:val=""/>
      <w:lvlJc w:val="left"/>
      <w:pPr>
        <w:ind w:left="5040" w:hanging="360"/>
      </w:pPr>
      <w:rPr>
        <w:rFonts w:hint="default" w:ascii="Symbol" w:hAnsi="Symbol"/>
      </w:rPr>
    </w:lvl>
    <w:lvl w:ilvl="7" w:tplc="3B92D37C" w:tentative="1">
      <w:start w:val="1"/>
      <w:numFmt w:val="bullet"/>
      <w:lvlText w:val="o"/>
      <w:lvlJc w:val="left"/>
      <w:pPr>
        <w:ind w:left="5760" w:hanging="360"/>
      </w:pPr>
      <w:rPr>
        <w:rFonts w:hint="default" w:ascii="Courier New" w:hAnsi="Courier New"/>
      </w:rPr>
    </w:lvl>
    <w:lvl w:ilvl="8" w:tplc="C5364966" w:tentative="1">
      <w:start w:val="1"/>
      <w:numFmt w:val="bullet"/>
      <w:lvlText w:val=""/>
      <w:lvlJc w:val="left"/>
      <w:pPr>
        <w:ind w:left="6480" w:hanging="360"/>
      </w:pPr>
      <w:rPr>
        <w:rFonts w:hint="default" w:ascii="Wingdings" w:hAnsi="Wingdings"/>
      </w:rPr>
    </w:lvl>
  </w:abstractNum>
  <w:abstractNum w:abstractNumId="21"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hint="default" w:ascii="Wingdings" w:hAnsi="Wingdings"/>
        <w:color w:val="0066CC"/>
        <w:w w:val="100"/>
        <w:sz w:val="20"/>
      </w:rPr>
    </w:lvl>
    <w:lvl w:ilvl="1">
      <w:start w:val="1"/>
      <w:numFmt w:val="bullet"/>
      <w:lvlText w:val="•"/>
      <w:lvlJc w:val="left"/>
      <w:pPr>
        <w:tabs>
          <w:tab w:val="num" w:pos="1077"/>
        </w:tabs>
        <w:ind w:left="1437" w:hanging="360"/>
      </w:pPr>
      <w:rPr>
        <w:rFonts w:hint="default" w:ascii="TheSansOffice" w:hAnsi="TheSansOffice"/>
        <w:color w:val="0066CC"/>
      </w:rPr>
    </w:lvl>
    <w:lvl w:ilvl="2">
      <w:start w:val="1"/>
      <w:numFmt w:val="bullet"/>
      <w:lvlText w:val="•"/>
      <w:lvlJc w:val="left"/>
      <w:pPr>
        <w:tabs>
          <w:tab w:val="num" w:pos="1797"/>
        </w:tabs>
        <w:ind w:left="1797" w:hanging="360"/>
      </w:pPr>
      <w:rPr>
        <w:rFonts w:hint="default" w:ascii="TheSansOffice" w:hAnsi="TheSansOffice"/>
        <w:color w:val="0066CC"/>
      </w:rPr>
    </w:lvl>
    <w:lvl w:ilvl="3">
      <w:start w:val="1"/>
      <w:numFmt w:val="bullet"/>
      <w:lvlText w:val=""/>
      <w:lvlJc w:val="left"/>
      <w:pPr>
        <w:tabs>
          <w:tab w:val="num" w:pos="2517"/>
        </w:tabs>
        <w:ind w:left="2517" w:hanging="360"/>
      </w:pPr>
      <w:rPr>
        <w:rFonts w:hint="default" w:ascii="Symbol" w:hAnsi="Symbol"/>
      </w:rPr>
    </w:lvl>
    <w:lvl w:ilvl="4">
      <w:start w:val="1"/>
      <w:numFmt w:val="bullet"/>
      <w:lvlText w:val="o"/>
      <w:lvlJc w:val="left"/>
      <w:pPr>
        <w:tabs>
          <w:tab w:val="num" w:pos="3237"/>
        </w:tabs>
        <w:ind w:left="3237" w:hanging="360"/>
      </w:pPr>
      <w:rPr>
        <w:rFonts w:hint="default" w:ascii="Courier New" w:hAnsi="Courier New" w:cs="Wingdings"/>
      </w:rPr>
    </w:lvl>
    <w:lvl w:ilvl="5">
      <w:start w:val="1"/>
      <w:numFmt w:val="bullet"/>
      <w:lvlText w:val=""/>
      <w:lvlJc w:val="left"/>
      <w:pPr>
        <w:tabs>
          <w:tab w:val="num" w:pos="3957"/>
        </w:tabs>
        <w:ind w:left="3957" w:hanging="360"/>
      </w:pPr>
      <w:rPr>
        <w:rFonts w:hint="default" w:ascii="Wingdings" w:hAnsi="Wingdings"/>
      </w:rPr>
    </w:lvl>
    <w:lvl w:ilvl="6">
      <w:start w:val="1"/>
      <w:numFmt w:val="bullet"/>
      <w:lvlText w:val=""/>
      <w:lvlJc w:val="left"/>
      <w:pPr>
        <w:tabs>
          <w:tab w:val="num" w:pos="4677"/>
        </w:tabs>
        <w:ind w:left="4677" w:hanging="360"/>
      </w:pPr>
      <w:rPr>
        <w:rFonts w:hint="default" w:ascii="Symbol" w:hAnsi="Symbol"/>
      </w:rPr>
    </w:lvl>
    <w:lvl w:ilvl="7">
      <w:start w:val="1"/>
      <w:numFmt w:val="bullet"/>
      <w:lvlText w:val="o"/>
      <w:lvlJc w:val="left"/>
      <w:pPr>
        <w:tabs>
          <w:tab w:val="num" w:pos="5397"/>
        </w:tabs>
        <w:ind w:left="5397" w:hanging="360"/>
      </w:pPr>
      <w:rPr>
        <w:rFonts w:hint="default" w:ascii="Courier New" w:hAnsi="Courier New" w:cs="Wingdings"/>
      </w:rPr>
    </w:lvl>
    <w:lvl w:ilvl="8">
      <w:start w:val="1"/>
      <w:numFmt w:val="bullet"/>
      <w:lvlText w:val=""/>
      <w:lvlJc w:val="left"/>
      <w:pPr>
        <w:tabs>
          <w:tab w:val="num" w:pos="6117"/>
        </w:tabs>
        <w:ind w:left="6117" w:hanging="360"/>
      </w:pPr>
      <w:rPr>
        <w:rFonts w:hint="default" w:ascii="Wingdings" w:hAnsi="Wingdings"/>
      </w:rPr>
    </w:lvl>
  </w:abstractNum>
  <w:abstractNum w:abstractNumId="22" w15:restartNumberingAfterBreak="0">
    <w:nsid w:val="398B46F6"/>
    <w:multiLevelType w:val="multilevel"/>
    <w:tmpl w:val="42BEE7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B9F0117"/>
    <w:multiLevelType w:val="hybridMultilevel"/>
    <w:tmpl w:val="F112FCEA"/>
    <w:lvl w:ilvl="0" w:tplc="915CDCB8">
      <w:start w:val="1"/>
      <w:numFmt w:val="bullet"/>
      <w:lvlText w:val=""/>
      <w:lvlJc w:val="left"/>
      <w:pPr>
        <w:ind w:left="720" w:hanging="360"/>
      </w:pPr>
      <w:rPr>
        <w:rFonts w:hint="default" w:ascii="Symbol" w:hAnsi="Symbol"/>
      </w:rPr>
    </w:lvl>
    <w:lvl w:ilvl="1" w:tplc="39828A0C" w:tentative="1">
      <w:start w:val="1"/>
      <w:numFmt w:val="bullet"/>
      <w:lvlText w:val="o"/>
      <w:lvlJc w:val="left"/>
      <w:pPr>
        <w:ind w:left="1440" w:hanging="360"/>
      </w:pPr>
      <w:rPr>
        <w:rFonts w:hint="default" w:ascii="Courier New" w:hAnsi="Courier New"/>
      </w:rPr>
    </w:lvl>
    <w:lvl w:ilvl="2" w:tplc="84123994" w:tentative="1">
      <w:start w:val="1"/>
      <w:numFmt w:val="bullet"/>
      <w:lvlText w:val=""/>
      <w:lvlJc w:val="left"/>
      <w:pPr>
        <w:ind w:left="2160" w:hanging="360"/>
      </w:pPr>
      <w:rPr>
        <w:rFonts w:hint="default" w:ascii="Wingdings" w:hAnsi="Wingdings"/>
      </w:rPr>
    </w:lvl>
    <w:lvl w:ilvl="3" w:tplc="38D01606" w:tentative="1">
      <w:start w:val="1"/>
      <w:numFmt w:val="bullet"/>
      <w:lvlText w:val=""/>
      <w:lvlJc w:val="left"/>
      <w:pPr>
        <w:ind w:left="2880" w:hanging="360"/>
      </w:pPr>
      <w:rPr>
        <w:rFonts w:hint="default" w:ascii="Symbol" w:hAnsi="Symbol"/>
      </w:rPr>
    </w:lvl>
    <w:lvl w:ilvl="4" w:tplc="32789D0E" w:tentative="1">
      <w:start w:val="1"/>
      <w:numFmt w:val="bullet"/>
      <w:lvlText w:val="o"/>
      <w:lvlJc w:val="left"/>
      <w:pPr>
        <w:ind w:left="3600" w:hanging="360"/>
      </w:pPr>
      <w:rPr>
        <w:rFonts w:hint="default" w:ascii="Courier New" w:hAnsi="Courier New"/>
      </w:rPr>
    </w:lvl>
    <w:lvl w:ilvl="5" w:tplc="D1DA3D76" w:tentative="1">
      <w:start w:val="1"/>
      <w:numFmt w:val="bullet"/>
      <w:lvlText w:val=""/>
      <w:lvlJc w:val="left"/>
      <w:pPr>
        <w:ind w:left="4320" w:hanging="360"/>
      </w:pPr>
      <w:rPr>
        <w:rFonts w:hint="default" w:ascii="Wingdings" w:hAnsi="Wingdings"/>
      </w:rPr>
    </w:lvl>
    <w:lvl w:ilvl="6" w:tplc="5F72FBF8" w:tentative="1">
      <w:start w:val="1"/>
      <w:numFmt w:val="bullet"/>
      <w:lvlText w:val=""/>
      <w:lvlJc w:val="left"/>
      <w:pPr>
        <w:ind w:left="5040" w:hanging="360"/>
      </w:pPr>
      <w:rPr>
        <w:rFonts w:hint="default" w:ascii="Symbol" w:hAnsi="Symbol"/>
      </w:rPr>
    </w:lvl>
    <w:lvl w:ilvl="7" w:tplc="1A102C76" w:tentative="1">
      <w:start w:val="1"/>
      <w:numFmt w:val="bullet"/>
      <w:lvlText w:val="o"/>
      <w:lvlJc w:val="left"/>
      <w:pPr>
        <w:ind w:left="5760" w:hanging="360"/>
      </w:pPr>
      <w:rPr>
        <w:rFonts w:hint="default" w:ascii="Courier New" w:hAnsi="Courier New"/>
      </w:rPr>
    </w:lvl>
    <w:lvl w:ilvl="8" w:tplc="1946D838" w:tentative="1">
      <w:start w:val="1"/>
      <w:numFmt w:val="bullet"/>
      <w:lvlText w:val=""/>
      <w:lvlJc w:val="left"/>
      <w:pPr>
        <w:ind w:left="6480" w:hanging="360"/>
      </w:pPr>
      <w:rPr>
        <w:rFonts w:hint="default" w:ascii="Wingdings" w:hAnsi="Wingdings"/>
      </w:rPr>
    </w:lvl>
  </w:abstractNum>
  <w:abstractNum w:abstractNumId="24" w15:restartNumberingAfterBreak="0">
    <w:nsid w:val="3C821769"/>
    <w:multiLevelType w:val="hybridMultilevel"/>
    <w:tmpl w:val="24C898D8"/>
    <w:lvl w:ilvl="0" w:tplc="FC260626">
      <w:numFmt w:val="bullet"/>
      <w:lvlText w:val="•"/>
      <w:lvlJc w:val="left"/>
      <w:pPr>
        <w:ind w:left="720" w:hanging="360"/>
      </w:pPr>
      <w:rPr>
        <w:rFonts w:hint="eastAsia" w:ascii="DengXian" w:hAnsi="DengXian" w:eastAsia="DengXian"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1A2DED2"/>
    <w:multiLevelType w:val="hybridMultilevel"/>
    <w:tmpl w:val="FFFFFFFF"/>
    <w:lvl w:ilvl="0" w:tplc="E3C0D886">
      <w:start w:val="1"/>
      <w:numFmt w:val="bullet"/>
      <w:lvlText w:val=""/>
      <w:lvlJc w:val="left"/>
      <w:pPr>
        <w:ind w:left="720" w:hanging="360"/>
      </w:pPr>
      <w:rPr>
        <w:rFonts w:hint="default" w:ascii="Symbol" w:hAnsi="Symbol"/>
      </w:rPr>
    </w:lvl>
    <w:lvl w:ilvl="1" w:tplc="2F0AD814">
      <w:start w:val="1"/>
      <w:numFmt w:val="bullet"/>
      <w:lvlText w:val="o"/>
      <w:lvlJc w:val="left"/>
      <w:pPr>
        <w:ind w:left="1440" w:hanging="360"/>
      </w:pPr>
      <w:rPr>
        <w:rFonts w:hint="default" w:ascii="Courier New" w:hAnsi="Courier New"/>
      </w:rPr>
    </w:lvl>
    <w:lvl w:ilvl="2" w:tplc="05A848FE">
      <w:start w:val="1"/>
      <w:numFmt w:val="bullet"/>
      <w:lvlText w:val=""/>
      <w:lvlJc w:val="left"/>
      <w:pPr>
        <w:ind w:left="2160" w:hanging="360"/>
      </w:pPr>
      <w:rPr>
        <w:rFonts w:hint="default" w:ascii="Wingdings" w:hAnsi="Wingdings"/>
      </w:rPr>
    </w:lvl>
    <w:lvl w:ilvl="3" w:tplc="AB72AA4E">
      <w:start w:val="1"/>
      <w:numFmt w:val="bullet"/>
      <w:lvlText w:val=""/>
      <w:lvlJc w:val="left"/>
      <w:pPr>
        <w:ind w:left="2880" w:hanging="360"/>
      </w:pPr>
      <w:rPr>
        <w:rFonts w:hint="default" w:ascii="Symbol" w:hAnsi="Symbol"/>
      </w:rPr>
    </w:lvl>
    <w:lvl w:ilvl="4" w:tplc="E4D45F26">
      <w:start w:val="1"/>
      <w:numFmt w:val="bullet"/>
      <w:lvlText w:val="o"/>
      <w:lvlJc w:val="left"/>
      <w:pPr>
        <w:ind w:left="3600" w:hanging="360"/>
      </w:pPr>
      <w:rPr>
        <w:rFonts w:hint="default" w:ascii="Courier New" w:hAnsi="Courier New"/>
      </w:rPr>
    </w:lvl>
    <w:lvl w:ilvl="5" w:tplc="B22AACAE">
      <w:start w:val="1"/>
      <w:numFmt w:val="bullet"/>
      <w:lvlText w:val=""/>
      <w:lvlJc w:val="left"/>
      <w:pPr>
        <w:ind w:left="4320" w:hanging="360"/>
      </w:pPr>
      <w:rPr>
        <w:rFonts w:hint="default" w:ascii="Wingdings" w:hAnsi="Wingdings"/>
      </w:rPr>
    </w:lvl>
    <w:lvl w:ilvl="6" w:tplc="0A64EA2A">
      <w:start w:val="1"/>
      <w:numFmt w:val="bullet"/>
      <w:lvlText w:val=""/>
      <w:lvlJc w:val="left"/>
      <w:pPr>
        <w:ind w:left="5040" w:hanging="360"/>
      </w:pPr>
      <w:rPr>
        <w:rFonts w:hint="default" w:ascii="Symbol" w:hAnsi="Symbol"/>
      </w:rPr>
    </w:lvl>
    <w:lvl w:ilvl="7" w:tplc="FFE227CA">
      <w:start w:val="1"/>
      <w:numFmt w:val="bullet"/>
      <w:lvlText w:val="o"/>
      <w:lvlJc w:val="left"/>
      <w:pPr>
        <w:ind w:left="5760" w:hanging="360"/>
      </w:pPr>
      <w:rPr>
        <w:rFonts w:hint="default" w:ascii="Courier New" w:hAnsi="Courier New"/>
      </w:rPr>
    </w:lvl>
    <w:lvl w:ilvl="8" w:tplc="EEACF2C0">
      <w:start w:val="1"/>
      <w:numFmt w:val="bullet"/>
      <w:lvlText w:val=""/>
      <w:lvlJc w:val="left"/>
      <w:pPr>
        <w:ind w:left="6480" w:hanging="360"/>
      </w:pPr>
      <w:rPr>
        <w:rFonts w:hint="default" w:ascii="Wingdings" w:hAnsi="Wingdings"/>
      </w:rPr>
    </w:lvl>
  </w:abstractNum>
  <w:abstractNum w:abstractNumId="26" w15:restartNumberingAfterBreak="0">
    <w:nsid w:val="425F7899"/>
    <w:multiLevelType w:val="hybridMultilevel"/>
    <w:tmpl w:val="CDA4BC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7136759"/>
    <w:multiLevelType w:val="multilevel"/>
    <w:tmpl w:val="075A4D5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7BD5A56"/>
    <w:multiLevelType w:val="hybridMultilevel"/>
    <w:tmpl w:val="6E86AE86"/>
    <w:lvl w:ilvl="0" w:tplc="8A36A97C">
      <w:start w:val="1"/>
      <w:numFmt w:val="decimal"/>
      <w:lvlText w:val="%1.1.1"/>
      <w:lvlJc w:val="left"/>
      <w:pPr>
        <w:ind w:left="720" w:hanging="360"/>
      </w:pPr>
      <w:rPr>
        <w:rFonts w:hint="default" w:ascii="Arial" w:hAnsi="Arial"/>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4B736B"/>
    <w:multiLevelType w:val="hybridMultilevel"/>
    <w:tmpl w:val="3C200400"/>
    <w:lvl w:ilvl="0" w:tplc="358A57AE">
      <w:start w:val="1"/>
      <w:numFmt w:val="bullet"/>
      <w:lvlText w:val=""/>
      <w:lvlJc w:val="left"/>
      <w:pPr>
        <w:ind w:left="720" w:hanging="360"/>
      </w:pPr>
      <w:rPr>
        <w:rFonts w:hint="default" w:ascii="Symbol" w:hAnsi="Symbol"/>
      </w:rPr>
    </w:lvl>
    <w:lvl w:ilvl="1" w:tplc="0354F9BC">
      <w:start w:val="1"/>
      <w:numFmt w:val="bullet"/>
      <w:lvlText w:val="o"/>
      <w:lvlJc w:val="left"/>
      <w:pPr>
        <w:ind w:left="1440" w:hanging="360"/>
      </w:pPr>
      <w:rPr>
        <w:rFonts w:hint="default" w:ascii="Courier New" w:hAnsi="Courier New"/>
      </w:rPr>
    </w:lvl>
    <w:lvl w:ilvl="2" w:tplc="30AE1458" w:tentative="1">
      <w:start w:val="1"/>
      <w:numFmt w:val="bullet"/>
      <w:lvlText w:val=""/>
      <w:lvlJc w:val="left"/>
      <w:pPr>
        <w:ind w:left="2160" w:hanging="360"/>
      </w:pPr>
      <w:rPr>
        <w:rFonts w:hint="default" w:ascii="Wingdings" w:hAnsi="Wingdings"/>
      </w:rPr>
    </w:lvl>
    <w:lvl w:ilvl="3" w:tplc="F1DE50A6" w:tentative="1">
      <w:start w:val="1"/>
      <w:numFmt w:val="bullet"/>
      <w:lvlText w:val=""/>
      <w:lvlJc w:val="left"/>
      <w:pPr>
        <w:ind w:left="2880" w:hanging="360"/>
      </w:pPr>
      <w:rPr>
        <w:rFonts w:hint="default" w:ascii="Symbol" w:hAnsi="Symbol"/>
      </w:rPr>
    </w:lvl>
    <w:lvl w:ilvl="4" w:tplc="6F5C88F8" w:tentative="1">
      <w:start w:val="1"/>
      <w:numFmt w:val="bullet"/>
      <w:lvlText w:val="o"/>
      <w:lvlJc w:val="left"/>
      <w:pPr>
        <w:ind w:left="3600" w:hanging="360"/>
      </w:pPr>
      <w:rPr>
        <w:rFonts w:hint="default" w:ascii="Courier New" w:hAnsi="Courier New"/>
      </w:rPr>
    </w:lvl>
    <w:lvl w:ilvl="5" w:tplc="F1E8EE08" w:tentative="1">
      <w:start w:val="1"/>
      <w:numFmt w:val="bullet"/>
      <w:lvlText w:val=""/>
      <w:lvlJc w:val="left"/>
      <w:pPr>
        <w:ind w:left="4320" w:hanging="360"/>
      </w:pPr>
      <w:rPr>
        <w:rFonts w:hint="default" w:ascii="Wingdings" w:hAnsi="Wingdings"/>
      </w:rPr>
    </w:lvl>
    <w:lvl w:ilvl="6" w:tplc="4F5E543C" w:tentative="1">
      <w:start w:val="1"/>
      <w:numFmt w:val="bullet"/>
      <w:lvlText w:val=""/>
      <w:lvlJc w:val="left"/>
      <w:pPr>
        <w:ind w:left="5040" w:hanging="360"/>
      </w:pPr>
      <w:rPr>
        <w:rFonts w:hint="default" w:ascii="Symbol" w:hAnsi="Symbol"/>
      </w:rPr>
    </w:lvl>
    <w:lvl w:ilvl="7" w:tplc="D9669F80" w:tentative="1">
      <w:start w:val="1"/>
      <w:numFmt w:val="bullet"/>
      <w:lvlText w:val="o"/>
      <w:lvlJc w:val="left"/>
      <w:pPr>
        <w:ind w:left="5760" w:hanging="360"/>
      </w:pPr>
      <w:rPr>
        <w:rFonts w:hint="default" w:ascii="Courier New" w:hAnsi="Courier New"/>
      </w:rPr>
    </w:lvl>
    <w:lvl w:ilvl="8" w:tplc="72661D74" w:tentative="1">
      <w:start w:val="1"/>
      <w:numFmt w:val="bullet"/>
      <w:lvlText w:val=""/>
      <w:lvlJc w:val="left"/>
      <w:pPr>
        <w:ind w:left="6480" w:hanging="360"/>
      </w:pPr>
      <w:rPr>
        <w:rFonts w:hint="default" w:ascii="Wingdings" w:hAnsi="Wingdings"/>
      </w:rPr>
    </w:lvl>
  </w:abstractNum>
  <w:abstractNum w:abstractNumId="30" w15:restartNumberingAfterBreak="0">
    <w:nsid w:val="4BE4294A"/>
    <w:multiLevelType w:val="hybridMultilevel"/>
    <w:tmpl w:val="779AEA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BE71C3C"/>
    <w:multiLevelType w:val="hybridMultilevel"/>
    <w:tmpl w:val="5846EA94"/>
    <w:lvl w:ilvl="0" w:tplc="CA1406B4">
      <w:start w:val="1"/>
      <w:numFmt w:val="bullet"/>
      <w:lvlText w:val=""/>
      <w:lvlJc w:val="left"/>
      <w:pPr>
        <w:ind w:left="720" w:hanging="360"/>
      </w:pPr>
      <w:rPr>
        <w:rFonts w:hint="default" w:ascii="Symbol" w:hAnsi="Symbol"/>
      </w:rPr>
    </w:lvl>
    <w:lvl w:ilvl="1" w:tplc="984E4ED0">
      <w:start w:val="1"/>
      <w:numFmt w:val="bullet"/>
      <w:lvlText w:val="o"/>
      <w:lvlJc w:val="left"/>
      <w:pPr>
        <w:ind w:left="1440" w:hanging="360"/>
      </w:pPr>
      <w:rPr>
        <w:rFonts w:hint="default" w:ascii="Courier New" w:hAnsi="Courier New"/>
      </w:rPr>
    </w:lvl>
    <w:lvl w:ilvl="2" w:tplc="D30AA08C">
      <w:start w:val="1"/>
      <w:numFmt w:val="bullet"/>
      <w:lvlText w:val=""/>
      <w:lvlJc w:val="left"/>
      <w:pPr>
        <w:ind w:left="2160" w:hanging="360"/>
      </w:pPr>
      <w:rPr>
        <w:rFonts w:hint="default" w:ascii="Wingdings" w:hAnsi="Wingdings"/>
      </w:rPr>
    </w:lvl>
    <w:lvl w:ilvl="3" w:tplc="A36858B6">
      <w:start w:val="1"/>
      <w:numFmt w:val="bullet"/>
      <w:lvlText w:val=""/>
      <w:lvlJc w:val="left"/>
      <w:pPr>
        <w:ind w:left="2880" w:hanging="360"/>
      </w:pPr>
      <w:rPr>
        <w:rFonts w:hint="default" w:ascii="Symbol" w:hAnsi="Symbol"/>
      </w:rPr>
    </w:lvl>
    <w:lvl w:ilvl="4" w:tplc="B79C6344">
      <w:start w:val="1"/>
      <w:numFmt w:val="bullet"/>
      <w:lvlText w:val="o"/>
      <w:lvlJc w:val="left"/>
      <w:pPr>
        <w:ind w:left="3600" w:hanging="360"/>
      </w:pPr>
      <w:rPr>
        <w:rFonts w:hint="default" w:ascii="Courier New" w:hAnsi="Courier New"/>
      </w:rPr>
    </w:lvl>
    <w:lvl w:ilvl="5" w:tplc="94F62554">
      <w:start w:val="1"/>
      <w:numFmt w:val="bullet"/>
      <w:lvlText w:val=""/>
      <w:lvlJc w:val="left"/>
      <w:pPr>
        <w:ind w:left="4320" w:hanging="360"/>
      </w:pPr>
      <w:rPr>
        <w:rFonts w:hint="default" w:ascii="Wingdings" w:hAnsi="Wingdings"/>
      </w:rPr>
    </w:lvl>
    <w:lvl w:ilvl="6" w:tplc="60DC4B72">
      <w:start w:val="1"/>
      <w:numFmt w:val="bullet"/>
      <w:lvlText w:val=""/>
      <w:lvlJc w:val="left"/>
      <w:pPr>
        <w:ind w:left="5040" w:hanging="360"/>
      </w:pPr>
      <w:rPr>
        <w:rFonts w:hint="default" w:ascii="Symbol" w:hAnsi="Symbol"/>
      </w:rPr>
    </w:lvl>
    <w:lvl w:ilvl="7" w:tplc="E20EF884">
      <w:start w:val="1"/>
      <w:numFmt w:val="bullet"/>
      <w:lvlText w:val="o"/>
      <w:lvlJc w:val="left"/>
      <w:pPr>
        <w:ind w:left="5760" w:hanging="360"/>
      </w:pPr>
      <w:rPr>
        <w:rFonts w:hint="default" w:ascii="Courier New" w:hAnsi="Courier New"/>
      </w:rPr>
    </w:lvl>
    <w:lvl w:ilvl="8" w:tplc="74E04166">
      <w:start w:val="1"/>
      <w:numFmt w:val="bullet"/>
      <w:lvlText w:val=""/>
      <w:lvlJc w:val="left"/>
      <w:pPr>
        <w:ind w:left="6480" w:hanging="360"/>
      </w:pPr>
      <w:rPr>
        <w:rFonts w:hint="default" w:ascii="Wingdings" w:hAnsi="Wingdings"/>
      </w:rPr>
    </w:lvl>
  </w:abstractNum>
  <w:abstractNum w:abstractNumId="32" w15:restartNumberingAfterBreak="0">
    <w:nsid w:val="4FF54033"/>
    <w:multiLevelType w:val="multilevel"/>
    <w:tmpl w:val="517EE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341238D"/>
    <w:multiLevelType w:val="hybridMultilevel"/>
    <w:tmpl w:val="32A8AE40"/>
    <w:lvl w:ilvl="0" w:tplc="2420332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4C83F19"/>
    <w:multiLevelType w:val="hybridMultilevel"/>
    <w:tmpl w:val="1B8C13A4"/>
    <w:lvl w:ilvl="0" w:tplc="75AA81F8">
      <w:start w:val="1"/>
      <w:numFmt w:val="bullet"/>
      <w:lvlText w:val=""/>
      <w:lvlJc w:val="left"/>
      <w:pPr>
        <w:ind w:left="1080" w:hanging="360"/>
      </w:pPr>
      <w:rPr>
        <w:rFonts w:ascii="Symbol" w:hAnsi="Symbol"/>
      </w:rPr>
    </w:lvl>
    <w:lvl w:ilvl="1" w:tplc="B742F962">
      <w:start w:val="1"/>
      <w:numFmt w:val="bullet"/>
      <w:lvlText w:val=""/>
      <w:lvlJc w:val="left"/>
      <w:pPr>
        <w:ind w:left="1800" w:hanging="360"/>
      </w:pPr>
      <w:rPr>
        <w:rFonts w:ascii="Symbol" w:hAnsi="Symbol"/>
      </w:rPr>
    </w:lvl>
    <w:lvl w:ilvl="2" w:tplc="FCEC82DC">
      <w:start w:val="1"/>
      <w:numFmt w:val="bullet"/>
      <w:lvlText w:val=""/>
      <w:lvlJc w:val="left"/>
      <w:pPr>
        <w:ind w:left="1080" w:hanging="360"/>
      </w:pPr>
      <w:rPr>
        <w:rFonts w:ascii="Symbol" w:hAnsi="Symbol"/>
      </w:rPr>
    </w:lvl>
    <w:lvl w:ilvl="3" w:tplc="B95C8E16">
      <w:start w:val="1"/>
      <w:numFmt w:val="bullet"/>
      <w:lvlText w:val=""/>
      <w:lvlJc w:val="left"/>
      <w:pPr>
        <w:ind w:left="1080" w:hanging="360"/>
      </w:pPr>
      <w:rPr>
        <w:rFonts w:ascii="Symbol" w:hAnsi="Symbol"/>
      </w:rPr>
    </w:lvl>
    <w:lvl w:ilvl="4" w:tplc="5276DE1C">
      <w:start w:val="1"/>
      <w:numFmt w:val="bullet"/>
      <w:lvlText w:val=""/>
      <w:lvlJc w:val="left"/>
      <w:pPr>
        <w:ind w:left="1080" w:hanging="360"/>
      </w:pPr>
      <w:rPr>
        <w:rFonts w:ascii="Symbol" w:hAnsi="Symbol"/>
      </w:rPr>
    </w:lvl>
    <w:lvl w:ilvl="5" w:tplc="52A643AC">
      <w:start w:val="1"/>
      <w:numFmt w:val="bullet"/>
      <w:lvlText w:val=""/>
      <w:lvlJc w:val="left"/>
      <w:pPr>
        <w:ind w:left="1080" w:hanging="360"/>
      </w:pPr>
      <w:rPr>
        <w:rFonts w:ascii="Symbol" w:hAnsi="Symbol"/>
      </w:rPr>
    </w:lvl>
    <w:lvl w:ilvl="6" w:tplc="77929008">
      <w:start w:val="1"/>
      <w:numFmt w:val="bullet"/>
      <w:lvlText w:val=""/>
      <w:lvlJc w:val="left"/>
      <w:pPr>
        <w:ind w:left="1080" w:hanging="360"/>
      </w:pPr>
      <w:rPr>
        <w:rFonts w:ascii="Symbol" w:hAnsi="Symbol"/>
      </w:rPr>
    </w:lvl>
    <w:lvl w:ilvl="7" w:tplc="2542DEE8">
      <w:start w:val="1"/>
      <w:numFmt w:val="bullet"/>
      <w:lvlText w:val=""/>
      <w:lvlJc w:val="left"/>
      <w:pPr>
        <w:ind w:left="1080" w:hanging="360"/>
      </w:pPr>
      <w:rPr>
        <w:rFonts w:ascii="Symbol" w:hAnsi="Symbol"/>
      </w:rPr>
    </w:lvl>
    <w:lvl w:ilvl="8" w:tplc="FD4616C6">
      <w:start w:val="1"/>
      <w:numFmt w:val="bullet"/>
      <w:lvlText w:val=""/>
      <w:lvlJc w:val="left"/>
      <w:pPr>
        <w:ind w:left="1080" w:hanging="360"/>
      </w:pPr>
      <w:rPr>
        <w:rFonts w:ascii="Symbol" w:hAnsi="Symbol"/>
      </w:rPr>
    </w:lvl>
  </w:abstractNum>
  <w:abstractNum w:abstractNumId="35" w15:restartNumberingAfterBreak="0">
    <w:nsid w:val="56C209AC"/>
    <w:multiLevelType w:val="hybridMultilevel"/>
    <w:tmpl w:val="77AEDC68"/>
    <w:lvl w:ilvl="0" w:tplc="0C090001">
      <w:start w:val="1"/>
      <w:numFmt w:val="bullet"/>
      <w:lvlText w:val=""/>
      <w:lvlJc w:val="left"/>
      <w:pPr>
        <w:ind w:left="1434" w:hanging="360"/>
      </w:pPr>
      <w:rPr>
        <w:rFonts w:hint="default" w:ascii="Symbol" w:hAnsi="Symbol"/>
      </w:rPr>
    </w:lvl>
    <w:lvl w:ilvl="1" w:tplc="0C090003" w:tentative="1">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36" w15:restartNumberingAfterBreak="0">
    <w:nsid w:val="57BD4652"/>
    <w:multiLevelType w:val="hybridMultilevel"/>
    <w:tmpl w:val="1674CA3C"/>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E10C18"/>
    <w:multiLevelType w:val="hybridMultilevel"/>
    <w:tmpl w:val="83F0309A"/>
    <w:lvl w:ilvl="0" w:tplc="A7B6752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5B2F766C"/>
    <w:multiLevelType w:val="hybridMultilevel"/>
    <w:tmpl w:val="D720A0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5C5A34BC"/>
    <w:multiLevelType w:val="hybridMultilevel"/>
    <w:tmpl w:val="66B25AAE"/>
    <w:lvl w:ilvl="0" w:tplc="1ED41A4C">
      <w:start w:val="1"/>
      <w:numFmt w:val="bullet"/>
      <w:lvlText w:val=""/>
      <w:lvlJc w:val="left"/>
      <w:pPr>
        <w:ind w:left="720" w:hanging="360"/>
      </w:pPr>
      <w:rPr>
        <w:rFonts w:hint="default" w:ascii="Symbol" w:hAnsi="Symbol"/>
      </w:rPr>
    </w:lvl>
    <w:lvl w:ilvl="1" w:tplc="4B240A38">
      <w:start w:val="1"/>
      <w:numFmt w:val="bullet"/>
      <w:lvlText w:val="o"/>
      <w:lvlJc w:val="left"/>
      <w:pPr>
        <w:ind w:left="1440" w:hanging="360"/>
      </w:pPr>
      <w:rPr>
        <w:rFonts w:hint="default" w:ascii="Courier New" w:hAnsi="Courier New"/>
      </w:rPr>
    </w:lvl>
    <w:lvl w:ilvl="2" w:tplc="79E82F70">
      <w:start w:val="1"/>
      <w:numFmt w:val="bullet"/>
      <w:lvlText w:val=""/>
      <w:lvlJc w:val="left"/>
      <w:pPr>
        <w:ind w:left="2160" w:hanging="360"/>
      </w:pPr>
      <w:rPr>
        <w:rFonts w:hint="default" w:ascii="Wingdings" w:hAnsi="Wingdings"/>
      </w:rPr>
    </w:lvl>
    <w:lvl w:ilvl="3" w:tplc="6960F434">
      <w:start w:val="1"/>
      <w:numFmt w:val="bullet"/>
      <w:lvlText w:val=""/>
      <w:lvlJc w:val="left"/>
      <w:pPr>
        <w:ind w:left="2880" w:hanging="360"/>
      </w:pPr>
      <w:rPr>
        <w:rFonts w:hint="default" w:ascii="Symbol" w:hAnsi="Symbol"/>
      </w:rPr>
    </w:lvl>
    <w:lvl w:ilvl="4" w:tplc="0F348E14">
      <w:start w:val="1"/>
      <w:numFmt w:val="bullet"/>
      <w:lvlText w:val="o"/>
      <w:lvlJc w:val="left"/>
      <w:pPr>
        <w:ind w:left="3600" w:hanging="360"/>
      </w:pPr>
      <w:rPr>
        <w:rFonts w:hint="default" w:ascii="Courier New" w:hAnsi="Courier New"/>
      </w:rPr>
    </w:lvl>
    <w:lvl w:ilvl="5" w:tplc="17AC94CC">
      <w:start w:val="1"/>
      <w:numFmt w:val="bullet"/>
      <w:lvlText w:val=""/>
      <w:lvlJc w:val="left"/>
      <w:pPr>
        <w:ind w:left="4320" w:hanging="360"/>
      </w:pPr>
      <w:rPr>
        <w:rFonts w:hint="default" w:ascii="Wingdings" w:hAnsi="Wingdings"/>
      </w:rPr>
    </w:lvl>
    <w:lvl w:ilvl="6" w:tplc="DDE0783A">
      <w:start w:val="1"/>
      <w:numFmt w:val="bullet"/>
      <w:lvlText w:val=""/>
      <w:lvlJc w:val="left"/>
      <w:pPr>
        <w:ind w:left="5040" w:hanging="360"/>
      </w:pPr>
      <w:rPr>
        <w:rFonts w:hint="default" w:ascii="Symbol" w:hAnsi="Symbol"/>
      </w:rPr>
    </w:lvl>
    <w:lvl w:ilvl="7" w:tplc="BE72C26E">
      <w:start w:val="1"/>
      <w:numFmt w:val="bullet"/>
      <w:lvlText w:val="o"/>
      <w:lvlJc w:val="left"/>
      <w:pPr>
        <w:ind w:left="5760" w:hanging="360"/>
      </w:pPr>
      <w:rPr>
        <w:rFonts w:hint="default" w:ascii="Courier New" w:hAnsi="Courier New"/>
      </w:rPr>
    </w:lvl>
    <w:lvl w:ilvl="8" w:tplc="8AEE65C8">
      <w:start w:val="1"/>
      <w:numFmt w:val="bullet"/>
      <w:lvlText w:val=""/>
      <w:lvlJc w:val="left"/>
      <w:pPr>
        <w:ind w:left="6480" w:hanging="360"/>
      </w:pPr>
      <w:rPr>
        <w:rFonts w:hint="default" w:ascii="Wingdings" w:hAnsi="Wingdings"/>
      </w:rPr>
    </w:lvl>
  </w:abstractNum>
  <w:abstractNum w:abstractNumId="40" w15:restartNumberingAfterBreak="0">
    <w:nsid w:val="5C6F7A87"/>
    <w:multiLevelType w:val="hybridMultilevel"/>
    <w:tmpl w:val="D8D2ACDE"/>
    <w:lvl w:ilvl="0" w:tplc="30988A74">
      <w:start w:val="1"/>
      <w:numFmt w:val="bullet"/>
      <w:lvlText w:val=""/>
      <w:lvlJc w:val="left"/>
      <w:pPr>
        <w:ind w:left="720" w:hanging="360"/>
      </w:pPr>
      <w:rPr>
        <w:rFonts w:hint="default" w:ascii="Symbol" w:hAnsi="Symbol"/>
      </w:rPr>
    </w:lvl>
    <w:lvl w:ilvl="1" w:tplc="1564F602">
      <w:start w:val="1"/>
      <w:numFmt w:val="bullet"/>
      <w:lvlText w:val="o"/>
      <w:lvlJc w:val="left"/>
      <w:pPr>
        <w:ind w:left="1440" w:hanging="360"/>
      </w:pPr>
      <w:rPr>
        <w:rFonts w:hint="default" w:ascii="Courier New" w:hAnsi="Courier New"/>
      </w:rPr>
    </w:lvl>
    <w:lvl w:ilvl="2" w:tplc="726632A4">
      <w:start w:val="1"/>
      <w:numFmt w:val="bullet"/>
      <w:lvlText w:val=""/>
      <w:lvlJc w:val="left"/>
      <w:pPr>
        <w:ind w:left="2160" w:hanging="360"/>
      </w:pPr>
      <w:rPr>
        <w:rFonts w:hint="default" w:ascii="Wingdings" w:hAnsi="Wingdings"/>
      </w:rPr>
    </w:lvl>
    <w:lvl w:ilvl="3" w:tplc="1938DA20">
      <w:start w:val="1"/>
      <w:numFmt w:val="bullet"/>
      <w:lvlText w:val=""/>
      <w:lvlJc w:val="left"/>
      <w:pPr>
        <w:ind w:left="2880" w:hanging="360"/>
      </w:pPr>
      <w:rPr>
        <w:rFonts w:hint="default" w:ascii="Symbol" w:hAnsi="Symbol"/>
      </w:rPr>
    </w:lvl>
    <w:lvl w:ilvl="4" w:tplc="9CD65E2A">
      <w:start w:val="1"/>
      <w:numFmt w:val="bullet"/>
      <w:lvlText w:val="o"/>
      <w:lvlJc w:val="left"/>
      <w:pPr>
        <w:ind w:left="3600" w:hanging="360"/>
      </w:pPr>
      <w:rPr>
        <w:rFonts w:hint="default" w:ascii="Courier New" w:hAnsi="Courier New"/>
      </w:rPr>
    </w:lvl>
    <w:lvl w:ilvl="5" w:tplc="D1F093DC">
      <w:start w:val="1"/>
      <w:numFmt w:val="bullet"/>
      <w:lvlText w:val=""/>
      <w:lvlJc w:val="left"/>
      <w:pPr>
        <w:ind w:left="4320" w:hanging="360"/>
      </w:pPr>
      <w:rPr>
        <w:rFonts w:hint="default" w:ascii="Wingdings" w:hAnsi="Wingdings"/>
      </w:rPr>
    </w:lvl>
    <w:lvl w:ilvl="6" w:tplc="D494EBD0">
      <w:start w:val="1"/>
      <w:numFmt w:val="bullet"/>
      <w:lvlText w:val=""/>
      <w:lvlJc w:val="left"/>
      <w:pPr>
        <w:ind w:left="5040" w:hanging="360"/>
      </w:pPr>
      <w:rPr>
        <w:rFonts w:hint="default" w:ascii="Symbol" w:hAnsi="Symbol"/>
      </w:rPr>
    </w:lvl>
    <w:lvl w:ilvl="7" w:tplc="110A2D22">
      <w:start w:val="1"/>
      <w:numFmt w:val="bullet"/>
      <w:lvlText w:val="o"/>
      <w:lvlJc w:val="left"/>
      <w:pPr>
        <w:ind w:left="5760" w:hanging="360"/>
      </w:pPr>
      <w:rPr>
        <w:rFonts w:hint="default" w:ascii="Courier New" w:hAnsi="Courier New"/>
      </w:rPr>
    </w:lvl>
    <w:lvl w:ilvl="8" w:tplc="F614EEB4">
      <w:start w:val="1"/>
      <w:numFmt w:val="bullet"/>
      <w:lvlText w:val=""/>
      <w:lvlJc w:val="left"/>
      <w:pPr>
        <w:ind w:left="6480" w:hanging="360"/>
      </w:pPr>
      <w:rPr>
        <w:rFonts w:hint="default" w:ascii="Wingdings" w:hAnsi="Wingdings"/>
      </w:rPr>
    </w:lvl>
  </w:abstractNum>
  <w:abstractNum w:abstractNumId="41" w15:restartNumberingAfterBreak="0">
    <w:nsid w:val="63E216D1"/>
    <w:multiLevelType w:val="hybridMultilevel"/>
    <w:tmpl w:val="E0F009B6"/>
    <w:lvl w:ilvl="0" w:tplc="0276E762">
      <w:start w:val="1"/>
      <w:numFmt w:val="bullet"/>
      <w:lvlText w:val=""/>
      <w:lvlJc w:val="left"/>
      <w:pPr>
        <w:ind w:left="720" w:hanging="360"/>
      </w:pPr>
      <w:rPr>
        <w:rFonts w:hint="default" w:ascii="Symbol" w:hAnsi="Symbol"/>
      </w:rPr>
    </w:lvl>
    <w:lvl w:ilvl="1" w:tplc="52E20912">
      <w:start w:val="1"/>
      <w:numFmt w:val="bullet"/>
      <w:lvlText w:val="o"/>
      <w:lvlJc w:val="left"/>
      <w:pPr>
        <w:ind w:left="1440" w:hanging="360"/>
      </w:pPr>
      <w:rPr>
        <w:rFonts w:hint="default" w:ascii="Courier New" w:hAnsi="Courier New"/>
      </w:rPr>
    </w:lvl>
    <w:lvl w:ilvl="2" w:tplc="621C20AC">
      <w:start w:val="1"/>
      <w:numFmt w:val="bullet"/>
      <w:lvlText w:val=""/>
      <w:lvlJc w:val="left"/>
      <w:pPr>
        <w:ind w:left="2160" w:hanging="360"/>
      </w:pPr>
      <w:rPr>
        <w:rFonts w:hint="default" w:ascii="Wingdings" w:hAnsi="Wingdings"/>
      </w:rPr>
    </w:lvl>
    <w:lvl w:ilvl="3" w:tplc="B1409144">
      <w:start w:val="1"/>
      <w:numFmt w:val="bullet"/>
      <w:lvlText w:val=""/>
      <w:lvlJc w:val="left"/>
      <w:pPr>
        <w:ind w:left="2880" w:hanging="360"/>
      </w:pPr>
      <w:rPr>
        <w:rFonts w:hint="default" w:ascii="Symbol" w:hAnsi="Symbol"/>
      </w:rPr>
    </w:lvl>
    <w:lvl w:ilvl="4" w:tplc="8B1C11CC">
      <w:start w:val="1"/>
      <w:numFmt w:val="bullet"/>
      <w:lvlText w:val="o"/>
      <w:lvlJc w:val="left"/>
      <w:pPr>
        <w:ind w:left="3600" w:hanging="360"/>
      </w:pPr>
      <w:rPr>
        <w:rFonts w:hint="default" w:ascii="Courier New" w:hAnsi="Courier New"/>
      </w:rPr>
    </w:lvl>
    <w:lvl w:ilvl="5" w:tplc="23C23710">
      <w:start w:val="1"/>
      <w:numFmt w:val="bullet"/>
      <w:lvlText w:val=""/>
      <w:lvlJc w:val="left"/>
      <w:pPr>
        <w:ind w:left="4320" w:hanging="360"/>
      </w:pPr>
      <w:rPr>
        <w:rFonts w:hint="default" w:ascii="Wingdings" w:hAnsi="Wingdings"/>
      </w:rPr>
    </w:lvl>
    <w:lvl w:ilvl="6" w:tplc="AAD2EEAE">
      <w:start w:val="1"/>
      <w:numFmt w:val="bullet"/>
      <w:lvlText w:val=""/>
      <w:lvlJc w:val="left"/>
      <w:pPr>
        <w:ind w:left="5040" w:hanging="360"/>
      </w:pPr>
      <w:rPr>
        <w:rFonts w:hint="default" w:ascii="Symbol" w:hAnsi="Symbol"/>
      </w:rPr>
    </w:lvl>
    <w:lvl w:ilvl="7" w:tplc="10B2CB24">
      <w:start w:val="1"/>
      <w:numFmt w:val="bullet"/>
      <w:lvlText w:val="o"/>
      <w:lvlJc w:val="left"/>
      <w:pPr>
        <w:ind w:left="5760" w:hanging="360"/>
      </w:pPr>
      <w:rPr>
        <w:rFonts w:hint="default" w:ascii="Courier New" w:hAnsi="Courier New"/>
      </w:rPr>
    </w:lvl>
    <w:lvl w:ilvl="8" w:tplc="B9C8CBD8">
      <w:start w:val="1"/>
      <w:numFmt w:val="bullet"/>
      <w:lvlText w:val=""/>
      <w:lvlJc w:val="left"/>
      <w:pPr>
        <w:ind w:left="6480" w:hanging="360"/>
      </w:pPr>
      <w:rPr>
        <w:rFonts w:hint="default" w:ascii="Wingdings" w:hAnsi="Wingdings"/>
      </w:rPr>
    </w:lvl>
  </w:abstractNum>
  <w:abstractNum w:abstractNumId="42" w15:restartNumberingAfterBreak="0">
    <w:nsid w:val="64834FAC"/>
    <w:multiLevelType w:val="hybridMultilevel"/>
    <w:tmpl w:val="7EBA1CC0"/>
    <w:lvl w:ilvl="0" w:tplc="A7B6752A">
      <w:start w:val="1"/>
      <w:numFmt w:val="bullet"/>
      <w:lvlText w:val=""/>
      <w:lvlJc w:val="left"/>
      <w:pPr>
        <w:ind w:left="720" w:hanging="360"/>
      </w:pPr>
      <w:rPr>
        <w:rFonts w:hint="default" w:ascii="Symbol" w:hAnsi="Symbol"/>
      </w:rPr>
    </w:lvl>
    <w:lvl w:ilvl="1" w:tplc="394EDE4A" w:tentative="1">
      <w:start w:val="1"/>
      <w:numFmt w:val="bullet"/>
      <w:lvlText w:val="o"/>
      <w:lvlJc w:val="left"/>
      <w:pPr>
        <w:ind w:left="1440" w:hanging="360"/>
      </w:pPr>
      <w:rPr>
        <w:rFonts w:hint="default" w:ascii="Courier New" w:hAnsi="Courier New"/>
      </w:rPr>
    </w:lvl>
    <w:lvl w:ilvl="2" w:tplc="6A92EC0C" w:tentative="1">
      <w:start w:val="1"/>
      <w:numFmt w:val="bullet"/>
      <w:lvlText w:val=""/>
      <w:lvlJc w:val="left"/>
      <w:pPr>
        <w:ind w:left="2160" w:hanging="360"/>
      </w:pPr>
      <w:rPr>
        <w:rFonts w:hint="default" w:ascii="Wingdings" w:hAnsi="Wingdings"/>
      </w:rPr>
    </w:lvl>
    <w:lvl w:ilvl="3" w:tplc="1004C720" w:tentative="1">
      <w:start w:val="1"/>
      <w:numFmt w:val="bullet"/>
      <w:lvlText w:val=""/>
      <w:lvlJc w:val="left"/>
      <w:pPr>
        <w:ind w:left="2880" w:hanging="360"/>
      </w:pPr>
      <w:rPr>
        <w:rFonts w:hint="default" w:ascii="Symbol" w:hAnsi="Symbol"/>
      </w:rPr>
    </w:lvl>
    <w:lvl w:ilvl="4" w:tplc="CDD85D82" w:tentative="1">
      <w:start w:val="1"/>
      <w:numFmt w:val="bullet"/>
      <w:lvlText w:val="o"/>
      <w:lvlJc w:val="left"/>
      <w:pPr>
        <w:ind w:left="3600" w:hanging="360"/>
      </w:pPr>
      <w:rPr>
        <w:rFonts w:hint="default" w:ascii="Courier New" w:hAnsi="Courier New"/>
      </w:rPr>
    </w:lvl>
    <w:lvl w:ilvl="5" w:tplc="9A2AADDC" w:tentative="1">
      <w:start w:val="1"/>
      <w:numFmt w:val="bullet"/>
      <w:lvlText w:val=""/>
      <w:lvlJc w:val="left"/>
      <w:pPr>
        <w:ind w:left="4320" w:hanging="360"/>
      </w:pPr>
      <w:rPr>
        <w:rFonts w:hint="default" w:ascii="Wingdings" w:hAnsi="Wingdings"/>
      </w:rPr>
    </w:lvl>
    <w:lvl w:ilvl="6" w:tplc="3FDC63FA" w:tentative="1">
      <w:start w:val="1"/>
      <w:numFmt w:val="bullet"/>
      <w:lvlText w:val=""/>
      <w:lvlJc w:val="left"/>
      <w:pPr>
        <w:ind w:left="5040" w:hanging="360"/>
      </w:pPr>
      <w:rPr>
        <w:rFonts w:hint="default" w:ascii="Symbol" w:hAnsi="Symbol"/>
      </w:rPr>
    </w:lvl>
    <w:lvl w:ilvl="7" w:tplc="DDE66526" w:tentative="1">
      <w:start w:val="1"/>
      <w:numFmt w:val="bullet"/>
      <w:lvlText w:val="o"/>
      <w:lvlJc w:val="left"/>
      <w:pPr>
        <w:ind w:left="5760" w:hanging="360"/>
      </w:pPr>
      <w:rPr>
        <w:rFonts w:hint="default" w:ascii="Courier New" w:hAnsi="Courier New"/>
      </w:rPr>
    </w:lvl>
    <w:lvl w:ilvl="8" w:tplc="DD40A244" w:tentative="1">
      <w:start w:val="1"/>
      <w:numFmt w:val="bullet"/>
      <w:lvlText w:val=""/>
      <w:lvlJc w:val="left"/>
      <w:pPr>
        <w:ind w:left="6480" w:hanging="360"/>
      </w:pPr>
      <w:rPr>
        <w:rFonts w:hint="default" w:ascii="Wingdings" w:hAnsi="Wingdings"/>
      </w:rPr>
    </w:lvl>
  </w:abstractNum>
  <w:abstractNum w:abstractNumId="43" w15:restartNumberingAfterBreak="0">
    <w:nsid w:val="67E45A9E"/>
    <w:multiLevelType w:val="hybridMultilevel"/>
    <w:tmpl w:val="374CCD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67F0DE96"/>
    <w:multiLevelType w:val="hybridMultilevel"/>
    <w:tmpl w:val="2BD4C2F4"/>
    <w:lvl w:ilvl="0" w:tplc="841E0E3C">
      <w:start w:val="1"/>
      <w:numFmt w:val="bullet"/>
      <w:lvlText w:val=""/>
      <w:lvlJc w:val="left"/>
      <w:pPr>
        <w:ind w:left="720" w:hanging="360"/>
      </w:pPr>
      <w:rPr>
        <w:rFonts w:hint="default" w:ascii="Symbol" w:hAnsi="Symbol"/>
      </w:rPr>
    </w:lvl>
    <w:lvl w:ilvl="1" w:tplc="94D66A2E">
      <w:start w:val="1"/>
      <w:numFmt w:val="bullet"/>
      <w:lvlText w:val="o"/>
      <w:lvlJc w:val="left"/>
      <w:pPr>
        <w:ind w:left="1440" w:hanging="360"/>
      </w:pPr>
      <w:rPr>
        <w:rFonts w:hint="default" w:ascii="Courier New" w:hAnsi="Courier New"/>
      </w:rPr>
    </w:lvl>
    <w:lvl w:ilvl="2" w:tplc="F29E56C0">
      <w:start w:val="1"/>
      <w:numFmt w:val="bullet"/>
      <w:lvlText w:val=""/>
      <w:lvlJc w:val="left"/>
      <w:pPr>
        <w:ind w:left="2160" w:hanging="360"/>
      </w:pPr>
      <w:rPr>
        <w:rFonts w:hint="default" w:ascii="Wingdings" w:hAnsi="Wingdings"/>
      </w:rPr>
    </w:lvl>
    <w:lvl w:ilvl="3" w:tplc="89EC9460">
      <w:start w:val="1"/>
      <w:numFmt w:val="bullet"/>
      <w:lvlText w:val=""/>
      <w:lvlJc w:val="left"/>
      <w:pPr>
        <w:ind w:left="2880" w:hanging="360"/>
      </w:pPr>
      <w:rPr>
        <w:rFonts w:hint="default" w:ascii="Symbol" w:hAnsi="Symbol"/>
      </w:rPr>
    </w:lvl>
    <w:lvl w:ilvl="4" w:tplc="C082B952">
      <w:start w:val="1"/>
      <w:numFmt w:val="bullet"/>
      <w:lvlText w:val="o"/>
      <w:lvlJc w:val="left"/>
      <w:pPr>
        <w:ind w:left="3600" w:hanging="360"/>
      </w:pPr>
      <w:rPr>
        <w:rFonts w:hint="default" w:ascii="Courier New" w:hAnsi="Courier New"/>
      </w:rPr>
    </w:lvl>
    <w:lvl w:ilvl="5" w:tplc="199E191C">
      <w:start w:val="1"/>
      <w:numFmt w:val="bullet"/>
      <w:lvlText w:val=""/>
      <w:lvlJc w:val="left"/>
      <w:pPr>
        <w:ind w:left="4320" w:hanging="360"/>
      </w:pPr>
      <w:rPr>
        <w:rFonts w:hint="default" w:ascii="Wingdings" w:hAnsi="Wingdings"/>
      </w:rPr>
    </w:lvl>
    <w:lvl w:ilvl="6" w:tplc="C0228F48">
      <w:start w:val="1"/>
      <w:numFmt w:val="bullet"/>
      <w:lvlText w:val=""/>
      <w:lvlJc w:val="left"/>
      <w:pPr>
        <w:ind w:left="5040" w:hanging="360"/>
      </w:pPr>
      <w:rPr>
        <w:rFonts w:hint="default" w:ascii="Symbol" w:hAnsi="Symbol"/>
      </w:rPr>
    </w:lvl>
    <w:lvl w:ilvl="7" w:tplc="24E24B64">
      <w:start w:val="1"/>
      <w:numFmt w:val="bullet"/>
      <w:lvlText w:val="o"/>
      <w:lvlJc w:val="left"/>
      <w:pPr>
        <w:ind w:left="5760" w:hanging="360"/>
      </w:pPr>
      <w:rPr>
        <w:rFonts w:hint="default" w:ascii="Courier New" w:hAnsi="Courier New"/>
      </w:rPr>
    </w:lvl>
    <w:lvl w:ilvl="8" w:tplc="C1E62DFA">
      <w:start w:val="1"/>
      <w:numFmt w:val="bullet"/>
      <w:lvlText w:val=""/>
      <w:lvlJc w:val="left"/>
      <w:pPr>
        <w:ind w:left="6480" w:hanging="360"/>
      </w:pPr>
      <w:rPr>
        <w:rFonts w:hint="default" w:ascii="Wingdings" w:hAnsi="Wingdings"/>
      </w:rPr>
    </w:lvl>
  </w:abstractNum>
  <w:abstractNum w:abstractNumId="45" w15:restartNumberingAfterBreak="0">
    <w:nsid w:val="6E7D78CD"/>
    <w:multiLevelType w:val="multilevel"/>
    <w:tmpl w:val="0E4CBB90"/>
    <w:lvl w:ilvl="0">
      <w:start w:val="1"/>
      <w:numFmt w:val="decimal"/>
      <w:pStyle w:val="Heading1"/>
      <w:lvlText w:val="%1"/>
      <w:lvlJc w:val="left"/>
      <w:pPr>
        <w:ind w:left="567" w:hanging="567"/>
      </w:pPr>
      <w:rPr>
        <w:rFonts w:hint="default"/>
        <w:b/>
        <w:bCs w:val="0"/>
        <w:color w:val="004B1B"/>
      </w:rPr>
    </w:lvl>
    <w:lvl w:ilvl="1">
      <w:start w:val="1"/>
      <w:numFmt w:val="decimal"/>
      <w:pStyle w:val="Heading2"/>
      <w:lvlText w:val="%1.%2"/>
      <w:lvlJc w:val="left"/>
      <w:pPr>
        <w:tabs>
          <w:tab w:val="num" w:pos="998"/>
        </w:tabs>
        <w:ind w:left="567" w:hanging="340"/>
      </w:pPr>
    </w:lvl>
    <w:lvl w:ilvl="2">
      <w:start w:val="1"/>
      <w:numFmt w:val="decimal"/>
      <w:pStyle w:val="Heading3"/>
      <w:lvlText w:val="%1.%2.%3"/>
      <w:lvlJc w:val="left"/>
      <w:pPr>
        <w:ind w:left="1021" w:hanging="567"/>
      </w:pPr>
      <w:rPr>
        <w:rFonts w:hint="default"/>
        <w:color w:val="004B1B"/>
      </w:rPr>
    </w:lvl>
    <w:lvl w:ilvl="3">
      <w:numFmt w:val="decimal"/>
      <w:pStyle w:val="Heading4"/>
      <w:lvlText w:val="%1.%2.%3.%4"/>
      <w:lvlJc w:val="left"/>
      <w:pPr>
        <w:ind w:left="1248" w:hanging="567"/>
      </w:pPr>
      <w:rPr>
        <w:rFonts w:hint="default"/>
        <w:b/>
        <w:bCs w:val="0"/>
        <w:color w:val="157847" w:themeColor="accent1" w:themeShade="BF"/>
      </w:rPr>
    </w:lvl>
    <w:lvl w:ilvl="4">
      <w:start w:val="1"/>
      <w:numFmt w:val="decimal"/>
      <w:pStyle w:val="Heading5"/>
      <w:lvlText w:val="%1.%2.%3.%4.%5"/>
      <w:lvlJc w:val="left"/>
      <w:pPr>
        <w:ind w:left="1475" w:hanging="567"/>
      </w:pPr>
      <w:rPr>
        <w:rFonts w:hint="default"/>
      </w:rPr>
    </w:lvl>
    <w:lvl w:ilvl="5">
      <w:start w:val="1"/>
      <w:numFmt w:val="decimal"/>
      <w:pStyle w:val="Heading6"/>
      <w:lvlText w:val="%1.%2.%3.%4.%5.%6"/>
      <w:lvlJc w:val="left"/>
      <w:pPr>
        <w:ind w:left="1702" w:hanging="567"/>
      </w:pPr>
      <w:rPr>
        <w:rFonts w:hint="default"/>
      </w:rPr>
    </w:lvl>
    <w:lvl w:ilvl="6">
      <w:start w:val="1"/>
      <w:numFmt w:val="decimal"/>
      <w:pStyle w:val="Heading7"/>
      <w:lvlText w:val="%1.%2.%3.%4.%5.%6.%7"/>
      <w:lvlJc w:val="left"/>
      <w:pPr>
        <w:ind w:left="1929" w:hanging="567"/>
      </w:pPr>
      <w:rPr>
        <w:rFonts w:hint="default"/>
      </w:rPr>
    </w:lvl>
    <w:lvl w:ilvl="7">
      <w:start w:val="1"/>
      <w:numFmt w:val="decimal"/>
      <w:pStyle w:val="Heading8"/>
      <w:lvlText w:val="%1.%2.%3.%4.%5.%6.%7.%8"/>
      <w:lvlJc w:val="left"/>
      <w:pPr>
        <w:ind w:left="2156" w:hanging="567"/>
      </w:pPr>
      <w:rPr>
        <w:rFonts w:hint="default"/>
      </w:rPr>
    </w:lvl>
    <w:lvl w:ilvl="8">
      <w:start w:val="1"/>
      <w:numFmt w:val="decimal"/>
      <w:pStyle w:val="Heading9"/>
      <w:lvlText w:val="%1.%2.%3.%4.%5.%6.%7.%8.%9"/>
      <w:lvlJc w:val="left"/>
      <w:pPr>
        <w:ind w:left="2383" w:hanging="567"/>
      </w:pPr>
      <w:rPr>
        <w:rFonts w:hint="default"/>
      </w:rPr>
    </w:lvl>
  </w:abstractNum>
  <w:abstractNum w:abstractNumId="46" w15:restartNumberingAfterBreak="0">
    <w:nsid w:val="72A83F75"/>
    <w:multiLevelType w:val="hybridMultilevel"/>
    <w:tmpl w:val="1A860976"/>
    <w:lvl w:ilvl="0" w:tplc="698C75B0">
      <w:start w:val="1"/>
      <w:numFmt w:val="bullet"/>
      <w:lvlText w:val=""/>
      <w:lvlJc w:val="left"/>
      <w:pPr>
        <w:ind w:left="720" w:hanging="360"/>
      </w:pPr>
      <w:rPr>
        <w:rFonts w:hint="default" w:ascii="Symbol" w:hAnsi="Symbol"/>
      </w:rPr>
    </w:lvl>
    <w:lvl w:ilvl="1" w:tplc="5084420E">
      <w:start w:val="1"/>
      <w:numFmt w:val="bullet"/>
      <w:lvlText w:val="o"/>
      <w:lvlJc w:val="left"/>
      <w:pPr>
        <w:ind w:left="1440" w:hanging="360"/>
      </w:pPr>
      <w:rPr>
        <w:rFonts w:hint="default" w:ascii="Courier New" w:hAnsi="Courier New"/>
      </w:rPr>
    </w:lvl>
    <w:lvl w:ilvl="2" w:tplc="996410FC">
      <w:start w:val="1"/>
      <w:numFmt w:val="bullet"/>
      <w:lvlText w:val=""/>
      <w:lvlJc w:val="left"/>
      <w:pPr>
        <w:ind w:left="2160" w:hanging="360"/>
      </w:pPr>
      <w:rPr>
        <w:rFonts w:hint="default" w:ascii="Wingdings" w:hAnsi="Wingdings"/>
      </w:rPr>
    </w:lvl>
    <w:lvl w:ilvl="3" w:tplc="E794DA60">
      <w:start w:val="1"/>
      <w:numFmt w:val="bullet"/>
      <w:lvlText w:val=""/>
      <w:lvlJc w:val="left"/>
      <w:pPr>
        <w:ind w:left="2880" w:hanging="360"/>
      </w:pPr>
      <w:rPr>
        <w:rFonts w:hint="default" w:ascii="Symbol" w:hAnsi="Symbol"/>
      </w:rPr>
    </w:lvl>
    <w:lvl w:ilvl="4" w:tplc="392CC8F0">
      <w:start w:val="1"/>
      <w:numFmt w:val="bullet"/>
      <w:lvlText w:val="o"/>
      <w:lvlJc w:val="left"/>
      <w:pPr>
        <w:ind w:left="3600" w:hanging="360"/>
      </w:pPr>
      <w:rPr>
        <w:rFonts w:hint="default" w:ascii="Courier New" w:hAnsi="Courier New"/>
      </w:rPr>
    </w:lvl>
    <w:lvl w:ilvl="5" w:tplc="18A2594C">
      <w:start w:val="1"/>
      <w:numFmt w:val="bullet"/>
      <w:lvlText w:val=""/>
      <w:lvlJc w:val="left"/>
      <w:pPr>
        <w:ind w:left="4320" w:hanging="360"/>
      </w:pPr>
      <w:rPr>
        <w:rFonts w:hint="default" w:ascii="Wingdings" w:hAnsi="Wingdings"/>
      </w:rPr>
    </w:lvl>
    <w:lvl w:ilvl="6" w:tplc="2F321A46">
      <w:start w:val="1"/>
      <w:numFmt w:val="bullet"/>
      <w:lvlText w:val=""/>
      <w:lvlJc w:val="left"/>
      <w:pPr>
        <w:ind w:left="5040" w:hanging="360"/>
      </w:pPr>
      <w:rPr>
        <w:rFonts w:hint="default" w:ascii="Symbol" w:hAnsi="Symbol"/>
      </w:rPr>
    </w:lvl>
    <w:lvl w:ilvl="7" w:tplc="391C417E">
      <w:start w:val="1"/>
      <w:numFmt w:val="bullet"/>
      <w:lvlText w:val="o"/>
      <w:lvlJc w:val="left"/>
      <w:pPr>
        <w:ind w:left="5760" w:hanging="360"/>
      </w:pPr>
      <w:rPr>
        <w:rFonts w:hint="default" w:ascii="Courier New" w:hAnsi="Courier New"/>
      </w:rPr>
    </w:lvl>
    <w:lvl w:ilvl="8" w:tplc="07A24450">
      <w:start w:val="1"/>
      <w:numFmt w:val="bullet"/>
      <w:lvlText w:val=""/>
      <w:lvlJc w:val="left"/>
      <w:pPr>
        <w:ind w:left="6480" w:hanging="360"/>
      </w:pPr>
      <w:rPr>
        <w:rFonts w:hint="default" w:ascii="Wingdings" w:hAnsi="Wingdings"/>
      </w:rPr>
    </w:lvl>
  </w:abstractNum>
  <w:abstractNum w:abstractNumId="47" w15:restartNumberingAfterBreak="0">
    <w:nsid w:val="75045E15"/>
    <w:multiLevelType w:val="multilevel"/>
    <w:tmpl w:val="4462C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7BB0F97"/>
    <w:multiLevelType w:val="multilevel"/>
    <w:tmpl w:val="A9D4D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BD3DD1C"/>
    <w:multiLevelType w:val="hybridMultilevel"/>
    <w:tmpl w:val="84461228"/>
    <w:lvl w:ilvl="0" w:tplc="F208A548">
      <w:start w:val="1"/>
      <w:numFmt w:val="bullet"/>
      <w:lvlText w:val=""/>
      <w:lvlJc w:val="left"/>
      <w:pPr>
        <w:ind w:left="720" w:hanging="360"/>
      </w:pPr>
      <w:rPr>
        <w:rFonts w:hint="default" w:ascii="Symbol" w:hAnsi="Symbol"/>
      </w:rPr>
    </w:lvl>
    <w:lvl w:ilvl="1" w:tplc="42DEC6E0">
      <w:start w:val="1"/>
      <w:numFmt w:val="bullet"/>
      <w:lvlText w:val="o"/>
      <w:lvlJc w:val="left"/>
      <w:pPr>
        <w:ind w:left="1440" w:hanging="360"/>
      </w:pPr>
      <w:rPr>
        <w:rFonts w:hint="default" w:ascii="Courier New" w:hAnsi="Courier New"/>
      </w:rPr>
    </w:lvl>
    <w:lvl w:ilvl="2" w:tplc="16C610D8">
      <w:start w:val="1"/>
      <w:numFmt w:val="bullet"/>
      <w:lvlText w:val=""/>
      <w:lvlJc w:val="left"/>
      <w:pPr>
        <w:ind w:left="2160" w:hanging="360"/>
      </w:pPr>
      <w:rPr>
        <w:rFonts w:hint="default" w:ascii="Wingdings" w:hAnsi="Wingdings"/>
      </w:rPr>
    </w:lvl>
    <w:lvl w:ilvl="3" w:tplc="AEE8A70C">
      <w:start w:val="1"/>
      <w:numFmt w:val="bullet"/>
      <w:lvlText w:val=""/>
      <w:lvlJc w:val="left"/>
      <w:pPr>
        <w:ind w:left="2880" w:hanging="360"/>
      </w:pPr>
      <w:rPr>
        <w:rFonts w:hint="default" w:ascii="Symbol" w:hAnsi="Symbol"/>
      </w:rPr>
    </w:lvl>
    <w:lvl w:ilvl="4" w:tplc="EE829152">
      <w:start w:val="1"/>
      <w:numFmt w:val="bullet"/>
      <w:lvlText w:val="o"/>
      <w:lvlJc w:val="left"/>
      <w:pPr>
        <w:ind w:left="3600" w:hanging="360"/>
      </w:pPr>
      <w:rPr>
        <w:rFonts w:hint="default" w:ascii="Courier New" w:hAnsi="Courier New"/>
      </w:rPr>
    </w:lvl>
    <w:lvl w:ilvl="5" w:tplc="809EC56C">
      <w:start w:val="1"/>
      <w:numFmt w:val="bullet"/>
      <w:lvlText w:val=""/>
      <w:lvlJc w:val="left"/>
      <w:pPr>
        <w:ind w:left="4320" w:hanging="360"/>
      </w:pPr>
      <w:rPr>
        <w:rFonts w:hint="default" w:ascii="Wingdings" w:hAnsi="Wingdings"/>
      </w:rPr>
    </w:lvl>
    <w:lvl w:ilvl="6" w:tplc="3CC6FCE4">
      <w:start w:val="1"/>
      <w:numFmt w:val="bullet"/>
      <w:lvlText w:val=""/>
      <w:lvlJc w:val="left"/>
      <w:pPr>
        <w:ind w:left="5040" w:hanging="360"/>
      </w:pPr>
      <w:rPr>
        <w:rFonts w:hint="default" w:ascii="Symbol" w:hAnsi="Symbol"/>
      </w:rPr>
    </w:lvl>
    <w:lvl w:ilvl="7" w:tplc="3ACC29F4">
      <w:start w:val="1"/>
      <w:numFmt w:val="bullet"/>
      <w:lvlText w:val="o"/>
      <w:lvlJc w:val="left"/>
      <w:pPr>
        <w:ind w:left="5760" w:hanging="360"/>
      </w:pPr>
      <w:rPr>
        <w:rFonts w:hint="default" w:ascii="Courier New" w:hAnsi="Courier New"/>
      </w:rPr>
    </w:lvl>
    <w:lvl w:ilvl="8" w:tplc="C4987030">
      <w:start w:val="1"/>
      <w:numFmt w:val="bullet"/>
      <w:lvlText w:val=""/>
      <w:lvlJc w:val="left"/>
      <w:pPr>
        <w:ind w:left="6480" w:hanging="360"/>
      </w:pPr>
      <w:rPr>
        <w:rFonts w:hint="default" w:ascii="Wingdings" w:hAnsi="Wingdings"/>
      </w:rPr>
    </w:lvl>
  </w:abstractNum>
  <w:abstractNum w:abstractNumId="50" w15:restartNumberingAfterBreak="0">
    <w:nsid w:val="7E8B691D"/>
    <w:multiLevelType w:val="multilevel"/>
    <w:tmpl w:val="7A48930E"/>
    <w:styleLink w:val="BulletListStyle"/>
    <w:lvl w:ilvl="0">
      <w:start w:val="1"/>
      <w:numFmt w:val="bullet"/>
      <w:pStyle w:val="Bullet1"/>
      <w:lvlText w:val="•"/>
      <w:lvlJc w:val="left"/>
      <w:pPr>
        <w:ind w:left="284" w:hanging="284"/>
      </w:pPr>
      <w:rPr>
        <w:rFonts w:hint="default" w:ascii="Arial" w:hAnsi="Arial"/>
        <w:color w:val="323232"/>
      </w:rPr>
    </w:lvl>
    <w:lvl w:ilvl="1">
      <w:start w:val="1"/>
      <w:numFmt w:val="bullet"/>
      <w:pStyle w:val="Bullet2"/>
      <w:lvlText w:val="–"/>
      <w:lvlJc w:val="left"/>
      <w:pPr>
        <w:ind w:left="568" w:hanging="284"/>
      </w:pPr>
      <w:rPr>
        <w:rFonts w:hint="default" w:ascii="Calibri" w:hAnsi="Calibri"/>
        <w:color w:val="323232"/>
      </w:rPr>
    </w:lvl>
    <w:lvl w:ilvl="2">
      <w:start w:val="1"/>
      <w:numFmt w:val="bullet"/>
      <w:pStyle w:val="Bullet3"/>
      <w:lvlText w:val="»"/>
      <w:lvlJc w:val="left"/>
      <w:pPr>
        <w:ind w:left="852" w:hanging="284"/>
      </w:pPr>
      <w:rPr>
        <w:rFonts w:hint="default" w:ascii="Calibri" w:hAnsi="Calibri"/>
        <w:color w:val="323232"/>
      </w:rPr>
    </w:lvl>
    <w:lvl w:ilvl="3">
      <w:start w:val="1"/>
      <w:numFmt w:val="bullet"/>
      <w:lvlText w:val="◦"/>
      <w:lvlJc w:val="left"/>
      <w:pPr>
        <w:ind w:left="1136" w:hanging="284"/>
      </w:pPr>
      <w:rPr>
        <w:rFonts w:hint="default" w:ascii="Calibri" w:hAnsi="Calibri"/>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F1989F7"/>
    <w:multiLevelType w:val="hybridMultilevel"/>
    <w:tmpl w:val="FFFFFFFF"/>
    <w:styleLink w:val="NumberedListStyle"/>
    <w:lvl w:ilvl="0" w:tplc="639E0FD8">
      <w:numFmt w:val="decimal"/>
      <w:pStyle w:val="NumberedList1"/>
      <w:lvlText w:val=""/>
      <w:lvlJc w:val="left"/>
      <w:pPr>
        <w:tabs>
          <w:tab w:val="num" w:pos="360"/>
        </w:tabs>
      </w:pPr>
    </w:lvl>
    <w:lvl w:ilvl="1" w:tplc="1734ABC8">
      <w:start w:val="1"/>
      <w:numFmt w:val="lowerLetter"/>
      <w:pStyle w:val="NumberedList2"/>
      <w:lvlText w:val="%2."/>
      <w:lvlJc w:val="left"/>
      <w:pPr>
        <w:ind w:left="1440" w:hanging="360"/>
      </w:pPr>
    </w:lvl>
    <w:lvl w:ilvl="2" w:tplc="A23E93F0">
      <w:start w:val="1"/>
      <w:numFmt w:val="lowerRoman"/>
      <w:pStyle w:val="NumberedList3"/>
      <w:lvlText w:val="%3."/>
      <w:lvlJc w:val="right"/>
      <w:pPr>
        <w:ind w:left="2160" w:hanging="180"/>
      </w:pPr>
    </w:lvl>
    <w:lvl w:ilvl="3" w:tplc="ED4AB924">
      <w:start w:val="1"/>
      <w:numFmt w:val="decimal"/>
      <w:lvlText w:val="%4."/>
      <w:lvlJc w:val="left"/>
      <w:pPr>
        <w:ind w:left="2880" w:hanging="360"/>
      </w:pPr>
    </w:lvl>
    <w:lvl w:ilvl="4" w:tplc="52DC5C1A">
      <w:start w:val="1"/>
      <w:numFmt w:val="lowerLetter"/>
      <w:lvlText w:val="%5."/>
      <w:lvlJc w:val="left"/>
      <w:pPr>
        <w:ind w:left="3600" w:hanging="360"/>
      </w:pPr>
    </w:lvl>
    <w:lvl w:ilvl="5" w:tplc="B87AADA6">
      <w:start w:val="1"/>
      <w:numFmt w:val="lowerRoman"/>
      <w:lvlText w:val="%6."/>
      <w:lvlJc w:val="right"/>
      <w:pPr>
        <w:ind w:left="4320" w:hanging="180"/>
      </w:pPr>
    </w:lvl>
    <w:lvl w:ilvl="6" w:tplc="61DC9ED6">
      <w:start w:val="1"/>
      <w:numFmt w:val="decimal"/>
      <w:lvlText w:val="%7."/>
      <w:lvlJc w:val="left"/>
      <w:pPr>
        <w:ind w:left="5040" w:hanging="360"/>
      </w:pPr>
    </w:lvl>
    <w:lvl w:ilvl="7" w:tplc="0372B016">
      <w:start w:val="1"/>
      <w:numFmt w:val="lowerLetter"/>
      <w:lvlText w:val="%8."/>
      <w:lvlJc w:val="left"/>
      <w:pPr>
        <w:ind w:left="5760" w:hanging="360"/>
      </w:pPr>
    </w:lvl>
    <w:lvl w:ilvl="8" w:tplc="DC80D1FC">
      <w:start w:val="1"/>
      <w:numFmt w:val="lowerRoman"/>
      <w:lvlText w:val="%9."/>
      <w:lvlJc w:val="right"/>
      <w:pPr>
        <w:ind w:left="6480" w:hanging="180"/>
      </w:pPr>
    </w:lvl>
  </w:abstractNum>
  <w:num w:numId="1" w16cid:durableId="1173454819">
    <w:abstractNumId w:val="41"/>
  </w:num>
  <w:num w:numId="2" w16cid:durableId="1535381235">
    <w:abstractNumId w:val="51"/>
  </w:num>
  <w:num w:numId="3" w16cid:durableId="213547561">
    <w:abstractNumId w:val="18"/>
  </w:num>
  <w:num w:numId="4" w16cid:durableId="1673797208">
    <w:abstractNumId w:val="50"/>
  </w:num>
  <w:num w:numId="5" w16cid:durableId="1678968889">
    <w:abstractNumId w:val="0"/>
  </w:num>
  <w:num w:numId="6" w16cid:durableId="1842163252">
    <w:abstractNumId w:val="3"/>
  </w:num>
  <w:num w:numId="7" w16cid:durableId="572276078">
    <w:abstractNumId w:val="9"/>
  </w:num>
  <w:num w:numId="8" w16cid:durableId="1993291614">
    <w:abstractNumId w:val="16"/>
  </w:num>
  <w:num w:numId="9" w16cid:durableId="1083137740">
    <w:abstractNumId w:val="28"/>
  </w:num>
  <w:num w:numId="10" w16cid:durableId="48652587">
    <w:abstractNumId w:val="42"/>
  </w:num>
  <w:num w:numId="11" w16cid:durableId="930508545">
    <w:abstractNumId w:val="15"/>
  </w:num>
  <w:num w:numId="12" w16cid:durableId="1895003892">
    <w:abstractNumId w:val="20"/>
  </w:num>
  <w:num w:numId="13" w16cid:durableId="1748501361">
    <w:abstractNumId w:val="23"/>
  </w:num>
  <w:num w:numId="14" w16cid:durableId="1866598908">
    <w:abstractNumId w:val="29"/>
  </w:num>
  <w:num w:numId="15" w16cid:durableId="617447275">
    <w:abstractNumId w:val="14"/>
  </w:num>
  <w:num w:numId="16" w16cid:durableId="1544052757">
    <w:abstractNumId w:val="37"/>
  </w:num>
  <w:num w:numId="17" w16cid:durableId="526260128">
    <w:abstractNumId w:val="22"/>
  </w:num>
  <w:num w:numId="18" w16cid:durableId="1271816597">
    <w:abstractNumId w:val="33"/>
  </w:num>
  <w:num w:numId="19" w16cid:durableId="2081558237">
    <w:abstractNumId w:val="21"/>
  </w:num>
  <w:num w:numId="20" w16cid:durableId="1252550214">
    <w:abstractNumId w:val="4"/>
  </w:num>
  <w:num w:numId="21" w16cid:durableId="1899632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6864695">
    <w:abstractNumId w:val="36"/>
  </w:num>
  <w:num w:numId="23" w16cid:durableId="1061247772">
    <w:abstractNumId w:val="1"/>
  </w:num>
  <w:num w:numId="24" w16cid:durableId="1206599608">
    <w:abstractNumId w:val="48"/>
  </w:num>
  <w:num w:numId="25" w16cid:durableId="863984786">
    <w:abstractNumId w:val="25"/>
  </w:num>
  <w:num w:numId="26" w16cid:durableId="1488088783">
    <w:abstractNumId w:val="47"/>
  </w:num>
  <w:num w:numId="27" w16cid:durableId="635138772">
    <w:abstractNumId w:val="32"/>
  </w:num>
  <w:num w:numId="28" w16cid:durableId="1624070636">
    <w:abstractNumId w:val="24"/>
  </w:num>
  <w:num w:numId="29" w16cid:durableId="157236960">
    <w:abstractNumId w:val="30"/>
  </w:num>
  <w:num w:numId="30" w16cid:durableId="1696613240">
    <w:abstractNumId w:val="12"/>
  </w:num>
  <w:num w:numId="31" w16cid:durableId="1696076686">
    <w:abstractNumId w:val="38"/>
  </w:num>
  <w:num w:numId="32" w16cid:durableId="210727190">
    <w:abstractNumId w:val="45"/>
  </w:num>
  <w:num w:numId="33" w16cid:durableId="885482685">
    <w:abstractNumId w:val="10"/>
  </w:num>
  <w:num w:numId="34" w16cid:durableId="611479841">
    <w:abstractNumId w:val="26"/>
  </w:num>
  <w:num w:numId="35" w16cid:durableId="491338545">
    <w:abstractNumId w:val="6"/>
  </w:num>
  <w:num w:numId="36" w16cid:durableId="1657874586">
    <w:abstractNumId w:val="39"/>
  </w:num>
  <w:num w:numId="37" w16cid:durableId="323820740">
    <w:abstractNumId w:val="2"/>
  </w:num>
  <w:num w:numId="38" w16cid:durableId="1681010888">
    <w:abstractNumId w:val="31"/>
  </w:num>
  <w:num w:numId="39" w16cid:durableId="894239276">
    <w:abstractNumId w:val="44"/>
  </w:num>
  <w:num w:numId="40" w16cid:durableId="1397783661">
    <w:abstractNumId w:val="40"/>
  </w:num>
  <w:num w:numId="41" w16cid:durableId="579411928">
    <w:abstractNumId w:val="5"/>
  </w:num>
  <w:num w:numId="42" w16cid:durableId="835927032">
    <w:abstractNumId w:val="46"/>
  </w:num>
  <w:num w:numId="43" w16cid:durableId="1660452360">
    <w:abstractNumId w:val="49"/>
  </w:num>
  <w:num w:numId="44" w16cid:durableId="1234388556">
    <w:abstractNumId w:val="11"/>
  </w:num>
  <w:num w:numId="45" w16cid:durableId="1747070556">
    <w:abstractNumId w:val="27"/>
  </w:num>
  <w:num w:numId="46" w16cid:durableId="35669532">
    <w:abstractNumId w:val="35"/>
  </w:num>
  <w:num w:numId="47" w16cid:durableId="215819532">
    <w:abstractNumId w:val="43"/>
  </w:num>
  <w:num w:numId="48" w16cid:durableId="1458446153">
    <w:abstractNumId w:val="45"/>
  </w:num>
  <w:num w:numId="49" w16cid:durableId="1672485118">
    <w:abstractNumId w:val="8"/>
  </w:num>
  <w:num w:numId="50" w16cid:durableId="854922381">
    <w:abstractNumId w:val="7"/>
  </w:num>
  <w:num w:numId="51" w16cid:durableId="1270427714">
    <w:abstractNumId w:val="17"/>
  </w:num>
  <w:num w:numId="52" w16cid:durableId="1722360454">
    <w:abstractNumId w:val="13"/>
  </w:num>
  <w:num w:numId="53" w16cid:durableId="2085910339">
    <w:abstractNumId w:val="45"/>
  </w:num>
  <w:num w:numId="54" w16cid:durableId="2139376072">
    <w:abstractNumId w:val="34"/>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165"/>
    <w:rsid w:val="0000086C"/>
    <w:rsid w:val="00000BFF"/>
    <w:rsid w:val="00001024"/>
    <w:rsid w:val="00001098"/>
    <w:rsid w:val="000012B2"/>
    <w:rsid w:val="00001389"/>
    <w:rsid w:val="0000240B"/>
    <w:rsid w:val="00002B67"/>
    <w:rsid w:val="00002F15"/>
    <w:rsid w:val="00003F6B"/>
    <w:rsid w:val="0000408B"/>
    <w:rsid w:val="0000417F"/>
    <w:rsid w:val="0000435D"/>
    <w:rsid w:val="000052CE"/>
    <w:rsid w:val="00005D3B"/>
    <w:rsid w:val="00005EC1"/>
    <w:rsid w:val="00006053"/>
    <w:rsid w:val="0000657A"/>
    <w:rsid w:val="00006898"/>
    <w:rsid w:val="00006CE9"/>
    <w:rsid w:val="00006E9C"/>
    <w:rsid w:val="00007120"/>
    <w:rsid w:val="000076A8"/>
    <w:rsid w:val="00007784"/>
    <w:rsid w:val="00007A82"/>
    <w:rsid w:val="00010112"/>
    <w:rsid w:val="00010C54"/>
    <w:rsid w:val="000110D3"/>
    <w:rsid w:val="00011840"/>
    <w:rsid w:val="000118CD"/>
    <w:rsid w:val="000118F8"/>
    <w:rsid w:val="00011AC7"/>
    <w:rsid w:val="000126DB"/>
    <w:rsid w:val="00012843"/>
    <w:rsid w:val="0001321E"/>
    <w:rsid w:val="000135A1"/>
    <w:rsid w:val="000135A2"/>
    <w:rsid w:val="00013B1E"/>
    <w:rsid w:val="00013C7D"/>
    <w:rsid w:val="00014283"/>
    <w:rsid w:val="00014878"/>
    <w:rsid w:val="00014B99"/>
    <w:rsid w:val="0001545C"/>
    <w:rsid w:val="00015CFD"/>
    <w:rsid w:val="00016AB3"/>
    <w:rsid w:val="00016D2F"/>
    <w:rsid w:val="00016FDE"/>
    <w:rsid w:val="00017597"/>
    <w:rsid w:val="000175E9"/>
    <w:rsid w:val="000176E6"/>
    <w:rsid w:val="00020EBB"/>
    <w:rsid w:val="0002154B"/>
    <w:rsid w:val="00022541"/>
    <w:rsid w:val="00022957"/>
    <w:rsid w:val="00022EA4"/>
    <w:rsid w:val="0002322B"/>
    <w:rsid w:val="0002377B"/>
    <w:rsid w:val="000238D0"/>
    <w:rsid w:val="00023F1C"/>
    <w:rsid w:val="00023F34"/>
    <w:rsid w:val="00024D2B"/>
    <w:rsid w:val="00025051"/>
    <w:rsid w:val="000256E2"/>
    <w:rsid w:val="00025F4E"/>
    <w:rsid w:val="0002615A"/>
    <w:rsid w:val="000271B5"/>
    <w:rsid w:val="00027D36"/>
    <w:rsid w:val="00027E66"/>
    <w:rsid w:val="00030A8A"/>
    <w:rsid w:val="000311C4"/>
    <w:rsid w:val="00031981"/>
    <w:rsid w:val="00031EEC"/>
    <w:rsid w:val="00031F9E"/>
    <w:rsid w:val="00032002"/>
    <w:rsid w:val="00032549"/>
    <w:rsid w:val="00032B28"/>
    <w:rsid w:val="00032CBB"/>
    <w:rsid w:val="000330FC"/>
    <w:rsid w:val="000332DC"/>
    <w:rsid w:val="000333D5"/>
    <w:rsid w:val="000335B6"/>
    <w:rsid w:val="00033657"/>
    <w:rsid w:val="0003381B"/>
    <w:rsid w:val="00033DDA"/>
    <w:rsid w:val="00034140"/>
    <w:rsid w:val="0003434C"/>
    <w:rsid w:val="000345F5"/>
    <w:rsid w:val="00034C59"/>
    <w:rsid w:val="00034F4E"/>
    <w:rsid w:val="00035132"/>
    <w:rsid w:val="000356F3"/>
    <w:rsid w:val="000358E0"/>
    <w:rsid w:val="00035D83"/>
    <w:rsid w:val="00035E75"/>
    <w:rsid w:val="000362D9"/>
    <w:rsid w:val="0003654D"/>
    <w:rsid w:val="000368A4"/>
    <w:rsid w:val="00036ED5"/>
    <w:rsid w:val="000370A7"/>
    <w:rsid w:val="00037540"/>
    <w:rsid w:val="000376B5"/>
    <w:rsid w:val="00037A51"/>
    <w:rsid w:val="00037BFF"/>
    <w:rsid w:val="0003A30F"/>
    <w:rsid w:val="000405D3"/>
    <w:rsid w:val="00040A71"/>
    <w:rsid w:val="00040B72"/>
    <w:rsid w:val="000410C3"/>
    <w:rsid w:val="00041110"/>
    <w:rsid w:val="00041474"/>
    <w:rsid w:val="00041BB2"/>
    <w:rsid w:val="00041DD6"/>
    <w:rsid w:val="00042672"/>
    <w:rsid w:val="000426FF"/>
    <w:rsid w:val="000430F6"/>
    <w:rsid w:val="0004325A"/>
    <w:rsid w:val="0004329D"/>
    <w:rsid w:val="000432AD"/>
    <w:rsid w:val="00043487"/>
    <w:rsid w:val="000435C6"/>
    <w:rsid w:val="00043A91"/>
    <w:rsid w:val="00044135"/>
    <w:rsid w:val="00044176"/>
    <w:rsid w:val="000446E4"/>
    <w:rsid w:val="00044831"/>
    <w:rsid w:val="00044977"/>
    <w:rsid w:val="000454E1"/>
    <w:rsid w:val="000457F0"/>
    <w:rsid w:val="00045E22"/>
    <w:rsid w:val="000460CB"/>
    <w:rsid w:val="000464DC"/>
    <w:rsid w:val="00046BB1"/>
    <w:rsid w:val="00046BBF"/>
    <w:rsid w:val="00046CA9"/>
    <w:rsid w:val="00046CB4"/>
    <w:rsid w:val="0004738D"/>
    <w:rsid w:val="000473A9"/>
    <w:rsid w:val="000473B3"/>
    <w:rsid w:val="00047477"/>
    <w:rsid w:val="000475A1"/>
    <w:rsid w:val="00050080"/>
    <w:rsid w:val="000501FC"/>
    <w:rsid w:val="000502CE"/>
    <w:rsid w:val="0005035A"/>
    <w:rsid w:val="000513CA"/>
    <w:rsid w:val="000519CE"/>
    <w:rsid w:val="00051E02"/>
    <w:rsid w:val="00051FCC"/>
    <w:rsid w:val="00052080"/>
    <w:rsid w:val="000520A1"/>
    <w:rsid w:val="000522E5"/>
    <w:rsid w:val="0005258C"/>
    <w:rsid w:val="00052651"/>
    <w:rsid w:val="0005276B"/>
    <w:rsid w:val="0005300C"/>
    <w:rsid w:val="00053380"/>
    <w:rsid w:val="00053CFF"/>
    <w:rsid w:val="00054035"/>
    <w:rsid w:val="00055185"/>
    <w:rsid w:val="00056075"/>
    <w:rsid w:val="000560DD"/>
    <w:rsid w:val="000567B3"/>
    <w:rsid w:val="00057128"/>
    <w:rsid w:val="00057B9A"/>
    <w:rsid w:val="00057CAF"/>
    <w:rsid w:val="00060235"/>
    <w:rsid w:val="00060698"/>
    <w:rsid w:val="00060C01"/>
    <w:rsid w:val="00060F7C"/>
    <w:rsid w:val="000614B4"/>
    <w:rsid w:val="00061D6A"/>
    <w:rsid w:val="0006258C"/>
    <w:rsid w:val="00062645"/>
    <w:rsid w:val="00062D42"/>
    <w:rsid w:val="00062F10"/>
    <w:rsid w:val="0006313B"/>
    <w:rsid w:val="000634CF"/>
    <w:rsid w:val="0006362A"/>
    <w:rsid w:val="00063774"/>
    <w:rsid w:val="00063814"/>
    <w:rsid w:val="000638E1"/>
    <w:rsid w:val="000639C7"/>
    <w:rsid w:val="00063A5E"/>
    <w:rsid w:val="000640A3"/>
    <w:rsid w:val="00064215"/>
    <w:rsid w:val="000644EA"/>
    <w:rsid w:val="000655A8"/>
    <w:rsid w:val="00065CF2"/>
    <w:rsid w:val="00065DE8"/>
    <w:rsid w:val="00065ED3"/>
    <w:rsid w:val="0006694B"/>
    <w:rsid w:val="00066C07"/>
    <w:rsid w:val="0006782A"/>
    <w:rsid w:val="000678FD"/>
    <w:rsid w:val="000707E7"/>
    <w:rsid w:val="00070BDB"/>
    <w:rsid w:val="00070EEB"/>
    <w:rsid w:val="0007169C"/>
    <w:rsid w:val="00071CC7"/>
    <w:rsid w:val="00071F0E"/>
    <w:rsid w:val="00072A1F"/>
    <w:rsid w:val="00072A4E"/>
    <w:rsid w:val="00073057"/>
    <w:rsid w:val="0007319E"/>
    <w:rsid w:val="000733FD"/>
    <w:rsid w:val="00073545"/>
    <w:rsid w:val="000735C7"/>
    <w:rsid w:val="0007388E"/>
    <w:rsid w:val="00073970"/>
    <w:rsid w:val="00074019"/>
    <w:rsid w:val="0007422C"/>
    <w:rsid w:val="00074594"/>
    <w:rsid w:val="000745B5"/>
    <w:rsid w:val="00074E92"/>
    <w:rsid w:val="000751CC"/>
    <w:rsid w:val="00075754"/>
    <w:rsid w:val="00075855"/>
    <w:rsid w:val="00075F66"/>
    <w:rsid w:val="000762E0"/>
    <w:rsid w:val="0007630F"/>
    <w:rsid w:val="000771BB"/>
    <w:rsid w:val="00077797"/>
    <w:rsid w:val="000779DC"/>
    <w:rsid w:val="00077C29"/>
    <w:rsid w:val="00077E4C"/>
    <w:rsid w:val="000801FC"/>
    <w:rsid w:val="00080200"/>
    <w:rsid w:val="00081B46"/>
    <w:rsid w:val="000823BA"/>
    <w:rsid w:val="000823BD"/>
    <w:rsid w:val="00082701"/>
    <w:rsid w:val="000828A5"/>
    <w:rsid w:val="00082A9E"/>
    <w:rsid w:val="00083056"/>
    <w:rsid w:val="00083FDD"/>
    <w:rsid w:val="000841E8"/>
    <w:rsid w:val="00084806"/>
    <w:rsid w:val="00084DE6"/>
    <w:rsid w:val="0008544C"/>
    <w:rsid w:val="0008558C"/>
    <w:rsid w:val="0008578B"/>
    <w:rsid w:val="00085A3D"/>
    <w:rsid w:val="00086898"/>
    <w:rsid w:val="00086AA7"/>
    <w:rsid w:val="00086AC2"/>
    <w:rsid w:val="0008705C"/>
    <w:rsid w:val="000870D5"/>
    <w:rsid w:val="00087103"/>
    <w:rsid w:val="0008720A"/>
    <w:rsid w:val="00087362"/>
    <w:rsid w:val="00087499"/>
    <w:rsid w:val="0008779B"/>
    <w:rsid w:val="00087D3D"/>
    <w:rsid w:val="000900A5"/>
    <w:rsid w:val="000900CF"/>
    <w:rsid w:val="000907A6"/>
    <w:rsid w:val="00090A99"/>
    <w:rsid w:val="00090BA3"/>
    <w:rsid w:val="00090C45"/>
    <w:rsid w:val="00090D7D"/>
    <w:rsid w:val="0009136B"/>
    <w:rsid w:val="00091A3A"/>
    <w:rsid w:val="0009235D"/>
    <w:rsid w:val="000924DA"/>
    <w:rsid w:val="000926DD"/>
    <w:rsid w:val="00092C33"/>
    <w:rsid w:val="00094F98"/>
    <w:rsid w:val="00095384"/>
    <w:rsid w:val="000953C4"/>
    <w:rsid w:val="0009580C"/>
    <w:rsid w:val="00095910"/>
    <w:rsid w:val="00095AD1"/>
    <w:rsid w:val="00095E03"/>
    <w:rsid w:val="00095F65"/>
    <w:rsid w:val="000965C3"/>
    <w:rsid w:val="000965F5"/>
    <w:rsid w:val="000A00CB"/>
    <w:rsid w:val="000A0217"/>
    <w:rsid w:val="000A0456"/>
    <w:rsid w:val="000A077E"/>
    <w:rsid w:val="000A0B74"/>
    <w:rsid w:val="000A0D72"/>
    <w:rsid w:val="000A126D"/>
    <w:rsid w:val="000A17FD"/>
    <w:rsid w:val="000A183C"/>
    <w:rsid w:val="000A18A9"/>
    <w:rsid w:val="000A1F28"/>
    <w:rsid w:val="000A208F"/>
    <w:rsid w:val="000A2291"/>
    <w:rsid w:val="000A24A4"/>
    <w:rsid w:val="000A24E1"/>
    <w:rsid w:val="000A26AE"/>
    <w:rsid w:val="000A26B9"/>
    <w:rsid w:val="000A2978"/>
    <w:rsid w:val="000A2C07"/>
    <w:rsid w:val="000A2D72"/>
    <w:rsid w:val="000A2FF5"/>
    <w:rsid w:val="000A3074"/>
    <w:rsid w:val="000A37BF"/>
    <w:rsid w:val="000A3921"/>
    <w:rsid w:val="000A396D"/>
    <w:rsid w:val="000A399A"/>
    <w:rsid w:val="000A3A66"/>
    <w:rsid w:val="000A3A6D"/>
    <w:rsid w:val="000A3B74"/>
    <w:rsid w:val="000A3E2E"/>
    <w:rsid w:val="000A4081"/>
    <w:rsid w:val="000A41F6"/>
    <w:rsid w:val="000A42E5"/>
    <w:rsid w:val="000A4F84"/>
    <w:rsid w:val="000A50A3"/>
    <w:rsid w:val="000A5453"/>
    <w:rsid w:val="000A583B"/>
    <w:rsid w:val="000A589C"/>
    <w:rsid w:val="000A5B79"/>
    <w:rsid w:val="000A5B99"/>
    <w:rsid w:val="000A5F8C"/>
    <w:rsid w:val="000A6117"/>
    <w:rsid w:val="000A6E12"/>
    <w:rsid w:val="000A6EC8"/>
    <w:rsid w:val="000A6FF3"/>
    <w:rsid w:val="000A70A7"/>
    <w:rsid w:val="000A7939"/>
    <w:rsid w:val="000A7E7A"/>
    <w:rsid w:val="000B04A7"/>
    <w:rsid w:val="000B07AE"/>
    <w:rsid w:val="000B1590"/>
    <w:rsid w:val="000B17F7"/>
    <w:rsid w:val="000B1895"/>
    <w:rsid w:val="000B18A7"/>
    <w:rsid w:val="000B1A90"/>
    <w:rsid w:val="000B1B9A"/>
    <w:rsid w:val="000B1F5B"/>
    <w:rsid w:val="000B24C6"/>
    <w:rsid w:val="000B250B"/>
    <w:rsid w:val="000B26A5"/>
    <w:rsid w:val="000B2B22"/>
    <w:rsid w:val="000B2E7D"/>
    <w:rsid w:val="000B32B7"/>
    <w:rsid w:val="000B3541"/>
    <w:rsid w:val="000B381C"/>
    <w:rsid w:val="000B3DD6"/>
    <w:rsid w:val="000B3E4B"/>
    <w:rsid w:val="000B3F33"/>
    <w:rsid w:val="000B4118"/>
    <w:rsid w:val="000B45FB"/>
    <w:rsid w:val="000B468A"/>
    <w:rsid w:val="000B489D"/>
    <w:rsid w:val="000B49BE"/>
    <w:rsid w:val="000B4A89"/>
    <w:rsid w:val="000B4BFD"/>
    <w:rsid w:val="000B4D5D"/>
    <w:rsid w:val="000B50B3"/>
    <w:rsid w:val="000B53C9"/>
    <w:rsid w:val="000B5E49"/>
    <w:rsid w:val="000B6271"/>
    <w:rsid w:val="000B6275"/>
    <w:rsid w:val="000B675F"/>
    <w:rsid w:val="000B676A"/>
    <w:rsid w:val="000B68C5"/>
    <w:rsid w:val="000B69C3"/>
    <w:rsid w:val="000B6E2B"/>
    <w:rsid w:val="000B7FA4"/>
    <w:rsid w:val="000C02AB"/>
    <w:rsid w:val="000C02FE"/>
    <w:rsid w:val="000C033B"/>
    <w:rsid w:val="000C06B1"/>
    <w:rsid w:val="000C0AE6"/>
    <w:rsid w:val="000C0AFD"/>
    <w:rsid w:val="000C0C82"/>
    <w:rsid w:val="000C17F2"/>
    <w:rsid w:val="000C20A9"/>
    <w:rsid w:val="000C2A51"/>
    <w:rsid w:val="000C2B0B"/>
    <w:rsid w:val="000C2FBE"/>
    <w:rsid w:val="000C2FDB"/>
    <w:rsid w:val="000C3730"/>
    <w:rsid w:val="000C58C7"/>
    <w:rsid w:val="000C5A54"/>
    <w:rsid w:val="000C5E79"/>
    <w:rsid w:val="000C6766"/>
    <w:rsid w:val="000C7E9A"/>
    <w:rsid w:val="000D012E"/>
    <w:rsid w:val="000D09BA"/>
    <w:rsid w:val="000D1220"/>
    <w:rsid w:val="000D13DE"/>
    <w:rsid w:val="000D1535"/>
    <w:rsid w:val="000D17D1"/>
    <w:rsid w:val="000D1DC1"/>
    <w:rsid w:val="000D1E69"/>
    <w:rsid w:val="000D266B"/>
    <w:rsid w:val="000D268E"/>
    <w:rsid w:val="000D2B2B"/>
    <w:rsid w:val="000D3407"/>
    <w:rsid w:val="000D3443"/>
    <w:rsid w:val="000D36E3"/>
    <w:rsid w:val="000D3727"/>
    <w:rsid w:val="000D3B5B"/>
    <w:rsid w:val="000D3D3A"/>
    <w:rsid w:val="000D3F46"/>
    <w:rsid w:val="000D4369"/>
    <w:rsid w:val="000D4494"/>
    <w:rsid w:val="000D47D4"/>
    <w:rsid w:val="000D49BB"/>
    <w:rsid w:val="000D57AD"/>
    <w:rsid w:val="000D5D36"/>
    <w:rsid w:val="000D5EE9"/>
    <w:rsid w:val="000D5F5F"/>
    <w:rsid w:val="000D654C"/>
    <w:rsid w:val="000D6A7D"/>
    <w:rsid w:val="000D6D04"/>
    <w:rsid w:val="000D6DEC"/>
    <w:rsid w:val="000D6ECE"/>
    <w:rsid w:val="000D6F78"/>
    <w:rsid w:val="000D71D0"/>
    <w:rsid w:val="000E0789"/>
    <w:rsid w:val="000E0A56"/>
    <w:rsid w:val="000E1055"/>
    <w:rsid w:val="000E14F7"/>
    <w:rsid w:val="000E1BF2"/>
    <w:rsid w:val="000E2EEF"/>
    <w:rsid w:val="000E3527"/>
    <w:rsid w:val="000E3C2F"/>
    <w:rsid w:val="000E4188"/>
    <w:rsid w:val="000E4258"/>
    <w:rsid w:val="000E4677"/>
    <w:rsid w:val="000E5132"/>
    <w:rsid w:val="000E54E9"/>
    <w:rsid w:val="000E599F"/>
    <w:rsid w:val="000E5A85"/>
    <w:rsid w:val="000E663D"/>
    <w:rsid w:val="000E696E"/>
    <w:rsid w:val="000E6AD0"/>
    <w:rsid w:val="000E6DBE"/>
    <w:rsid w:val="000E738D"/>
    <w:rsid w:val="000E7512"/>
    <w:rsid w:val="000E7901"/>
    <w:rsid w:val="000E7D6F"/>
    <w:rsid w:val="000E7E78"/>
    <w:rsid w:val="000F0392"/>
    <w:rsid w:val="000F0893"/>
    <w:rsid w:val="000F1059"/>
    <w:rsid w:val="000F10FD"/>
    <w:rsid w:val="000F16F3"/>
    <w:rsid w:val="000F1878"/>
    <w:rsid w:val="000F1DB2"/>
    <w:rsid w:val="000F1EDC"/>
    <w:rsid w:val="000F2A65"/>
    <w:rsid w:val="000F2AAD"/>
    <w:rsid w:val="000F38AE"/>
    <w:rsid w:val="000F3B24"/>
    <w:rsid w:val="000F486C"/>
    <w:rsid w:val="000F4B8D"/>
    <w:rsid w:val="000F4C8E"/>
    <w:rsid w:val="000F514B"/>
    <w:rsid w:val="000F5C08"/>
    <w:rsid w:val="000F6E1C"/>
    <w:rsid w:val="000F71DB"/>
    <w:rsid w:val="000F72CD"/>
    <w:rsid w:val="000F76B5"/>
    <w:rsid w:val="000F7783"/>
    <w:rsid w:val="000F799A"/>
    <w:rsid w:val="001006CD"/>
    <w:rsid w:val="00100A2A"/>
    <w:rsid w:val="00100C00"/>
    <w:rsid w:val="00100EFB"/>
    <w:rsid w:val="00100F0A"/>
    <w:rsid w:val="00101390"/>
    <w:rsid w:val="0010155F"/>
    <w:rsid w:val="00101C8F"/>
    <w:rsid w:val="00101CF9"/>
    <w:rsid w:val="00101E19"/>
    <w:rsid w:val="00101F20"/>
    <w:rsid w:val="00101FCF"/>
    <w:rsid w:val="00102284"/>
    <w:rsid w:val="00102320"/>
    <w:rsid w:val="00102666"/>
    <w:rsid w:val="00102E64"/>
    <w:rsid w:val="00103C41"/>
    <w:rsid w:val="00103E37"/>
    <w:rsid w:val="00103E76"/>
    <w:rsid w:val="00104082"/>
    <w:rsid w:val="00104555"/>
    <w:rsid w:val="00104916"/>
    <w:rsid w:val="00104B6D"/>
    <w:rsid w:val="00104DD9"/>
    <w:rsid w:val="001051C6"/>
    <w:rsid w:val="001058E7"/>
    <w:rsid w:val="00105A8C"/>
    <w:rsid w:val="00105C11"/>
    <w:rsid w:val="0010641A"/>
    <w:rsid w:val="00106B19"/>
    <w:rsid w:val="00106DFE"/>
    <w:rsid w:val="00106E19"/>
    <w:rsid w:val="0010760C"/>
    <w:rsid w:val="00107692"/>
    <w:rsid w:val="00107775"/>
    <w:rsid w:val="00107912"/>
    <w:rsid w:val="00107C3F"/>
    <w:rsid w:val="00107D10"/>
    <w:rsid w:val="00107FEB"/>
    <w:rsid w:val="00110130"/>
    <w:rsid w:val="0011043B"/>
    <w:rsid w:val="0011053D"/>
    <w:rsid w:val="00110B44"/>
    <w:rsid w:val="001112C5"/>
    <w:rsid w:val="001113C4"/>
    <w:rsid w:val="001116F6"/>
    <w:rsid w:val="0011199F"/>
    <w:rsid w:val="00111C67"/>
    <w:rsid w:val="00111D9C"/>
    <w:rsid w:val="00112083"/>
    <w:rsid w:val="00112591"/>
    <w:rsid w:val="001129CC"/>
    <w:rsid w:val="001129E4"/>
    <w:rsid w:val="00112B6C"/>
    <w:rsid w:val="001131A1"/>
    <w:rsid w:val="00113383"/>
    <w:rsid w:val="0011360A"/>
    <w:rsid w:val="00113936"/>
    <w:rsid w:val="00113CF9"/>
    <w:rsid w:val="00113F8C"/>
    <w:rsid w:val="001144E7"/>
    <w:rsid w:val="00114990"/>
    <w:rsid w:val="00114F3F"/>
    <w:rsid w:val="00115242"/>
    <w:rsid w:val="0011537D"/>
    <w:rsid w:val="001153EE"/>
    <w:rsid w:val="00115424"/>
    <w:rsid w:val="00115600"/>
    <w:rsid w:val="00115676"/>
    <w:rsid w:val="00115B69"/>
    <w:rsid w:val="001166DA"/>
    <w:rsid w:val="00116765"/>
    <w:rsid w:val="00116800"/>
    <w:rsid w:val="00116869"/>
    <w:rsid w:val="0011740B"/>
    <w:rsid w:val="001176DD"/>
    <w:rsid w:val="00117CFC"/>
    <w:rsid w:val="00117D48"/>
    <w:rsid w:val="001207F4"/>
    <w:rsid w:val="00120810"/>
    <w:rsid w:val="00120E52"/>
    <w:rsid w:val="00121DD8"/>
    <w:rsid w:val="0012232F"/>
    <w:rsid w:val="00122843"/>
    <w:rsid w:val="00122FEC"/>
    <w:rsid w:val="00123028"/>
    <w:rsid w:val="0012343F"/>
    <w:rsid w:val="00123590"/>
    <w:rsid w:val="001241B5"/>
    <w:rsid w:val="00124234"/>
    <w:rsid w:val="00124502"/>
    <w:rsid w:val="00124C3B"/>
    <w:rsid w:val="00124D4B"/>
    <w:rsid w:val="00124E77"/>
    <w:rsid w:val="0012545B"/>
    <w:rsid w:val="001255EF"/>
    <w:rsid w:val="0012592A"/>
    <w:rsid w:val="0012624F"/>
    <w:rsid w:val="001263D2"/>
    <w:rsid w:val="00126AE0"/>
    <w:rsid w:val="00126C63"/>
    <w:rsid w:val="00126F74"/>
    <w:rsid w:val="00126F78"/>
    <w:rsid w:val="00126FED"/>
    <w:rsid w:val="00127524"/>
    <w:rsid w:val="001307B5"/>
    <w:rsid w:val="00130D5B"/>
    <w:rsid w:val="00130ED9"/>
    <w:rsid w:val="00131461"/>
    <w:rsid w:val="001316C9"/>
    <w:rsid w:val="00131E46"/>
    <w:rsid w:val="00131E7E"/>
    <w:rsid w:val="0013244E"/>
    <w:rsid w:val="00132854"/>
    <w:rsid w:val="001328FB"/>
    <w:rsid w:val="00132A0B"/>
    <w:rsid w:val="00132B79"/>
    <w:rsid w:val="00132E75"/>
    <w:rsid w:val="0013311A"/>
    <w:rsid w:val="00133386"/>
    <w:rsid w:val="001336ED"/>
    <w:rsid w:val="00133C23"/>
    <w:rsid w:val="00133E3E"/>
    <w:rsid w:val="001346DF"/>
    <w:rsid w:val="0013498C"/>
    <w:rsid w:val="00134BC4"/>
    <w:rsid w:val="00134E9D"/>
    <w:rsid w:val="0013545C"/>
    <w:rsid w:val="001357FF"/>
    <w:rsid w:val="00135BF1"/>
    <w:rsid w:val="00135C7E"/>
    <w:rsid w:val="00135D1F"/>
    <w:rsid w:val="00135F3A"/>
    <w:rsid w:val="001360A7"/>
    <w:rsid w:val="001360E9"/>
    <w:rsid w:val="001364DA"/>
    <w:rsid w:val="001365B5"/>
    <w:rsid w:val="001365E2"/>
    <w:rsid w:val="0013663F"/>
    <w:rsid w:val="00136F0C"/>
    <w:rsid w:val="00136FAD"/>
    <w:rsid w:val="00137123"/>
    <w:rsid w:val="00137CD5"/>
    <w:rsid w:val="00140238"/>
    <w:rsid w:val="001404C4"/>
    <w:rsid w:val="0014270E"/>
    <w:rsid w:val="00143136"/>
    <w:rsid w:val="001434FE"/>
    <w:rsid w:val="00143515"/>
    <w:rsid w:val="00143517"/>
    <w:rsid w:val="001435CF"/>
    <w:rsid w:val="00143707"/>
    <w:rsid w:val="0014388B"/>
    <w:rsid w:val="00143B25"/>
    <w:rsid w:val="00143FD3"/>
    <w:rsid w:val="00144598"/>
    <w:rsid w:val="00144734"/>
    <w:rsid w:val="0014478E"/>
    <w:rsid w:val="00144D75"/>
    <w:rsid w:val="0014635E"/>
    <w:rsid w:val="001468DA"/>
    <w:rsid w:val="001469DC"/>
    <w:rsid w:val="00146A2A"/>
    <w:rsid w:val="00146CD5"/>
    <w:rsid w:val="001471A6"/>
    <w:rsid w:val="0014780B"/>
    <w:rsid w:val="00147D10"/>
    <w:rsid w:val="00147E08"/>
    <w:rsid w:val="0015001F"/>
    <w:rsid w:val="001506EF"/>
    <w:rsid w:val="00150895"/>
    <w:rsid w:val="00150C6C"/>
    <w:rsid w:val="00150CF7"/>
    <w:rsid w:val="0015126B"/>
    <w:rsid w:val="0015127F"/>
    <w:rsid w:val="001518E1"/>
    <w:rsid w:val="001519F6"/>
    <w:rsid w:val="00151B81"/>
    <w:rsid w:val="00152A20"/>
    <w:rsid w:val="00152E84"/>
    <w:rsid w:val="00152F4C"/>
    <w:rsid w:val="00153932"/>
    <w:rsid w:val="00153B34"/>
    <w:rsid w:val="001540CB"/>
    <w:rsid w:val="0015448E"/>
    <w:rsid w:val="00154572"/>
    <w:rsid w:val="001547D9"/>
    <w:rsid w:val="00154F96"/>
    <w:rsid w:val="001550D2"/>
    <w:rsid w:val="00155A14"/>
    <w:rsid w:val="00157053"/>
    <w:rsid w:val="001570D1"/>
    <w:rsid w:val="00157ADC"/>
    <w:rsid w:val="00160824"/>
    <w:rsid w:val="00160C09"/>
    <w:rsid w:val="00160D27"/>
    <w:rsid w:val="00160DAE"/>
    <w:rsid w:val="00161109"/>
    <w:rsid w:val="00161C73"/>
    <w:rsid w:val="001626C9"/>
    <w:rsid w:val="00162A2B"/>
    <w:rsid w:val="00162A2D"/>
    <w:rsid w:val="00163027"/>
    <w:rsid w:val="00163226"/>
    <w:rsid w:val="00163287"/>
    <w:rsid w:val="00163E95"/>
    <w:rsid w:val="001644B4"/>
    <w:rsid w:val="00165CD9"/>
    <w:rsid w:val="00166402"/>
    <w:rsid w:val="0016666F"/>
    <w:rsid w:val="00166F0B"/>
    <w:rsid w:val="0016746D"/>
    <w:rsid w:val="001702AA"/>
    <w:rsid w:val="0017051E"/>
    <w:rsid w:val="00170DC0"/>
    <w:rsid w:val="00170E60"/>
    <w:rsid w:val="00170FB9"/>
    <w:rsid w:val="00171602"/>
    <w:rsid w:val="00172771"/>
    <w:rsid w:val="00172F7C"/>
    <w:rsid w:val="001731DD"/>
    <w:rsid w:val="00173451"/>
    <w:rsid w:val="00173488"/>
    <w:rsid w:val="0017350C"/>
    <w:rsid w:val="0017407C"/>
    <w:rsid w:val="00174C2E"/>
    <w:rsid w:val="00174D4A"/>
    <w:rsid w:val="00175005"/>
    <w:rsid w:val="00175085"/>
    <w:rsid w:val="00175769"/>
    <w:rsid w:val="00175DBA"/>
    <w:rsid w:val="00176464"/>
    <w:rsid w:val="00176C4A"/>
    <w:rsid w:val="00177D05"/>
    <w:rsid w:val="00180463"/>
    <w:rsid w:val="00181FFF"/>
    <w:rsid w:val="00182C72"/>
    <w:rsid w:val="00182F99"/>
    <w:rsid w:val="0018315A"/>
    <w:rsid w:val="001841B6"/>
    <w:rsid w:val="00184741"/>
    <w:rsid w:val="00184E2E"/>
    <w:rsid w:val="00184F96"/>
    <w:rsid w:val="0018572A"/>
    <w:rsid w:val="001857ED"/>
    <w:rsid w:val="001863F3"/>
    <w:rsid w:val="00186572"/>
    <w:rsid w:val="00186A9B"/>
    <w:rsid w:val="00186D05"/>
    <w:rsid w:val="00186ECE"/>
    <w:rsid w:val="00186EF5"/>
    <w:rsid w:val="001873FE"/>
    <w:rsid w:val="00187413"/>
    <w:rsid w:val="0018743E"/>
    <w:rsid w:val="00190000"/>
    <w:rsid w:val="0019096B"/>
    <w:rsid w:val="00190CFB"/>
    <w:rsid w:val="00190D72"/>
    <w:rsid w:val="00191992"/>
    <w:rsid w:val="00191F54"/>
    <w:rsid w:val="001927C3"/>
    <w:rsid w:val="001928EB"/>
    <w:rsid w:val="00192967"/>
    <w:rsid w:val="00192C7E"/>
    <w:rsid w:val="00192F17"/>
    <w:rsid w:val="001933A7"/>
    <w:rsid w:val="00193E9C"/>
    <w:rsid w:val="001941AF"/>
    <w:rsid w:val="00194228"/>
    <w:rsid w:val="00194B1A"/>
    <w:rsid w:val="001953F8"/>
    <w:rsid w:val="001955A5"/>
    <w:rsid w:val="001955E6"/>
    <w:rsid w:val="001956BA"/>
    <w:rsid w:val="00195893"/>
    <w:rsid w:val="00195D6C"/>
    <w:rsid w:val="00195E93"/>
    <w:rsid w:val="00195F10"/>
    <w:rsid w:val="00196136"/>
    <w:rsid w:val="00196695"/>
    <w:rsid w:val="0019756A"/>
    <w:rsid w:val="0019783C"/>
    <w:rsid w:val="00197CDF"/>
    <w:rsid w:val="00197EC9"/>
    <w:rsid w:val="001A07A1"/>
    <w:rsid w:val="001A0CF0"/>
    <w:rsid w:val="001A1F03"/>
    <w:rsid w:val="001A23DE"/>
    <w:rsid w:val="001A344C"/>
    <w:rsid w:val="001A3787"/>
    <w:rsid w:val="001A3789"/>
    <w:rsid w:val="001A382E"/>
    <w:rsid w:val="001A52FD"/>
    <w:rsid w:val="001A553D"/>
    <w:rsid w:val="001A55C6"/>
    <w:rsid w:val="001A587F"/>
    <w:rsid w:val="001A5941"/>
    <w:rsid w:val="001A5D05"/>
    <w:rsid w:val="001A6096"/>
    <w:rsid w:val="001A655A"/>
    <w:rsid w:val="001A6E5B"/>
    <w:rsid w:val="001A7709"/>
    <w:rsid w:val="001A772F"/>
    <w:rsid w:val="001A798D"/>
    <w:rsid w:val="001A7B3D"/>
    <w:rsid w:val="001A7B60"/>
    <w:rsid w:val="001A7BDB"/>
    <w:rsid w:val="001A7D92"/>
    <w:rsid w:val="001B0059"/>
    <w:rsid w:val="001B0298"/>
    <w:rsid w:val="001B0716"/>
    <w:rsid w:val="001B0F47"/>
    <w:rsid w:val="001B1692"/>
    <w:rsid w:val="001B185C"/>
    <w:rsid w:val="001B1CA0"/>
    <w:rsid w:val="001B1FB1"/>
    <w:rsid w:val="001B2FE8"/>
    <w:rsid w:val="001B2FF5"/>
    <w:rsid w:val="001B3342"/>
    <w:rsid w:val="001B3587"/>
    <w:rsid w:val="001B3827"/>
    <w:rsid w:val="001B396A"/>
    <w:rsid w:val="001B3FA1"/>
    <w:rsid w:val="001B4418"/>
    <w:rsid w:val="001B4440"/>
    <w:rsid w:val="001B4778"/>
    <w:rsid w:val="001B48FE"/>
    <w:rsid w:val="001B4A36"/>
    <w:rsid w:val="001B4B10"/>
    <w:rsid w:val="001B4BB3"/>
    <w:rsid w:val="001B4DC4"/>
    <w:rsid w:val="001B4E30"/>
    <w:rsid w:val="001B52B5"/>
    <w:rsid w:val="001B6021"/>
    <w:rsid w:val="001B6796"/>
    <w:rsid w:val="001B699D"/>
    <w:rsid w:val="001B6F1B"/>
    <w:rsid w:val="001B717E"/>
    <w:rsid w:val="001B740B"/>
    <w:rsid w:val="001B7596"/>
    <w:rsid w:val="001B7691"/>
    <w:rsid w:val="001B77AA"/>
    <w:rsid w:val="001B7A10"/>
    <w:rsid w:val="001B7E5E"/>
    <w:rsid w:val="001C0223"/>
    <w:rsid w:val="001C06C4"/>
    <w:rsid w:val="001C1039"/>
    <w:rsid w:val="001C1CE8"/>
    <w:rsid w:val="001C1D86"/>
    <w:rsid w:val="001C2049"/>
    <w:rsid w:val="001C214E"/>
    <w:rsid w:val="001C22AD"/>
    <w:rsid w:val="001C22FC"/>
    <w:rsid w:val="001C2A96"/>
    <w:rsid w:val="001C2C32"/>
    <w:rsid w:val="001C4661"/>
    <w:rsid w:val="001C46A6"/>
    <w:rsid w:val="001C4AF8"/>
    <w:rsid w:val="001C5062"/>
    <w:rsid w:val="001C52BE"/>
    <w:rsid w:val="001C5486"/>
    <w:rsid w:val="001C5B76"/>
    <w:rsid w:val="001C5BD2"/>
    <w:rsid w:val="001C5F61"/>
    <w:rsid w:val="001C605F"/>
    <w:rsid w:val="001C67A5"/>
    <w:rsid w:val="001C6862"/>
    <w:rsid w:val="001C77C0"/>
    <w:rsid w:val="001C7DF3"/>
    <w:rsid w:val="001D013A"/>
    <w:rsid w:val="001D015F"/>
    <w:rsid w:val="001D042D"/>
    <w:rsid w:val="001D0568"/>
    <w:rsid w:val="001D08C2"/>
    <w:rsid w:val="001D0B73"/>
    <w:rsid w:val="001D0BF6"/>
    <w:rsid w:val="001D0C6A"/>
    <w:rsid w:val="001D2130"/>
    <w:rsid w:val="001D2176"/>
    <w:rsid w:val="001D231A"/>
    <w:rsid w:val="001D2353"/>
    <w:rsid w:val="001D2543"/>
    <w:rsid w:val="001D264E"/>
    <w:rsid w:val="001D2959"/>
    <w:rsid w:val="001D386A"/>
    <w:rsid w:val="001D3CCD"/>
    <w:rsid w:val="001D3D12"/>
    <w:rsid w:val="001D3EC2"/>
    <w:rsid w:val="001D3ECA"/>
    <w:rsid w:val="001D479F"/>
    <w:rsid w:val="001D4890"/>
    <w:rsid w:val="001D4899"/>
    <w:rsid w:val="001D4C80"/>
    <w:rsid w:val="001D5030"/>
    <w:rsid w:val="001D5386"/>
    <w:rsid w:val="001D5610"/>
    <w:rsid w:val="001D58F5"/>
    <w:rsid w:val="001D5974"/>
    <w:rsid w:val="001D5DA7"/>
    <w:rsid w:val="001D5EDE"/>
    <w:rsid w:val="001D6354"/>
    <w:rsid w:val="001D680A"/>
    <w:rsid w:val="001D6924"/>
    <w:rsid w:val="001D6CBB"/>
    <w:rsid w:val="001D6D3C"/>
    <w:rsid w:val="001D6F16"/>
    <w:rsid w:val="001D6FA1"/>
    <w:rsid w:val="001E0080"/>
    <w:rsid w:val="001E08AA"/>
    <w:rsid w:val="001E0CCA"/>
    <w:rsid w:val="001E13FC"/>
    <w:rsid w:val="001E199A"/>
    <w:rsid w:val="001E19EF"/>
    <w:rsid w:val="001E2363"/>
    <w:rsid w:val="001E25D8"/>
    <w:rsid w:val="001E2704"/>
    <w:rsid w:val="001E2F88"/>
    <w:rsid w:val="001E303A"/>
    <w:rsid w:val="001E3443"/>
    <w:rsid w:val="001E451E"/>
    <w:rsid w:val="001E4BA2"/>
    <w:rsid w:val="001E4C65"/>
    <w:rsid w:val="001E4E66"/>
    <w:rsid w:val="001E61AD"/>
    <w:rsid w:val="001E673F"/>
    <w:rsid w:val="001E6DEC"/>
    <w:rsid w:val="001E714F"/>
    <w:rsid w:val="001E7390"/>
    <w:rsid w:val="001E7AC3"/>
    <w:rsid w:val="001E7D1C"/>
    <w:rsid w:val="001F01B0"/>
    <w:rsid w:val="001F08C0"/>
    <w:rsid w:val="001F0AE5"/>
    <w:rsid w:val="001F11B6"/>
    <w:rsid w:val="001F18ED"/>
    <w:rsid w:val="001F19BC"/>
    <w:rsid w:val="001F237D"/>
    <w:rsid w:val="001F27BC"/>
    <w:rsid w:val="001F2D73"/>
    <w:rsid w:val="001F2E3F"/>
    <w:rsid w:val="001F2F50"/>
    <w:rsid w:val="001F30C4"/>
    <w:rsid w:val="001F4077"/>
    <w:rsid w:val="001F48D4"/>
    <w:rsid w:val="001F4B9B"/>
    <w:rsid w:val="001F4E39"/>
    <w:rsid w:val="001F55E9"/>
    <w:rsid w:val="001F581C"/>
    <w:rsid w:val="001F5873"/>
    <w:rsid w:val="001F6074"/>
    <w:rsid w:val="001F60A2"/>
    <w:rsid w:val="001F630E"/>
    <w:rsid w:val="001F67A9"/>
    <w:rsid w:val="001F6A8A"/>
    <w:rsid w:val="001F6C16"/>
    <w:rsid w:val="001F6DB6"/>
    <w:rsid w:val="001F7236"/>
    <w:rsid w:val="001F7AEB"/>
    <w:rsid w:val="001F7E9C"/>
    <w:rsid w:val="002004A7"/>
    <w:rsid w:val="00201637"/>
    <w:rsid w:val="00201845"/>
    <w:rsid w:val="00201AAC"/>
    <w:rsid w:val="00201AD9"/>
    <w:rsid w:val="00201B94"/>
    <w:rsid w:val="00201BC4"/>
    <w:rsid w:val="00202187"/>
    <w:rsid w:val="00202263"/>
    <w:rsid w:val="0020250E"/>
    <w:rsid w:val="00202774"/>
    <w:rsid w:val="0020282C"/>
    <w:rsid w:val="00202B4E"/>
    <w:rsid w:val="00203072"/>
    <w:rsid w:val="00203312"/>
    <w:rsid w:val="00203594"/>
    <w:rsid w:val="002036A0"/>
    <w:rsid w:val="002038D8"/>
    <w:rsid w:val="00203A3D"/>
    <w:rsid w:val="00203B5C"/>
    <w:rsid w:val="00204096"/>
    <w:rsid w:val="002042DF"/>
    <w:rsid w:val="0020433D"/>
    <w:rsid w:val="002055E9"/>
    <w:rsid w:val="00205A72"/>
    <w:rsid w:val="00205E36"/>
    <w:rsid w:val="00205E99"/>
    <w:rsid w:val="00206230"/>
    <w:rsid w:val="00206294"/>
    <w:rsid w:val="00206300"/>
    <w:rsid w:val="00206577"/>
    <w:rsid w:val="00207333"/>
    <w:rsid w:val="0020733A"/>
    <w:rsid w:val="00207A58"/>
    <w:rsid w:val="00207CE5"/>
    <w:rsid w:val="0020A4E8"/>
    <w:rsid w:val="002100C6"/>
    <w:rsid w:val="002102F2"/>
    <w:rsid w:val="00211061"/>
    <w:rsid w:val="002110AB"/>
    <w:rsid w:val="0021124A"/>
    <w:rsid w:val="00211EB8"/>
    <w:rsid w:val="0021247A"/>
    <w:rsid w:val="002127C2"/>
    <w:rsid w:val="00212A67"/>
    <w:rsid w:val="00212C0C"/>
    <w:rsid w:val="002133D8"/>
    <w:rsid w:val="00213965"/>
    <w:rsid w:val="00213AA0"/>
    <w:rsid w:val="00214591"/>
    <w:rsid w:val="002157EF"/>
    <w:rsid w:val="00215A9A"/>
    <w:rsid w:val="00215FC0"/>
    <w:rsid w:val="00216270"/>
    <w:rsid w:val="002164FE"/>
    <w:rsid w:val="00216849"/>
    <w:rsid w:val="002169FC"/>
    <w:rsid w:val="00216C58"/>
    <w:rsid w:val="00216DFC"/>
    <w:rsid w:val="0021707D"/>
    <w:rsid w:val="002170B3"/>
    <w:rsid w:val="002170B7"/>
    <w:rsid w:val="00217472"/>
    <w:rsid w:val="00220450"/>
    <w:rsid w:val="00220D5A"/>
    <w:rsid w:val="002211B3"/>
    <w:rsid w:val="002214DF"/>
    <w:rsid w:val="00221BAF"/>
    <w:rsid w:val="00221DBF"/>
    <w:rsid w:val="00221E86"/>
    <w:rsid w:val="0022219A"/>
    <w:rsid w:val="0022308F"/>
    <w:rsid w:val="00223230"/>
    <w:rsid w:val="00223A41"/>
    <w:rsid w:val="00223D17"/>
    <w:rsid w:val="00223D23"/>
    <w:rsid w:val="00224168"/>
    <w:rsid w:val="002241F4"/>
    <w:rsid w:val="00224715"/>
    <w:rsid w:val="002253FB"/>
    <w:rsid w:val="00225454"/>
    <w:rsid w:val="00225741"/>
    <w:rsid w:val="00225883"/>
    <w:rsid w:val="00225B13"/>
    <w:rsid w:val="00225E59"/>
    <w:rsid w:val="00225F94"/>
    <w:rsid w:val="002265B3"/>
    <w:rsid w:val="00226701"/>
    <w:rsid w:val="002267B4"/>
    <w:rsid w:val="0022692D"/>
    <w:rsid w:val="00226B35"/>
    <w:rsid w:val="00226E8C"/>
    <w:rsid w:val="00227501"/>
    <w:rsid w:val="0022755A"/>
    <w:rsid w:val="002278D5"/>
    <w:rsid w:val="00227DCE"/>
    <w:rsid w:val="00227F37"/>
    <w:rsid w:val="00227F5D"/>
    <w:rsid w:val="00230072"/>
    <w:rsid w:val="00230299"/>
    <w:rsid w:val="0023050F"/>
    <w:rsid w:val="00230725"/>
    <w:rsid w:val="00230AE5"/>
    <w:rsid w:val="00230B13"/>
    <w:rsid w:val="00231065"/>
    <w:rsid w:val="002310F7"/>
    <w:rsid w:val="002316EF"/>
    <w:rsid w:val="00232131"/>
    <w:rsid w:val="00232625"/>
    <w:rsid w:val="0023319D"/>
    <w:rsid w:val="0023367C"/>
    <w:rsid w:val="00233827"/>
    <w:rsid w:val="00233A5F"/>
    <w:rsid w:val="00233C9B"/>
    <w:rsid w:val="00234E38"/>
    <w:rsid w:val="00234EEB"/>
    <w:rsid w:val="00236589"/>
    <w:rsid w:val="00236951"/>
    <w:rsid w:val="00236E47"/>
    <w:rsid w:val="0023756C"/>
    <w:rsid w:val="002376B5"/>
    <w:rsid w:val="00237D33"/>
    <w:rsid w:val="00237E66"/>
    <w:rsid w:val="002400AA"/>
    <w:rsid w:val="0024067C"/>
    <w:rsid w:val="00240C17"/>
    <w:rsid w:val="00240C27"/>
    <w:rsid w:val="00240D98"/>
    <w:rsid w:val="00240E78"/>
    <w:rsid w:val="00241175"/>
    <w:rsid w:val="00241933"/>
    <w:rsid w:val="00241FED"/>
    <w:rsid w:val="00242BB0"/>
    <w:rsid w:val="00242BC0"/>
    <w:rsid w:val="00242DE8"/>
    <w:rsid w:val="00243254"/>
    <w:rsid w:val="0024408A"/>
    <w:rsid w:val="002448A5"/>
    <w:rsid w:val="00244DF8"/>
    <w:rsid w:val="00244EA6"/>
    <w:rsid w:val="002454AF"/>
    <w:rsid w:val="002455B3"/>
    <w:rsid w:val="00245668"/>
    <w:rsid w:val="0024594F"/>
    <w:rsid w:val="00245B74"/>
    <w:rsid w:val="00245D0A"/>
    <w:rsid w:val="00246165"/>
    <w:rsid w:val="00246377"/>
    <w:rsid w:val="002463BB"/>
    <w:rsid w:val="00246B6D"/>
    <w:rsid w:val="00246CE5"/>
    <w:rsid w:val="00247305"/>
    <w:rsid w:val="00247472"/>
    <w:rsid w:val="002478EA"/>
    <w:rsid w:val="00247C9A"/>
    <w:rsid w:val="0025065C"/>
    <w:rsid w:val="002509C6"/>
    <w:rsid w:val="00250C38"/>
    <w:rsid w:val="00251200"/>
    <w:rsid w:val="002513E3"/>
    <w:rsid w:val="002518D2"/>
    <w:rsid w:val="0025220E"/>
    <w:rsid w:val="0025273A"/>
    <w:rsid w:val="00252C5A"/>
    <w:rsid w:val="00253225"/>
    <w:rsid w:val="002534A2"/>
    <w:rsid w:val="002537C8"/>
    <w:rsid w:val="00254230"/>
    <w:rsid w:val="002546BA"/>
    <w:rsid w:val="002549E4"/>
    <w:rsid w:val="00254F22"/>
    <w:rsid w:val="00254F52"/>
    <w:rsid w:val="00255410"/>
    <w:rsid w:val="0025554C"/>
    <w:rsid w:val="00255C4C"/>
    <w:rsid w:val="00255FB7"/>
    <w:rsid w:val="00256544"/>
    <w:rsid w:val="0025669D"/>
    <w:rsid w:val="00256DCE"/>
    <w:rsid w:val="00256F0A"/>
    <w:rsid w:val="00257463"/>
    <w:rsid w:val="0025783B"/>
    <w:rsid w:val="00257AE4"/>
    <w:rsid w:val="00257C4A"/>
    <w:rsid w:val="00257D78"/>
    <w:rsid w:val="00257DC5"/>
    <w:rsid w:val="00260568"/>
    <w:rsid w:val="00260659"/>
    <w:rsid w:val="00260914"/>
    <w:rsid w:val="00260B4F"/>
    <w:rsid w:val="002615EF"/>
    <w:rsid w:val="0026196A"/>
    <w:rsid w:val="00261AF1"/>
    <w:rsid w:val="00261EF8"/>
    <w:rsid w:val="002623F9"/>
    <w:rsid w:val="0026265F"/>
    <w:rsid w:val="002629F1"/>
    <w:rsid w:val="00262E95"/>
    <w:rsid w:val="00263047"/>
    <w:rsid w:val="00263A9D"/>
    <w:rsid w:val="002641DC"/>
    <w:rsid w:val="00264304"/>
    <w:rsid w:val="00264531"/>
    <w:rsid w:val="00264BCB"/>
    <w:rsid w:val="00264EEA"/>
    <w:rsid w:val="00265065"/>
    <w:rsid w:val="00265239"/>
    <w:rsid w:val="002654FF"/>
    <w:rsid w:val="00265A3B"/>
    <w:rsid w:val="00265BD9"/>
    <w:rsid w:val="00265D26"/>
    <w:rsid w:val="00265EE7"/>
    <w:rsid w:val="002666F3"/>
    <w:rsid w:val="0026702B"/>
    <w:rsid w:val="002673C3"/>
    <w:rsid w:val="00267972"/>
    <w:rsid w:val="002679C3"/>
    <w:rsid w:val="00267A08"/>
    <w:rsid w:val="00267AF5"/>
    <w:rsid w:val="00267E30"/>
    <w:rsid w:val="00267F93"/>
    <w:rsid w:val="00270283"/>
    <w:rsid w:val="0027092C"/>
    <w:rsid w:val="00270C0E"/>
    <w:rsid w:val="00270FAE"/>
    <w:rsid w:val="002727F1"/>
    <w:rsid w:val="00272CCE"/>
    <w:rsid w:val="0027317B"/>
    <w:rsid w:val="00274233"/>
    <w:rsid w:val="002743E3"/>
    <w:rsid w:val="0027482E"/>
    <w:rsid w:val="00275518"/>
    <w:rsid w:val="00276468"/>
    <w:rsid w:val="00276B1E"/>
    <w:rsid w:val="00276E00"/>
    <w:rsid w:val="0027750A"/>
    <w:rsid w:val="00277BE4"/>
    <w:rsid w:val="00277D80"/>
    <w:rsid w:val="00280997"/>
    <w:rsid w:val="00281073"/>
    <w:rsid w:val="00281414"/>
    <w:rsid w:val="0028141F"/>
    <w:rsid w:val="002814FB"/>
    <w:rsid w:val="00281CF4"/>
    <w:rsid w:val="00281D3D"/>
    <w:rsid w:val="00281DA4"/>
    <w:rsid w:val="0028343C"/>
    <w:rsid w:val="002837B2"/>
    <w:rsid w:val="00283D19"/>
    <w:rsid w:val="00284662"/>
    <w:rsid w:val="00284AA4"/>
    <w:rsid w:val="00285E84"/>
    <w:rsid w:val="00286161"/>
    <w:rsid w:val="0028636F"/>
    <w:rsid w:val="002863B0"/>
    <w:rsid w:val="002864C5"/>
    <w:rsid w:val="002866A5"/>
    <w:rsid w:val="0028674B"/>
    <w:rsid w:val="00286976"/>
    <w:rsid w:val="00286C2D"/>
    <w:rsid w:val="0028734A"/>
    <w:rsid w:val="002875B5"/>
    <w:rsid w:val="002876E1"/>
    <w:rsid w:val="00287C43"/>
    <w:rsid w:val="00287DF3"/>
    <w:rsid w:val="002900B2"/>
    <w:rsid w:val="002902F9"/>
    <w:rsid w:val="00290DE7"/>
    <w:rsid w:val="00291264"/>
    <w:rsid w:val="00291692"/>
    <w:rsid w:val="00291785"/>
    <w:rsid w:val="00291EC3"/>
    <w:rsid w:val="002924D3"/>
    <w:rsid w:val="00292680"/>
    <w:rsid w:val="00292C41"/>
    <w:rsid w:val="00293295"/>
    <w:rsid w:val="00293701"/>
    <w:rsid w:val="00293D26"/>
    <w:rsid w:val="00294457"/>
    <w:rsid w:val="00294947"/>
    <w:rsid w:val="00294C12"/>
    <w:rsid w:val="00294CB7"/>
    <w:rsid w:val="0029550D"/>
    <w:rsid w:val="0029565C"/>
    <w:rsid w:val="002956C6"/>
    <w:rsid w:val="00296432"/>
    <w:rsid w:val="00296573"/>
    <w:rsid w:val="00296698"/>
    <w:rsid w:val="002978B7"/>
    <w:rsid w:val="00297B67"/>
    <w:rsid w:val="00297BC3"/>
    <w:rsid w:val="00297ED5"/>
    <w:rsid w:val="002A02F6"/>
    <w:rsid w:val="002A035A"/>
    <w:rsid w:val="002A082A"/>
    <w:rsid w:val="002A0CD1"/>
    <w:rsid w:val="002A1382"/>
    <w:rsid w:val="002A1B46"/>
    <w:rsid w:val="002A1C53"/>
    <w:rsid w:val="002A1F50"/>
    <w:rsid w:val="002A2142"/>
    <w:rsid w:val="002A252D"/>
    <w:rsid w:val="002A25A9"/>
    <w:rsid w:val="002A2C04"/>
    <w:rsid w:val="002A319E"/>
    <w:rsid w:val="002A3AC1"/>
    <w:rsid w:val="002A3CA6"/>
    <w:rsid w:val="002A3FF8"/>
    <w:rsid w:val="002A418D"/>
    <w:rsid w:val="002A4652"/>
    <w:rsid w:val="002A4795"/>
    <w:rsid w:val="002A4EB4"/>
    <w:rsid w:val="002A522D"/>
    <w:rsid w:val="002A5231"/>
    <w:rsid w:val="002A539C"/>
    <w:rsid w:val="002A57EF"/>
    <w:rsid w:val="002A5C29"/>
    <w:rsid w:val="002A639F"/>
    <w:rsid w:val="002A673D"/>
    <w:rsid w:val="002A7082"/>
    <w:rsid w:val="002A70B6"/>
    <w:rsid w:val="002A7796"/>
    <w:rsid w:val="002A77A4"/>
    <w:rsid w:val="002A7E83"/>
    <w:rsid w:val="002B048F"/>
    <w:rsid w:val="002B0F83"/>
    <w:rsid w:val="002B100F"/>
    <w:rsid w:val="002B157F"/>
    <w:rsid w:val="002B1667"/>
    <w:rsid w:val="002B193E"/>
    <w:rsid w:val="002B1F97"/>
    <w:rsid w:val="002B22FC"/>
    <w:rsid w:val="002B29A7"/>
    <w:rsid w:val="002B2C26"/>
    <w:rsid w:val="002B304A"/>
    <w:rsid w:val="002B3472"/>
    <w:rsid w:val="002B37BD"/>
    <w:rsid w:val="002B3BE5"/>
    <w:rsid w:val="002B537A"/>
    <w:rsid w:val="002B55C1"/>
    <w:rsid w:val="002B5943"/>
    <w:rsid w:val="002B5C5A"/>
    <w:rsid w:val="002B5E7A"/>
    <w:rsid w:val="002B5EAB"/>
    <w:rsid w:val="002B6383"/>
    <w:rsid w:val="002B6598"/>
    <w:rsid w:val="002B6F17"/>
    <w:rsid w:val="002B7155"/>
    <w:rsid w:val="002C05CD"/>
    <w:rsid w:val="002C0677"/>
    <w:rsid w:val="002C075F"/>
    <w:rsid w:val="002C0A07"/>
    <w:rsid w:val="002C0D40"/>
    <w:rsid w:val="002C0FA2"/>
    <w:rsid w:val="002C0FBF"/>
    <w:rsid w:val="002C138F"/>
    <w:rsid w:val="002C1546"/>
    <w:rsid w:val="002C161F"/>
    <w:rsid w:val="002C182F"/>
    <w:rsid w:val="002C1EA3"/>
    <w:rsid w:val="002C24F6"/>
    <w:rsid w:val="002C26E8"/>
    <w:rsid w:val="002C304A"/>
    <w:rsid w:val="002C3187"/>
    <w:rsid w:val="002C37D3"/>
    <w:rsid w:val="002C3B3E"/>
    <w:rsid w:val="002C3FB0"/>
    <w:rsid w:val="002C4830"/>
    <w:rsid w:val="002C4914"/>
    <w:rsid w:val="002C4D75"/>
    <w:rsid w:val="002C6018"/>
    <w:rsid w:val="002C645F"/>
    <w:rsid w:val="002C66D4"/>
    <w:rsid w:val="002C6769"/>
    <w:rsid w:val="002C698B"/>
    <w:rsid w:val="002C7413"/>
    <w:rsid w:val="002C769C"/>
    <w:rsid w:val="002D0143"/>
    <w:rsid w:val="002D01D3"/>
    <w:rsid w:val="002D052F"/>
    <w:rsid w:val="002D09B1"/>
    <w:rsid w:val="002D10E8"/>
    <w:rsid w:val="002D1914"/>
    <w:rsid w:val="002D19EF"/>
    <w:rsid w:val="002D1A33"/>
    <w:rsid w:val="002D1A91"/>
    <w:rsid w:val="002D2091"/>
    <w:rsid w:val="002D22E2"/>
    <w:rsid w:val="002D259E"/>
    <w:rsid w:val="002D25F0"/>
    <w:rsid w:val="002D27AE"/>
    <w:rsid w:val="002D2FA2"/>
    <w:rsid w:val="002D3060"/>
    <w:rsid w:val="002D3073"/>
    <w:rsid w:val="002D3574"/>
    <w:rsid w:val="002D3AE1"/>
    <w:rsid w:val="002D3F75"/>
    <w:rsid w:val="002D4438"/>
    <w:rsid w:val="002D4933"/>
    <w:rsid w:val="002D5737"/>
    <w:rsid w:val="002D59D7"/>
    <w:rsid w:val="002D6B7E"/>
    <w:rsid w:val="002D6BDD"/>
    <w:rsid w:val="002D6D39"/>
    <w:rsid w:val="002D6DA1"/>
    <w:rsid w:val="002D73F9"/>
    <w:rsid w:val="002D7445"/>
    <w:rsid w:val="002E0839"/>
    <w:rsid w:val="002E0840"/>
    <w:rsid w:val="002E08F1"/>
    <w:rsid w:val="002E0A30"/>
    <w:rsid w:val="002E0A5E"/>
    <w:rsid w:val="002E0DEB"/>
    <w:rsid w:val="002E0F5F"/>
    <w:rsid w:val="002E136E"/>
    <w:rsid w:val="002E18CE"/>
    <w:rsid w:val="002E1D12"/>
    <w:rsid w:val="002E20A2"/>
    <w:rsid w:val="002E22F5"/>
    <w:rsid w:val="002E2CBE"/>
    <w:rsid w:val="002E39A3"/>
    <w:rsid w:val="002E4425"/>
    <w:rsid w:val="002E489B"/>
    <w:rsid w:val="002E4A89"/>
    <w:rsid w:val="002E6297"/>
    <w:rsid w:val="002E650C"/>
    <w:rsid w:val="002E7A0C"/>
    <w:rsid w:val="002E7B9F"/>
    <w:rsid w:val="002E7C4E"/>
    <w:rsid w:val="002F05D9"/>
    <w:rsid w:val="002F0699"/>
    <w:rsid w:val="002F0719"/>
    <w:rsid w:val="002F1109"/>
    <w:rsid w:val="002F129F"/>
    <w:rsid w:val="002F161D"/>
    <w:rsid w:val="002F1828"/>
    <w:rsid w:val="002F1C5D"/>
    <w:rsid w:val="002F1C63"/>
    <w:rsid w:val="002F245C"/>
    <w:rsid w:val="002F2826"/>
    <w:rsid w:val="002F285C"/>
    <w:rsid w:val="002F29E2"/>
    <w:rsid w:val="002F2AD3"/>
    <w:rsid w:val="002F304D"/>
    <w:rsid w:val="002F31FF"/>
    <w:rsid w:val="002F39EC"/>
    <w:rsid w:val="002F3A21"/>
    <w:rsid w:val="002F3B77"/>
    <w:rsid w:val="002F3EBD"/>
    <w:rsid w:val="002F4155"/>
    <w:rsid w:val="002F42D0"/>
    <w:rsid w:val="002F4AEB"/>
    <w:rsid w:val="002F4D22"/>
    <w:rsid w:val="002F4D7B"/>
    <w:rsid w:val="002F4F29"/>
    <w:rsid w:val="002F50F0"/>
    <w:rsid w:val="002F5376"/>
    <w:rsid w:val="002F576F"/>
    <w:rsid w:val="002F57C2"/>
    <w:rsid w:val="002F6232"/>
    <w:rsid w:val="002F6255"/>
    <w:rsid w:val="002F63D7"/>
    <w:rsid w:val="002F68B3"/>
    <w:rsid w:val="002F69A9"/>
    <w:rsid w:val="002F6D29"/>
    <w:rsid w:val="002F6F7C"/>
    <w:rsid w:val="002F7352"/>
    <w:rsid w:val="002F73C9"/>
    <w:rsid w:val="00300253"/>
    <w:rsid w:val="00300258"/>
    <w:rsid w:val="00300557"/>
    <w:rsid w:val="00300DF9"/>
    <w:rsid w:val="00300E06"/>
    <w:rsid w:val="003013EC"/>
    <w:rsid w:val="00301417"/>
    <w:rsid w:val="00301652"/>
    <w:rsid w:val="003016CE"/>
    <w:rsid w:val="003016F9"/>
    <w:rsid w:val="00301B87"/>
    <w:rsid w:val="00302512"/>
    <w:rsid w:val="00302635"/>
    <w:rsid w:val="00303027"/>
    <w:rsid w:val="00303990"/>
    <w:rsid w:val="00303A39"/>
    <w:rsid w:val="00303E8E"/>
    <w:rsid w:val="00303EF0"/>
    <w:rsid w:val="00303F41"/>
    <w:rsid w:val="00304B6F"/>
    <w:rsid w:val="00304E2F"/>
    <w:rsid w:val="00304FB6"/>
    <w:rsid w:val="00304FE7"/>
    <w:rsid w:val="003052E7"/>
    <w:rsid w:val="00305900"/>
    <w:rsid w:val="00305AC1"/>
    <w:rsid w:val="0030613C"/>
    <w:rsid w:val="003061C1"/>
    <w:rsid w:val="0030683E"/>
    <w:rsid w:val="003068B2"/>
    <w:rsid w:val="00306A56"/>
    <w:rsid w:val="00306EAB"/>
    <w:rsid w:val="0030702C"/>
    <w:rsid w:val="003078CB"/>
    <w:rsid w:val="00307A7D"/>
    <w:rsid w:val="003101B8"/>
    <w:rsid w:val="0031031E"/>
    <w:rsid w:val="00310D32"/>
    <w:rsid w:val="003112D6"/>
    <w:rsid w:val="0031140C"/>
    <w:rsid w:val="00311FE6"/>
    <w:rsid w:val="00312615"/>
    <w:rsid w:val="00312E64"/>
    <w:rsid w:val="00313150"/>
    <w:rsid w:val="003132B6"/>
    <w:rsid w:val="00313359"/>
    <w:rsid w:val="00313891"/>
    <w:rsid w:val="00313950"/>
    <w:rsid w:val="003139FB"/>
    <w:rsid w:val="00314DDC"/>
    <w:rsid w:val="00315698"/>
    <w:rsid w:val="0031575B"/>
    <w:rsid w:val="003159C9"/>
    <w:rsid w:val="00315A0F"/>
    <w:rsid w:val="00315C13"/>
    <w:rsid w:val="003161B9"/>
    <w:rsid w:val="003163FF"/>
    <w:rsid w:val="00317274"/>
    <w:rsid w:val="003207AC"/>
    <w:rsid w:val="003208CD"/>
    <w:rsid w:val="003214A1"/>
    <w:rsid w:val="00321648"/>
    <w:rsid w:val="00321C72"/>
    <w:rsid w:val="00322219"/>
    <w:rsid w:val="00322498"/>
    <w:rsid w:val="003226EE"/>
    <w:rsid w:val="0032272F"/>
    <w:rsid w:val="003227AC"/>
    <w:rsid w:val="00322CE5"/>
    <w:rsid w:val="00322FE9"/>
    <w:rsid w:val="003231C0"/>
    <w:rsid w:val="0032387E"/>
    <w:rsid w:val="00323AB9"/>
    <w:rsid w:val="00323D0C"/>
    <w:rsid w:val="00323FAE"/>
    <w:rsid w:val="003241FD"/>
    <w:rsid w:val="003247F7"/>
    <w:rsid w:val="00324A41"/>
    <w:rsid w:val="0032506D"/>
    <w:rsid w:val="00326247"/>
    <w:rsid w:val="003267F3"/>
    <w:rsid w:val="00326A73"/>
    <w:rsid w:val="00327804"/>
    <w:rsid w:val="0032789A"/>
    <w:rsid w:val="00327916"/>
    <w:rsid w:val="00327E7D"/>
    <w:rsid w:val="00327F3F"/>
    <w:rsid w:val="00327FC4"/>
    <w:rsid w:val="00330132"/>
    <w:rsid w:val="00330173"/>
    <w:rsid w:val="00330F2B"/>
    <w:rsid w:val="00331184"/>
    <w:rsid w:val="00331244"/>
    <w:rsid w:val="003320CF"/>
    <w:rsid w:val="0033226E"/>
    <w:rsid w:val="0033243F"/>
    <w:rsid w:val="00332490"/>
    <w:rsid w:val="003336D9"/>
    <w:rsid w:val="00333744"/>
    <w:rsid w:val="00333A13"/>
    <w:rsid w:val="00333D76"/>
    <w:rsid w:val="00334B98"/>
    <w:rsid w:val="00334BBA"/>
    <w:rsid w:val="00334C2C"/>
    <w:rsid w:val="00334F7A"/>
    <w:rsid w:val="003353D7"/>
    <w:rsid w:val="00335791"/>
    <w:rsid w:val="003357FE"/>
    <w:rsid w:val="00335D39"/>
    <w:rsid w:val="00335F61"/>
    <w:rsid w:val="00335FB8"/>
    <w:rsid w:val="00336172"/>
    <w:rsid w:val="00336AC6"/>
    <w:rsid w:val="00337065"/>
    <w:rsid w:val="003370CF"/>
    <w:rsid w:val="003372AE"/>
    <w:rsid w:val="00337387"/>
    <w:rsid w:val="00337D7E"/>
    <w:rsid w:val="00337EB4"/>
    <w:rsid w:val="0034039F"/>
    <w:rsid w:val="00340422"/>
    <w:rsid w:val="003412D5"/>
    <w:rsid w:val="00341625"/>
    <w:rsid w:val="00341940"/>
    <w:rsid w:val="00341DA2"/>
    <w:rsid w:val="00341DC0"/>
    <w:rsid w:val="00341EED"/>
    <w:rsid w:val="00341F80"/>
    <w:rsid w:val="0034262D"/>
    <w:rsid w:val="00342FB9"/>
    <w:rsid w:val="00343409"/>
    <w:rsid w:val="00343694"/>
    <w:rsid w:val="0034387F"/>
    <w:rsid w:val="00343C1B"/>
    <w:rsid w:val="00343D70"/>
    <w:rsid w:val="00343F3C"/>
    <w:rsid w:val="0034429B"/>
    <w:rsid w:val="003442A4"/>
    <w:rsid w:val="00344B26"/>
    <w:rsid w:val="00345563"/>
    <w:rsid w:val="003456AF"/>
    <w:rsid w:val="003457D9"/>
    <w:rsid w:val="0034698D"/>
    <w:rsid w:val="00346ADB"/>
    <w:rsid w:val="00346F2B"/>
    <w:rsid w:val="0034720F"/>
    <w:rsid w:val="003479D4"/>
    <w:rsid w:val="0035050A"/>
    <w:rsid w:val="0035071C"/>
    <w:rsid w:val="003508A7"/>
    <w:rsid w:val="003509C0"/>
    <w:rsid w:val="0035101B"/>
    <w:rsid w:val="003514EF"/>
    <w:rsid w:val="00351888"/>
    <w:rsid w:val="0035190C"/>
    <w:rsid w:val="00352642"/>
    <w:rsid w:val="003528AD"/>
    <w:rsid w:val="00352967"/>
    <w:rsid w:val="003530B8"/>
    <w:rsid w:val="00353A42"/>
    <w:rsid w:val="00353AE5"/>
    <w:rsid w:val="00354050"/>
    <w:rsid w:val="0035471F"/>
    <w:rsid w:val="0035490F"/>
    <w:rsid w:val="003549E9"/>
    <w:rsid w:val="00354AE1"/>
    <w:rsid w:val="00354C78"/>
    <w:rsid w:val="00355E84"/>
    <w:rsid w:val="00356422"/>
    <w:rsid w:val="00356936"/>
    <w:rsid w:val="00356C28"/>
    <w:rsid w:val="00356E3A"/>
    <w:rsid w:val="00357253"/>
    <w:rsid w:val="00357265"/>
    <w:rsid w:val="0035741E"/>
    <w:rsid w:val="003574CC"/>
    <w:rsid w:val="00357720"/>
    <w:rsid w:val="00357EA5"/>
    <w:rsid w:val="00360132"/>
    <w:rsid w:val="003601BD"/>
    <w:rsid w:val="00360305"/>
    <w:rsid w:val="00360F10"/>
    <w:rsid w:val="00360F2E"/>
    <w:rsid w:val="00361244"/>
    <w:rsid w:val="00361897"/>
    <w:rsid w:val="00361A83"/>
    <w:rsid w:val="00361F3F"/>
    <w:rsid w:val="00362BD8"/>
    <w:rsid w:val="00362EE1"/>
    <w:rsid w:val="00363363"/>
    <w:rsid w:val="00364986"/>
    <w:rsid w:val="00365647"/>
    <w:rsid w:val="00365B01"/>
    <w:rsid w:val="00365C6D"/>
    <w:rsid w:val="00365CDA"/>
    <w:rsid w:val="0036609B"/>
    <w:rsid w:val="00366409"/>
    <w:rsid w:val="003664CE"/>
    <w:rsid w:val="00366853"/>
    <w:rsid w:val="00366B97"/>
    <w:rsid w:val="00366EC3"/>
    <w:rsid w:val="00367326"/>
    <w:rsid w:val="00367D79"/>
    <w:rsid w:val="00367F48"/>
    <w:rsid w:val="0037042D"/>
    <w:rsid w:val="00371A91"/>
    <w:rsid w:val="00371B95"/>
    <w:rsid w:val="0037216A"/>
    <w:rsid w:val="003721A0"/>
    <w:rsid w:val="003726F9"/>
    <w:rsid w:val="00372786"/>
    <w:rsid w:val="0037287A"/>
    <w:rsid w:val="00372BE6"/>
    <w:rsid w:val="00373A5D"/>
    <w:rsid w:val="00373D21"/>
    <w:rsid w:val="00373E89"/>
    <w:rsid w:val="0037452C"/>
    <w:rsid w:val="00374DDF"/>
    <w:rsid w:val="0037546A"/>
    <w:rsid w:val="0037575D"/>
    <w:rsid w:val="0037622A"/>
    <w:rsid w:val="00376482"/>
    <w:rsid w:val="0037655E"/>
    <w:rsid w:val="00376711"/>
    <w:rsid w:val="003767F0"/>
    <w:rsid w:val="00376938"/>
    <w:rsid w:val="003774DC"/>
    <w:rsid w:val="0037779B"/>
    <w:rsid w:val="00380098"/>
    <w:rsid w:val="00380225"/>
    <w:rsid w:val="00380A76"/>
    <w:rsid w:val="00380EDF"/>
    <w:rsid w:val="00380FC4"/>
    <w:rsid w:val="00381027"/>
    <w:rsid w:val="003813E1"/>
    <w:rsid w:val="00381548"/>
    <w:rsid w:val="003825E5"/>
    <w:rsid w:val="003826AF"/>
    <w:rsid w:val="003829C6"/>
    <w:rsid w:val="0038387D"/>
    <w:rsid w:val="00383E73"/>
    <w:rsid w:val="00384212"/>
    <w:rsid w:val="00384800"/>
    <w:rsid w:val="00384F9E"/>
    <w:rsid w:val="00385007"/>
    <w:rsid w:val="00385545"/>
    <w:rsid w:val="0038557F"/>
    <w:rsid w:val="003859AD"/>
    <w:rsid w:val="00385DC9"/>
    <w:rsid w:val="00385E0A"/>
    <w:rsid w:val="00385E61"/>
    <w:rsid w:val="00385FE4"/>
    <w:rsid w:val="003861F7"/>
    <w:rsid w:val="0038644A"/>
    <w:rsid w:val="003869BF"/>
    <w:rsid w:val="00386A18"/>
    <w:rsid w:val="00386D52"/>
    <w:rsid w:val="003872A6"/>
    <w:rsid w:val="003873F9"/>
    <w:rsid w:val="00387627"/>
    <w:rsid w:val="003877AA"/>
    <w:rsid w:val="00387DEA"/>
    <w:rsid w:val="00390942"/>
    <w:rsid w:val="00390BC4"/>
    <w:rsid w:val="00391962"/>
    <w:rsid w:val="00391C50"/>
    <w:rsid w:val="00391D13"/>
    <w:rsid w:val="00391FBF"/>
    <w:rsid w:val="0039242B"/>
    <w:rsid w:val="00392DA2"/>
    <w:rsid w:val="00393212"/>
    <w:rsid w:val="003932FC"/>
    <w:rsid w:val="003941C1"/>
    <w:rsid w:val="003942A8"/>
    <w:rsid w:val="00394C88"/>
    <w:rsid w:val="00394EA8"/>
    <w:rsid w:val="00394F1C"/>
    <w:rsid w:val="00395483"/>
    <w:rsid w:val="003954B0"/>
    <w:rsid w:val="003956C5"/>
    <w:rsid w:val="00395C08"/>
    <w:rsid w:val="003965CF"/>
    <w:rsid w:val="00396F0B"/>
    <w:rsid w:val="0039702E"/>
    <w:rsid w:val="00397152"/>
    <w:rsid w:val="0039735A"/>
    <w:rsid w:val="0039793D"/>
    <w:rsid w:val="00397AFC"/>
    <w:rsid w:val="00397FED"/>
    <w:rsid w:val="003A03C2"/>
    <w:rsid w:val="003A0738"/>
    <w:rsid w:val="003A07AF"/>
    <w:rsid w:val="003A07B1"/>
    <w:rsid w:val="003A0C57"/>
    <w:rsid w:val="003A102A"/>
    <w:rsid w:val="003A10B9"/>
    <w:rsid w:val="003A14E4"/>
    <w:rsid w:val="003A1675"/>
    <w:rsid w:val="003A17CB"/>
    <w:rsid w:val="003A185C"/>
    <w:rsid w:val="003A18B8"/>
    <w:rsid w:val="003A1F1B"/>
    <w:rsid w:val="003A2109"/>
    <w:rsid w:val="003A2E55"/>
    <w:rsid w:val="003A3288"/>
    <w:rsid w:val="003A330D"/>
    <w:rsid w:val="003A3929"/>
    <w:rsid w:val="003A48F2"/>
    <w:rsid w:val="003A48F3"/>
    <w:rsid w:val="003A4C8B"/>
    <w:rsid w:val="003A4DFB"/>
    <w:rsid w:val="003A537C"/>
    <w:rsid w:val="003A568C"/>
    <w:rsid w:val="003A585B"/>
    <w:rsid w:val="003A5B32"/>
    <w:rsid w:val="003A61C6"/>
    <w:rsid w:val="003A6313"/>
    <w:rsid w:val="003A695F"/>
    <w:rsid w:val="003A7129"/>
    <w:rsid w:val="003A77F0"/>
    <w:rsid w:val="003A7827"/>
    <w:rsid w:val="003A7DC7"/>
    <w:rsid w:val="003A7FCE"/>
    <w:rsid w:val="003B0203"/>
    <w:rsid w:val="003B02BF"/>
    <w:rsid w:val="003B0305"/>
    <w:rsid w:val="003B0577"/>
    <w:rsid w:val="003B0B06"/>
    <w:rsid w:val="003B0C4F"/>
    <w:rsid w:val="003B0DFE"/>
    <w:rsid w:val="003B1306"/>
    <w:rsid w:val="003B148C"/>
    <w:rsid w:val="003B1B82"/>
    <w:rsid w:val="003B1CF1"/>
    <w:rsid w:val="003B210A"/>
    <w:rsid w:val="003B21C6"/>
    <w:rsid w:val="003B2445"/>
    <w:rsid w:val="003B24F3"/>
    <w:rsid w:val="003B2D64"/>
    <w:rsid w:val="003B2FB0"/>
    <w:rsid w:val="003B36D9"/>
    <w:rsid w:val="003B37DF"/>
    <w:rsid w:val="003B3C60"/>
    <w:rsid w:val="003B3FAD"/>
    <w:rsid w:val="003B41B8"/>
    <w:rsid w:val="003B42DF"/>
    <w:rsid w:val="003B4934"/>
    <w:rsid w:val="003B5670"/>
    <w:rsid w:val="003B57D7"/>
    <w:rsid w:val="003B64E3"/>
    <w:rsid w:val="003B6759"/>
    <w:rsid w:val="003B69E9"/>
    <w:rsid w:val="003B6B06"/>
    <w:rsid w:val="003B71F7"/>
    <w:rsid w:val="003B74F6"/>
    <w:rsid w:val="003B7A90"/>
    <w:rsid w:val="003B7EBA"/>
    <w:rsid w:val="003B7FDA"/>
    <w:rsid w:val="003C0881"/>
    <w:rsid w:val="003C0FA8"/>
    <w:rsid w:val="003C0FCD"/>
    <w:rsid w:val="003C1917"/>
    <w:rsid w:val="003C1E1A"/>
    <w:rsid w:val="003C251D"/>
    <w:rsid w:val="003C3551"/>
    <w:rsid w:val="003C36E3"/>
    <w:rsid w:val="003C38A7"/>
    <w:rsid w:val="003C3973"/>
    <w:rsid w:val="003C3B66"/>
    <w:rsid w:val="003C3C36"/>
    <w:rsid w:val="003C41E4"/>
    <w:rsid w:val="003C4A10"/>
    <w:rsid w:val="003C5FA8"/>
    <w:rsid w:val="003C6280"/>
    <w:rsid w:val="003C696C"/>
    <w:rsid w:val="003C6AC8"/>
    <w:rsid w:val="003C6CD8"/>
    <w:rsid w:val="003C6EF0"/>
    <w:rsid w:val="003C78D1"/>
    <w:rsid w:val="003C7F9E"/>
    <w:rsid w:val="003D062A"/>
    <w:rsid w:val="003D0978"/>
    <w:rsid w:val="003D0A67"/>
    <w:rsid w:val="003D0C6D"/>
    <w:rsid w:val="003D1130"/>
    <w:rsid w:val="003D1196"/>
    <w:rsid w:val="003D1529"/>
    <w:rsid w:val="003D16FB"/>
    <w:rsid w:val="003D16FF"/>
    <w:rsid w:val="003D1CA6"/>
    <w:rsid w:val="003D1F46"/>
    <w:rsid w:val="003D20DE"/>
    <w:rsid w:val="003D28D3"/>
    <w:rsid w:val="003D34A1"/>
    <w:rsid w:val="003D3F2D"/>
    <w:rsid w:val="003D43BA"/>
    <w:rsid w:val="003D451F"/>
    <w:rsid w:val="003D45AE"/>
    <w:rsid w:val="003D468E"/>
    <w:rsid w:val="003D4AC3"/>
    <w:rsid w:val="003D4B5E"/>
    <w:rsid w:val="003D4FFB"/>
    <w:rsid w:val="003D5708"/>
    <w:rsid w:val="003D5EF5"/>
    <w:rsid w:val="003D5EF8"/>
    <w:rsid w:val="003D654F"/>
    <w:rsid w:val="003D662A"/>
    <w:rsid w:val="003D7182"/>
    <w:rsid w:val="003D74D9"/>
    <w:rsid w:val="003D7E13"/>
    <w:rsid w:val="003D7F34"/>
    <w:rsid w:val="003E23F3"/>
    <w:rsid w:val="003E2CCB"/>
    <w:rsid w:val="003E2E6C"/>
    <w:rsid w:val="003E2EA4"/>
    <w:rsid w:val="003E2FCD"/>
    <w:rsid w:val="003E304D"/>
    <w:rsid w:val="003E3518"/>
    <w:rsid w:val="003E3843"/>
    <w:rsid w:val="003E3A20"/>
    <w:rsid w:val="003E3A88"/>
    <w:rsid w:val="003E3FCA"/>
    <w:rsid w:val="003E4160"/>
    <w:rsid w:val="003E4541"/>
    <w:rsid w:val="003E489F"/>
    <w:rsid w:val="003E4A92"/>
    <w:rsid w:val="003E4AB6"/>
    <w:rsid w:val="003E4F99"/>
    <w:rsid w:val="003E527E"/>
    <w:rsid w:val="003E578C"/>
    <w:rsid w:val="003E5884"/>
    <w:rsid w:val="003E5A85"/>
    <w:rsid w:val="003E611C"/>
    <w:rsid w:val="003E63D4"/>
    <w:rsid w:val="003E63F9"/>
    <w:rsid w:val="003E6660"/>
    <w:rsid w:val="003E6D37"/>
    <w:rsid w:val="003E718F"/>
    <w:rsid w:val="003E751A"/>
    <w:rsid w:val="003E7CCB"/>
    <w:rsid w:val="003F13CD"/>
    <w:rsid w:val="003F1E8F"/>
    <w:rsid w:val="003F24D8"/>
    <w:rsid w:val="003F2546"/>
    <w:rsid w:val="003F267C"/>
    <w:rsid w:val="003F2C9C"/>
    <w:rsid w:val="003F2E25"/>
    <w:rsid w:val="003F3055"/>
    <w:rsid w:val="003F35D5"/>
    <w:rsid w:val="003F3A8F"/>
    <w:rsid w:val="003F41EB"/>
    <w:rsid w:val="003F4390"/>
    <w:rsid w:val="003F446B"/>
    <w:rsid w:val="003F45D6"/>
    <w:rsid w:val="003F4BB1"/>
    <w:rsid w:val="003F4C38"/>
    <w:rsid w:val="003F4EA4"/>
    <w:rsid w:val="003F5081"/>
    <w:rsid w:val="003F51A4"/>
    <w:rsid w:val="003F5456"/>
    <w:rsid w:val="003F55B3"/>
    <w:rsid w:val="003F58BF"/>
    <w:rsid w:val="003F5B3C"/>
    <w:rsid w:val="003F5C52"/>
    <w:rsid w:val="003F60FD"/>
    <w:rsid w:val="003F614A"/>
    <w:rsid w:val="003F68CF"/>
    <w:rsid w:val="003F69C9"/>
    <w:rsid w:val="003F6B43"/>
    <w:rsid w:val="003F6E9A"/>
    <w:rsid w:val="003F713D"/>
    <w:rsid w:val="003F71A9"/>
    <w:rsid w:val="003F71D6"/>
    <w:rsid w:val="003F7C84"/>
    <w:rsid w:val="00400161"/>
    <w:rsid w:val="004003E5"/>
    <w:rsid w:val="00400763"/>
    <w:rsid w:val="00400FC7"/>
    <w:rsid w:val="004019AF"/>
    <w:rsid w:val="00401A04"/>
    <w:rsid w:val="00401CA4"/>
    <w:rsid w:val="00402175"/>
    <w:rsid w:val="00402276"/>
    <w:rsid w:val="00402537"/>
    <w:rsid w:val="0040275E"/>
    <w:rsid w:val="00402F10"/>
    <w:rsid w:val="0040309A"/>
    <w:rsid w:val="004033BD"/>
    <w:rsid w:val="00403804"/>
    <w:rsid w:val="00405822"/>
    <w:rsid w:val="00405FA0"/>
    <w:rsid w:val="00406372"/>
    <w:rsid w:val="0040652E"/>
    <w:rsid w:val="004065E4"/>
    <w:rsid w:val="00406998"/>
    <w:rsid w:val="00407541"/>
    <w:rsid w:val="00407BCB"/>
    <w:rsid w:val="00407F81"/>
    <w:rsid w:val="0041004C"/>
    <w:rsid w:val="00410945"/>
    <w:rsid w:val="00410D13"/>
    <w:rsid w:val="00411534"/>
    <w:rsid w:val="004116FF"/>
    <w:rsid w:val="00411A24"/>
    <w:rsid w:val="004120EF"/>
    <w:rsid w:val="0041233C"/>
    <w:rsid w:val="004128A8"/>
    <w:rsid w:val="004137B0"/>
    <w:rsid w:val="004138B8"/>
    <w:rsid w:val="00414BE0"/>
    <w:rsid w:val="00414C28"/>
    <w:rsid w:val="00415BD7"/>
    <w:rsid w:val="00415C7E"/>
    <w:rsid w:val="00415FBA"/>
    <w:rsid w:val="004160C0"/>
    <w:rsid w:val="004162C3"/>
    <w:rsid w:val="00416875"/>
    <w:rsid w:val="0041696C"/>
    <w:rsid w:val="00416A5E"/>
    <w:rsid w:val="00417885"/>
    <w:rsid w:val="00417D0F"/>
    <w:rsid w:val="00417E21"/>
    <w:rsid w:val="00420064"/>
    <w:rsid w:val="0042006D"/>
    <w:rsid w:val="00420266"/>
    <w:rsid w:val="00420CE2"/>
    <w:rsid w:val="00421273"/>
    <w:rsid w:val="00421403"/>
    <w:rsid w:val="004215AD"/>
    <w:rsid w:val="00422024"/>
    <w:rsid w:val="00422067"/>
    <w:rsid w:val="004221A3"/>
    <w:rsid w:val="004226AD"/>
    <w:rsid w:val="004233A7"/>
    <w:rsid w:val="0042371F"/>
    <w:rsid w:val="004237D7"/>
    <w:rsid w:val="00423F65"/>
    <w:rsid w:val="004241DD"/>
    <w:rsid w:val="004244E2"/>
    <w:rsid w:val="00424A41"/>
    <w:rsid w:val="00425F37"/>
    <w:rsid w:val="00426172"/>
    <w:rsid w:val="0042636A"/>
    <w:rsid w:val="0042658B"/>
    <w:rsid w:val="00426734"/>
    <w:rsid w:val="00426BB9"/>
    <w:rsid w:val="00426C9E"/>
    <w:rsid w:val="00426FEF"/>
    <w:rsid w:val="00427069"/>
    <w:rsid w:val="004273B2"/>
    <w:rsid w:val="004273EE"/>
    <w:rsid w:val="00427519"/>
    <w:rsid w:val="004276DD"/>
    <w:rsid w:val="0042780E"/>
    <w:rsid w:val="004278B6"/>
    <w:rsid w:val="0043002A"/>
    <w:rsid w:val="004301E3"/>
    <w:rsid w:val="0043027E"/>
    <w:rsid w:val="004304BE"/>
    <w:rsid w:val="00431FCD"/>
    <w:rsid w:val="00432213"/>
    <w:rsid w:val="0043241F"/>
    <w:rsid w:val="00432738"/>
    <w:rsid w:val="004329C6"/>
    <w:rsid w:val="00432A99"/>
    <w:rsid w:val="00432EFA"/>
    <w:rsid w:val="004340C9"/>
    <w:rsid w:val="00434650"/>
    <w:rsid w:val="00434E06"/>
    <w:rsid w:val="004350A1"/>
    <w:rsid w:val="004351BF"/>
    <w:rsid w:val="004351E2"/>
    <w:rsid w:val="00435389"/>
    <w:rsid w:val="00435473"/>
    <w:rsid w:val="004354DC"/>
    <w:rsid w:val="00435A7E"/>
    <w:rsid w:val="00435BCA"/>
    <w:rsid w:val="00435F21"/>
    <w:rsid w:val="004363E3"/>
    <w:rsid w:val="0043649D"/>
    <w:rsid w:val="0043655C"/>
    <w:rsid w:val="004369FF"/>
    <w:rsid w:val="00436A4F"/>
    <w:rsid w:val="00436C78"/>
    <w:rsid w:val="0043716D"/>
    <w:rsid w:val="00437AC5"/>
    <w:rsid w:val="0044048C"/>
    <w:rsid w:val="00440AA7"/>
    <w:rsid w:val="00440B4D"/>
    <w:rsid w:val="00440B89"/>
    <w:rsid w:val="0044147D"/>
    <w:rsid w:val="004414EA"/>
    <w:rsid w:val="004416D2"/>
    <w:rsid w:val="00441E67"/>
    <w:rsid w:val="00441E74"/>
    <w:rsid w:val="00441ED8"/>
    <w:rsid w:val="004430A0"/>
    <w:rsid w:val="004432A0"/>
    <w:rsid w:val="004435DB"/>
    <w:rsid w:val="004437AC"/>
    <w:rsid w:val="00443846"/>
    <w:rsid w:val="00443890"/>
    <w:rsid w:val="00443DC8"/>
    <w:rsid w:val="004443FC"/>
    <w:rsid w:val="00444565"/>
    <w:rsid w:val="0044587D"/>
    <w:rsid w:val="00445A30"/>
    <w:rsid w:val="00445FE3"/>
    <w:rsid w:val="004461CC"/>
    <w:rsid w:val="00446AAE"/>
    <w:rsid w:val="00446BA9"/>
    <w:rsid w:val="00446D5F"/>
    <w:rsid w:val="0044769A"/>
    <w:rsid w:val="00447BC5"/>
    <w:rsid w:val="00447C59"/>
    <w:rsid w:val="00447E2E"/>
    <w:rsid w:val="00450523"/>
    <w:rsid w:val="00450A02"/>
    <w:rsid w:val="00450F8B"/>
    <w:rsid w:val="004517DF"/>
    <w:rsid w:val="0045222E"/>
    <w:rsid w:val="0045231D"/>
    <w:rsid w:val="00452975"/>
    <w:rsid w:val="00453091"/>
    <w:rsid w:val="004533CB"/>
    <w:rsid w:val="00453DE7"/>
    <w:rsid w:val="00454044"/>
    <w:rsid w:val="00454787"/>
    <w:rsid w:val="0045497D"/>
    <w:rsid w:val="00454B5D"/>
    <w:rsid w:val="00454C9F"/>
    <w:rsid w:val="0045525C"/>
    <w:rsid w:val="004560A8"/>
    <w:rsid w:val="00456724"/>
    <w:rsid w:val="00456753"/>
    <w:rsid w:val="004573E4"/>
    <w:rsid w:val="00457445"/>
    <w:rsid w:val="0045752F"/>
    <w:rsid w:val="00457F4A"/>
    <w:rsid w:val="004600C9"/>
    <w:rsid w:val="004604C6"/>
    <w:rsid w:val="00460547"/>
    <w:rsid w:val="00460D32"/>
    <w:rsid w:val="00460E44"/>
    <w:rsid w:val="004610DC"/>
    <w:rsid w:val="00461329"/>
    <w:rsid w:val="00461A0F"/>
    <w:rsid w:val="00461BB5"/>
    <w:rsid w:val="00461D8C"/>
    <w:rsid w:val="00462185"/>
    <w:rsid w:val="004621B9"/>
    <w:rsid w:val="004626AC"/>
    <w:rsid w:val="00462B5D"/>
    <w:rsid w:val="004631B5"/>
    <w:rsid w:val="00463552"/>
    <w:rsid w:val="004637B5"/>
    <w:rsid w:val="00463EBF"/>
    <w:rsid w:val="004646B5"/>
    <w:rsid w:val="00464FA4"/>
    <w:rsid w:val="004651B7"/>
    <w:rsid w:val="004652FA"/>
    <w:rsid w:val="004656DA"/>
    <w:rsid w:val="004657C6"/>
    <w:rsid w:val="0046616F"/>
    <w:rsid w:val="00466E59"/>
    <w:rsid w:val="00467286"/>
    <w:rsid w:val="00470077"/>
    <w:rsid w:val="0047014A"/>
    <w:rsid w:val="0047015A"/>
    <w:rsid w:val="0047109A"/>
    <w:rsid w:val="0047119C"/>
    <w:rsid w:val="00471D43"/>
    <w:rsid w:val="00471EB5"/>
    <w:rsid w:val="00472098"/>
    <w:rsid w:val="00472B33"/>
    <w:rsid w:val="004736C1"/>
    <w:rsid w:val="00473717"/>
    <w:rsid w:val="0047428B"/>
    <w:rsid w:val="0047493B"/>
    <w:rsid w:val="00474A68"/>
    <w:rsid w:val="00474C22"/>
    <w:rsid w:val="0047529C"/>
    <w:rsid w:val="00475C9C"/>
    <w:rsid w:val="004760D5"/>
    <w:rsid w:val="00476542"/>
    <w:rsid w:val="0047699E"/>
    <w:rsid w:val="00476A96"/>
    <w:rsid w:val="00476E5C"/>
    <w:rsid w:val="00477213"/>
    <w:rsid w:val="00477392"/>
    <w:rsid w:val="004773A0"/>
    <w:rsid w:val="00477492"/>
    <w:rsid w:val="004776BD"/>
    <w:rsid w:val="00477F07"/>
    <w:rsid w:val="004801E5"/>
    <w:rsid w:val="004804F9"/>
    <w:rsid w:val="0048050D"/>
    <w:rsid w:val="0048058A"/>
    <w:rsid w:val="0048077B"/>
    <w:rsid w:val="00480AED"/>
    <w:rsid w:val="00480BF0"/>
    <w:rsid w:val="00480FF1"/>
    <w:rsid w:val="00481435"/>
    <w:rsid w:val="004814E7"/>
    <w:rsid w:val="004818F6"/>
    <w:rsid w:val="00481DFF"/>
    <w:rsid w:val="00482BA4"/>
    <w:rsid w:val="004835AF"/>
    <w:rsid w:val="00483CC6"/>
    <w:rsid w:val="00484771"/>
    <w:rsid w:val="00485232"/>
    <w:rsid w:val="00485255"/>
    <w:rsid w:val="00485299"/>
    <w:rsid w:val="004854E8"/>
    <w:rsid w:val="00485AAA"/>
    <w:rsid w:val="00485C3A"/>
    <w:rsid w:val="00485C3E"/>
    <w:rsid w:val="00485FA0"/>
    <w:rsid w:val="0048609C"/>
    <w:rsid w:val="004864B5"/>
    <w:rsid w:val="0048716E"/>
    <w:rsid w:val="004878CA"/>
    <w:rsid w:val="00487FF8"/>
    <w:rsid w:val="00490570"/>
    <w:rsid w:val="004906C9"/>
    <w:rsid w:val="004909D6"/>
    <w:rsid w:val="0049119F"/>
    <w:rsid w:val="004913E3"/>
    <w:rsid w:val="00491459"/>
    <w:rsid w:val="0049174E"/>
    <w:rsid w:val="00491889"/>
    <w:rsid w:val="00491CAC"/>
    <w:rsid w:val="00492021"/>
    <w:rsid w:val="0049233D"/>
    <w:rsid w:val="004927B3"/>
    <w:rsid w:val="00492906"/>
    <w:rsid w:val="00492BD3"/>
    <w:rsid w:val="004934E0"/>
    <w:rsid w:val="004939D9"/>
    <w:rsid w:val="00493C07"/>
    <w:rsid w:val="00493E44"/>
    <w:rsid w:val="00494C19"/>
    <w:rsid w:val="00495220"/>
    <w:rsid w:val="00495903"/>
    <w:rsid w:val="004959B0"/>
    <w:rsid w:val="00495D37"/>
    <w:rsid w:val="00495E28"/>
    <w:rsid w:val="00495FEA"/>
    <w:rsid w:val="004960DA"/>
    <w:rsid w:val="004963FC"/>
    <w:rsid w:val="00496804"/>
    <w:rsid w:val="00496F96"/>
    <w:rsid w:val="00496FFF"/>
    <w:rsid w:val="004972E4"/>
    <w:rsid w:val="00497430"/>
    <w:rsid w:val="0049798C"/>
    <w:rsid w:val="004A0187"/>
    <w:rsid w:val="004A0A79"/>
    <w:rsid w:val="004A0B53"/>
    <w:rsid w:val="004A0C04"/>
    <w:rsid w:val="004A0FA5"/>
    <w:rsid w:val="004A1651"/>
    <w:rsid w:val="004A1897"/>
    <w:rsid w:val="004A1B7C"/>
    <w:rsid w:val="004A1E4C"/>
    <w:rsid w:val="004A223B"/>
    <w:rsid w:val="004A2342"/>
    <w:rsid w:val="004A2378"/>
    <w:rsid w:val="004A2599"/>
    <w:rsid w:val="004A27B6"/>
    <w:rsid w:val="004A2F3D"/>
    <w:rsid w:val="004A305C"/>
    <w:rsid w:val="004A3153"/>
    <w:rsid w:val="004A3447"/>
    <w:rsid w:val="004A3494"/>
    <w:rsid w:val="004A3E73"/>
    <w:rsid w:val="004A3F9D"/>
    <w:rsid w:val="004A500A"/>
    <w:rsid w:val="004A61F9"/>
    <w:rsid w:val="004A63A3"/>
    <w:rsid w:val="004A6F95"/>
    <w:rsid w:val="004A6FF3"/>
    <w:rsid w:val="004A70D5"/>
    <w:rsid w:val="004A7646"/>
    <w:rsid w:val="004A7C60"/>
    <w:rsid w:val="004B0051"/>
    <w:rsid w:val="004B07BE"/>
    <w:rsid w:val="004B0A92"/>
    <w:rsid w:val="004B0AC8"/>
    <w:rsid w:val="004B12CA"/>
    <w:rsid w:val="004B12F0"/>
    <w:rsid w:val="004B1616"/>
    <w:rsid w:val="004B2282"/>
    <w:rsid w:val="004B2589"/>
    <w:rsid w:val="004B2859"/>
    <w:rsid w:val="004B3D3F"/>
    <w:rsid w:val="004B3D5D"/>
    <w:rsid w:val="004B47EB"/>
    <w:rsid w:val="004B4A21"/>
    <w:rsid w:val="004B4EFA"/>
    <w:rsid w:val="004B5A53"/>
    <w:rsid w:val="004B5AAB"/>
    <w:rsid w:val="004B5E54"/>
    <w:rsid w:val="004B6644"/>
    <w:rsid w:val="004B6853"/>
    <w:rsid w:val="004B6858"/>
    <w:rsid w:val="004B7A4B"/>
    <w:rsid w:val="004B7FA5"/>
    <w:rsid w:val="004C0219"/>
    <w:rsid w:val="004C0569"/>
    <w:rsid w:val="004C0646"/>
    <w:rsid w:val="004C1578"/>
    <w:rsid w:val="004C1CBE"/>
    <w:rsid w:val="004C2394"/>
    <w:rsid w:val="004C251B"/>
    <w:rsid w:val="004C3066"/>
    <w:rsid w:val="004C30F7"/>
    <w:rsid w:val="004C3D34"/>
    <w:rsid w:val="004C42AF"/>
    <w:rsid w:val="004C4A24"/>
    <w:rsid w:val="004C4C94"/>
    <w:rsid w:val="004C503B"/>
    <w:rsid w:val="004C58A0"/>
    <w:rsid w:val="004C58FB"/>
    <w:rsid w:val="004C64BE"/>
    <w:rsid w:val="004C671A"/>
    <w:rsid w:val="004C695A"/>
    <w:rsid w:val="004C6CC0"/>
    <w:rsid w:val="004C6E19"/>
    <w:rsid w:val="004C6EBE"/>
    <w:rsid w:val="004C6FCF"/>
    <w:rsid w:val="004C7058"/>
    <w:rsid w:val="004C724A"/>
    <w:rsid w:val="004C791B"/>
    <w:rsid w:val="004C7DDB"/>
    <w:rsid w:val="004C7DEA"/>
    <w:rsid w:val="004C7E41"/>
    <w:rsid w:val="004D0406"/>
    <w:rsid w:val="004D08F6"/>
    <w:rsid w:val="004D09C9"/>
    <w:rsid w:val="004D0AC3"/>
    <w:rsid w:val="004D0D35"/>
    <w:rsid w:val="004D0EB3"/>
    <w:rsid w:val="004D1DD7"/>
    <w:rsid w:val="004D2455"/>
    <w:rsid w:val="004D2F83"/>
    <w:rsid w:val="004D333D"/>
    <w:rsid w:val="004D415D"/>
    <w:rsid w:val="004D51D7"/>
    <w:rsid w:val="004D53D1"/>
    <w:rsid w:val="004D6D61"/>
    <w:rsid w:val="004D79DE"/>
    <w:rsid w:val="004D7E93"/>
    <w:rsid w:val="004E1B69"/>
    <w:rsid w:val="004E1C9B"/>
    <w:rsid w:val="004E1EFE"/>
    <w:rsid w:val="004E247B"/>
    <w:rsid w:val="004E262F"/>
    <w:rsid w:val="004E387A"/>
    <w:rsid w:val="004E3BA1"/>
    <w:rsid w:val="004E3DA4"/>
    <w:rsid w:val="004E3DBD"/>
    <w:rsid w:val="004E48EC"/>
    <w:rsid w:val="004E540A"/>
    <w:rsid w:val="004E5945"/>
    <w:rsid w:val="004E5DB0"/>
    <w:rsid w:val="004E6590"/>
    <w:rsid w:val="004E6C06"/>
    <w:rsid w:val="004E739D"/>
    <w:rsid w:val="004E74D1"/>
    <w:rsid w:val="004E757E"/>
    <w:rsid w:val="004E7C2F"/>
    <w:rsid w:val="004F0414"/>
    <w:rsid w:val="004F0517"/>
    <w:rsid w:val="004F05C4"/>
    <w:rsid w:val="004F07A9"/>
    <w:rsid w:val="004F0A7D"/>
    <w:rsid w:val="004F0B86"/>
    <w:rsid w:val="004F0D4B"/>
    <w:rsid w:val="004F0D8F"/>
    <w:rsid w:val="004F0EE8"/>
    <w:rsid w:val="004F0F8E"/>
    <w:rsid w:val="004F0FCC"/>
    <w:rsid w:val="004F2883"/>
    <w:rsid w:val="004F2CB2"/>
    <w:rsid w:val="004F2E05"/>
    <w:rsid w:val="004F32B9"/>
    <w:rsid w:val="004F374C"/>
    <w:rsid w:val="004F4332"/>
    <w:rsid w:val="004F4684"/>
    <w:rsid w:val="004F4C46"/>
    <w:rsid w:val="004F50C7"/>
    <w:rsid w:val="004F5264"/>
    <w:rsid w:val="004F5A9A"/>
    <w:rsid w:val="004F6186"/>
    <w:rsid w:val="004F62A5"/>
    <w:rsid w:val="004F62E6"/>
    <w:rsid w:val="004F667A"/>
    <w:rsid w:val="004F6713"/>
    <w:rsid w:val="004F68C3"/>
    <w:rsid w:val="004F68C9"/>
    <w:rsid w:val="004F744B"/>
    <w:rsid w:val="004F7781"/>
    <w:rsid w:val="004F7A17"/>
    <w:rsid w:val="004F7ACF"/>
    <w:rsid w:val="004F7F01"/>
    <w:rsid w:val="004F7FAC"/>
    <w:rsid w:val="005004C7"/>
    <w:rsid w:val="00500684"/>
    <w:rsid w:val="00500EF6"/>
    <w:rsid w:val="00500F8A"/>
    <w:rsid w:val="005014A1"/>
    <w:rsid w:val="005016E4"/>
    <w:rsid w:val="0050190A"/>
    <w:rsid w:val="00501A2D"/>
    <w:rsid w:val="00501E48"/>
    <w:rsid w:val="0050209B"/>
    <w:rsid w:val="0050225B"/>
    <w:rsid w:val="00502628"/>
    <w:rsid w:val="00502B08"/>
    <w:rsid w:val="0050315A"/>
    <w:rsid w:val="0050320B"/>
    <w:rsid w:val="00503218"/>
    <w:rsid w:val="005036E2"/>
    <w:rsid w:val="0050384C"/>
    <w:rsid w:val="00503D7F"/>
    <w:rsid w:val="00503DB0"/>
    <w:rsid w:val="00503DDB"/>
    <w:rsid w:val="005040F1"/>
    <w:rsid w:val="00504139"/>
    <w:rsid w:val="0050462F"/>
    <w:rsid w:val="00504ABB"/>
    <w:rsid w:val="00504CEA"/>
    <w:rsid w:val="005057C0"/>
    <w:rsid w:val="00506394"/>
    <w:rsid w:val="0050686D"/>
    <w:rsid w:val="00506990"/>
    <w:rsid w:val="00506A0F"/>
    <w:rsid w:val="00506E66"/>
    <w:rsid w:val="005070AC"/>
    <w:rsid w:val="005070CF"/>
    <w:rsid w:val="00507185"/>
    <w:rsid w:val="0050729F"/>
    <w:rsid w:val="0050737D"/>
    <w:rsid w:val="005075A6"/>
    <w:rsid w:val="00507B98"/>
    <w:rsid w:val="00507DC6"/>
    <w:rsid w:val="00507F43"/>
    <w:rsid w:val="00510086"/>
    <w:rsid w:val="005103EE"/>
    <w:rsid w:val="005117DB"/>
    <w:rsid w:val="005118A6"/>
    <w:rsid w:val="0051195C"/>
    <w:rsid w:val="00511D88"/>
    <w:rsid w:val="00512550"/>
    <w:rsid w:val="00512A3C"/>
    <w:rsid w:val="00512C2D"/>
    <w:rsid w:val="00512D14"/>
    <w:rsid w:val="005130AB"/>
    <w:rsid w:val="00513148"/>
    <w:rsid w:val="00513162"/>
    <w:rsid w:val="005131CE"/>
    <w:rsid w:val="00513513"/>
    <w:rsid w:val="00513616"/>
    <w:rsid w:val="005146D6"/>
    <w:rsid w:val="00514A8F"/>
    <w:rsid w:val="00514BCC"/>
    <w:rsid w:val="00515186"/>
    <w:rsid w:val="0051551C"/>
    <w:rsid w:val="005156F9"/>
    <w:rsid w:val="00515775"/>
    <w:rsid w:val="00515B45"/>
    <w:rsid w:val="00515CC3"/>
    <w:rsid w:val="00515CE7"/>
    <w:rsid w:val="00515E96"/>
    <w:rsid w:val="00516600"/>
    <w:rsid w:val="00517168"/>
    <w:rsid w:val="00517605"/>
    <w:rsid w:val="00517733"/>
    <w:rsid w:val="00517893"/>
    <w:rsid w:val="00517A97"/>
    <w:rsid w:val="00517DC9"/>
    <w:rsid w:val="005205B0"/>
    <w:rsid w:val="00520861"/>
    <w:rsid w:val="005209CA"/>
    <w:rsid w:val="00520CAF"/>
    <w:rsid w:val="00521361"/>
    <w:rsid w:val="005214A9"/>
    <w:rsid w:val="005215D8"/>
    <w:rsid w:val="00521FEB"/>
    <w:rsid w:val="0052200D"/>
    <w:rsid w:val="005222CB"/>
    <w:rsid w:val="005223B5"/>
    <w:rsid w:val="0052249F"/>
    <w:rsid w:val="0052250B"/>
    <w:rsid w:val="00522627"/>
    <w:rsid w:val="00522DDD"/>
    <w:rsid w:val="00522E19"/>
    <w:rsid w:val="00523022"/>
    <w:rsid w:val="00523356"/>
    <w:rsid w:val="00523864"/>
    <w:rsid w:val="00523CD3"/>
    <w:rsid w:val="00523EA7"/>
    <w:rsid w:val="0052407E"/>
    <w:rsid w:val="00524278"/>
    <w:rsid w:val="0052449A"/>
    <w:rsid w:val="0052485C"/>
    <w:rsid w:val="00524B9A"/>
    <w:rsid w:val="00524FBD"/>
    <w:rsid w:val="0052518B"/>
    <w:rsid w:val="005257A4"/>
    <w:rsid w:val="00525905"/>
    <w:rsid w:val="00525A8C"/>
    <w:rsid w:val="00525D73"/>
    <w:rsid w:val="0052753A"/>
    <w:rsid w:val="00527577"/>
    <w:rsid w:val="005277B7"/>
    <w:rsid w:val="00527D37"/>
    <w:rsid w:val="0053017B"/>
    <w:rsid w:val="00530975"/>
    <w:rsid w:val="00530C2B"/>
    <w:rsid w:val="0053133D"/>
    <w:rsid w:val="00531412"/>
    <w:rsid w:val="005317AF"/>
    <w:rsid w:val="00531830"/>
    <w:rsid w:val="0053197F"/>
    <w:rsid w:val="005321B7"/>
    <w:rsid w:val="005321BE"/>
    <w:rsid w:val="00532361"/>
    <w:rsid w:val="005329B2"/>
    <w:rsid w:val="00532C32"/>
    <w:rsid w:val="00532F10"/>
    <w:rsid w:val="00533113"/>
    <w:rsid w:val="0053314A"/>
    <w:rsid w:val="005339E7"/>
    <w:rsid w:val="00533A7B"/>
    <w:rsid w:val="0053424F"/>
    <w:rsid w:val="00534974"/>
    <w:rsid w:val="0053505C"/>
    <w:rsid w:val="005353B7"/>
    <w:rsid w:val="00535C06"/>
    <w:rsid w:val="00535CEE"/>
    <w:rsid w:val="00535F2E"/>
    <w:rsid w:val="00536281"/>
    <w:rsid w:val="00536345"/>
    <w:rsid w:val="00537301"/>
    <w:rsid w:val="00537486"/>
    <w:rsid w:val="0053772C"/>
    <w:rsid w:val="005378C8"/>
    <w:rsid w:val="005400E7"/>
    <w:rsid w:val="00540BB8"/>
    <w:rsid w:val="00540D9B"/>
    <w:rsid w:val="00540DEF"/>
    <w:rsid w:val="00541886"/>
    <w:rsid w:val="0054263D"/>
    <w:rsid w:val="00542B18"/>
    <w:rsid w:val="00542CF9"/>
    <w:rsid w:val="00542DBC"/>
    <w:rsid w:val="00542DFD"/>
    <w:rsid w:val="00542E69"/>
    <w:rsid w:val="005430A1"/>
    <w:rsid w:val="00543197"/>
    <w:rsid w:val="005435E1"/>
    <w:rsid w:val="00543CB3"/>
    <w:rsid w:val="00544009"/>
    <w:rsid w:val="00544037"/>
    <w:rsid w:val="00544E1C"/>
    <w:rsid w:val="00544E52"/>
    <w:rsid w:val="00545188"/>
    <w:rsid w:val="0054528C"/>
    <w:rsid w:val="005463A3"/>
    <w:rsid w:val="00546D4A"/>
    <w:rsid w:val="00547669"/>
    <w:rsid w:val="00547694"/>
    <w:rsid w:val="00547A17"/>
    <w:rsid w:val="00550466"/>
    <w:rsid w:val="005507A0"/>
    <w:rsid w:val="00550BA6"/>
    <w:rsid w:val="00550E84"/>
    <w:rsid w:val="00551212"/>
    <w:rsid w:val="0055140E"/>
    <w:rsid w:val="0055155C"/>
    <w:rsid w:val="005517CD"/>
    <w:rsid w:val="00551CFE"/>
    <w:rsid w:val="00551FF0"/>
    <w:rsid w:val="00552002"/>
    <w:rsid w:val="00552499"/>
    <w:rsid w:val="00552DDF"/>
    <w:rsid w:val="005536CA"/>
    <w:rsid w:val="00553AFB"/>
    <w:rsid w:val="00553EFE"/>
    <w:rsid w:val="005542DC"/>
    <w:rsid w:val="00554484"/>
    <w:rsid w:val="0055456D"/>
    <w:rsid w:val="00555336"/>
    <w:rsid w:val="00555436"/>
    <w:rsid w:val="00555F7C"/>
    <w:rsid w:val="0055616D"/>
    <w:rsid w:val="005562A8"/>
    <w:rsid w:val="00556565"/>
    <w:rsid w:val="00556DA5"/>
    <w:rsid w:val="00556EA2"/>
    <w:rsid w:val="0055736B"/>
    <w:rsid w:val="005575F8"/>
    <w:rsid w:val="00557E25"/>
    <w:rsid w:val="005609D7"/>
    <w:rsid w:val="00560ABD"/>
    <w:rsid w:val="00561121"/>
    <w:rsid w:val="005611CA"/>
    <w:rsid w:val="005616D1"/>
    <w:rsid w:val="00561720"/>
    <w:rsid w:val="00561CEE"/>
    <w:rsid w:val="00561F4B"/>
    <w:rsid w:val="0056221C"/>
    <w:rsid w:val="00562372"/>
    <w:rsid w:val="00562513"/>
    <w:rsid w:val="00562829"/>
    <w:rsid w:val="00563215"/>
    <w:rsid w:val="0056348E"/>
    <w:rsid w:val="005637A9"/>
    <w:rsid w:val="00563947"/>
    <w:rsid w:val="00563B6B"/>
    <w:rsid w:val="0056418E"/>
    <w:rsid w:val="005647EC"/>
    <w:rsid w:val="005648F1"/>
    <w:rsid w:val="005649E8"/>
    <w:rsid w:val="00564D5A"/>
    <w:rsid w:val="00564ED5"/>
    <w:rsid w:val="0056528A"/>
    <w:rsid w:val="00565497"/>
    <w:rsid w:val="00565513"/>
    <w:rsid w:val="00565689"/>
    <w:rsid w:val="00565734"/>
    <w:rsid w:val="00565898"/>
    <w:rsid w:val="00565C7E"/>
    <w:rsid w:val="00566678"/>
    <w:rsid w:val="00566768"/>
    <w:rsid w:val="005668D9"/>
    <w:rsid w:val="00566AD2"/>
    <w:rsid w:val="00566D8F"/>
    <w:rsid w:val="00567585"/>
    <w:rsid w:val="005677EE"/>
    <w:rsid w:val="00567D67"/>
    <w:rsid w:val="005706AA"/>
    <w:rsid w:val="00570F03"/>
    <w:rsid w:val="00570F9E"/>
    <w:rsid w:val="00571A89"/>
    <w:rsid w:val="00571ACA"/>
    <w:rsid w:val="00571B7E"/>
    <w:rsid w:val="00571F2F"/>
    <w:rsid w:val="005722DA"/>
    <w:rsid w:val="00572677"/>
    <w:rsid w:val="005729EA"/>
    <w:rsid w:val="00572B72"/>
    <w:rsid w:val="0057310F"/>
    <w:rsid w:val="005733EF"/>
    <w:rsid w:val="00573954"/>
    <w:rsid w:val="00573EC7"/>
    <w:rsid w:val="00574331"/>
    <w:rsid w:val="0057499E"/>
    <w:rsid w:val="00574E41"/>
    <w:rsid w:val="00575205"/>
    <w:rsid w:val="00576012"/>
    <w:rsid w:val="0057662B"/>
    <w:rsid w:val="005768A9"/>
    <w:rsid w:val="00576A07"/>
    <w:rsid w:val="00576B39"/>
    <w:rsid w:val="00577328"/>
    <w:rsid w:val="005774E2"/>
    <w:rsid w:val="00580213"/>
    <w:rsid w:val="0058037A"/>
    <w:rsid w:val="0058096B"/>
    <w:rsid w:val="00580A52"/>
    <w:rsid w:val="0058287A"/>
    <w:rsid w:val="005832C8"/>
    <w:rsid w:val="00583597"/>
    <w:rsid w:val="005838E2"/>
    <w:rsid w:val="00584813"/>
    <w:rsid w:val="005849BA"/>
    <w:rsid w:val="00584F5F"/>
    <w:rsid w:val="0058528A"/>
    <w:rsid w:val="00585367"/>
    <w:rsid w:val="005853EA"/>
    <w:rsid w:val="00585D54"/>
    <w:rsid w:val="00585E18"/>
    <w:rsid w:val="00585E40"/>
    <w:rsid w:val="0058623C"/>
    <w:rsid w:val="00586964"/>
    <w:rsid w:val="00586997"/>
    <w:rsid w:val="00586D97"/>
    <w:rsid w:val="00586EF1"/>
    <w:rsid w:val="0058719D"/>
    <w:rsid w:val="00587436"/>
    <w:rsid w:val="00587989"/>
    <w:rsid w:val="00590AC4"/>
    <w:rsid w:val="00590ACF"/>
    <w:rsid w:val="00590E04"/>
    <w:rsid w:val="00590E44"/>
    <w:rsid w:val="005923BD"/>
    <w:rsid w:val="0059256A"/>
    <w:rsid w:val="00592C37"/>
    <w:rsid w:val="00592C5C"/>
    <w:rsid w:val="00593186"/>
    <w:rsid w:val="00593236"/>
    <w:rsid w:val="0059338C"/>
    <w:rsid w:val="005933ED"/>
    <w:rsid w:val="0059345C"/>
    <w:rsid w:val="00593640"/>
    <w:rsid w:val="005941FC"/>
    <w:rsid w:val="00595163"/>
    <w:rsid w:val="0059559F"/>
    <w:rsid w:val="005958B1"/>
    <w:rsid w:val="00595D59"/>
    <w:rsid w:val="00595D65"/>
    <w:rsid w:val="00595EB8"/>
    <w:rsid w:val="0059615E"/>
    <w:rsid w:val="0059664E"/>
    <w:rsid w:val="00597975"/>
    <w:rsid w:val="00597A2C"/>
    <w:rsid w:val="0059AC0E"/>
    <w:rsid w:val="005A0A64"/>
    <w:rsid w:val="005A0EFE"/>
    <w:rsid w:val="005A1010"/>
    <w:rsid w:val="005A1208"/>
    <w:rsid w:val="005A121E"/>
    <w:rsid w:val="005A12D2"/>
    <w:rsid w:val="005A13DF"/>
    <w:rsid w:val="005A156B"/>
    <w:rsid w:val="005A18AF"/>
    <w:rsid w:val="005A1907"/>
    <w:rsid w:val="005A1A10"/>
    <w:rsid w:val="005A2797"/>
    <w:rsid w:val="005A2B70"/>
    <w:rsid w:val="005A2C4D"/>
    <w:rsid w:val="005A3BB6"/>
    <w:rsid w:val="005A439C"/>
    <w:rsid w:val="005A48AC"/>
    <w:rsid w:val="005A490B"/>
    <w:rsid w:val="005A50C8"/>
    <w:rsid w:val="005A69F3"/>
    <w:rsid w:val="005A778B"/>
    <w:rsid w:val="005A79A8"/>
    <w:rsid w:val="005A7F4E"/>
    <w:rsid w:val="005B09E2"/>
    <w:rsid w:val="005B0A13"/>
    <w:rsid w:val="005B0DBB"/>
    <w:rsid w:val="005B1352"/>
    <w:rsid w:val="005B1CF5"/>
    <w:rsid w:val="005B1EFE"/>
    <w:rsid w:val="005B1F64"/>
    <w:rsid w:val="005B1F92"/>
    <w:rsid w:val="005B211A"/>
    <w:rsid w:val="005B218C"/>
    <w:rsid w:val="005B25B1"/>
    <w:rsid w:val="005B2DE4"/>
    <w:rsid w:val="005B34AA"/>
    <w:rsid w:val="005B3D30"/>
    <w:rsid w:val="005B3DE3"/>
    <w:rsid w:val="005B3DF6"/>
    <w:rsid w:val="005B3E7D"/>
    <w:rsid w:val="005B4206"/>
    <w:rsid w:val="005B4BC1"/>
    <w:rsid w:val="005B4ECC"/>
    <w:rsid w:val="005B5497"/>
    <w:rsid w:val="005B5843"/>
    <w:rsid w:val="005B5B51"/>
    <w:rsid w:val="005B5E56"/>
    <w:rsid w:val="005B6330"/>
    <w:rsid w:val="005B66D9"/>
    <w:rsid w:val="005B7275"/>
    <w:rsid w:val="005B7363"/>
    <w:rsid w:val="005B73FD"/>
    <w:rsid w:val="005B7DA8"/>
    <w:rsid w:val="005C02BC"/>
    <w:rsid w:val="005C08D3"/>
    <w:rsid w:val="005C0B21"/>
    <w:rsid w:val="005C0FE5"/>
    <w:rsid w:val="005C13BC"/>
    <w:rsid w:val="005C13D5"/>
    <w:rsid w:val="005C182D"/>
    <w:rsid w:val="005C1B7F"/>
    <w:rsid w:val="005C1D04"/>
    <w:rsid w:val="005C1E75"/>
    <w:rsid w:val="005C2151"/>
    <w:rsid w:val="005C2956"/>
    <w:rsid w:val="005C2BC6"/>
    <w:rsid w:val="005C2FF6"/>
    <w:rsid w:val="005C376F"/>
    <w:rsid w:val="005C3921"/>
    <w:rsid w:val="005C3D8A"/>
    <w:rsid w:val="005C3FE6"/>
    <w:rsid w:val="005C41AF"/>
    <w:rsid w:val="005C4E43"/>
    <w:rsid w:val="005C506B"/>
    <w:rsid w:val="005C514F"/>
    <w:rsid w:val="005C5204"/>
    <w:rsid w:val="005C5302"/>
    <w:rsid w:val="005C575E"/>
    <w:rsid w:val="005C5994"/>
    <w:rsid w:val="005C5BDD"/>
    <w:rsid w:val="005C6047"/>
    <w:rsid w:val="005C63E1"/>
    <w:rsid w:val="005C69CE"/>
    <w:rsid w:val="005C6B2F"/>
    <w:rsid w:val="005C6B38"/>
    <w:rsid w:val="005C6E21"/>
    <w:rsid w:val="005C7302"/>
    <w:rsid w:val="005D0597"/>
    <w:rsid w:val="005D086E"/>
    <w:rsid w:val="005D0B4B"/>
    <w:rsid w:val="005D0C1D"/>
    <w:rsid w:val="005D1283"/>
    <w:rsid w:val="005D12AB"/>
    <w:rsid w:val="005D13AF"/>
    <w:rsid w:val="005D1994"/>
    <w:rsid w:val="005D23A4"/>
    <w:rsid w:val="005D2A70"/>
    <w:rsid w:val="005D2C3F"/>
    <w:rsid w:val="005D2DE6"/>
    <w:rsid w:val="005D2EDF"/>
    <w:rsid w:val="005D3BEB"/>
    <w:rsid w:val="005D4292"/>
    <w:rsid w:val="005D4FB0"/>
    <w:rsid w:val="005D508D"/>
    <w:rsid w:val="005D58A7"/>
    <w:rsid w:val="005D68D3"/>
    <w:rsid w:val="005D6AA2"/>
    <w:rsid w:val="005D6C99"/>
    <w:rsid w:val="005D6D23"/>
    <w:rsid w:val="005D7316"/>
    <w:rsid w:val="005D7705"/>
    <w:rsid w:val="005D78A2"/>
    <w:rsid w:val="005D7E1C"/>
    <w:rsid w:val="005D7FD4"/>
    <w:rsid w:val="005E0417"/>
    <w:rsid w:val="005E158C"/>
    <w:rsid w:val="005E1611"/>
    <w:rsid w:val="005E19C8"/>
    <w:rsid w:val="005E1A45"/>
    <w:rsid w:val="005E252F"/>
    <w:rsid w:val="005E2890"/>
    <w:rsid w:val="005E3127"/>
    <w:rsid w:val="005E3F38"/>
    <w:rsid w:val="005E402D"/>
    <w:rsid w:val="005E430C"/>
    <w:rsid w:val="005E47B5"/>
    <w:rsid w:val="005E4866"/>
    <w:rsid w:val="005E4873"/>
    <w:rsid w:val="005E4A9A"/>
    <w:rsid w:val="005E4B06"/>
    <w:rsid w:val="005E4B42"/>
    <w:rsid w:val="005E4B8C"/>
    <w:rsid w:val="005E522C"/>
    <w:rsid w:val="005E5D05"/>
    <w:rsid w:val="005E5E28"/>
    <w:rsid w:val="005E632A"/>
    <w:rsid w:val="005E6F1D"/>
    <w:rsid w:val="005E707F"/>
    <w:rsid w:val="005E716E"/>
    <w:rsid w:val="005E7304"/>
    <w:rsid w:val="005E746B"/>
    <w:rsid w:val="005E7B7B"/>
    <w:rsid w:val="005F0186"/>
    <w:rsid w:val="005F034D"/>
    <w:rsid w:val="005F050E"/>
    <w:rsid w:val="005F0E9C"/>
    <w:rsid w:val="005F13FC"/>
    <w:rsid w:val="005F1435"/>
    <w:rsid w:val="005F2330"/>
    <w:rsid w:val="005F27F2"/>
    <w:rsid w:val="005F29DB"/>
    <w:rsid w:val="005F2FD2"/>
    <w:rsid w:val="005F31E1"/>
    <w:rsid w:val="005F333A"/>
    <w:rsid w:val="005F33B0"/>
    <w:rsid w:val="005F36A5"/>
    <w:rsid w:val="005F3A4B"/>
    <w:rsid w:val="005F40A2"/>
    <w:rsid w:val="005F40C3"/>
    <w:rsid w:val="005F4832"/>
    <w:rsid w:val="005F48A8"/>
    <w:rsid w:val="005F48CA"/>
    <w:rsid w:val="005F546E"/>
    <w:rsid w:val="005F561D"/>
    <w:rsid w:val="005F666A"/>
    <w:rsid w:val="005F689D"/>
    <w:rsid w:val="005F6E86"/>
    <w:rsid w:val="005F732C"/>
    <w:rsid w:val="005F792A"/>
    <w:rsid w:val="005F79C6"/>
    <w:rsid w:val="005F7F73"/>
    <w:rsid w:val="006004E7"/>
    <w:rsid w:val="006007BC"/>
    <w:rsid w:val="00600A85"/>
    <w:rsid w:val="00600A9F"/>
    <w:rsid w:val="006015EF"/>
    <w:rsid w:val="0060167B"/>
    <w:rsid w:val="00601A01"/>
    <w:rsid w:val="00601A37"/>
    <w:rsid w:val="00601B4C"/>
    <w:rsid w:val="00601E04"/>
    <w:rsid w:val="00601FF2"/>
    <w:rsid w:val="006022E5"/>
    <w:rsid w:val="0060236D"/>
    <w:rsid w:val="006025B2"/>
    <w:rsid w:val="00602774"/>
    <w:rsid w:val="00602B1B"/>
    <w:rsid w:val="00603047"/>
    <w:rsid w:val="00603296"/>
    <w:rsid w:val="006039FD"/>
    <w:rsid w:val="00603A88"/>
    <w:rsid w:val="00603B3B"/>
    <w:rsid w:val="00603F6C"/>
    <w:rsid w:val="00604C84"/>
    <w:rsid w:val="00605031"/>
    <w:rsid w:val="00605354"/>
    <w:rsid w:val="00605510"/>
    <w:rsid w:val="00605746"/>
    <w:rsid w:val="006059D4"/>
    <w:rsid w:val="006061DC"/>
    <w:rsid w:val="0060626F"/>
    <w:rsid w:val="00606556"/>
    <w:rsid w:val="00606C30"/>
    <w:rsid w:val="00606CEE"/>
    <w:rsid w:val="00606D13"/>
    <w:rsid w:val="006073FA"/>
    <w:rsid w:val="00607513"/>
    <w:rsid w:val="00607FD4"/>
    <w:rsid w:val="0061060C"/>
    <w:rsid w:val="006108D8"/>
    <w:rsid w:val="0061094B"/>
    <w:rsid w:val="00611055"/>
    <w:rsid w:val="00611103"/>
    <w:rsid w:val="006111A0"/>
    <w:rsid w:val="006120E5"/>
    <w:rsid w:val="00612378"/>
    <w:rsid w:val="00612402"/>
    <w:rsid w:val="00612456"/>
    <w:rsid w:val="006127EE"/>
    <w:rsid w:val="00613320"/>
    <w:rsid w:val="006134E6"/>
    <w:rsid w:val="006136FF"/>
    <w:rsid w:val="0061390D"/>
    <w:rsid w:val="0061393C"/>
    <w:rsid w:val="00613A1E"/>
    <w:rsid w:val="00613B92"/>
    <w:rsid w:val="00613E74"/>
    <w:rsid w:val="00613E91"/>
    <w:rsid w:val="00613F21"/>
    <w:rsid w:val="00614064"/>
    <w:rsid w:val="006140FB"/>
    <w:rsid w:val="0061426C"/>
    <w:rsid w:val="0061466F"/>
    <w:rsid w:val="00614C92"/>
    <w:rsid w:val="00614DDC"/>
    <w:rsid w:val="00615355"/>
    <w:rsid w:val="0061557F"/>
    <w:rsid w:val="0061586F"/>
    <w:rsid w:val="00615A7A"/>
    <w:rsid w:val="00615D6E"/>
    <w:rsid w:val="006162E6"/>
    <w:rsid w:val="00616453"/>
    <w:rsid w:val="006168E7"/>
    <w:rsid w:val="00616A35"/>
    <w:rsid w:val="00616B38"/>
    <w:rsid w:val="006173D3"/>
    <w:rsid w:val="00617430"/>
    <w:rsid w:val="00617950"/>
    <w:rsid w:val="006179B5"/>
    <w:rsid w:val="00617C18"/>
    <w:rsid w:val="00617F85"/>
    <w:rsid w:val="006203A5"/>
    <w:rsid w:val="00620805"/>
    <w:rsid w:val="0062136B"/>
    <w:rsid w:val="00621EEF"/>
    <w:rsid w:val="006224D7"/>
    <w:rsid w:val="006225F2"/>
    <w:rsid w:val="006226EE"/>
    <w:rsid w:val="00622AE5"/>
    <w:rsid w:val="006238A4"/>
    <w:rsid w:val="00623F14"/>
    <w:rsid w:val="006247E0"/>
    <w:rsid w:val="00624C42"/>
    <w:rsid w:val="006256C2"/>
    <w:rsid w:val="00625702"/>
    <w:rsid w:val="00625BB6"/>
    <w:rsid w:val="006268E7"/>
    <w:rsid w:val="00627022"/>
    <w:rsid w:val="00627B14"/>
    <w:rsid w:val="00630579"/>
    <w:rsid w:val="0063075C"/>
    <w:rsid w:val="00630A3D"/>
    <w:rsid w:val="00630BCC"/>
    <w:rsid w:val="00630C1F"/>
    <w:rsid w:val="00630F9C"/>
    <w:rsid w:val="00631088"/>
    <w:rsid w:val="00631255"/>
    <w:rsid w:val="0063131E"/>
    <w:rsid w:val="00631683"/>
    <w:rsid w:val="006316D5"/>
    <w:rsid w:val="006317C0"/>
    <w:rsid w:val="00631BA0"/>
    <w:rsid w:val="006325EB"/>
    <w:rsid w:val="006329EE"/>
    <w:rsid w:val="006329FA"/>
    <w:rsid w:val="00632DB8"/>
    <w:rsid w:val="00632DCA"/>
    <w:rsid w:val="006339AF"/>
    <w:rsid w:val="00633EC4"/>
    <w:rsid w:val="0063412A"/>
    <w:rsid w:val="006341EA"/>
    <w:rsid w:val="006346E1"/>
    <w:rsid w:val="00635A19"/>
    <w:rsid w:val="00635DB6"/>
    <w:rsid w:val="0063651C"/>
    <w:rsid w:val="00636D9B"/>
    <w:rsid w:val="006370EA"/>
    <w:rsid w:val="006378A8"/>
    <w:rsid w:val="00637A25"/>
    <w:rsid w:val="00637BBB"/>
    <w:rsid w:val="00637DED"/>
    <w:rsid w:val="0064039E"/>
    <w:rsid w:val="006409BC"/>
    <w:rsid w:val="00640EF0"/>
    <w:rsid w:val="006410D1"/>
    <w:rsid w:val="0064144C"/>
    <w:rsid w:val="006414B6"/>
    <w:rsid w:val="006418B1"/>
    <w:rsid w:val="00642078"/>
    <w:rsid w:val="00642138"/>
    <w:rsid w:val="006428B3"/>
    <w:rsid w:val="00642E53"/>
    <w:rsid w:val="006430EB"/>
    <w:rsid w:val="006435C5"/>
    <w:rsid w:val="00643CED"/>
    <w:rsid w:val="00643E6E"/>
    <w:rsid w:val="0064432D"/>
    <w:rsid w:val="00644A9D"/>
    <w:rsid w:val="00644D98"/>
    <w:rsid w:val="00644FDB"/>
    <w:rsid w:val="006450FE"/>
    <w:rsid w:val="006454DB"/>
    <w:rsid w:val="00645754"/>
    <w:rsid w:val="00645884"/>
    <w:rsid w:val="00645D84"/>
    <w:rsid w:val="00645E74"/>
    <w:rsid w:val="00646943"/>
    <w:rsid w:val="00646970"/>
    <w:rsid w:val="00646BCA"/>
    <w:rsid w:val="00646EFF"/>
    <w:rsid w:val="0064721F"/>
    <w:rsid w:val="00647571"/>
    <w:rsid w:val="006476CF"/>
    <w:rsid w:val="00647843"/>
    <w:rsid w:val="00647865"/>
    <w:rsid w:val="00647A97"/>
    <w:rsid w:val="00650490"/>
    <w:rsid w:val="006504C8"/>
    <w:rsid w:val="00650615"/>
    <w:rsid w:val="006507EA"/>
    <w:rsid w:val="006513DB"/>
    <w:rsid w:val="006514B3"/>
    <w:rsid w:val="00651633"/>
    <w:rsid w:val="006518D8"/>
    <w:rsid w:val="00651D66"/>
    <w:rsid w:val="006528D6"/>
    <w:rsid w:val="00652A71"/>
    <w:rsid w:val="00653221"/>
    <w:rsid w:val="0065353F"/>
    <w:rsid w:val="0065362F"/>
    <w:rsid w:val="00653B3B"/>
    <w:rsid w:val="00653BB1"/>
    <w:rsid w:val="00653CA3"/>
    <w:rsid w:val="0065447C"/>
    <w:rsid w:val="00654A10"/>
    <w:rsid w:val="00654DCF"/>
    <w:rsid w:val="00654F1B"/>
    <w:rsid w:val="00655053"/>
    <w:rsid w:val="0065528C"/>
    <w:rsid w:val="00655B8D"/>
    <w:rsid w:val="00655D22"/>
    <w:rsid w:val="00656266"/>
    <w:rsid w:val="006564E8"/>
    <w:rsid w:val="0065656B"/>
    <w:rsid w:val="0065720D"/>
    <w:rsid w:val="006574A0"/>
    <w:rsid w:val="0065784E"/>
    <w:rsid w:val="00660214"/>
    <w:rsid w:val="0066049F"/>
    <w:rsid w:val="00660B02"/>
    <w:rsid w:val="00660C96"/>
    <w:rsid w:val="006613C4"/>
    <w:rsid w:val="006614E0"/>
    <w:rsid w:val="00661738"/>
    <w:rsid w:val="00661924"/>
    <w:rsid w:val="00661A6A"/>
    <w:rsid w:val="00661C99"/>
    <w:rsid w:val="00661E0B"/>
    <w:rsid w:val="00662158"/>
    <w:rsid w:val="006624D1"/>
    <w:rsid w:val="0066344A"/>
    <w:rsid w:val="006637A5"/>
    <w:rsid w:val="00663838"/>
    <w:rsid w:val="00663D29"/>
    <w:rsid w:val="0066411B"/>
    <w:rsid w:val="0066483A"/>
    <w:rsid w:val="00664B2F"/>
    <w:rsid w:val="00664C21"/>
    <w:rsid w:val="00664C7E"/>
    <w:rsid w:val="00665276"/>
    <w:rsid w:val="0066537C"/>
    <w:rsid w:val="006658DC"/>
    <w:rsid w:val="00665BC8"/>
    <w:rsid w:val="00665E16"/>
    <w:rsid w:val="00666235"/>
    <w:rsid w:val="006664D4"/>
    <w:rsid w:val="006664E2"/>
    <w:rsid w:val="00666736"/>
    <w:rsid w:val="006668C8"/>
    <w:rsid w:val="00667645"/>
    <w:rsid w:val="0066797C"/>
    <w:rsid w:val="00667B0B"/>
    <w:rsid w:val="00671442"/>
    <w:rsid w:val="00671B1D"/>
    <w:rsid w:val="00671F1A"/>
    <w:rsid w:val="00671F50"/>
    <w:rsid w:val="00672148"/>
    <w:rsid w:val="00672174"/>
    <w:rsid w:val="00672CC6"/>
    <w:rsid w:val="00672F23"/>
    <w:rsid w:val="00673FEF"/>
    <w:rsid w:val="006742BB"/>
    <w:rsid w:val="00674910"/>
    <w:rsid w:val="00674FF9"/>
    <w:rsid w:val="006752A5"/>
    <w:rsid w:val="0067545F"/>
    <w:rsid w:val="00675AAB"/>
    <w:rsid w:val="00675EC9"/>
    <w:rsid w:val="00676086"/>
    <w:rsid w:val="006761DE"/>
    <w:rsid w:val="00676253"/>
    <w:rsid w:val="00676923"/>
    <w:rsid w:val="00676B86"/>
    <w:rsid w:val="00676E21"/>
    <w:rsid w:val="00676E6E"/>
    <w:rsid w:val="006772F3"/>
    <w:rsid w:val="0067745C"/>
    <w:rsid w:val="00677861"/>
    <w:rsid w:val="00677F3B"/>
    <w:rsid w:val="006803EB"/>
    <w:rsid w:val="0068089E"/>
    <w:rsid w:val="00681EC6"/>
    <w:rsid w:val="006822A6"/>
    <w:rsid w:val="00682755"/>
    <w:rsid w:val="006828B1"/>
    <w:rsid w:val="00682D4F"/>
    <w:rsid w:val="00683614"/>
    <w:rsid w:val="0068368D"/>
    <w:rsid w:val="00683894"/>
    <w:rsid w:val="00683999"/>
    <w:rsid w:val="00684408"/>
    <w:rsid w:val="006844E5"/>
    <w:rsid w:val="0068463C"/>
    <w:rsid w:val="006848D7"/>
    <w:rsid w:val="00684AD2"/>
    <w:rsid w:val="00685D88"/>
    <w:rsid w:val="0068604A"/>
    <w:rsid w:val="00686EF5"/>
    <w:rsid w:val="0068700C"/>
    <w:rsid w:val="006870D6"/>
    <w:rsid w:val="0068720B"/>
    <w:rsid w:val="00687E2E"/>
    <w:rsid w:val="0069016F"/>
    <w:rsid w:val="00690713"/>
    <w:rsid w:val="0069095C"/>
    <w:rsid w:val="00690D9D"/>
    <w:rsid w:val="00691C3C"/>
    <w:rsid w:val="00691EB0"/>
    <w:rsid w:val="006922AF"/>
    <w:rsid w:val="006926A5"/>
    <w:rsid w:val="00692795"/>
    <w:rsid w:val="006927FF"/>
    <w:rsid w:val="0069306F"/>
    <w:rsid w:val="0069370B"/>
    <w:rsid w:val="006937C6"/>
    <w:rsid w:val="00693A39"/>
    <w:rsid w:val="00693BB8"/>
    <w:rsid w:val="00693BFF"/>
    <w:rsid w:val="0069425B"/>
    <w:rsid w:val="00694949"/>
    <w:rsid w:val="00694E89"/>
    <w:rsid w:val="00695A00"/>
    <w:rsid w:val="0069606A"/>
    <w:rsid w:val="0069647C"/>
    <w:rsid w:val="006965F3"/>
    <w:rsid w:val="006966C4"/>
    <w:rsid w:val="006968CE"/>
    <w:rsid w:val="00696A88"/>
    <w:rsid w:val="006974C6"/>
    <w:rsid w:val="00697C0F"/>
    <w:rsid w:val="00697D10"/>
    <w:rsid w:val="006A00D7"/>
    <w:rsid w:val="006A06DC"/>
    <w:rsid w:val="006A090B"/>
    <w:rsid w:val="006A11F4"/>
    <w:rsid w:val="006A1865"/>
    <w:rsid w:val="006A1961"/>
    <w:rsid w:val="006A1A46"/>
    <w:rsid w:val="006A1A58"/>
    <w:rsid w:val="006A1AA4"/>
    <w:rsid w:val="006A20A8"/>
    <w:rsid w:val="006A2C7D"/>
    <w:rsid w:val="006A2EA6"/>
    <w:rsid w:val="006A30FF"/>
    <w:rsid w:val="006A3404"/>
    <w:rsid w:val="006A3579"/>
    <w:rsid w:val="006A4803"/>
    <w:rsid w:val="006A4918"/>
    <w:rsid w:val="006A4ABE"/>
    <w:rsid w:val="006A511E"/>
    <w:rsid w:val="006A52A6"/>
    <w:rsid w:val="006A53F3"/>
    <w:rsid w:val="006A5C0A"/>
    <w:rsid w:val="006A5CB4"/>
    <w:rsid w:val="006A6255"/>
    <w:rsid w:val="006A6402"/>
    <w:rsid w:val="006A6A42"/>
    <w:rsid w:val="006A6EA0"/>
    <w:rsid w:val="006A782F"/>
    <w:rsid w:val="006A7A4E"/>
    <w:rsid w:val="006A7E9D"/>
    <w:rsid w:val="006B0657"/>
    <w:rsid w:val="006B115A"/>
    <w:rsid w:val="006B1377"/>
    <w:rsid w:val="006B1582"/>
    <w:rsid w:val="006B1B10"/>
    <w:rsid w:val="006B1B34"/>
    <w:rsid w:val="006B1F4A"/>
    <w:rsid w:val="006B2887"/>
    <w:rsid w:val="006B2B51"/>
    <w:rsid w:val="006B3029"/>
    <w:rsid w:val="006B3174"/>
    <w:rsid w:val="006B3F5C"/>
    <w:rsid w:val="006B48F7"/>
    <w:rsid w:val="006B4E1D"/>
    <w:rsid w:val="006B4FAB"/>
    <w:rsid w:val="006B5180"/>
    <w:rsid w:val="006B544F"/>
    <w:rsid w:val="006B5CE8"/>
    <w:rsid w:val="006B660C"/>
    <w:rsid w:val="006B6976"/>
    <w:rsid w:val="006B6FF3"/>
    <w:rsid w:val="006B7663"/>
    <w:rsid w:val="006B7773"/>
    <w:rsid w:val="006B7A00"/>
    <w:rsid w:val="006C01B6"/>
    <w:rsid w:val="006C053E"/>
    <w:rsid w:val="006C0DCC"/>
    <w:rsid w:val="006C0EBD"/>
    <w:rsid w:val="006C103A"/>
    <w:rsid w:val="006C1808"/>
    <w:rsid w:val="006C19FB"/>
    <w:rsid w:val="006C1A1D"/>
    <w:rsid w:val="006C1DBB"/>
    <w:rsid w:val="006C1F46"/>
    <w:rsid w:val="006C1FAC"/>
    <w:rsid w:val="006C2283"/>
    <w:rsid w:val="006C259E"/>
    <w:rsid w:val="006C2896"/>
    <w:rsid w:val="006C2CE4"/>
    <w:rsid w:val="006C3202"/>
    <w:rsid w:val="006C34B7"/>
    <w:rsid w:val="006C385A"/>
    <w:rsid w:val="006C3E03"/>
    <w:rsid w:val="006C428B"/>
    <w:rsid w:val="006C4301"/>
    <w:rsid w:val="006C4377"/>
    <w:rsid w:val="006C4873"/>
    <w:rsid w:val="006C501B"/>
    <w:rsid w:val="006C51C8"/>
    <w:rsid w:val="006C53F2"/>
    <w:rsid w:val="006C575A"/>
    <w:rsid w:val="006C636D"/>
    <w:rsid w:val="006C67BB"/>
    <w:rsid w:val="006C69EE"/>
    <w:rsid w:val="006C6F30"/>
    <w:rsid w:val="006D0224"/>
    <w:rsid w:val="006D0B0D"/>
    <w:rsid w:val="006D0B3B"/>
    <w:rsid w:val="006D0E9C"/>
    <w:rsid w:val="006D1010"/>
    <w:rsid w:val="006D11EA"/>
    <w:rsid w:val="006D133F"/>
    <w:rsid w:val="006D19DB"/>
    <w:rsid w:val="006D1D43"/>
    <w:rsid w:val="006D273B"/>
    <w:rsid w:val="006D29D2"/>
    <w:rsid w:val="006D301E"/>
    <w:rsid w:val="006D3125"/>
    <w:rsid w:val="006D34A8"/>
    <w:rsid w:val="006D392A"/>
    <w:rsid w:val="006D3A8D"/>
    <w:rsid w:val="006D3B8F"/>
    <w:rsid w:val="006D42B4"/>
    <w:rsid w:val="006D43C4"/>
    <w:rsid w:val="006D538C"/>
    <w:rsid w:val="006D5D51"/>
    <w:rsid w:val="006D6225"/>
    <w:rsid w:val="006D754F"/>
    <w:rsid w:val="006D76A9"/>
    <w:rsid w:val="006D7B37"/>
    <w:rsid w:val="006D7EB8"/>
    <w:rsid w:val="006D7F3B"/>
    <w:rsid w:val="006D7F91"/>
    <w:rsid w:val="006E0332"/>
    <w:rsid w:val="006E0724"/>
    <w:rsid w:val="006E0C63"/>
    <w:rsid w:val="006E1404"/>
    <w:rsid w:val="006E153A"/>
    <w:rsid w:val="006E1FB7"/>
    <w:rsid w:val="006E2A69"/>
    <w:rsid w:val="006E337B"/>
    <w:rsid w:val="006E4677"/>
    <w:rsid w:val="006E49CC"/>
    <w:rsid w:val="006E5683"/>
    <w:rsid w:val="006E61EF"/>
    <w:rsid w:val="006E6563"/>
    <w:rsid w:val="006E6BD0"/>
    <w:rsid w:val="006E6C89"/>
    <w:rsid w:val="006E756B"/>
    <w:rsid w:val="006E7BF7"/>
    <w:rsid w:val="006F0712"/>
    <w:rsid w:val="006F07E4"/>
    <w:rsid w:val="006F0892"/>
    <w:rsid w:val="006F0C18"/>
    <w:rsid w:val="006F0C5D"/>
    <w:rsid w:val="006F0FC4"/>
    <w:rsid w:val="006F1049"/>
    <w:rsid w:val="006F133F"/>
    <w:rsid w:val="006F150A"/>
    <w:rsid w:val="006F1574"/>
    <w:rsid w:val="006F15F2"/>
    <w:rsid w:val="006F2375"/>
    <w:rsid w:val="006F2880"/>
    <w:rsid w:val="006F2ECD"/>
    <w:rsid w:val="006F406C"/>
    <w:rsid w:val="006F4071"/>
    <w:rsid w:val="006F445E"/>
    <w:rsid w:val="006F4A8E"/>
    <w:rsid w:val="006F4B4C"/>
    <w:rsid w:val="006F4E4E"/>
    <w:rsid w:val="006F6764"/>
    <w:rsid w:val="006F67B4"/>
    <w:rsid w:val="006F69C1"/>
    <w:rsid w:val="006F6C23"/>
    <w:rsid w:val="006F73B8"/>
    <w:rsid w:val="006F7E28"/>
    <w:rsid w:val="00701017"/>
    <w:rsid w:val="00701529"/>
    <w:rsid w:val="007018D1"/>
    <w:rsid w:val="00701A52"/>
    <w:rsid w:val="007025CA"/>
    <w:rsid w:val="00702999"/>
    <w:rsid w:val="00702DFC"/>
    <w:rsid w:val="00702E47"/>
    <w:rsid w:val="00702ECB"/>
    <w:rsid w:val="00703177"/>
    <w:rsid w:val="00703181"/>
    <w:rsid w:val="007031D6"/>
    <w:rsid w:val="00703CFB"/>
    <w:rsid w:val="0070457B"/>
    <w:rsid w:val="0070516B"/>
    <w:rsid w:val="007059E6"/>
    <w:rsid w:val="00705AAF"/>
    <w:rsid w:val="00706194"/>
    <w:rsid w:val="00706645"/>
    <w:rsid w:val="00706ADD"/>
    <w:rsid w:val="00706EAE"/>
    <w:rsid w:val="0070776C"/>
    <w:rsid w:val="00707B4B"/>
    <w:rsid w:val="00707C2E"/>
    <w:rsid w:val="00707EAE"/>
    <w:rsid w:val="007101DF"/>
    <w:rsid w:val="00710312"/>
    <w:rsid w:val="00710A2A"/>
    <w:rsid w:val="00711102"/>
    <w:rsid w:val="007113F0"/>
    <w:rsid w:val="00711A65"/>
    <w:rsid w:val="00711BB8"/>
    <w:rsid w:val="00712502"/>
    <w:rsid w:val="00712BEC"/>
    <w:rsid w:val="0071371D"/>
    <w:rsid w:val="00713778"/>
    <w:rsid w:val="0071413B"/>
    <w:rsid w:val="00714399"/>
    <w:rsid w:val="00714739"/>
    <w:rsid w:val="0071481A"/>
    <w:rsid w:val="0071484E"/>
    <w:rsid w:val="00714869"/>
    <w:rsid w:val="007148D0"/>
    <w:rsid w:val="00714A0A"/>
    <w:rsid w:val="00714D8B"/>
    <w:rsid w:val="00716384"/>
    <w:rsid w:val="0071657F"/>
    <w:rsid w:val="00716741"/>
    <w:rsid w:val="00716D47"/>
    <w:rsid w:val="00717375"/>
    <w:rsid w:val="007173EE"/>
    <w:rsid w:val="00717A54"/>
    <w:rsid w:val="00717D26"/>
    <w:rsid w:val="00717EFC"/>
    <w:rsid w:val="0072006F"/>
    <w:rsid w:val="00720434"/>
    <w:rsid w:val="007206CE"/>
    <w:rsid w:val="007206D5"/>
    <w:rsid w:val="00720A0A"/>
    <w:rsid w:val="00720D5A"/>
    <w:rsid w:val="00720DD0"/>
    <w:rsid w:val="00721060"/>
    <w:rsid w:val="00721078"/>
    <w:rsid w:val="00721407"/>
    <w:rsid w:val="00721DD4"/>
    <w:rsid w:val="00721EBC"/>
    <w:rsid w:val="007220CB"/>
    <w:rsid w:val="00722A02"/>
    <w:rsid w:val="00722E29"/>
    <w:rsid w:val="00722F81"/>
    <w:rsid w:val="00723226"/>
    <w:rsid w:val="007237F8"/>
    <w:rsid w:val="00723836"/>
    <w:rsid w:val="00724269"/>
    <w:rsid w:val="007244D9"/>
    <w:rsid w:val="007248A2"/>
    <w:rsid w:val="007249A7"/>
    <w:rsid w:val="00724E81"/>
    <w:rsid w:val="0072520D"/>
    <w:rsid w:val="007255D6"/>
    <w:rsid w:val="007257BE"/>
    <w:rsid w:val="00725941"/>
    <w:rsid w:val="00725A58"/>
    <w:rsid w:val="007264A0"/>
    <w:rsid w:val="0072681A"/>
    <w:rsid w:val="00726BC4"/>
    <w:rsid w:val="0072769B"/>
    <w:rsid w:val="007278C8"/>
    <w:rsid w:val="00727B5D"/>
    <w:rsid w:val="0073019F"/>
    <w:rsid w:val="0073043F"/>
    <w:rsid w:val="007309CE"/>
    <w:rsid w:val="00730C1B"/>
    <w:rsid w:val="00730D50"/>
    <w:rsid w:val="00731045"/>
    <w:rsid w:val="00731397"/>
    <w:rsid w:val="00731678"/>
    <w:rsid w:val="007319E0"/>
    <w:rsid w:val="00731E72"/>
    <w:rsid w:val="007320F3"/>
    <w:rsid w:val="007322B4"/>
    <w:rsid w:val="00733900"/>
    <w:rsid w:val="00734CA4"/>
    <w:rsid w:val="007352C3"/>
    <w:rsid w:val="0073593C"/>
    <w:rsid w:val="00736241"/>
    <w:rsid w:val="00736610"/>
    <w:rsid w:val="00736744"/>
    <w:rsid w:val="0073682D"/>
    <w:rsid w:val="00736D05"/>
    <w:rsid w:val="007375CA"/>
    <w:rsid w:val="007375E9"/>
    <w:rsid w:val="007377CE"/>
    <w:rsid w:val="00737951"/>
    <w:rsid w:val="00737A54"/>
    <w:rsid w:val="00737C7C"/>
    <w:rsid w:val="007408DF"/>
    <w:rsid w:val="007418EA"/>
    <w:rsid w:val="00741AA4"/>
    <w:rsid w:val="00742532"/>
    <w:rsid w:val="00742567"/>
    <w:rsid w:val="0074277B"/>
    <w:rsid w:val="00742E4C"/>
    <w:rsid w:val="00742F14"/>
    <w:rsid w:val="00743A75"/>
    <w:rsid w:val="00743DDB"/>
    <w:rsid w:val="00743E75"/>
    <w:rsid w:val="00743EE8"/>
    <w:rsid w:val="00744043"/>
    <w:rsid w:val="007449F8"/>
    <w:rsid w:val="00745B3B"/>
    <w:rsid w:val="00745D6E"/>
    <w:rsid w:val="00745ECE"/>
    <w:rsid w:val="00745EEA"/>
    <w:rsid w:val="0074627E"/>
    <w:rsid w:val="00746346"/>
    <w:rsid w:val="007476AD"/>
    <w:rsid w:val="00747B39"/>
    <w:rsid w:val="00747E06"/>
    <w:rsid w:val="00747E7B"/>
    <w:rsid w:val="0075079E"/>
    <w:rsid w:val="007508AF"/>
    <w:rsid w:val="00750CCF"/>
    <w:rsid w:val="00750E19"/>
    <w:rsid w:val="00751226"/>
    <w:rsid w:val="00751BB5"/>
    <w:rsid w:val="00751BC0"/>
    <w:rsid w:val="00751EB7"/>
    <w:rsid w:val="00752043"/>
    <w:rsid w:val="00752079"/>
    <w:rsid w:val="007520F8"/>
    <w:rsid w:val="00752619"/>
    <w:rsid w:val="007526E8"/>
    <w:rsid w:val="0075291D"/>
    <w:rsid w:val="00752B27"/>
    <w:rsid w:val="00752C74"/>
    <w:rsid w:val="00752DA0"/>
    <w:rsid w:val="0075308E"/>
    <w:rsid w:val="007530C9"/>
    <w:rsid w:val="007534E2"/>
    <w:rsid w:val="0075379C"/>
    <w:rsid w:val="007541D1"/>
    <w:rsid w:val="007545AF"/>
    <w:rsid w:val="007549FB"/>
    <w:rsid w:val="007553FE"/>
    <w:rsid w:val="0075561F"/>
    <w:rsid w:val="007556B8"/>
    <w:rsid w:val="007556C4"/>
    <w:rsid w:val="00755879"/>
    <w:rsid w:val="00755936"/>
    <w:rsid w:val="007565CC"/>
    <w:rsid w:val="00757860"/>
    <w:rsid w:val="00760493"/>
    <w:rsid w:val="00760776"/>
    <w:rsid w:val="00760BD5"/>
    <w:rsid w:val="0076117B"/>
    <w:rsid w:val="0076123B"/>
    <w:rsid w:val="00761E08"/>
    <w:rsid w:val="00761E47"/>
    <w:rsid w:val="007627DB"/>
    <w:rsid w:val="00762DD3"/>
    <w:rsid w:val="00762E3D"/>
    <w:rsid w:val="00762EB0"/>
    <w:rsid w:val="0076350B"/>
    <w:rsid w:val="00763C75"/>
    <w:rsid w:val="0076408F"/>
    <w:rsid w:val="00764289"/>
    <w:rsid w:val="0076579D"/>
    <w:rsid w:val="00765AF1"/>
    <w:rsid w:val="00765C0C"/>
    <w:rsid w:val="00765C17"/>
    <w:rsid w:val="00765DB5"/>
    <w:rsid w:val="007661CA"/>
    <w:rsid w:val="00766674"/>
    <w:rsid w:val="007668B3"/>
    <w:rsid w:val="00766AD9"/>
    <w:rsid w:val="00766B21"/>
    <w:rsid w:val="007676F6"/>
    <w:rsid w:val="00767B22"/>
    <w:rsid w:val="00770432"/>
    <w:rsid w:val="007707EA"/>
    <w:rsid w:val="007708B4"/>
    <w:rsid w:val="007711E3"/>
    <w:rsid w:val="00771839"/>
    <w:rsid w:val="00771FBE"/>
    <w:rsid w:val="00772040"/>
    <w:rsid w:val="0077280A"/>
    <w:rsid w:val="00772A87"/>
    <w:rsid w:val="00772B08"/>
    <w:rsid w:val="00772D86"/>
    <w:rsid w:val="00772E7C"/>
    <w:rsid w:val="007732F7"/>
    <w:rsid w:val="007736DF"/>
    <w:rsid w:val="0077395B"/>
    <w:rsid w:val="007739EC"/>
    <w:rsid w:val="00773D3E"/>
    <w:rsid w:val="0077404A"/>
    <w:rsid w:val="00774161"/>
    <w:rsid w:val="00774383"/>
    <w:rsid w:val="007745A9"/>
    <w:rsid w:val="00774623"/>
    <w:rsid w:val="0077475C"/>
    <w:rsid w:val="00774892"/>
    <w:rsid w:val="00775161"/>
    <w:rsid w:val="007752EE"/>
    <w:rsid w:val="00775323"/>
    <w:rsid w:val="0077576A"/>
    <w:rsid w:val="00775CB6"/>
    <w:rsid w:val="00776035"/>
    <w:rsid w:val="007760BC"/>
    <w:rsid w:val="0077637E"/>
    <w:rsid w:val="00776C46"/>
    <w:rsid w:val="007774C3"/>
    <w:rsid w:val="00777A49"/>
    <w:rsid w:val="00777AFD"/>
    <w:rsid w:val="00777D77"/>
    <w:rsid w:val="0078013B"/>
    <w:rsid w:val="00780348"/>
    <w:rsid w:val="0078054F"/>
    <w:rsid w:val="00780B90"/>
    <w:rsid w:val="00780CD1"/>
    <w:rsid w:val="00780F88"/>
    <w:rsid w:val="00781311"/>
    <w:rsid w:val="00781827"/>
    <w:rsid w:val="00781C43"/>
    <w:rsid w:val="0078238A"/>
    <w:rsid w:val="007828B1"/>
    <w:rsid w:val="00782E14"/>
    <w:rsid w:val="00783230"/>
    <w:rsid w:val="00783772"/>
    <w:rsid w:val="00783966"/>
    <w:rsid w:val="00783B9D"/>
    <w:rsid w:val="007840FB"/>
    <w:rsid w:val="00784550"/>
    <w:rsid w:val="00785829"/>
    <w:rsid w:val="00785D44"/>
    <w:rsid w:val="007861C4"/>
    <w:rsid w:val="00786665"/>
    <w:rsid w:val="00786672"/>
    <w:rsid w:val="00786D4F"/>
    <w:rsid w:val="00787299"/>
    <w:rsid w:val="00787AF3"/>
    <w:rsid w:val="00787FA8"/>
    <w:rsid w:val="00790ABD"/>
    <w:rsid w:val="00790EE3"/>
    <w:rsid w:val="0079111F"/>
    <w:rsid w:val="00791A67"/>
    <w:rsid w:val="00791A8B"/>
    <w:rsid w:val="00791B97"/>
    <w:rsid w:val="00792024"/>
    <w:rsid w:val="00792461"/>
    <w:rsid w:val="007925F5"/>
    <w:rsid w:val="0079263B"/>
    <w:rsid w:val="0079290F"/>
    <w:rsid w:val="00792E68"/>
    <w:rsid w:val="007935B3"/>
    <w:rsid w:val="00793639"/>
    <w:rsid w:val="00793CE9"/>
    <w:rsid w:val="00793F74"/>
    <w:rsid w:val="0079447C"/>
    <w:rsid w:val="00794781"/>
    <w:rsid w:val="007948B8"/>
    <w:rsid w:val="00794AAF"/>
    <w:rsid w:val="007957A3"/>
    <w:rsid w:val="00795816"/>
    <w:rsid w:val="00795BF7"/>
    <w:rsid w:val="0079616D"/>
    <w:rsid w:val="007962BB"/>
    <w:rsid w:val="007963A5"/>
    <w:rsid w:val="00796E9C"/>
    <w:rsid w:val="007970A5"/>
    <w:rsid w:val="007976BC"/>
    <w:rsid w:val="00797FC3"/>
    <w:rsid w:val="007A05FF"/>
    <w:rsid w:val="007A19ED"/>
    <w:rsid w:val="007A1A4F"/>
    <w:rsid w:val="007A2391"/>
    <w:rsid w:val="007A2705"/>
    <w:rsid w:val="007A282E"/>
    <w:rsid w:val="007A2A7A"/>
    <w:rsid w:val="007A2CA6"/>
    <w:rsid w:val="007A2D44"/>
    <w:rsid w:val="007A308C"/>
    <w:rsid w:val="007A38D6"/>
    <w:rsid w:val="007A3AF3"/>
    <w:rsid w:val="007A3D5A"/>
    <w:rsid w:val="007A442D"/>
    <w:rsid w:val="007A44E7"/>
    <w:rsid w:val="007A5205"/>
    <w:rsid w:val="007A56CF"/>
    <w:rsid w:val="007A57BC"/>
    <w:rsid w:val="007A5B5A"/>
    <w:rsid w:val="007A5C09"/>
    <w:rsid w:val="007A63DC"/>
    <w:rsid w:val="007A6455"/>
    <w:rsid w:val="007A649D"/>
    <w:rsid w:val="007A6939"/>
    <w:rsid w:val="007A6A7E"/>
    <w:rsid w:val="007A6BD0"/>
    <w:rsid w:val="007A6C63"/>
    <w:rsid w:val="007A6CEC"/>
    <w:rsid w:val="007A6F35"/>
    <w:rsid w:val="007A730C"/>
    <w:rsid w:val="007A795D"/>
    <w:rsid w:val="007A7F7A"/>
    <w:rsid w:val="007B0499"/>
    <w:rsid w:val="007B064E"/>
    <w:rsid w:val="007B0866"/>
    <w:rsid w:val="007B0FC0"/>
    <w:rsid w:val="007B1341"/>
    <w:rsid w:val="007B154C"/>
    <w:rsid w:val="007B17A0"/>
    <w:rsid w:val="007B1943"/>
    <w:rsid w:val="007B1BAA"/>
    <w:rsid w:val="007B1CD3"/>
    <w:rsid w:val="007B1D2F"/>
    <w:rsid w:val="007B2536"/>
    <w:rsid w:val="007B29D7"/>
    <w:rsid w:val="007B2C98"/>
    <w:rsid w:val="007B2DE9"/>
    <w:rsid w:val="007B319A"/>
    <w:rsid w:val="007B32B2"/>
    <w:rsid w:val="007B377F"/>
    <w:rsid w:val="007B3FAF"/>
    <w:rsid w:val="007B4230"/>
    <w:rsid w:val="007B4244"/>
    <w:rsid w:val="007B4DAB"/>
    <w:rsid w:val="007B5AEB"/>
    <w:rsid w:val="007B5EBC"/>
    <w:rsid w:val="007B60D9"/>
    <w:rsid w:val="007B6196"/>
    <w:rsid w:val="007B6A4D"/>
    <w:rsid w:val="007B7121"/>
    <w:rsid w:val="007B75B0"/>
    <w:rsid w:val="007B7628"/>
    <w:rsid w:val="007B7652"/>
    <w:rsid w:val="007C0344"/>
    <w:rsid w:val="007C0BB9"/>
    <w:rsid w:val="007C1140"/>
    <w:rsid w:val="007C1245"/>
    <w:rsid w:val="007C17DA"/>
    <w:rsid w:val="007C18C1"/>
    <w:rsid w:val="007C1AD4"/>
    <w:rsid w:val="007C1F8A"/>
    <w:rsid w:val="007C2258"/>
    <w:rsid w:val="007C27BF"/>
    <w:rsid w:val="007C2A53"/>
    <w:rsid w:val="007C2DEF"/>
    <w:rsid w:val="007C31E7"/>
    <w:rsid w:val="007C397A"/>
    <w:rsid w:val="007C3B36"/>
    <w:rsid w:val="007C3BC8"/>
    <w:rsid w:val="007C4292"/>
    <w:rsid w:val="007C4748"/>
    <w:rsid w:val="007C4985"/>
    <w:rsid w:val="007C4E1B"/>
    <w:rsid w:val="007C4F65"/>
    <w:rsid w:val="007C5190"/>
    <w:rsid w:val="007C55BA"/>
    <w:rsid w:val="007C588C"/>
    <w:rsid w:val="007C5C3B"/>
    <w:rsid w:val="007C6250"/>
    <w:rsid w:val="007C6483"/>
    <w:rsid w:val="007C65C4"/>
    <w:rsid w:val="007C67F9"/>
    <w:rsid w:val="007C7329"/>
    <w:rsid w:val="007C75E0"/>
    <w:rsid w:val="007C7C1F"/>
    <w:rsid w:val="007CF4C2"/>
    <w:rsid w:val="007D0B9E"/>
    <w:rsid w:val="007D21D9"/>
    <w:rsid w:val="007D2713"/>
    <w:rsid w:val="007D29C7"/>
    <w:rsid w:val="007D2A76"/>
    <w:rsid w:val="007D2D12"/>
    <w:rsid w:val="007D3876"/>
    <w:rsid w:val="007D3B31"/>
    <w:rsid w:val="007D3E35"/>
    <w:rsid w:val="007D4298"/>
    <w:rsid w:val="007D453B"/>
    <w:rsid w:val="007D48F0"/>
    <w:rsid w:val="007D493A"/>
    <w:rsid w:val="007D4D04"/>
    <w:rsid w:val="007D4D73"/>
    <w:rsid w:val="007D5291"/>
    <w:rsid w:val="007D5836"/>
    <w:rsid w:val="007D5A5A"/>
    <w:rsid w:val="007D5C5D"/>
    <w:rsid w:val="007D60E2"/>
    <w:rsid w:val="007D6296"/>
    <w:rsid w:val="007D6AD2"/>
    <w:rsid w:val="007D6D9B"/>
    <w:rsid w:val="007D7312"/>
    <w:rsid w:val="007D7788"/>
    <w:rsid w:val="007D795D"/>
    <w:rsid w:val="007D7994"/>
    <w:rsid w:val="007E0FBA"/>
    <w:rsid w:val="007E1092"/>
    <w:rsid w:val="007E1716"/>
    <w:rsid w:val="007E1E04"/>
    <w:rsid w:val="007E2923"/>
    <w:rsid w:val="007E3533"/>
    <w:rsid w:val="007E5834"/>
    <w:rsid w:val="007E5A97"/>
    <w:rsid w:val="007E5F95"/>
    <w:rsid w:val="007E6196"/>
    <w:rsid w:val="007E6A51"/>
    <w:rsid w:val="007E6C84"/>
    <w:rsid w:val="007E7315"/>
    <w:rsid w:val="007E7595"/>
    <w:rsid w:val="007E773C"/>
    <w:rsid w:val="007E7837"/>
    <w:rsid w:val="007E7F2B"/>
    <w:rsid w:val="007F02A7"/>
    <w:rsid w:val="007F0DE0"/>
    <w:rsid w:val="007F0EE7"/>
    <w:rsid w:val="007F1284"/>
    <w:rsid w:val="007F12B7"/>
    <w:rsid w:val="007F165F"/>
    <w:rsid w:val="007F1662"/>
    <w:rsid w:val="007F1C35"/>
    <w:rsid w:val="007F3253"/>
    <w:rsid w:val="007F391C"/>
    <w:rsid w:val="007F3CB8"/>
    <w:rsid w:val="007F3E26"/>
    <w:rsid w:val="007F41CF"/>
    <w:rsid w:val="007F42FF"/>
    <w:rsid w:val="007F4B14"/>
    <w:rsid w:val="007F4BB0"/>
    <w:rsid w:val="007F4E5D"/>
    <w:rsid w:val="007F654F"/>
    <w:rsid w:val="007F68D8"/>
    <w:rsid w:val="007F6B7C"/>
    <w:rsid w:val="007F6C03"/>
    <w:rsid w:val="007F6D7F"/>
    <w:rsid w:val="007F79A3"/>
    <w:rsid w:val="007F7B8B"/>
    <w:rsid w:val="007FE371"/>
    <w:rsid w:val="0080053F"/>
    <w:rsid w:val="00800ABA"/>
    <w:rsid w:val="00800E3B"/>
    <w:rsid w:val="00800ED5"/>
    <w:rsid w:val="0080110E"/>
    <w:rsid w:val="008019CA"/>
    <w:rsid w:val="00801EED"/>
    <w:rsid w:val="0080221F"/>
    <w:rsid w:val="0080250D"/>
    <w:rsid w:val="008026D9"/>
    <w:rsid w:val="008027FA"/>
    <w:rsid w:val="00803192"/>
    <w:rsid w:val="0080362C"/>
    <w:rsid w:val="00803689"/>
    <w:rsid w:val="00803B5B"/>
    <w:rsid w:val="00803E26"/>
    <w:rsid w:val="00803E52"/>
    <w:rsid w:val="008041E6"/>
    <w:rsid w:val="008046FB"/>
    <w:rsid w:val="00804834"/>
    <w:rsid w:val="00804C0F"/>
    <w:rsid w:val="008053E9"/>
    <w:rsid w:val="008056D4"/>
    <w:rsid w:val="00805BE3"/>
    <w:rsid w:val="00806139"/>
    <w:rsid w:val="00806489"/>
    <w:rsid w:val="00806BE2"/>
    <w:rsid w:val="00806F6A"/>
    <w:rsid w:val="00807051"/>
    <w:rsid w:val="0080758E"/>
    <w:rsid w:val="00807D33"/>
    <w:rsid w:val="00807E35"/>
    <w:rsid w:val="0081065A"/>
    <w:rsid w:val="00810AFC"/>
    <w:rsid w:val="0081159E"/>
    <w:rsid w:val="00811E6E"/>
    <w:rsid w:val="008125D7"/>
    <w:rsid w:val="00812F41"/>
    <w:rsid w:val="00812FD0"/>
    <w:rsid w:val="00813259"/>
    <w:rsid w:val="008136A1"/>
    <w:rsid w:val="00813D21"/>
    <w:rsid w:val="00814320"/>
    <w:rsid w:val="00814589"/>
    <w:rsid w:val="00814986"/>
    <w:rsid w:val="008155D2"/>
    <w:rsid w:val="00815AD7"/>
    <w:rsid w:val="00815D0A"/>
    <w:rsid w:val="00815F22"/>
    <w:rsid w:val="0081604D"/>
    <w:rsid w:val="008163F7"/>
    <w:rsid w:val="0081661A"/>
    <w:rsid w:val="008168CA"/>
    <w:rsid w:val="00816AB8"/>
    <w:rsid w:val="00816B21"/>
    <w:rsid w:val="00816F69"/>
    <w:rsid w:val="008177B3"/>
    <w:rsid w:val="00817CB4"/>
    <w:rsid w:val="00820379"/>
    <w:rsid w:val="008208E4"/>
    <w:rsid w:val="00820A91"/>
    <w:rsid w:val="00820FA7"/>
    <w:rsid w:val="008210EF"/>
    <w:rsid w:val="008211C3"/>
    <w:rsid w:val="0082187F"/>
    <w:rsid w:val="00821BE5"/>
    <w:rsid w:val="00821FFB"/>
    <w:rsid w:val="008222E1"/>
    <w:rsid w:val="0082252E"/>
    <w:rsid w:val="008225B9"/>
    <w:rsid w:val="0082271B"/>
    <w:rsid w:val="00822B61"/>
    <w:rsid w:val="00822C45"/>
    <w:rsid w:val="00822F80"/>
    <w:rsid w:val="00823022"/>
    <w:rsid w:val="00823547"/>
    <w:rsid w:val="00823970"/>
    <w:rsid w:val="00823A07"/>
    <w:rsid w:val="00823B25"/>
    <w:rsid w:val="00823DF8"/>
    <w:rsid w:val="00824049"/>
    <w:rsid w:val="008243B6"/>
    <w:rsid w:val="00825214"/>
    <w:rsid w:val="008256F4"/>
    <w:rsid w:val="0082646F"/>
    <w:rsid w:val="00826879"/>
    <w:rsid w:val="00827908"/>
    <w:rsid w:val="00827B51"/>
    <w:rsid w:val="00827B9C"/>
    <w:rsid w:val="00827F88"/>
    <w:rsid w:val="0082C6E7"/>
    <w:rsid w:val="00830039"/>
    <w:rsid w:val="008305A0"/>
    <w:rsid w:val="00830924"/>
    <w:rsid w:val="00831144"/>
    <w:rsid w:val="00831A2E"/>
    <w:rsid w:val="00832010"/>
    <w:rsid w:val="00832165"/>
    <w:rsid w:val="0083226F"/>
    <w:rsid w:val="008326F3"/>
    <w:rsid w:val="00832CFD"/>
    <w:rsid w:val="00832F19"/>
    <w:rsid w:val="008330BF"/>
    <w:rsid w:val="008337A3"/>
    <w:rsid w:val="00833869"/>
    <w:rsid w:val="00833923"/>
    <w:rsid w:val="00833CBA"/>
    <w:rsid w:val="00833FB9"/>
    <w:rsid w:val="00834593"/>
    <w:rsid w:val="0083479A"/>
    <w:rsid w:val="00834A63"/>
    <w:rsid w:val="00834B54"/>
    <w:rsid w:val="00834E41"/>
    <w:rsid w:val="00834FD2"/>
    <w:rsid w:val="00835E98"/>
    <w:rsid w:val="00835FA1"/>
    <w:rsid w:val="0083610E"/>
    <w:rsid w:val="008366B1"/>
    <w:rsid w:val="00836B2C"/>
    <w:rsid w:val="00836D2C"/>
    <w:rsid w:val="00836FA2"/>
    <w:rsid w:val="00837151"/>
    <w:rsid w:val="008372B8"/>
    <w:rsid w:val="008375EB"/>
    <w:rsid w:val="008377FD"/>
    <w:rsid w:val="00837AB8"/>
    <w:rsid w:val="0084069C"/>
    <w:rsid w:val="00841287"/>
    <w:rsid w:val="0084128A"/>
    <w:rsid w:val="00841704"/>
    <w:rsid w:val="00841AA1"/>
    <w:rsid w:val="00841C3B"/>
    <w:rsid w:val="00841DAA"/>
    <w:rsid w:val="00842234"/>
    <w:rsid w:val="0084275E"/>
    <w:rsid w:val="00842DB0"/>
    <w:rsid w:val="0084343C"/>
    <w:rsid w:val="0084346C"/>
    <w:rsid w:val="008438C2"/>
    <w:rsid w:val="00844530"/>
    <w:rsid w:val="00844B07"/>
    <w:rsid w:val="00844D66"/>
    <w:rsid w:val="00844F92"/>
    <w:rsid w:val="00845110"/>
    <w:rsid w:val="00845A56"/>
    <w:rsid w:val="00845E13"/>
    <w:rsid w:val="00846470"/>
    <w:rsid w:val="00846630"/>
    <w:rsid w:val="00846648"/>
    <w:rsid w:val="00846B58"/>
    <w:rsid w:val="008470B1"/>
    <w:rsid w:val="0084716D"/>
    <w:rsid w:val="00847468"/>
    <w:rsid w:val="00847B5A"/>
    <w:rsid w:val="00847D5E"/>
    <w:rsid w:val="00850522"/>
    <w:rsid w:val="00850DC4"/>
    <w:rsid w:val="00850E04"/>
    <w:rsid w:val="00850F63"/>
    <w:rsid w:val="0085197E"/>
    <w:rsid w:val="00851BF8"/>
    <w:rsid w:val="00852177"/>
    <w:rsid w:val="00852AD9"/>
    <w:rsid w:val="00852D08"/>
    <w:rsid w:val="00852F82"/>
    <w:rsid w:val="00853632"/>
    <w:rsid w:val="0085376F"/>
    <w:rsid w:val="00853B77"/>
    <w:rsid w:val="00853D95"/>
    <w:rsid w:val="00853DB3"/>
    <w:rsid w:val="00853E2B"/>
    <w:rsid w:val="00853EC9"/>
    <w:rsid w:val="008542E1"/>
    <w:rsid w:val="00854D3D"/>
    <w:rsid w:val="008552A2"/>
    <w:rsid w:val="008553AC"/>
    <w:rsid w:val="008555E9"/>
    <w:rsid w:val="00855677"/>
    <w:rsid w:val="008564E5"/>
    <w:rsid w:val="00856819"/>
    <w:rsid w:val="00856ED4"/>
    <w:rsid w:val="00857679"/>
    <w:rsid w:val="00857D47"/>
    <w:rsid w:val="00857F53"/>
    <w:rsid w:val="008601B7"/>
    <w:rsid w:val="008605DD"/>
    <w:rsid w:val="0086079D"/>
    <w:rsid w:val="00860A06"/>
    <w:rsid w:val="0086100A"/>
    <w:rsid w:val="00861915"/>
    <w:rsid w:val="00861A81"/>
    <w:rsid w:val="00861C2A"/>
    <w:rsid w:val="00861C63"/>
    <w:rsid w:val="00861DF1"/>
    <w:rsid w:val="00861EF8"/>
    <w:rsid w:val="008621B8"/>
    <w:rsid w:val="00862A34"/>
    <w:rsid w:val="00863451"/>
    <w:rsid w:val="00863598"/>
    <w:rsid w:val="008635BB"/>
    <w:rsid w:val="00863BDC"/>
    <w:rsid w:val="00863C53"/>
    <w:rsid w:val="00863FBD"/>
    <w:rsid w:val="008642D7"/>
    <w:rsid w:val="0086432D"/>
    <w:rsid w:val="00864375"/>
    <w:rsid w:val="00864C90"/>
    <w:rsid w:val="00864CB0"/>
    <w:rsid w:val="00864CBD"/>
    <w:rsid w:val="00865346"/>
    <w:rsid w:val="00865767"/>
    <w:rsid w:val="00865D5D"/>
    <w:rsid w:val="00865E0B"/>
    <w:rsid w:val="008669B3"/>
    <w:rsid w:val="00866D6B"/>
    <w:rsid w:val="00866F98"/>
    <w:rsid w:val="008670CD"/>
    <w:rsid w:val="0086757A"/>
    <w:rsid w:val="00867AD2"/>
    <w:rsid w:val="00870308"/>
    <w:rsid w:val="008708B7"/>
    <w:rsid w:val="0087128C"/>
    <w:rsid w:val="008717CB"/>
    <w:rsid w:val="00871BDC"/>
    <w:rsid w:val="00872124"/>
    <w:rsid w:val="008729D3"/>
    <w:rsid w:val="00872D37"/>
    <w:rsid w:val="00872E2B"/>
    <w:rsid w:val="00873515"/>
    <w:rsid w:val="008739E8"/>
    <w:rsid w:val="008742C8"/>
    <w:rsid w:val="008748DC"/>
    <w:rsid w:val="008749C1"/>
    <w:rsid w:val="00874AE5"/>
    <w:rsid w:val="00875193"/>
    <w:rsid w:val="00875901"/>
    <w:rsid w:val="00875A3B"/>
    <w:rsid w:val="00875E35"/>
    <w:rsid w:val="008769CC"/>
    <w:rsid w:val="00876A99"/>
    <w:rsid w:val="00876C0E"/>
    <w:rsid w:val="00877072"/>
    <w:rsid w:val="008772F9"/>
    <w:rsid w:val="008774EA"/>
    <w:rsid w:val="00877AD4"/>
    <w:rsid w:val="00880111"/>
    <w:rsid w:val="0088079A"/>
    <w:rsid w:val="00880827"/>
    <w:rsid w:val="0088098B"/>
    <w:rsid w:val="00880BFE"/>
    <w:rsid w:val="00880F0D"/>
    <w:rsid w:val="008814A6"/>
    <w:rsid w:val="00881651"/>
    <w:rsid w:val="00881737"/>
    <w:rsid w:val="008817FF"/>
    <w:rsid w:val="0088187F"/>
    <w:rsid w:val="008821F8"/>
    <w:rsid w:val="00882256"/>
    <w:rsid w:val="008826FB"/>
    <w:rsid w:val="008833C5"/>
    <w:rsid w:val="008833DB"/>
    <w:rsid w:val="0088369F"/>
    <w:rsid w:val="00883DDF"/>
    <w:rsid w:val="008841BD"/>
    <w:rsid w:val="00884660"/>
    <w:rsid w:val="008849A7"/>
    <w:rsid w:val="00884D6C"/>
    <w:rsid w:val="008850F9"/>
    <w:rsid w:val="008855CD"/>
    <w:rsid w:val="0088563B"/>
    <w:rsid w:val="00885B3E"/>
    <w:rsid w:val="00885E6F"/>
    <w:rsid w:val="00885F37"/>
    <w:rsid w:val="00886123"/>
    <w:rsid w:val="008864C8"/>
    <w:rsid w:val="008868CF"/>
    <w:rsid w:val="00886F3C"/>
    <w:rsid w:val="008872C6"/>
    <w:rsid w:val="00887B38"/>
    <w:rsid w:val="00887DB1"/>
    <w:rsid w:val="00887EB7"/>
    <w:rsid w:val="008902EC"/>
    <w:rsid w:val="00890F16"/>
    <w:rsid w:val="008910A4"/>
    <w:rsid w:val="00891137"/>
    <w:rsid w:val="0089160C"/>
    <w:rsid w:val="008919EB"/>
    <w:rsid w:val="00891AED"/>
    <w:rsid w:val="00891C26"/>
    <w:rsid w:val="00891CEC"/>
    <w:rsid w:val="00892B2E"/>
    <w:rsid w:val="00892D22"/>
    <w:rsid w:val="00892EF4"/>
    <w:rsid w:val="00893189"/>
    <w:rsid w:val="0089337F"/>
    <w:rsid w:val="008938D8"/>
    <w:rsid w:val="00893A57"/>
    <w:rsid w:val="0089405D"/>
    <w:rsid w:val="0089475E"/>
    <w:rsid w:val="00894EC9"/>
    <w:rsid w:val="00894F4D"/>
    <w:rsid w:val="0089509D"/>
    <w:rsid w:val="00895B8E"/>
    <w:rsid w:val="00895BDB"/>
    <w:rsid w:val="00895CC3"/>
    <w:rsid w:val="008961E3"/>
    <w:rsid w:val="008968CE"/>
    <w:rsid w:val="00896D55"/>
    <w:rsid w:val="00897BD2"/>
    <w:rsid w:val="00897EB2"/>
    <w:rsid w:val="00897EE7"/>
    <w:rsid w:val="008A08F4"/>
    <w:rsid w:val="008A1369"/>
    <w:rsid w:val="008A1664"/>
    <w:rsid w:val="008A16B6"/>
    <w:rsid w:val="008A1B72"/>
    <w:rsid w:val="008A1C07"/>
    <w:rsid w:val="008A1ECD"/>
    <w:rsid w:val="008A2555"/>
    <w:rsid w:val="008A2D49"/>
    <w:rsid w:val="008A2D69"/>
    <w:rsid w:val="008A328C"/>
    <w:rsid w:val="008A340B"/>
    <w:rsid w:val="008A342F"/>
    <w:rsid w:val="008A39B5"/>
    <w:rsid w:val="008A39D0"/>
    <w:rsid w:val="008A3D7C"/>
    <w:rsid w:val="008A4B47"/>
    <w:rsid w:val="008A4C9D"/>
    <w:rsid w:val="008A4FB2"/>
    <w:rsid w:val="008A4FD4"/>
    <w:rsid w:val="008A5300"/>
    <w:rsid w:val="008A5595"/>
    <w:rsid w:val="008A59A4"/>
    <w:rsid w:val="008A5A35"/>
    <w:rsid w:val="008A6118"/>
    <w:rsid w:val="008A6119"/>
    <w:rsid w:val="008A62C6"/>
    <w:rsid w:val="008A6326"/>
    <w:rsid w:val="008A6763"/>
    <w:rsid w:val="008A7BD9"/>
    <w:rsid w:val="008A7CAF"/>
    <w:rsid w:val="008A7EE3"/>
    <w:rsid w:val="008B0675"/>
    <w:rsid w:val="008B06C7"/>
    <w:rsid w:val="008B0874"/>
    <w:rsid w:val="008B0ACF"/>
    <w:rsid w:val="008B0C21"/>
    <w:rsid w:val="008B1310"/>
    <w:rsid w:val="008B16FA"/>
    <w:rsid w:val="008B199E"/>
    <w:rsid w:val="008B1AE9"/>
    <w:rsid w:val="008B1F58"/>
    <w:rsid w:val="008B20BE"/>
    <w:rsid w:val="008B20CA"/>
    <w:rsid w:val="008B2180"/>
    <w:rsid w:val="008B240F"/>
    <w:rsid w:val="008B2A00"/>
    <w:rsid w:val="008B30FA"/>
    <w:rsid w:val="008B36C1"/>
    <w:rsid w:val="008B3945"/>
    <w:rsid w:val="008B49C0"/>
    <w:rsid w:val="008B49E3"/>
    <w:rsid w:val="008B4B5B"/>
    <w:rsid w:val="008B504A"/>
    <w:rsid w:val="008B509F"/>
    <w:rsid w:val="008B50FE"/>
    <w:rsid w:val="008B5EB1"/>
    <w:rsid w:val="008B6302"/>
    <w:rsid w:val="008B63CB"/>
    <w:rsid w:val="008B667F"/>
    <w:rsid w:val="008B6E06"/>
    <w:rsid w:val="008B7014"/>
    <w:rsid w:val="008B72D5"/>
    <w:rsid w:val="008B7781"/>
    <w:rsid w:val="008B7944"/>
    <w:rsid w:val="008B7B2F"/>
    <w:rsid w:val="008B7F92"/>
    <w:rsid w:val="008B7FD7"/>
    <w:rsid w:val="008C0693"/>
    <w:rsid w:val="008C06BE"/>
    <w:rsid w:val="008C12B3"/>
    <w:rsid w:val="008C15DB"/>
    <w:rsid w:val="008C1FD0"/>
    <w:rsid w:val="008C2174"/>
    <w:rsid w:val="008C222A"/>
    <w:rsid w:val="008C2265"/>
    <w:rsid w:val="008C2A61"/>
    <w:rsid w:val="008C2C12"/>
    <w:rsid w:val="008C2DE9"/>
    <w:rsid w:val="008C30ED"/>
    <w:rsid w:val="008C34DD"/>
    <w:rsid w:val="008C3675"/>
    <w:rsid w:val="008C3B44"/>
    <w:rsid w:val="008C4419"/>
    <w:rsid w:val="008C51DB"/>
    <w:rsid w:val="008C5456"/>
    <w:rsid w:val="008C57A8"/>
    <w:rsid w:val="008C5C56"/>
    <w:rsid w:val="008C5FF3"/>
    <w:rsid w:val="008C6176"/>
    <w:rsid w:val="008C6399"/>
    <w:rsid w:val="008C7E24"/>
    <w:rsid w:val="008D0748"/>
    <w:rsid w:val="008D1138"/>
    <w:rsid w:val="008D17D7"/>
    <w:rsid w:val="008D186C"/>
    <w:rsid w:val="008D188F"/>
    <w:rsid w:val="008D1BA0"/>
    <w:rsid w:val="008D1F5D"/>
    <w:rsid w:val="008D2345"/>
    <w:rsid w:val="008D2668"/>
    <w:rsid w:val="008D2965"/>
    <w:rsid w:val="008D2A4E"/>
    <w:rsid w:val="008D2E2C"/>
    <w:rsid w:val="008D2FAD"/>
    <w:rsid w:val="008D3015"/>
    <w:rsid w:val="008D3330"/>
    <w:rsid w:val="008D37AC"/>
    <w:rsid w:val="008D38C1"/>
    <w:rsid w:val="008D3BA8"/>
    <w:rsid w:val="008D468F"/>
    <w:rsid w:val="008D47B0"/>
    <w:rsid w:val="008D4C21"/>
    <w:rsid w:val="008D4C93"/>
    <w:rsid w:val="008D4DA8"/>
    <w:rsid w:val="008D4E88"/>
    <w:rsid w:val="008D51F0"/>
    <w:rsid w:val="008D591A"/>
    <w:rsid w:val="008D5BFE"/>
    <w:rsid w:val="008D5C30"/>
    <w:rsid w:val="008D659D"/>
    <w:rsid w:val="008D68B5"/>
    <w:rsid w:val="008D6C6E"/>
    <w:rsid w:val="008D75DB"/>
    <w:rsid w:val="008E00EF"/>
    <w:rsid w:val="008E0842"/>
    <w:rsid w:val="008E0B59"/>
    <w:rsid w:val="008E0DE5"/>
    <w:rsid w:val="008E1573"/>
    <w:rsid w:val="008E18F0"/>
    <w:rsid w:val="008E2AC5"/>
    <w:rsid w:val="008E3054"/>
    <w:rsid w:val="008E314D"/>
    <w:rsid w:val="008E37FA"/>
    <w:rsid w:val="008E381E"/>
    <w:rsid w:val="008E45D1"/>
    <w:rsid w:val="008E4F9B"/>
    <w:rsid w:val="008E5E25"/>
    <w:rsid w:val="008E6CF1"/>
    <w:rsid w:val="008E7D1E"/>
    <w:rsid w:val="008F0190"/>
    <w:rsid w:val="008F05F3"/>
    <w:rsid w:val="008F09CC"/>
    <w:rsid w:val="008F0C14"/>
    <w:rsid w:val="008F0E08"/>
    <w:rsid w:val="008F0F60"/>
    <w:rsid w:val="008F0FA8"/>
    <w:rsid w:val="008F1388"/>
    <w:rsid w:val="008F1627"/>
    <w:rsid w:val="008F1DCE"/>
    <w:rsid w:val="008F2691"/>
    <w:rsid w:val="008F281D"/>
    <w:rsid w:val="008F2F81"/>
    <w:rsid w:val="008F325E"/>
    <w:rsid w:val="008F3305"/>
    <w:rsid w:val="008F339F"/>
    <w:rsid w:val="008F341B"/>
    <w:rsid w:val="008F3785"/>
    <w:rsid w:val="008F38B2"/>
    <w:rsid w:val="008F3AFD"/>
    <w:rsid w:val="008F43FF"/>
    <w:rsid w:val="008F44FA"/>
    <w:rsid w:val="008F47F3"/>
    <w:rsid w:val="008F48F5"/>
    <w:rsid w:val="008F4D8E"/>
    <w:rsid w:val="008F5281"/>
    <w:rsid w:val="008F5325"/>
    <w:rsid w:val="008F55B8"/>
    <w:rsid w:val="008F5970"/>
    <w:rsid w:val="008F62FF"/>
    <w:rsid w:val="008F66A4"/>
    <w:rsid w:val="008F6F2F"/>
    <w:rsid w:val="008F79AF"/>
    <w:rsid w:val="008F7E79"/>
    <w:rsid w:val="008F7EC1"/>
    <w:rsid w:val="009004D0"/>
    <w:rsid w:val="00900E48"/>
    <w:rsid w:val="00900E97"/>
    <w:rsid w:val="00900F18"/>
    <w:rsid w:val="00901119"/>
    <w:rsid w:val="0090125F"/>
    <w:rsid w:val="00902C69"/>
    <w:rsid w:val="00902DB5"/>
    <w:rsid w:val="00902E6C"/>
    <w:rsid w:val="0090307B"/>
    <w:rsid w:val="009033EC"/>
    <w:rsid w:val="00903C85"/>
    <w:rsid w:val="00903E7B"/>
    <w:rsid w:val="009040F6"/>
    <w:rsid w:val="0090411E"/>
    <w:rsid w:val="00904ADD"/>
    <w:rsid w:val="00904B22"/>
    <w:rsid w:val="0090578C"/>
    <w:rsid w:val="00905A93"/>
    <w:rsid w:val="00905B3B"/>
    <w:rsid w:val="00905B68"/>
    <w:rsid w:val="00905D9B"/>
    <w:rsid w:val="009067E3"/>
    <w:rsid w:val="00907900"/>
    <w:rsid w:val="0091020B"/>
    <w:rsid w:val="0091071D"/>
    <w:rsid w:val="00910E22"/>
    <w:rsid w:val="009113D9"/>
    <w:rsid w:val="00911421"/>
    <w:rsid w:val="0091142F"/>
    <w:rsid w:val="00912281"/>
    <w:rsid w:val="009123A1"/>
    <w:rsid w:val="00912969"/>
    <w:rsid w:val="0091298C"/>
    <w:rsid w:val="00912C62"/>
    <w:rsid w:val="00912D8F"/>
    <w:rsid w:val="009133B8"/>
    <w:rsid w:val="00913635"/>
    <w:rsid w:val="00913A58"/>
    <w:rsid w:val="00913BB1"/>
    <w:rsid w:val="00913CD9"/>
    <w:rsid w:val="00914898"/>
    <w:rsid w:val="0091498F"/>
    <w:rsid w:val="0091502A"/>
    <w:rsid w:val="0091533E"/>
    <w:rsid w:val="009158A5"/>
    <w:rsid w:val="00915DB1"/>
    <w:rsid w:val="00915FFB"/>
    <w:rsid w:val="009161D8"/>
    <w:rsid w:val="009161FF"/>
    <w:rsid w:val="0091641B"/>
    <w:rsid w:val="0091649A"/>
    <w:rsid w:val="0091675A"/>
    <w:rsid w:val="00916A93"/>
    <w:rsid w:val="00916D1E"/>
    <w:rsid w:val="00916FC2"/>
    <w:rsid w:val="009171BB"/>
    <w:rsid w:val="009177F6"/>
    <w:rsid w:val="00917EB2"/>
    <w:rsid w:val="009204A8"/>
    <w:rsid w:val="0092068B"/>
    <w:rsid w:val="009206F6"/>
    <w:rsid w:val="00920C04"/>
    <w:rsid w:val="00921513"/>
    <w:rsid w:val="00921585"/>
    <w:rsid w:val="00922276"/>
    <w:rsid w:val="0092297D"/>
    <w:rsid w:val="00922B83"/>
    <w:rsid w:val="009232B4"/>
    <w:rsid w:val="009232F5"/>
    <w:rsid w:val="009234A2"/>
    <w:rsid w:val="00923D19"/>
    <w:rsid w:val="009254D0"/>
    <w:rsid w:val="009259A3"/>
    <w:rsid w:val="00925CB0"/>
    <w:rsid w:val="00925E76"/>
    <w:rsid w:val="00925F5A"/>
    <w:rsid w:val="009261A8"/>
    <w:rsid w:val="009261C1"/>
    <w:rsid w:val="0092646F"/>
    <w:rsid w:val="00926953"/>
    <w:rsid w:val="00926A7A"/>
    <w:rsid w:val="00926DEA"/>
    <w:rsid w:val="0092701E"/>
    <w:rsid w:val="00927104"/>
    <w:rsid w:val="009271B7"/>
    <w:rsid w:val="009279D1"/>
    <w:rsid w:val="00927B31"/>
    <w:rsid w:val="00927E4A"/>
    <w:rsid w:val="009309ED"/>
    <w:rsid w:val="00930A46"/>
    <w:rsid w:val="00930B0A"/>
    <w:rsid w:val="00930C38"/>
    <w:rsid w:val="00930C88"/>
    <w:rsid w:val="00930C8F"/>
    <w:rsid w:val="0093118D"/>
    <w:rsid w:val="00932524"/>
    <w:rsid w:val="00932838"/>
    <w:rsid w:val="009329E6"/>
    <w:rsid w:val="00932EFC"/>
    <w:rsid w:val="00932F58"/>
    <w:rsid w:val="0093324A"/>
    <w:rsid w:val="00933460"/>
    <w:rsid w:val="00933825"/>
    <w:rsid w:val="009362F9"/>
    <w:rsid w:val="00936490"/>
    <w:rsid w:val="009364B6"/>
    <w:rsid w:val="00936691"/>
    <w:rsid w:val="00936B44"/>
    <w:rsid w:val="00936D82"/>
    <w:rsid w:val="009370E3"/>
    <w:rsid w:val="0093727B"/>
    <w:rsid w:val="009375AB"/>
    <w:rsid w:val="0093778E"/>
    <w:rsid w:val="00937CE4"/>
    <w:rsid w:val="00937FEC"/>
    <w:rsid w:val="009402F1"/>
    <w:rsid w:val="009403AC"/>
    <w:rsid w:val="00941182"/>
    <w:rsid w:val="00941243"/>
    <w:rsid w:val="00941721"/>
    <w:rsid w:val="00941939"/>
    <w:rsid w:val="00941A08"/>
    <w:rsid w:val="009426C5"/>
    <w:rsid w:val="00942D09"/>
    <w:rsid w:val="009433F3"/>
    <w:rsid w:val="00943AF8"/>
    <w:rsid w:val="00943DE3"/>
    <w:rsid w:val="00943FB4"/>
    <w:rsid w:val="0094401F"/>
    <w:rsid w:val="0094409C"/>
    <w:rsid w:val="009442AB"/>
    <w:rsid w:val="00944383"/>
    <w:rsid w:val="00944422"/>
    <w:rsid w:val="009445D4"/>
    <w:rsid w:val="00944BA6"/>
    <w:rsid w:val="00944D7D"/>
    <w:rsid w:val="00945254"/>
    <w:rsid w:val="009452DF"/>
    <w:rsid w:val="00945CC2"/>
    <w:rsid w:val="009463E6"/>
    <w:rsid w:val="009464D5"/>
    <w:rsid w:val="00946E4D"/>
    <w:rsid w:val="00947090"/>
    <w:rsid w:val="00947596"/>
    <w:rsid w:val="009501A5"/>
    <w:rsid w:val="00950663"/>
    <w:rsid w:val="009509C7"/>
    <w:rsid w:val="009509F6"/>
    <w:rsid w:val="00950BA6"/>
    <w:rsid w:val="00950EB2"/>
    <w:rsid w:val="0095103E"/>
    <w:rsid w:val="0095165E"/>
    <w:rsid w:val="00951C36"/>
    <w:rsid w:val="00951F48"/>
    <w:rsid w:val="009520C4"/>
    <w:rsid w:val="0095268A"/>
    <w:rsid w:val="00952C15"/>
    <w:rsid w:val="0095388B"/>
    <w:rsid w:val="00953E74"/>
    <w:rsid w:val="009544ED"/>
    <w:rsid w:val="0095478F"/>
    <w:rsid w:val="009547DF"/>
    <w:rsid w:val="009551AE"/>
    <w:rsid w:val="00955275"/>
    <w:rsid w:val="0095530D"/>
    <w:rsid w:val="0095587A"/>
    <w:rsid w:val="009558DB"/>
    <w:rsid w:val="00955EBF"/>
    <w:rsid w:val="00955EEE"/>
    <w:rsid w:val="00955EEF"/>
    <w:rsid w:val="009561B8"/>
    <w:rsid w:val="00956AB5"/>
    <w:rsid w:val="00956FF2"/>
    <w:rsid w:val="009574B9"/>
    <w:rsid w:val="00957980"/>
    <w:rsid w:val="00957C0F"/>
    <w:rsid w:val="00957CFD"/>
    <w:rsid w:val="00960250"/>
    <w:rsid w:val="00960511"/>
    <w:rsid w:val="00960EDF"/>
    <w:rsid w:val="00961792"/>
    <w:rsid w:val="00961A8B"/>
    <w:rsid w:val="00961C60"/>
    <w:rsid w:val="009620AD"/>
    <w:rsid w:val="00962368"/>
    <w:rsid w:val="00962A61"/>
    <w:rsid w:val="00962BE2"/>
    <w:rsid w:val="009631B1"/>
    <w:rsid w:val="0096333A"/>
    <w:rsid w:val="00963748"/>
    <w:rsid w:val="009639E4"/>
    <w:rsid w:val="00963B20"/>
    <w:rsid w:val="00963F61"/>
    <w:rsid w:val="00964461"/>
    <w:rsid w:val="00964995"/>
    <w:rsid w:val="00964A7E"/>
    <w:rsid w:val="00964FBF"/>
    <w:rsid w:val="0096519E"/>
    <w:rsid w:val="0096597B"/>
    <w:rsid w:val="00965C05"/>
    <w:rsid w:val="00966219"/>
    <w:rsid w:val="009663AC"/>
    <w:rsid w:val="00966CD4"/>
    <w:rsid w:val="0096701C"/>
    <w:rsid w:val="00967181"/>
    <w:rsid w:val="00967266"/>
    <w:rsid w:val="0096736B"/>
    <w:rsid w:val="009679E1"/>
    <w:rsid w:val="009679E7"/>
    <w:rsid w:val="00967A44"/>
    <w:rsid w:val="00967D62"/>
    <w:rsid w:val="00970461"/>
    <w:rsid w:val="00970969"/>
    <w:rsid w:val="00970C65"/>
    <w:rsid w:val="00970D0E"/>
    <w:rsid w:val="00970FC0"/>
    <w:rsid w:val="00971696"/>
    <w:rsid w:val="00971715"/>
    <w:rsid w:val="0097186B"/>
    <w:rsid w:val="0097298E"/>
    <w:rsid w:val="0097305C"/>
    <w:rsid w:val="009733A4"/>
    <w:rsid w:val="0097391A"/>
    <w:rsid w:val="0097396D"/>
    <w:rsid w:val="00973989"/>
    <w:rsid w:val="00973AE4"/>
    <w:rsid w:val="00973B53"/>
    <w:rsid w:val="00973B64"/>
    <w:rsid w:val="00973E9D"/>
    <w:rsid w:val="00974DB2"/>
    <w:rsid w:val="0097579C"/>
    <w:rsid w:val="009758AD"/>
    <w:rsid w:val="00975C3E"/>
    <w:rsid w:val="00976084"/>
    <w:rsid w:val="00976150"/>
    <w:rsid w:val="00976A92"/>
    <w:rsid w:val="00976D6C"/>
    <w:rsid w:val="00977300"/>
    <w:rsid w:val="00977CE1"/>
    <w:rsid w:val="009802F1"/>
    <w:rsid w:val="00980328"/>
    <w:rsid w:val="0098052A"/>
    <w:rsid w:val="0098149B"/>
    <w:rsid w:val="0098151E"/>
    <w:rsid w:val="00981661"/>
    <w:rsid w:val="009819D5"/>
    <w:rsid w:val="00981B97"/>
    <w:rsid w:val="00981F1E"/>
    <w:rsid w:val="009824D0"/>
    <w:rsid w:val="0098294A"/>
    <w:rsid w:val="009831AC"/>
    <w:rsid w:val="0098377B"/>
    <w:rsid w:val="00984210"/>
    <w:rsid w:val="00984559"/>
    <w:rsid w:val="00984984"/>
    <w:rsid w:val="00984A27"/>
    <w:rsid w:val="00986495"/>
    <w:rsid w:val="00986608"/>
    <w:rsid w:val="0098686D"/>
    <w:rsid w:val="009868BB"/>
    <w:rsid w:val="00986D0A"/>
    <w:rsid w:val="00986D29"/>
    <w:rsid w:val="0098719F"/>
    <w:rsid w:val="009871F2"/>
    <w:rsid w:val="00987341"/>
    <w:rsid w:val="00987B03"/>
    <w:rsid w:val="00987B0A"/>
    <w:rsid w:val="00987E86"/>
    <w:rsid w:val="0099095F"/>
    <w:rsid w:val="00990A31"/>
    <w:rsid w:val="00990A4F"/>
    <w:rsid w:val="00991015"/>
    <w:rsid w:val="00991107"/>
    <w:rsid w:val="009916D6"/>
    <w:rsid w:val="00991813"/>
    <w:rsid w:val="00991C1C"/>
    <w:rsid w:val="00991FA0"/>
    <w:rsid w:val="00992881"/>
    <w:rsid w:val="00992CD0"/>
    <w:rsid w:val="00992EBC"/>
    <w:rsid w:val="009930BD"/>
    <w:rsid w:val="00993970"/>
    <w:rsid w:val="00993FEB"/>
    <w:rsid w:val="009941D8"/>
    <w:rsid w:val="0099421B"/>
    <w:rsid w:val="009945B7"/>
    <w:rsid w:val="00994628"/>
    <w:rsid w:val="009950D5"/>
    <w:rsid w:val="0099595F"/>
    <w:rsid w:val="00995B38"/>
    <w:rsid w:val="00995C82"/>
    <w:rsid w:val="00996461"/>
    <w:rsid w:val="009964E1"/>
    <w:rsid w:val="009967D3"/>
    <w:rsid w:val="00996804"/>
    <w:rsid w:val="009969EA"/>
    <w:rsid w:val="00996B70"/>
    <w:rsid w:val="00996C93"/>
    <w:rsid w:val="009973E9"/>
    <w:rsid w:val="0099776A"/>
    <w:rsid w:val="00997A68"/>
    <w:rsid w:val="009A0395"/>
    <w:rsid w:val="009A062B"/>
    <w:rsid w:val="009A0666"/>
    <w:rsid w:val="009A0690"/>
    <w:rsid w:val="009A06F3"/>
    <w:rsid w:val="009A090A"/>
    <w:rsid w:val="009A0B7D"/>
    <w:rsid w:val="009A0EFC"/>
    <w:rsid w:val="009A1C90"/>
    <w:rsid w:val="009A2800"/>
    <w:rsid w:val="009A2A3F"/>
    <w:rsid w:val="009A2C7F"/>
    <w:rsid w:val="009A38FA"/>
    <w:rsid w:val="009A393E"/>
    <w:rsid w:val="009A41BB"/>
    <w:rsid w:val="009A4A7B"/>
    <w:rsid w:val="009A4C9A"/>
    <w:rsid w:val="009A4E57"/>
    <w:rsid w:val="009A524B"/>
    <w:rsid w:val="009A5896"/>
    <w:rsid w:val="009A5C8B"/>
    <w:rsid w:val="009A759A"/>
    <w:rsid w:val="009B021D"/>
    <w:rsid w:val="009B02F7"/>
    <w:rsid w:val="009B04B4"/>
    <w:rsid w:val="009B0B84"/>
    <w:rsid w:val="009B0BBD"/>
    <w:rsid w:val="009B0E9D"/>
    <w:rsid w:val="009B1681"/>
    <w:rsid w:val="009B1683"/>
    <w:rsid w:val="009B1AC8"/>
    <w:rsid w:val="009B26D5"/>
    <w:rsid w:val="009B3536"/>
    <w:rsid w:val="009B3586"/>
    <w:rsid w:val="009B366A"/>
    <w:rsid w:val="009B381C"/>
    <w:rsid w:val="009B398C"/>
    <w:rsid w:val="009B3BED"/>
    <w:rsid w:val="009B4539"/>
    <w:rsid w:val="009B4692"/>
    <w:rsid w:val="009B534E"/>
    <w:rsid w:val="009B536D"/>
    <w:rsid w:val="009B5726"/>
    <w:rsid w:val="009B5E5E"/>
    <w:rsid w:val="009B6273"/>
    <w:rsid w:val="009B633B"/>
    <w:rsid w:val="009B6FB2"/>
    <w:rsid w:val="009B704E"/>
    <w:rsid w:val="009B7522"/>
    <w:rsid w:val="009B7D26"/>
    <w:rsid w:val="009C01BF"/>
    <w:rsid w:val="009C020A"/>
    <w:rsid w:val="009C0850"/>
    <w:rsid w:val="009C0D57"/>
    <w:rsid w:val="009C12CE"/>
    <w:rsid w:val="009C1371"/>
    <w:rsid w:val="009C1B5D"/>
    <w:rsid w:val="009C1E24"/>
    <w:rsid w:val="009C204F"/>
    <w:rsid w:val="009C22EA"/>
    <w:rsid w:val="009C245C"/>
    <w:rsid w:val="009C27B4"/>
    <w:rsid w:val="009C3048"/>
    <w:rsid w:val="009C3645"/>
    <w:rsid w:val="009C3C68"/>
    <w:rsid w:val="009C4054"/>
    <w:rsid w:val="009C40C0"/>
    <w:rsid w:val="009C4126"/>
    <w:rsid w:val="009C47AF"/>
    <w:rsid w:val="009C48DF"/>
    <w:rsid w:val="009C4BF0"/>
    <w:rsid w:val="009C5222"/>
    <w:rsid w:val="009C5375"/>
    <w:rsid w:val="009C5B6B"/>
    <w:rsid w:val="009C5D07"/>
    <w:rsid w:val="009C5FBC"/>
    <w:rsid w:val="009C6022"/>
    <w:rsid w:val="009C60E3"/>
    <w:rsid w:val="009C63DC"/>
    <w:rsid w:val="009C6553"/>
    <w:rsid w:val="009C70A4"/>
    <w:rsid w:val="009C7575"/>
    <w:rsid w:val="009C7601"/>
    <w:rsid w:val="009C79A2"/>
    <w:rsid w:val="009C7AF7"/>
    <w:rsid w:val="009C7BD9"/>
    <w:rsid w:val="009D00FD"/>
    <w:rsid w:val="009D057A"/>
    <w:rsid w:val="009D134D"/>
    <w:rsid w:val="009D15A0"/>
    <w:rsid w:val="009D1ACA"/>
    <w:rsid w:val="009D1FE1"/>
    <w:rsid w:val="009D2D64"/>
    <w:rsid w:val="009D37AC"/>
    <w:rsid w:val="009D38B3"/>
    <w:rsid w:val="009D44A8"/>
    <w:rsid w:val="009D4716"/>
    <w:rsid w:val="009D4868"/>
    <w:rsid w:val="009D4CC6"/>
    <w:rsid w:val="009D4DAA"/>
    <w:rsid w:val="009D4FDF"/>
    <w:rsid w:val="009D50CD"/>
    <w:rsid w:val="009D5512"/>
    <w:rsid w:val="009D5619"/>
    <w:rsid w:val="009D57A1"/>
    <w:rsid w:val="009D586A"/>
    <w:rsid w:val="009D5DB3"/>
    <w:rsid w:val="009D6438"/>
    <w:rsid w:val="009D6955"/>
    <w:rsid w:val="009D6E0D"/>
    <w:rsid w:val="009D739F"/>
    <w:rsid w:val="009D74DA"/>
    <w:rsid w:val="009D7C5B"/>
    <w:rsid w:val="009D7EB1"/>
    <w:rsid w:val="009E0051"/>
    <w:rsid w:val="009E0CC7"/>
    <w:rsid w:val="009E114B"/>
    <w:rsid w:val="009E1D0D"/>
    <w:rsid w:val="009E1E57"/>
    <w:rsid w:val="009E2BBA"/>
    <w:rsid w:val="009E2C0F"/>
    <w:rsid w:val="009E30CD"/>
    <w:rsid w:val="009E3946"/>
    <w:rsid w:val="009E3D20"/>
    <w:rsid w:val="009E3DBB"/>
    <w:rsid w:val="009E4090"/>
    <w:rsid w:val="009E4295"/>
    <w:rsid w:val="009E4D28"/>
    <w:rsid w:val="009E4ED7"/>
    <w:rsid w:val="009E4F26"/>
    <w:rsid w:val="009E5117"/>
    <w:rsid w:val="009E63BE"/>
    <w:rsid w:val="009E65A8"/>
    <w:rsid w:val="009E66AD"/>
    <w:rsid w:val="009E66CD"/>
    <w:rsid w:val="009E6B73"/>
    <w:rsid w:val="009E7789"/>
    <w:rsid w:val="009E778D"/>
    <w:rsid w:val="009E7C58"/>
    <w:rsid w:val="009E7D12"/>
    <w:rsid w:val="009F01A7"/>
    <w:rsid w:val="009F097B"/>
    <w:rsid w:val="009F0B47"/>
    <w:rsid w:val="009F1318"/>
    <w:rsid w:val="009F1E2B"/>
    <w:rsid w:val="009F2090"/>
    <w:rsid w:val="009F2743"/>
    <w:rsid w:val="009F2B2D"/>
    <w:rsid w:val="009F2E1E"/>
    <w:rsid w:val="009F3712"/>
    <w:rsid w:val="009F374C"/>
    <w:rsid w:val="009F41D0"/>
    <w:rsid w:val="009F44D0"/>
    <w:rsid w:val="009F4515"/>
    <w:rsid w:val="009F4653"/>
    <w:rsid w:val="009F4A16"/>
    <w:rsid w:val="009F4C01"/>
    <w:rsid w:val="009F4E63"/>
    <w:rsid w:val="009F5493"/>
    <w:rsid w:val="009F56B4"/>
    <w:rsid w:val="009F596D"/>
    <w:rsid w:val="009F5EE5"/>
    <w:rsid w:val="009F5EFA"/>
    <w:rsid w:val="009F60C2"/>
    <w:rsid w:val="009F6684"/>
    <w:rsid w:val="009F66E1"/>
    <w:rsid w:val="009F691C"/>
    <w:rsid w:val="009F7416"/>
    <w:rsid w:val="00A00440"/>
    <w:rsid w:val="00A00957"/>
    <w:rsid w:val="00A00A0A"/>
    <w:rsid w:val="00A00DC2"/>
    <w:rsid w:val="00A00F09"/>
    <w:rsid w:val="00A01EFC"/>
    <w:rsid w:val="00A0211A"/>
    <w:rsid w:val="00A024FB"/>
    <w:rsid w:val="00A0294A"/>
    <w:rsid w:val="00A02999"/>
    <w:rsid w:val="00A02AB8"/>
    <w:rsid w:val="00A0303E"/>
    <w:rsid w:val="00A034C1"/>
    <w:rsid w:val="00A03566"/>
    <w:rsid w:val="00A03A22"/>
    <w:rsid w:val="00A03A82"/>
    <w:rsid w:val="00A03D80"/>
    <w:rsid w:val="00A041DF"/>
    <w:rsid w:val="00A04603"/>
    <w:rsid w:val="00A04E5B"/>
    <w:rsid w:val="00A05051"/>
    <w:rsid w:val="00A0579D"/>
    <w:rsid w:val="00A05A65"/>
    <w:rsid w:val="00A070C5"/>
    <w:rsid w:val="00A07269"/>
    <w:rsid w:val="00A073B9"/>
    <w:rsid w:val="00A076CE"/>
    <w:rsid w:val="00A07B38"/>
    <w:rsid w:val="00A07CC6"/>
    <w:rsid w:val="00A113E9"/>
    <w:rsid w:val="00A11892"/>
    <w:rsid w:val="00A11B1C"/>
    <w:rsid w:val="00A11BFC"/>
    <w:rsid w:val="00A12574"/>
    <w:rsid w:val="00A127DD"/>
    <w:rsid w:val="00A12CC9"/>
    <w:rsid w:val="00A1312F"/>
    <w:rsid w:val="00A13700"/>
    <w:rsid w:val="00A1399A"/>
    <w:rsid w:val="00A13DFA"/>
    <w:rsid w:val="00A14961"/>
    <w:rsid w:val="00A14FB4"/>
    <w:rsid w:val="00A1549C"/>
    <w:rsid w:val="00A1565E"/>
    <w:rsid w:val="00A156D0"/>
    <w:rsid w:val="00A15CAA"/>
    <w:rsid w:val="00A15DDE"/>
    <w:rsid w:val="00A15EA6"/>
    <w:rsid w:val="00A16579"/>
    <w:rsid w:val="00A165F3"/>
    <w:rsid w:val="00A16C8E"/>
    <w:rsid w:val="00A1799E"/>
    <w:rsid w:val="00A17EA9"/>
    <w:rsid w:val="00A20296"/>
    <w:rsid w:val="00A20356"/>
    <w:rsid w:val="00A209D7"/>
    <w:rsid w:val="00A20B45"/>
    <w:rsid w:val="00A21173"/>
    <w:rsid w:val="00A21400"/>
    <w:rsid w:val="00A21639"/>
    <w:rsid w:val="00A21799"/>
    <w:rsid w:val="00A2216C"/>
    <w:rsid w:val="00A22512"/>
    <w:rsid w:val="00A22551"/>
    <w:rsid w:val="00A23A6F"/>
    <w:rsid w:val="00A23B47"/>
    <w:rsid w:val="00A23D12"/>
    <w:rsid w:val="00A23E18"/>
    <w:rsid w:val="00A24115"/>
    <w:rsid w:val="00A2470F"/>
    <w:rsid w:val="00A2489E"/>
    <w:rsid w:val="00A248F5"/>
    <w:rsid w:val="00A253E2"/>
    <w:rsid w:val="00A25425"/>
    <w:rsid w:val="00A25B61"/>
    <w:rsid w:val="00A261E0"/>
    <w:rsid w:val="00A26539"/>
    <w:rsid w:val="00A265FF"/>
    <w:rsid w:val="00A26E4F"/>
    <w:rsid w:val="00A2740C"/>
    <w:rsid w:val="00A2779C"/>
    <w:rsid w:val="00A2798F"/>
    <w:rsid w:val="00A27C57"/>
    <w:rsid w:val="00A30448"/>
    <w:rsid w:val="00A305FB"/>
    <w:rsid w:val="00A3066B"/>
    <w:rsid w:val="00A308D1"/>
    <w:rsid w:val="00A30CC3"/>
    <w:rsid w:val="00A31611"/>
    <w:rsid w:val="00A317DB"/>
    <w:rsid w:val="00A31810"/>
    <w:rsid w:val="00A31CD6"/>
    <w:rsid w:val="00A31D1D"/>
    <w:rsid w:val="00A31F69"/>
    <w:rsid w:val="00A3206D"/>
    <w:rsid w:val="00A32290"/>
    <w:rsid w:val="00A32376"/>
    <w:rsid w:val="00A32386"/>
    <w:rsid w:val="00A32F32"/>
    <w:rsid w:val="00A33B03"/>
    <w:rsid w:val="00A34FE9"/>
    <w:rsid w:val="00A35583"/>
    <w:rsid w:val="00A366AB"/>
    <w:rsid w:val="00A36747"/>
    <w:rsid w:val="00A37AB4"/>
    <w:rsid w:val="00A40982"/>
    <w:rsid w:val="00A40B0C"/>
    <w:rsid w:val="00A40DF1"/>
    <w:rsid w:val="00A411FB"/>
    <w:rsid w:val="00A41A87"/>
    <w:rsid w:val="00A41B42"/>
    <w:rsid w:val="00A437D6"/>
    <w:rsid w:val="00A43930"/>
    <w:rsid w:val="00A439D6"/>
    <w:rsid w:val="00A43FB4"/>
    <w:rsid w:val="00A44504"/>
    <w:rsid w:val="00A44C04"/>
    <w:rsid w:val="00A4582F"/>
    <w:rsid w:val="00A466B5"/>
    <w:rsid w:val="00A466C8"/>
    <w:rsid w:val="00A46ACF"/>
    <w:rsid w:val="00A46DF7"/>
    <w:rsid w:val="00A46EA4"/>
    <w:rsid w:val="00A46F13"/>
    <w:rsid w:val="00A472D7"/>
    <w:rsid w:val="00A473EE"/>
    <w:rsid w:val="00A47B7E"/>
    <w:rsid w:val="00A50809"/>
    <w:rsid w:val="00A50E6C"/>
    <w:rsid w:val="00A50EB0"/>
    <w:rsid w:val="00A5184F"/>
    <w:rsid w:val="00A51A91"/>
    <w:rsid w:val="00A51AC5"/>
    <w:rsid w:val="00A51E0F"/>
    <w:rsid w:val="00A51EB8"/>
    <w:rsid w:val="00A51FF7"/>
    <w:rsid w:val="00A5270B"/>
    <w:rsid w:val="00A52C2A"/>
    <w:rsid w:val="00A52CFD"/>
    <w:rsid w:val="00A52FAB"/>
    <w:rsid w:val="00A52FD3"/>
    <w:rsid w:val="00A53384"/>
    <w:rsid w:val="00A53547"/>
    <w:rsid w:val="00A53BA6"/>
    <w:rsid w:val="00A53C77"/>
    <w:rsid w:val="00A5419A"/>
    <w:rsid w:val="00A5425D"/>
    <w:rsid w:val="00A54A34"/>
    <w:rsid w:val="00A54AF5"/>
    <w:rsid w:val="00A5509B"/>
    <w:rsid w:val="00A551DD"/>
    <w:rsid w:val="00A55AF2"/>
    <w:rsid w:val="00A5695C"/>
    <w:rsid w:val="00A56995"/>
    <w:rsid w:val="00A56F3F"/>
    <w:rsid w:val="00A57109"/>
    <w:rsid w:val="00A60057"/>
    <w:rsid w:val="00A609B1"/>
    <w:rsid w:val="00A60B7B"/>
    <w:rsid w:val="00A60C6F"/>
    <w:rsid w:val="00A60F5D"/>
    <w:rsid w:val="00A61062"/>
    <w:rsid w:val="00A61334"/>
    <w:rsid w:val="00A62134"/>
    <w:rsid w:val="00A62215"/>
    <w:rsid w:val="00A62D29"/>
    <w:rsid w:val="00A63965"/>
    <w:rsid w:val="00A64688"/>
    <w:rsid w:val="00A646F0"/>
    <w:rsid w:val="00A64C32"/>
    <w:rsid w:val="00A64E75"/>
    <w:rsid w:val="00A64F8B"/>
    <w:rsid w:val="00A64FD9"/>
    <w:rsid w:val="00A6534B"/>
    <w:rsid w:val="00A65ADA"/>
    <w:rsid w:val="00A65EE1"/>
    <w:rsid w:val="00A661C4"/>
    <w:rsid w:val="00A67151"/>
    <w:rsid w:val="00A67407"/>
    <w:rsid w:val="00A6753F"/>
    <w:rsid w:val="00A6785E"/>
    <w:rsid w:val="00A67DE7"/>
    <w:rsid w:val="00A67DFA"/>
    <w:rsid w:val="00A67E28"/>
    <w:rsid w:val="00A70441"/>
    <w:rsid w:val="00A7115F"/>
    <w:rsid w:val="00A7138B"/>
    <w:rsid w:val="00A713D1"/>
    <w:rsid w:val="00A726CA"/>
    <w:rsid w:val="00A72C20"/>
    <w:rsid w:val="00A72CB6"/>
    <w:rsid w:val="00A72D4C"/>
    <w:rsid w:val="00A72DF5"/>
    <w:rsid w:val="00A7306B"/>
    <w:rsid w:val="00A735E1"/>
    <w:rsid w:val="00A74261"/>
    <w:rsid w:val="00A7440E"/>
    <w:rsid w:val="00A75FAE"/>
    <w:rsid w:val="00A762AC"/>
    <w:rsid w:val="00A762F2"/>
    <w:rsid w:val="00A768E0"/>
    <w:rsid w:val="00A77325"/>
    <w:rsid w:val="00A77B82"/>
    <w:rsid w:val="00A77E6C"/>
    <w:rsid w:val="00A77E9F"/>
    <w:rsid w:val="00A80321"/>
    <w:rsid w:val="00A80917"/>
    <w:rsid w:val="00A809F3"/>
    <w:rsid w:val="00A81691"/>
    <w:rsid w:val="00A817DE"/>
    <w:rsid w:val="00A81869"/>
    <w:rsid w:val="00A819AF"/>
    <w:rsid w:val="00A81DE0"/>
    <w:rsid w:val="00A82AC9"/>
    <w:rsid w:val="00A82DD6"/>
    <w:rsid w:val="00A83166"/>
    <w:rsid w:val="00A833C7"/>
    <w:rsid w:val="00A838CC"/>
    <w:rsid w:val="00A83AF8"/>
    <w:rsid w:val="00A83F08"/>
    <w:rsid w:val="00A848CE"/>
    <w:rsid w:val="00A84D8C"/>
    <w:rsid w:val="00A853FB"/>
    <w:rsid w:val="00A85810"/>
    <w:rsid w:val="00A85F15"/>
    <w:rsid w:val="00A85F86"/>
    <w:rsid w:val="00A8600E"/>
    <w:rsid w:val="00A86302"/>
    <w:rsid w:val="00A86605"/>
    <w:rsid w:val="00A86AB9"/>
    <w:rsid w:val="00A86BA6"/>
    <w:rsid w:val="00A87367"/>
    <w:rsid w:val="00A8780D"/>
    <w:rsid w:val="00A87B60"/>
    <w:rsid w:val="00A87E84"/>
    <w:rsid w:val="00A87EC9"/>
    <w:rsid w:val="00A9096A"/>
    <w:rsid w:val="00A90DD7"/>
    <w:rsid w:val="00A9171E"/>
    <w:rsid w:val="00A91C1D"/>
    <w:rsid w:val="00A926B1"/>
    <w:rsid w:val="00A92977"/>
    <w:rsid w:val="00A92BCE"/>
    <w:rsid w:val="00A92F6D"/>
    <w:rsid w:val="00A93909"/>
    <w:rsid w:val="00A93A9A"/>
    <w:rsid w:val="00A93C18"/>
    <w:rsid w:val="00A93DE9"/>
    <w:rsid w:val="00A93ED8"/>
    <w:rsid w:val="00A947E6"/>
    <w:rsid w:val="00A95171"/>
    <w:rsid w:val="00A95174"/>
    <w:rsid w:val="00A95234"/>
    <w:rsid w:val="00A95643"/>
    <w:rsid w:val="00A9608B"/>
    <w:rsid w:val="00A961B2"/>
    <w:rsid w:val="00A96287"/>
    <w:rsid w:val="00A962BE"/>
    <w:rsid w:val="00A9662C"/>
    <w:rsid w:val="00A96B74"/>
    <w:rsid w:val="00A96D78"/>
    <w:rsid w:val="00A96E78"/>
    <w:rsid w:val="00A97017"/>
    <w:rsid w:val="00A97D22"/>
    <w:rsid w:val="00A97E7C"/>
    <w:rsid w:val="00AA01A1"/>
    <w:rsid w:val="00AA02C2"/>
    <w:rsid w:val="00AA02FC"/>
    <w:rsid w:val="00AA04EE"/>
    <w:rsid w:val="00AA0893"/>
    <w:rsid w:val="00AA0A8A"/>
    <w:rsid w:val="00AA130B"/>
    <w:rsid w:val="00AA1843"/>
    <w:rsid w:val="00AA1B47"/>
    <w:rsid w:val="00AA1B72"/>
    <w:rsid w:val="00AA1D46"/>
    <w:rsid w:val="00AA1FC8"/>
    <w:rsid w:val="00AA2536"/>
    <w:rsid w:val="00AA285D"/>
    <w:rsid w:val="00AA2990"/>
    <w:rsid w:val="00AA2A21"/>
    <w:rsid w:val="00AA2D6B"/>
    <w:rsid w:val="00AA2DAA"/>
    <w:rsid w:val="00AA2E15"/>
    <w:rsid w:val="00AA3392"/>
    <w:rsid w:val="00AA37EB"/>
    <w:rsid w:val="00AA40CB"/>
    <w:rsid w:val="00AA418B"/>
    <w:rsid w:val="00AA419E"/>
    <w:rsid w:val="00AA48AC"/>
    <w:rsid w:val="00AA5371"/>
    <w:rsid w:val="00AA541A"/>
    <w:rsid w:val="00AA54F6"/>
    <w:rsid w:val="00AA5530"/>
    <w:rsid w:val="00AA5564"/>
    <w:rsid w:val="00AA5593"/>
    <w:rsid w:val="00AA5C53"/>
    <w:rsid w:val="00AA6F05"/>
    <w:rsid w:val="00AA6FF4"/>
    <w:rsid w:val="00AA7020"/>
    <w:rsid w:val="00AA731A"/>
    <w:rsid w:val="00AA7787"/>
    <w:rsid w:val="00AA77D4"/>
    <w:rsid w:val="00AA780F"/>
    <w:rsid w:val="00AB069E"/>
    <w:rsid w:val="00AB10D2"/>
    <w:rsid w:val="00AB1493"/>
    <w:rsid w:val="00AB1CFE"/>
    <w:rsid w:val="00AB205F"/>
    <w:rsid w:val="00AB29A6"/>
    <w:rsid w:val="00AB2BB0"/>
    <w:rsid w:val="00AB317C"/>
    <w:rsid w:val="00AB3616"/>
    <w:rsid w:val="00AB3B3B"/>
    <w:rsid w:val="00AB4401"/>
    <w:rsid w:val="00AB4470"/>
    <w:rsid w:val="00AB456C"/>
    <w:rsid w:val="00AB4827"/>
    <w:rsid w:val="00AB4855"/>
    <w:rsid w:val="00AB48AD"/>
    <w:rsid w:val="00AB49C3"/>
    <w:rsid w:val="00AB544A"/>
    <w:rsid w:val="00AB594E"/>
    <w:rsid w:val="00AB5D0C"/>
    <w:rsid w:val="00AB6904"/>
    <w:rsid w:val="00AB691F"/>
    <w:rsid w:val="00AB70B1"/>
    <w:rsid w:val="00AB76A4"/>
    <w:rsid w:val="00AB7814"/>
    <w:rsid w:val="00AB78D5"/>
    <w:rsid w:val="00AB790E"/>
    <w:rsid w:val="00AC0370"/>
    <w:rsid w:val="00AC05C4"/>
    <w:rsid w:val="00AC096B"/>
    <w:rsid w:val="00AC097D"/>
    <w:rsid w:val="00AC09E0"/>
    <w:rsid w:val="00AC0B26"/>
    <w:rsid w:val="00AC0FB9"/>
    <w:rsid w:val="00AC12EC"/>
    <w:rsid w:val="00AC19DA"/>
    <w:rsid w:val="00AC1C0F"/>
    <w:rsid w:val="00AC1D85"/>
    <w:rsid w:val="00AC2252"/>
    <w:rsid w:val="00AC2496"/>
    <w:rsid w:val="00AC24EF"/>
    <w:rsid w:val="00AC26B0"/>
    <w:rsid w:val="00AC294E"/>
    <w:rsid w:val="00AC3529"/>
    <w:rsid w:val="00AC364C"/>
    <w:rsid w:val="00AC38DB"/>
    <w:rsid w:val="00AC4015"/>
    <w:rsid w:val="00AC40BC"/>
    <w:rsid w:val="00AC423B"/>
    <w:rsid w:val="00AC45A1"/>
    <w:rsid w:val="00AC4AE8"/>
    <w:rsid w:val="00AC52DE"/>
    <w:rsid w:val="00AC5352"/>
    <w:rsid w:val="00AC5CB3"/>
    <w:rsid w:val="00AC5CDE"/>
    <w:rsid w:val="00AC5E30"/>
    <w:rsid w:val="00AC6694"/>
    <w:rsid w:val="00AC6725"/>
    <w:rsid w:val="00AC72DC"/>
    <w:rsid w:val="00AC7424"/>
    <w:rsid w:val="00AC7842"/>
    <w:rsid w:val="00AC7F11"/>
    <w:rsid w:val="00AD053A"/>
    <w:rsid w:val="00AD0C1A"/>
    <w:rsid w:val="00AD107C"/>
    <w:rsid w:val="00AD13EF"/>
    <w:rsid w:val="00AD152F"/>
    <w:rsid w:val="00AD15A0"/>
    <w:rsid w:val="00AD15AF"/>
    <w:rsid w:val="00AD1FAE"/>
    <w:rsid w:val="00AD23A7"/>
    <w:rsid w:val="00AD25D6"/>
    <w:rsid w:val="00AD299B"/>
    <w:rsid w:val="00AD3452"/>
    <w:rsid w:val="00AD3608"/>
    <w:rsid w:val="00AD37B4"/>
    <w:rsid w:val="00AD38D6"/>
    <w:rsid w:val="00AD3D44"/>
    <w:rsid w:val="00AD3F1F"/>
    <w:rsid w:val="00AD419D"/>
    <w:rsid w:val="00AD453D"/>
    <w:rsid w:val="00AD466E"/>
    <w:rsid w:val="00AD489B"/>
    <w:rsid w:val="00AD5124"/>
    <w:rsid w:val="00AD541E"/>
    <w:rsid w:val="00AD5C21"/>
    <w:rsid w:val="00AD634E"/>
    <w:rsid w:val="00AD6527"/>
    <w:rsid w:val="00AD664A"/>
    <w:rsid w:val="00AD66D5"/>
    <w:rsid w:val="00AD6CF5"/>
    <w:rsid w:val="00AD6F07"/>
    <w:rsid w:val="00AD739A"/>
    <w:rsid w:val="00AD783E"/>
    <w:rsid w:val="00AD7B12"/>
    <w:rsid w:val="00AD7D8F"/>
    <w:rsid w:val="00AE0044"/>
    <w:rsid w:val="00AE01B5"/>
    <w:rsid w:val="00AE04A2"/>
    <w:rsid w:val="00AE0CC2"/>
    <w:rsid w:val="00AE0E75"/>
    <w:rsid w:val="00AE16B7"/>
    <w:rsid w:val="00AE2724"/>
    <w:rsid w:val="00AE3399"/>
    <w:rsid w:val="00AE3621"/>
    <w:rsid w:val="00AE3625"/>
    <w:rsid w:val="00AE3A59"/>
    <w:rsid w:val="00AE3E37"/>
    <w:rsid w:val="00AE4061"/>
    <w:rsid w:val="00AE4931"/>
    <w:rsid w:val="00AE4E05"/>
    <w:rsid w:val="00AE502C"/>
    <w:rsid w:val="00AE520F"/>
    <w:rsid w:val="00AE5470"/>
    <w:rsid w:val="00AE5532"/>
    <w:rsid w:val="00AE5FDD"/>
    <w:rsid w:val="00AE6425"/>
    <w:rsid w:val="00AE6467"/>
    <w:rsid w:val="00AE6B3F"/>
    <w:rsid w:val="00AE777F"/>
    <w:rsid w:val="00AE7C2D"/>
    <w:rsid w:val="00AE7F4D"/>
    <w:rsid w:val="00AF0AF1"/>
    <w:rsid w:val="00AF0BA7"/>
    <w:rsid w:val="00AF0BF6"/>
    <w:rsid w:val="00AF121B"/>
    <w:rsid w:val="00AF1E5F"/>
    <w:rsid w:val="00AF1E96"/>
    <w:rsid w:val="00AF22B6"/>
    <w:rsid w:val="00AF2A5F"/>
    <w:rsid w:val="00AF2ED8"/>
    <w:rsid w:val="00AF3398"/>
    <w:rsid w:val="00AF3802"/>
    <w:rsid w:val="00AF3AEA"/>
    <w:rsid w:val="00AF4157"/>
    <w:rsid w:val="00AF422B"/>
    <w:rsid w:val="00AF4664"/>
    <w:rsid w:val="00AF49D8"/>
    <w:rsid w:val="00AF4DE0"/>
    <w:rsid w:val="00AF4E79"/>
    <w:rsid w:val="00AF53F4"/>
    <w:rsid w:val="00AF5593"/>
    <w:rsid w:val="00AF5943"/>
    <w:rsid w:val="00AF5AB6"/>
    <w:rsid w:val="00AF6244"/>
    <w:rsid w:val="00AF64A8"/>
    <w:rsid w:val="00AF6792"/>
    <w:rsid w:val="00AF6A94"/>
    <w:rsid w:val="00AF6CDB"/>
    <w:rsid w:val="00AF6DE5"/>
    <w:rsid w:val="00AF6E5C"/>
    <w:rsid w:val="00AF71F9"/>
    <w:rsid w:val="00AF72E9"/>
    <w:rsid w:val="00B00298"/>
    <w:rsid w:val="00B0033F"/>
    <w:rsid w:val="00B005F8"/>
    <w:rsid w:val="00B00B05"/>
    <w:rsid w:val="00B00B14"/>
    <w:rsid w:val="00B00FEB"/>
    <w:rsid w:val="00B012CF"/>
    <w:rsid w:val="00B018E8"/>
    <w:rsid w:val="00B01C00"/>
    <w:rsid w:val="00B026D5"/>
    <w:rsid w:val="00B02B25"/>
    <w:rsid w:val="00B02C94"/>
    <w:rsid w:val="00B0373F"/>
    <w:rsid w:val="00B03A77"/>
    <w:rsid w:val="00B03C00"/>
    <w:rsid w:val="00B03D72"/>
    <w:rsid w:val="00B04846"/>
    <w:rsid w:val="00B048B7"/>
    <w:rsid w:val="00B04C7A"/>
    <w:rsid w:val="00B0519D"/>
    <w:rsid w:val="00B05705"/>
    <w:rsid w:val="00B05BD7"/>
    <w:rsid w:val="00B05F8C"/>
    <w:rsid w:val="00B06554"/>
    <w:rsid w:val="00B06A3B"/>
    <w:rsid w:val="00B06A3C"/>
    <w:rsid w:val="00B06B83"/>
    <w:rsid w:val="00B073D3"/>
    <w:rsid w:val="00B075CF"/>
    <w:rsid w:val="00B07673"/>
    <w:rsid w:val="00B076B3"/>
    <w:rsid w:val="00B0793C"/>
    <w:rsid w:val="00B07B62"/>
    <w:rsid w:val="00B10290"/>
    <w:rsid w:val="00B10683"/>
    <w:rsid w:val="00B10A39"/>
    <w:rsid w:val="00B10CF3"/>
    <w:rsid w:val="00B10DBD"/>
    <w:rsid w:val="00B10F38"/>
    <w:rsid w:val="00B110B4"/>
    <w:rsid w:val="00B11624"/>
    <w:rsid w:val="00B11ADD"/>
    <w:rsid w:val="00B11C89"/>
    <w:rsid w:val="00B12A0E"/>
    <w:rsid w:val="00B12F6B"/>
    <w:rsid w:val="00B13065"/>
    <w:rsid w:val="00B13260"/>
    <w:rsid w:val="00B1326D"/>
    <w:rsid w:val="00B134DD"/>
    <w:rsid w:val="00B13A50"/>
    <w:rsid w:val="00B13CEC"/>
    <w:rsid w:val="00B13D15"/>
    <w:rsid w:val="00B13FD7"/>
    <w:rsid w:val="00B1467F"/>
    <w:rsid w:val="00B14692"/>
    <w:rsid w:val="00B155E6"/>
    <w:rsid w:val="00B158E9"/>
    <w:rsid w:val="00B1590D"/>
    <w:rsid w:val="00B15AE3"/>
    <w:rsid w:val="00B15B78"/>
    <w:rsid w:val="00B16111"/>
    <w:rsid w:val="00B163BC"/>
    <w:rsid w:val="00B169E1"/>
    <w:rsid w:val="00B16DDE"/>
    <w:rsid w:val="00B20025"/>
    <w:rsid w:val="00B202A2"/>
    <w:rsid w:val="00B20767"/>
    <w:rsid w:val="00B20826"/>
    <w:rsid w:val="00B20B86"/>
    <w:rsid w:val="00B20EA6"/>
    <w:rsid w:val="00B21152"/>
    <w:rsid w:val="00B21327"/>
    <w:rsid w:val="00B21756"/>
    <w:rsid w:val="00B21ABC"/>
    <w:rsid w:val="00B21C6D"/>
    <w:rsid w:val="00B21DC5"/>
    <w:rsid w:val="00B21EE9"/>
    <w:rsid w:val="00B22018"/>
    <w:rsid w:val="00B228B5"/>
    <w:rsid w:val="00B22CC3"/>
    <w:rsid w:val="00B22E70"/>
    <w:rsid w:val="00B23055"/>
    <w:rsid w:val="00B237D7"/>
    <w:rsid w:val="00B2385C"/>
    <w:rsid w:val="00B238C6"/>
    <w:rsid w:val="00B23FA5"/>
    <w:rsid w:val="00B24200"/>
    <w:rsid w:val="00B24DDD"/>
    <w:rsid w:val="00B25869"/>
    <w:rsid w:val="00B25A12"/>
    <w:rsid w:val="00B263A5"/>
    <w:rsid w:val="00B26469"/>
    <w:rsid w:val="00B26752"/>
    <w:rsid w:val="00B269D6"/>
    <w:rsid w:val="00B2726D"/>
    <w:rsid w:val="00B276BB"/>
    <w:rsid w:val="00B277F1"/>
    <w:rsid w:val="00B2797C"/>
    <w:rsid w:val="00B27A20"/>
    <w:rsid w:val="00B27E01"/>
    <w:rsid w:val="00B27F44"/>
    <w:rsid w:val="00B30004"/>
    <w:rsid w:val="00B30364"/>
    <w:rsid w:val="00B306F7"/>
    <w:rsid w:val="00B30924"/>
    <w:rsid w:val="00B30C10"/>
    <w:rsid w:val="00B30C7B"/>
    <w:rsid w:val="00B30D67"/>
    <w:rsid w:val="00B31217"/>
    <w:rsid w:val="00B31238"/>
    <w:rsid w:val="00B3178F"/>
    <w:rsid w:val="00B31EDC"/>
    <w:rsid w:val="00B323AE"/>
    <w:rsid w:val="00B32E2F"/>
    <w:rsid w:val="00B331E7"/>
    <w:rsid w:val="00B3356A"/>
    <w:rsid w:val="00B33614"/>
    <w:rsid w:val="00B349F8"/>
    <w:rsid w:val="00B34DA0"/>
    <w:rsid w:val="00B34E00"/>
    <w:rsid w:val="00B34E74"/>
    <w:rsid w:val="00B35341"/>
    <w:rsid w:val="00B354D0"/>
    <w:rsid w:val="00B359A0"/>
    <w:rsid w:val="00B35E31"/>
    <w:rsid w:val="00B35FFF"/>
    <w:rsid w:val="00B36456"/>
    <w:rsid w:val="00B36668"/>
    <w:rsid w:val="00B3668C"/>
    <w:rsid w:val="00B366D8"/>
    <w:rsid w:val="00B36E9E"/>
    <w:rsid w:val="00B36F2E"/>
    <w:rsid w:val="00B37794"/>
    <w:rsid w:val="00B37F59"/>
    <w:rsid w:val="00B4005E"/>
    <w:rsid w:val="00B40274"/>
    <w:rsid w:val="00B415FB"/>
    <w:rsid w:val="00B41993"/>
    <w:rsid w:val="00B41CF1"/>
    <w:rsid w:val="00B423E5"/>
    <w:rsid w:val="00B42587"/>
    <w:rsid w:val="00B4259C"/>
    <w:rsid w:val="00B42793"/>
    <w:rsid w:val="00B428D2"/>
    <w:rsid w:val="00B42C9F"/>
    <w:rsid w:val="00B42E76"/>
    <w:rsid w:val="00B42FDF"/>
    <w:rsid w:val="00B43280"/>
    <w:rsid w:val="00B439C5"/>
    <w:rsid w:val="00B43D49"/>
    <w:rsid w:val="00B43E11"/>
    <w:rsid w:val="00B43F38"/>
    <w:rsid w:val="00B44503"/>
    <w:rsid w:val="00B445FF"/>
    <w:rsid w:val="00B44617"/>
    <w:rsid w:val="00B44895"/>
    <w:rsid w:val="00B4493B"/>
    <w:rsid w:val="00B44A18"/>
    <w:rsid w:val="00B44E21"/>
    <w:rsid w:val="00B452BA"/>
    <w:rsid w:val="00B466F8"/>
    <w:rsid w:val="00B46D83"/>
    <w:rsid w:val="00B46ECD"/>
    <w:rsid w:val="00B46F78"/>
    <w:rsid w:val="00B4706F"/>
    <w:rsid w:val="00B471CC"/>
    <w:rsid w:val="00B476EF"/>
    <w:rsid w:val="00B4796A"/>
    <w:rsid w:val="00B47ACB"/>
    <w:rsid w:val="00B47D3D"/>
    <w:rsid w:val="00B50580"/>
    <w:rsid w:val="00B5082D"/>
    <w:rsid w:val="00B50AE5"/>
    <w:rsid w:val="00B5112C"/>
    <w:rsid w:val="00B513B2"/>
    <w:rsid w:val="00B513D9"/>
    <w:rsid w:val="00B514F5"/>
    <w:rsid w:val="00B51C08"/>
    <w:rsid w:val="00B529F5"/>
    <w:rsid w:val="00B52A2A"/>
    <w:rsid w:val="00B535C0"/>
    <w:rsid w:val="00B54006"/>
    <w:rsid w:val="00B545F2"/>
    <w:rsid w:val="00B546E2"/>
    <w:rsid w:val="00B54724"/>
    <w:rsid w:val="00B547A4"/>
    <w:rsid w:val="00B54870"/>
    <w:rsid w:val="00B5497B"/>
    <w:rsid w:val="00B54B40"/>
    <w:rsid w:val="00B54E01"/>
    <w:rsid w:val="00B54E86"/>
    <w:rsid w:val="00B54FA8"/>
    <w:rsid w:val="00B55803"/>
    <w:rsid w:val="00B55A0D"/>
    <w:rsid w:val="00B55BA2"/>
    <w:rsid w:val="00B55BEB"/>
    <w:rsid w:val="00B5611B"/>
    <w:rsid w:val="00B562DE"/>
    <w:rsid w:val="00B56908"/>
    <w:rsid w:val="00B56F91"/>
    <w:rsid w:val="00B57712"/>
    <w:rsid w:val="00B578BF"/>
    <w:rsid w:val="00B602AE"/>
    <w:rsid w:val="00B605C4"/>
    <w:rsid w:val="00B60804"/>
    <w:rsid w:val="00B608C6"/>
    <w:rsid w:val="00B60B22"/>
    <w:rsid w:val="00B60C1F"/>
    <w:rsid w:val="00B60FBE"/>
    <w:rsid w:val="00B612DA"/>
    <w:rsid w:val="00B61CDA"/>
    <w:rsid w:val="00B627D7"/>
    <w:rsid w:val="00B62CE8"/>
    <w:rsid w:val="00B62D19"/>
    <w:rsid w:val="00B63C3C"/>
    <w:rsid w:val="00B642F6"/>
    <w:rsid w:val="00B64653"/>
    <w:rsid w:val="00B649D2"/>
    <w:rsid w:val="00B64A89"/>
    <w:rsid w:val="00B64C1E"/>
    <w:rsid w:val="00B65431"/>
    <w:rsid w:val="00B65504"/>
    <w:rsid w:val="00B65693"/>
    <w:rsid w:val="00B65A4C"/>
    <w:rsid w:val="00B660A9"/>
    <w:rsid w:val="00B66208"/>
    <w:rsid w:val="00B663A2"/>
    <w:rsid w:val="00B666E1"/>
    <w:rsid w:val="00B668F2"/>
    <w:rsid w:val="00B676B7"/>
    <w:rsid w:val="00B67842"/>
    <w:rsid w:val="00B67861"/>
    <w:rsid w:val="00B70218"/>
    <w:rsid w:val="00B7041C"/>
    <w:rsid w:val="00B7057B"/>
    <w:rsid w:val="00B70BC4"/>
    <w:rsid w:val="00B7121C"/>
    <w:rsid w:val="00B715F2"/>
    <w:rsid w:val="00B71908"/>
    <w:rsid w:val="00B71A5A"/>
    <w:rsid w:val="00B71AAD"/>
    <w:rsid w:val="00B71AFB"/>
    <w:rsid w:val="00B71B4B"/>
    <w:rsid w:val="00B72023"/>
    <w:rsid w:val="00B7265A"/>
    <w:rsid w:val="00B72914"/>
    <w:rsid w:val="00B72BC8"/>
    <w:rsid w:val="00B72FC7"/>
    <w:rsid w:val="00B7316C"/>
    <w:rsid w:val="00B73434"/>
    <w:rsid w:val="00B7352F"/>
    <w:rsid w:val="00B737E9"/>
    <w:rsid w:val="00B73C77"/>
    <w:rsid w:val="00B743E0"/>
    <w:rsid w:val="00B74CF0"/>
    <w:rsid w:val="00B7508D"/>
    <w:rsid w:val="00B7522C"/>
    <w:rsid w:val="00B75B4D"/>
    <w:rsid w:val="00B7604D"/>
    <w:rsid w:val="00B76096"/>
    <w:rsid w:val="00B76453"/>
    <w:rsid w:val="00B764A4"/>
    <w:rsid w:val="00B76949"/>
    <w:rsid w:val="00B76986"/>
    <w:rsid w:val="00B772A9"/>
    <w:rsid w:val="00B77557"/>
    <w:rsid w:val="00B77812"/>
    <w:rsid w:val="00B77965"/>
    <w:rsid w:val="00B80378"/>
    <w:rsid w:val="00B8088C"/>
    <w:rsid w:val="00B808B4"/>
    <w:rsid w:val="00B80DC9"/>
    <w:rsid w:val="00B8167C"/>
    <w:rsid w:val="00B81A78"/>
    <w:rsid w:val="00B823FD"/>
    <w:rsid w:val="00B82A32"/>
    <w:rsid w:val="00B83293"/>
    <w:rsid w:val="00B83336"/>
    <w:rsid w:val="00B838F6"/>
    <w:rsid w:val="00B83E30"/>
    <w:rsid w:val="00B8421C"/>
    <w:rsid w:val="00B84633"/>
    <w:rsid w:val="00B847AE"/>
    <w:rsid w:val="00B84D62"/>
    <w:rsid w:val="00B852E6"/>
    <w:rsid w:val="00B853F9"/>
    <w:rsid w:val="00B8565C"/>
    <w:rsid w:val="00B85C92"/>
    <w:rsid w:val="00B85CF6"/>
    <w:rsid w:val="00B85F27"/>
    <w:rsid w:val="00B861B1"/>
    <w:rsid w:val="00B87300"/>
    <w:rsid w:val="00B87446"/>
    <w:rsid w:val="00B8757D"/>
    <w:rsid w:val="00B87A44"/>
    <w:rsid w:val="00B90A7B"/>
    <w:rsid w:val="00B9137F"/>
    <w:rsid w:val="00B9203D"/>
    <w:rsid w:val="00B92210"/>
    <w:rsid w:val="00B92797"/>
    <w:rsid w:val="00B92C65"/>
    <w:rsid w:val="00B9329A"/>
    <w:rsid w:val="00B93843"/>
    <w:rsid w:val="00B93BCE"/>
    <w:rsid w:val="00B93CCF"/>
    <w:rsid w:val="00B93CE8"/>
    <w:rsid w:val="00B943F4"/>
    <w:rsid w:val="00B9448E"/>
    <w:rsid w:val="00B94CAC"/>
    <w:rsid w:val="00B956D5"/>
    <w:rsid w:val="00B95B7F"/>
    <w:rsid w:val="00B95BD8"/>
    <w:rsid w:val="00B95C41"/>
    <w:rsid w:val="00B964C8"/>
    <w:rsid w:val="00B9666E"/>
    <w:rsid w:val="00B9682A"/>
    <w:rsid w:val="00B96AC5"/>
    <w:rsid w:val="00B96B90"/>
    <w:rsid w:val="00B970CD"/>
    <w:rsid w:val="00B9794D"/>
    <w:rsid w:val="00BA042C"/>
    <w:rsid w:val="00BA0444"/>
    <w:rsid w:val="00BA0553"/>
    <w:rsid w:val="00BA068C"/>
    <w:rsid w:val="00BA1156"/>
    <w:rsid w:val="00BA142B"/>
    <w:rsid w:val="00BA1713"/>
    <w:rsid w:val="00BA1734"/>
    <w:rsid w:val="00BA1AF5"/>
    <w:rsid w:val="00BA1B88"/>
    <w:rsid w:val="00BA1DEF"/>
    <w:rsid w:val="00BA20EB"/>
    <w:rsid w:val="00BA212F"/>
    <w:rsid w:val="00BA22AD"/>
    <w:rsid w:val="00BA29C4"/>
    <w:rsid w:val="00BA2C16"/>
    <w:rsid w:val="00BA2FCC"/>
    <w:rsid w:val="00BA3329"/>
    <w:rsid w:val="00BA3933"/>
    <w:rsid w:val="00BA3944"/>
    <w:rsid w:val="00BA3AF6"/>
    <w:rsid w:val="00BA3F2C"/>
    <w:rsid w:val="00BA42AD"/>
    <w:rsid w:val="00BA4392"/>
    <w:rsid w:val="00BA4643"/>
    <w:rsid w:val="00BA46C6"/>
    <w:rsid w:val="00BA4D53"/>
    <w:rsid w:val="00BA4F10"/>
    <w:rsid w:val="00BA5D25"/>
    <w:rsid w:val="00BA5F69"/>
    <w:rsid w:val="00BA6101"/>
    <w:rsid w:val="00BA6697"/>
    <w:rsid w:val="00BA698F"/>
    <w:rsid w:val="00BA6AAB"/>
    <w:rsid w:val="00BA6F43"/>
    <w:rsid w:val="00BA7441"/>
    <w:rsid w:val="00BA7883"/>
    <w:rsid w:val="00BB0131"/>
    <w:rsid w:val="00BB0513"/>
    <w:rsid w:val="00BB0CD7"/>
    <w:rsid w:val="00BB1228"/>
    <w:rsid w:val="00BB1293"/>
    <w:rsid w:val="00BB14DB"/>
    <w:rsid w:val="00BB1961"/>
    <w:rsid w:val="00BB1C01"/>
    <w:rsid w:val="00BB237D"/>
    <w:rsid w:val="00BB2489"/>
    <w:rsid w:val="00BB28CA"/>
    <w:rsid w:val="00BB2DF5"/>
    <w:rsid w:val="00BB3750"/>
    <w:rsid w:val="00BB3947"/>
    <w:rsid w:val="00BB5673"/>
    <w:rsid w:val="00BB5B4F"/>
    <w:rsid w:val="00BB5D59"/>
    <w:rsid w:val="00BB5DEF"/>
    <w:rsid w:val="00BB62B6"/>
    <w:rsid w:val="00BB6DED"/>
    <w:rsid w:val="00BB735C"/>
    <w:rsid w:val="00BB7645"/>
    <w:rsid w:val="00BB76E8"/>
    <w:rsid w:val="00BB7B85"/>
    <w:rsid w:val="00BB7BE7"/>
    <w:rsid w:val="00BC0404"/>
    <w:rsid w:val="00BC0750"/>
    <w:rsid w:val="00BC0A68"/>
    <w:rsid w:val="00BC16D4"/>
    <w:rsid w:val="00BC1C8C"/>
    <w:rsid w:val="00BC2448"/>
    <w:rsid w:val="00BC35E5"/>
    <w:rsid w:val="00BC370B"/>
    <w:rsid w:val="00BC37CA"/>
    <w:rsid w:val="00BC3B34"/>
    <w:rsid w:val="00BC3E99"/>
    <w:rsid w:val="00BC44C9"/>
    <w:rsid w:val="00BC458E"/>
    <w:rsid w:val="00BC4602"/>
    <w:rsid w:val="00BC46B9"/>
    <w:rsid w:val="00BC4A61"/>
    <w:rsid w:val="00BC4DBD"/>
    <w:rsid w:val="00BC4E2F"/>
    <w:rsid w:val="00BC5353"/>
    <w:rsid w:val="00BC59DE"/>
    <w:rsid w:val="00BC5ED2"/>
    <w:rsid w:val="00BC616B"/>
    <w:rsid w:val="00BC6AC2"/>
    <w:rsid w:val="00BC6B89"/>
    <w:rsid w:val="00BC7BF9"/>
    <w:rsid w:val="00BD023C"/>
    <w:rsid w:val="00BD03A8"/>
    <w:rsid w:val="00BD03BC"/>
    <w:rsid w:val="00BD0451"/>
    <w:rsid w:val="00BD098F"/>
    <w:rsid w:val="00BD0E21"/>
    <w:rsid w:val="00BD0F83"/>
    <w:rsid w:val="00BD1060"/>
    <w:rsid w:val="00BD1274"/>
    <w:rsid w:val="00BD1295"/>
    <w:rsid w:val="00BD1784"/>
    <w:rsid w:val="00BD1BFD"/>
    <w:rsid w:val="00BD1EDD"/>
    <w:rsid w:val="00BD214C"/>
    <w:rsid w:val="00BD25CE"/>
    <w:rsid w:val="00BD2B12"/>
    <w:rsid w:val="00BD2CC6"/>
    <w:rsid w:val="00BD2CFD"/>
    <w:rsid w:val="00BD3440"/>
    <w:rsid w:val="00BD3878"/>
    <w:rsid w:val="00BD3E1D"/>
    <w:rsid w:val="00BD3EF9"/>
    <w:rsid w:val="00BD5751"/>
    <w:rsid w:val="00BD579A"/>
    <w:rsid w:val="00BD58F3"/>
    <w:rsid w:val="00BD6082"/>
    <w:rsid w:val="00BD6A66"/>
    <w:rsid w:val="00BD6AB8"/>
    <w:rsid w:val="00BD6CE9"/>
    <w:rsid w:val="00BD7DCB"/>
    <w:rsid w:val="00BD7E28"/>
    <w:rsid w:val="00BE0266"/>
    <w:rsid w:val="00BE0637"/>
    <w:rsid w:val="00BE1A51"/>
    <w:rsid w:val="00BE21A3"/>
    <w:rsid w:val="00BE2CDF"/>
    <w:rsid w:val="00BE2D27"/>
    <w:rsid w:val="00BE318B"/>
    <w:rsid w:val="00BE321F"/>
    <w:rsid w:val="00BE35B6"/>
    <w:rsid w:val="00BE3B4D"/>
    <w:rsid w:val="00BE3E40"/>
    <w:rsid w:val="00BE3EED"/>
    <w:rsid w:val="00BE3F33"/>
    <w:rsid w:val="00BE4068"/>
    <w:rsid w:val="00BE4ACA"/>
    <w:rsid w:val="00BE4E17"/>
    <w:rsid w:val="00BE547F"/>
    <w:rsid w:val="00BE54D0"/>
    <w:rsid w:val="00BE5794"/>
    <w:rsid w:val="00BE595D"/>
    <w:rsid w:val="00BE622E"/>
    <w:rsid w:val="00BE63FB"/>
    <w:rsid w:val="00BE6AB4"/>
    <w:rsid w:val="00BE6E45"/>
    <w:rsid w:val="00BE78C3"/>
    <w:rsid w:val="00BF0131"/>
    <w:rsid w:val="00BF05A5"/>
    <w:rsid w:val="00BF08F4"/>
    <w:rsid w:val="00BF106F"/>
    <w:rsid w:val="00BF111F"/>
    <w:rsid w:val="00BF14B5"/>
    <w:rsid w:val="00BF177E"/>
    <w:rsid w:val="00BF1B0F"/>
    <w:rsid w:val="00BF1EF0"/>
    <w:rsid w:val="00BF1FD3"/>
    <w:rsid w:val="00BF1FDA"/>
    <w:rsid w:val="00BF2376"/>
    <w:rsid w:val="00BF2EE0"/>
    <w:rsid w:val="00BF352C"/>
    <w:rsid w:val="00BF39D9"/>
    <w:rsid w:val="00BF39F5"/>
    <w:rsid w:val="00BF3CD4"/>
    <w:rsid w:val="00BF3ED9"/>
    <w:rsid w:val="00BF43AB"/>
    <w:rsid w:val="00BF4891"/>
    <w:rsid w:val="00BF4D72"/>
    <w:rsid w:val="00BF4DFE"/>
    <w:rsid w:val="00BF5474"/>
    <w:rsid w:val="00BF63B1"/>
    <w:rsid w:val="00BF67BB"/>
    <w:rsid w:val="00BF6A96"/>
    <w:rsid w:val="00BF6E2A"/>
    <w:rsid w:val="00BF6E58"/>
    <w:rsid w:val="00BF71A2"/>
    <w:rsid w:val="00BF76D4"/>
    <w:rsid w:val="00BF7707"/>
    <w:rsid w:val="00C003ED"/>
    <w:rsid w:val="00C0044C"/>
    <w:rsid w:val="00C00707"/>
    <w:rsid w:val="00C018C9"/>
    <w:rsid w:val="00C020BA"/>
    <w:rsid w:val="00C0213C"/>
    <w:rsid w:val="00C0248E"/>
    <w:rsid w:val="00C02C42"/>
    <w:rsid w:val="00C02E94"/>
    <w:rsid w:val="00C030A7"/>
    <w:rsid w:val="00C03144"/>
    <w:rsid w:val="00C03F0F"/>
    <w:rsid w:val="00C03F18"/>
    <w:rsid w:val="00C04187"/>
    <w:rsid w:val="00C0441D"/>
    <w:rsid w:val="00C0477F"/>
    <w:rsid w:val="00C04D94"/>
    <w:rsid w:val="00C0540F"/>
    <w:rsid w:val="00C0568A"/>
    <w:rsid w:val="00C05F16"/>
    <w:rsid w:val="00C06A81"/>
    <w:rsid w:val="00C07351"/>
    <w:rsid w:val="00C07756"/>
    <w:rsid w:val="00C07868"/>
    <w:rsid w:val="00C104FD"/>
    <w:rsid w:val="00C10DE4"/>
    <w:rsid w:val="00C117E5"/>
    <w:rsid w:val="00C1181F"/>
    <w:rsid w:val="00C12960"/>
    <w:rsid w:val="00C13169"/>
    <w:rsid w:val="00C132E7"/>
    <w:rsid w:val="00C13348"/>
    <w:rsid w:val="00C13A03"/>
    <w:rsid w:val="00C13A80"/>
    <w:rsid w:val="00C13B4A"/>
    <w:rsid w:val="00C13EF2"/>
    <w:rsid w:val="00C13F69"/>
    <w:rsid w:val="00C154F7"/>
    <w:rsid w:val="00C156B5"/>
    <w:rsid w:val="00C15874"/>
    <w:rsid w:val="00C15B07"/>
    <w:rsid w:val="00C1613B"/>
    <w:rsid w:val="00C16155"/>
    <w:rsid w:val="00C162C6"/>
    <w:rsid w:val="00C168DC"/>
    <w:rsid w:val="00C16BD5"/>
    <w:rsid w:val="00C17682"/>
    <w:rsid w:val="00C1777E"/>
    <w:rsid w:val="00C17DF8"/>
    <w:rsid w:val="00C20038"/>
    <w:rsid w:val="00C2003A"/>
    <w:rsid w:val="00C20F32"/>
    <w:rsid w:val="00C21133"/>
    <w:rsid w:val="00C212D4"/>
    <w:rsid w:val="00C2181A"/>
    <w:rsid w:val="00C21850"/>
    <w:rsid w:val="00C2250D"/>
    <w:rsid w:val="00C22D2F"/>
    <w:rsid w:val="00C23951"/>
    <w:rsid w:val="00C23CB6"/>
    <w:rsid w:val="00C241D1"/>
    <w:rsid w:val="00C2433A"/>
    <w:rsid w:val="00C24748"/>
    <w:rsid w:val="00C249BC"/>
    <w:rsid w:val="00C24A8D"/>
    <w:rsid w:val="00C24EF2"/>
    <w:rsid w:val="00C24FAC"/>
    <w:rsid w:val="00C2501B"/>
    <w:rsid w:val="00C250C4"/>
    <w:rsid w:val="00C2554E"/>
    <w:rsid w:val="00C26156"/>
    <w:rsid w:val="00C2633F"/>
    <w:rsid w:val="00C266F1"/>
    <w:rsid w:val="00C26780"/>
    <w:rsid w:val="00C26FF2"/>
    <w:rsid w:val="00C27004"/>
    <w:rsid w:val="00C276B7"/>
    <w:rsid w:val="00C278AE"/>
    <w:rsid w:val="00C278E9"/>
    <w:rsid w:val="00C30070"/>
    <w:rsid w:val="00C30FA6"/>
    <w:rsid w:val="00C31586"/>
    <w:rsid w:val="00C31B0F"/>
    <w:rsid w:val="00C31BB0"/>
    <w:rsid w:val="00C32065"/>
    <w:rsid w:val="00C323B6"/>
    <w:rsid w:val="00C3251A"/>
    <w:rsid w:val="00C325E8"/>
    <w:rsid w:val="00C32E14"/>
    <w:rsid w:val="00C32EBB"/>
    <w:rsid w:val="00C33224"/>
    <w:rsid w:val="00C3348E"/>
    <w:rsid w:val="00C33B83"/>
    <w:rsid w:val="00C3566B"/>
    <w:rsid w:val="00C3577C"/>
    <w:rsid w:val="00C35839"/>
    <w:rsid w:val="00C359C7"/>
    <w:rsid w:val="00C35ABE"/>
    <w:rsid w:val="00C35D91"/>
    <w:rsid w:val="00C35E03"/>
    <w:rsid w:val="00C362C3"/>
    <w:rsid w:val="00C3652F"/>
    <w:rsid w:val="00C3675A"/>
    <w:rsid w:val="00C36ABF"/>
    <w:rsid w:val="00C36DB5"/>
    <w:rsid w:val="00C375C7"/>
    <w:rsid w:val="00C376BC"/>
    <w:rsid w:val="00C37980"/>
    <w:rsid w:val="00C40461"/>
    <w:rsid w:val="00C407FC"/>
    <w:rsid w:val="00C41068"/>
    <w:rsid w:val="00C41A61"/>
    <w:rsid w:val="00C41A92"/>
    <w:rsid w:val="00C422AC"/>
    <w:rsid w:val="00C42717"/>
    <w:rsid w:val="00C428BE"/>
    <w:rsid w:val="00C42A0F"/>
    <w:rsid w:val="00C42A7D"/>
    <w:rsid w:val="00C42B02"/>
    <w:rsid w:val="00C42B42"/>
    <w:rsid w:val="00C430BB"/>
    <w:rsid w:val="00C43C7A"/>
    <w:rsid w:val="00C44006"/>
    <w:rsid w:val="00C44584"/>
    <w:rsid w:val="00C447D0"/>
    <w:rsid w:val="00C4534C"/>
    <w:rsid w:val="00C455F9"/>
    <w:rsid w:val="00C45C95"/>
    <w:rsid w:val="00C46159"/>
    <w:rsid w:val="00C4626A"/>
    <w:rsid w:val="00C46310"/>
    <w:rsid w:val="00C47887"/>
    <w:rsid w:val="00C50F10"/>
    <w:rsid w:val="00C51BD2"/>
    <w:rsid w:val="00C51D5F"/>
    <w:rsid w:val="00C521FE"/>
    <w:rsid w:val="00C522C4"/>
    <w:rsid w:val="00C523BF"/>
    <w:rsid w:val="00C525CA"/>
    <w:rsid w:val="00C525D3"/>
    <w:rsid w:val="00C52D70"/>
    <w:rsid w:val="00C52F10"/>
    <w:rsid w:val="00C53A73"/>
    <w:rsid w:val="00C53D19"/>
    <w:rsid w:val="00C53D71"/>
    <w:rsid w:val="00C540A7"/>
    <w:rsid w:val="00C54148"/>
    <w:rsid w:val="00C54198"/>
    <w:rsid w:val="00C545CD"/>
    <w:rsid w:val="00C5490E"/>
    <w:rsid w:val="00C549D8"/>
    <w:rsid w:val="00C5515A"/>
    <w:rsid w:val="00C55D7D"/>
    <w:rsid w:val="00C566D5"/>
    <w:rsid w:val="00C567EE"/>
    <w:rsid w:val="00C56988"/>
    <w:rsid w:val="00C57071"/>
    <w:rsid w:val="00C578BE"/>
    <w:rsid w:val="00C5799D"/>
    <w:rsid w:val="00C579DD"/>
    <w:rsid w:val="00C57C12"/>
    <w:rsid w:val="00C6047C"/>
    <w:rsid w:val="00C60E85"/>
    <w:rsid w:val="00C610FD"/>
    <w:rsid w:val="00C61233"/>
    <w:rsid w:val="00C61B2E"/>
    <w:rsid w:val="00C62539"/>
    <w:rsid w:val="00C631B3"/>
    <w:rsid w:val="00C63861"/>
    <w:rsid w:val="00C64093"/>
    <w:rsid w:val="00C643E2"/>
    <w:rsid w:val="00C64D02"/>
    <w:rsid w:val="00C652EE"/>
    <w:rsid w:val="00C65F51"/>
    <w:rsid w:val="00C66107"/>
    <w:rsid w:val="00C6628B"/>
    <w:rsid w:val="00C66725"/>
    <w:rsid w:val="00C66A1D"/>
    <w:rsid w:val="00C671EC"/>
    <w:rsid w:val="00C675B5"/>
    <w:rsid w:val="00C676E2"/>
    <w:rsid w:val="00C67B43"/>
    <w:rsid w:val="00C67B54"/>
    <w:rsid w:val="00C67DFB"/>
    <w:rsid w:val="00C70331"/>
    <w:rsid w:val="00C70717"/>
    <w:rsid w:val="00C70A77"/>
    <w:rsid w:val="00C70FE1"/>
    <w:rsid w:val="00C71015"/>
    <w:rsid w:val="00C71052"/>
    <w:rsid w:val="00C72181"/>
    <w:rsid w:val="00C72215"/>
    <w:rsid w:val="00C72785"/>
    <w:rsid w:val="00C729BD"/>
    <w:rsid w:val="00C729DC"/>
    <w:rsid w:val="00C72A2F"/>
    <w:rsid w:val="00C72E9F"/>
    <w:rsid w:val="00C73365"/>
    <w:rsid w:val="00C7363F"/>
    <w:rsid w:val="00C73C4D"/>
    <w:rsid w:val="00C74508"/>
    <w:rsid w:val="00C74E04"/>
    <w:rsid w:val="00C75F74"/>
    <w:rsid w:val="00C76503"/>
    <w:rsid w:val="00C76720"/>
    <w:rsid w:val="00C76728"/>
    <w:rsid w:val="00C76A59"/>
    <w:rsid w:val="00C76CE8"/>
    <w:rsid w:val="00C76F27"/>
    <w:rsid w:val="00C7733B"/>
    <w:rsid w:val="00C77341"/>
    <w:rsid w:val="00C77368"/>
    <w:rsid w:val="00C77487"/>
    <w:rsid w:val="00C774BA"/>
    <w:rsid w:val="00C775AE"/>
    <w:rsid w:val="00C7763A"/>
    <w:rsid w:val="00C7775C"/>
    <w:rsid w:val="00C77D24"/>
    <w:rsid w:val="00C80025"/>
    <w:rsid w:val="00C803B8"/>
    <w:rsid w:val="00C8051C"/>
    <w:rsid w:val="00C809D9"/>
    <w:rsid w:val="00C80C6E"/>
    <w:rsid w:val="00C81520"/>
    <w:rsid w:val="00C816E5"/>
    <w:rsid w:val="00C81B1B"/>
    <w:rsid w:val="00C820A3"/>
    <w:rsid w:val="00C82925"/>
    <w:rsid w:val="00C829A0"/>
    <w:rsid w:val="00C832DA"/>
    <w:rsid w:val="00C837F3"/>
    <w:rsid w:val="00C83B44"/>
    <w:rsid w:val="00C83F3F"/>
    <w:rsid w:val="00C84728"/>
    <w:rsid w:val="00C84FBB"/>
    <w:rsid w:val="00C85016"/>
    <w:rsid w:val="00C853AB"/>
    <w:rsid w:val="00C85ABC"/>
    <w:rsid w:val="00C85DC9"/>
    <w:rsid w:val="00C8621E"/>
    <w:rsid w:val="00C86596"/>
    <w:rsid w:val="00C868ED"/>
    <w:rsid w:val="00C86F05"/>
    <w:rsid w:val="00C87516"/>
    <w:rsid w:val="00C875E5"/>
    <w:rsid w:val="00C87E44"/>
    <w:rsid w:val="00C87FBF"/>
    <w:rsid w:val="00C90560"/>
    <w:rsid w:val="00C905A0"/>
    <w:rsid w:val="00C90A73"/>
    <w:rsid w:val="00C90B74"/>
    <w:rsid w:val="00C90EC0"/>
    <w:rsid w:val="00C91041"/>
    <w:rsid w:val="00C91305"/>
    <w:rsid w:val="00C91311"/>
    <w:rsid w:val="00C91870"/>
    <w:rsid w:val="00C91E48"/>
    <w:rsid w:val="00C9208D"/>
    <w:rsid w:val="00C938A9"/>
    <w:rsid w:val="00C93A7C"/>
    <w:rsid w:val="00C93EAE"/>
    <w:rsid w:val="00C9410D"/>
    <w:rsid w:val="00C94710"/>
    <w:rsid w:val="00C94B8A"/>
    <w:rsid w:val="00C94BC9"/>
    <w:rsid w:val="00C94E15"/>
    <w:rsid w:val="00C950E8"/>
    <w:rsid w:val="00C95B21"/>
    <w:rsid w:val="00C95E45"/>
    <w:rsid w:val="00C96489"/>
    <w:rsid w:val="00C968F0"/>
    <w:rsid w:val="00C96B78"/>
    <w:rsid w:val="00C96D04"/>
    <w:rsid w:val="00C97A8D"/>
    <w:rsid w:val="00C97F47"/>
    <w:rsid w:val="00CA0342"/>
    <w:rsid w:val="00CA06B6"/>
    <w:rsid w:val="00CA06D5"/>
    <w:rsid w:val="00CA0BDE"/>
    <w:rsid w:val="00CA1037"/>
    <w:rsid w:val="00CA1448"/>
    <w:rsid w:val="00CA1C08"/>
    <w:rsid w:val="00CA1D37"/>
    <w:rsid w:val="00CA1F89"/>
    <w:rsid w:val="00CA20DC"/>
    <w:rsid w:val="00CA21E7"/>
    <w:rsid w:val="00CA2935"/>
    <w:rsid w:val="00CA29A6"/>
    <w:rsid w:val="00CA2B1D"/>
    <w:rsid w:val="00CA2CBC"/>
    <w:rsid w:val="00CA30CB"/>
    <w:rsid w:val="00CA37B8"/>
    <w:rsid w:val="00CA37F9"/>
    <w:rsid w:val="00CA469C"/>
    <w:rsid w:val="00CA473D"/>
    <w:rsid w:val="00CA47A1"/>
    <w:rsid w:val="00CA4856"/>
    <w:rsid w:val="00CA49FA"/>
    <w:rsid w:val="00CA4B47"/>
    <w:rsid w:val="00CA5221"/>
    <w:rsid w:val="00CA5383"/>
    <w:rsid w:val="00CA57CC"/>
    <w:rsid w:val="00CA57F1"/>
    <w:rsid w:val="00CA59F9"/>
    <w:rsid w:val="00CA5BC5"/>
    <w:rsid w:val="00CA6198"/>
    <w:rsid w:val="00CA61D2"/>
    <w:rsid w:val="00CA61E2"/>
    <w:rsid w:val="00CA6333"/>
    <w:rsid w:val="00CA65D8"/>
    <w:rsid w:val="00CA665E"/>
    <w:rsid w:val="00CA6854"/>
    <w:rsid w:val="00CA789D"/>
    <w:rsid w:val="00CA7B93"/>
    <w:rsid w:val="00CB002F"/>
    <w:rsid w:val="00CB0295"/>
    <w:rsid w:val="00CB03C7"/>
    <w:rsid w:val="00CB07B4"/>
    <w:rsid w:val="00CB0F2C"/>
    <w:rsid w:val="00CB122F"/>
    <w:rsid w:val="00CB1362"/>
    <w:rsid w:val="00CB1976"/>
    <w:rsid w:val="00CB1C54"/>
    <w:rsid w:val="00CB1DF6"/>
    <w:rsid w:val="00CB25ED"/>
    <w:rsid w:val="00CB32D6"/>
    <w:rsid w:val="00CB36E8"/>
    <w:rsid w:val="00CB3744"/>
    <w:rsid w:val="00CB3A5D"/>
    <w:rsid w:val="00CB3B2C"/>
    <w:rsid w:val="00CB48CA"/>
    <w:rsid w:val="00CB4DA1"/>
    <w:rsid w:val="00CB5C6A"/>
    <w:rsid w:val="00CB61F2"/>
    <w:rsid w:val="00CB62E2"/>
    <w:rsid w:val="00CB6358"/>
    <w:rsid w:val="00CB79DE"/>
    <w:rsid w:val="00CC0176"/>
    <w:rsid w:val="00CC059A"/>
    <w:rsid w:val="00CC05B1"/>
    <w:rsid w:val="00CC0AF1"/>
    <w:rsid w:val="00CC1F94"/>
    <w:rsid w:val="00CC2677"/>
    <w:rsid w:val="00CC2756"/>
    <w:rsid w:val="00CC2AFA"/>
    <w:rsid w:val="00CC2D94"/>
    <w:rsid w:val="00CC2E54"/>
    <w:rsid w:val="00CC30ED"/>
    <w:rsid w:val="00CC3192"/>
    <w:rsid w:val="00CC3217"/>
    <w:rsid w:val="00CC33CF"/>
    <w:rsid w:val="00CC34A7"/>
    <w:rsid w:val="00CC3840"/>
    <w:rsid w:val="00CC4017"/>
    <w:rsid w:val="00CC4422"/>
    <w:rsid w:val="00CC46E8"/>
    <w:rsid w:val="00CC4AAA"/>
    <w:rsid w:val="00CC4B16"/>
    <w:rsid w:val="00CC54B4"/>
    <w:rsid w:val="00CC6316"/>
    <w:rsid w:val="00CC63E4"/>
    <w:rsid w:val="00CC7856"/>
    <w:rsid w:val="00CC7B8F"/>
    <w:rsid w:val="00CD0BBC"/>
    <w:rsid w:val="00CD0DEE"/>
    <w:rsid w:val="00CD11B8"/>
    <w:rsid w:val="00CD12BA"/>
    <w:rsid w:val="00CD1BA2"/>
    <w:rsid w:val="00CD1C31"/>
    <w:rsid w:val="00CD1C44"/>
    <w:rsid w:val="00CD2544"/>
    <w:rsid w:val="00CD262A"/>
    <w:rsid w:val="00CD2D29"/>
    <w:rsid w:val="00CD3E93"/>
    <w:rsid w:val="00CD406C"/>
    <w:rsid w:val="00CD42F6"/>
    <w:rsid w:val="00CD459C"/>
    <w:rsid w:val="00CD4CB6"/>
    <w:rsid w:val="00CD596B"/>
    <w:rsid w:val="00CD5DB3"/>
    <w:rsid w:val="00CD606A"/>
    <w:rsid w:val="00CD60DC"/>
    <w:rsid w:val="00CD62B6"/>
    <w:rsid w:val="00CD65A9"/>
    <w:rsid w:val="00CD6A8F"/>
    <w:rsid w:val="00CD6BF8"/>
    <w:rsid w:val="00CD6C40"/>
    <w:rsid w:val="00CD7290"/>
    <w:rsid w:val="00CD77F4"/>
    <w:rsid w:val="00CD791F"/>
    <w:rsid w:val="00CD7D76"/>
    <w:rsid w:val="00CD7F38"/>
    <w:rsid w:val="00CE005A"/>
    <w:rsid w:val="00CE0136"/>
    <w:rsid w:val="00CE0140"/>
    <w:rsid w:val="00CE0334"/>
    <w:rsid w:val="00CE0790"/>
    <w:rsid w:val="00CE0B75"/>
    <w:rsid w:val="00CE0C82"/>
    <w:rsid w:val="00CE13D7"/>
    <w:rsid w:val="00CE1477"/>
    <w:rsid w:val="00CE179C"/>
    <w:rsid w:val="00CE19D1"/>
    <w:rsid w:val="00CE1E07"/>
    <w:rsid w:val="00CE207B"/>
    <w:rsid w:val="00CE292D"/>
    <w:rsid w:val="00CE31D4"/>
    <w:rsid w:val="00CE3885"/>
    <w:rsid w:val="00CE3903"/>
    <w:rsid w:val="00CE3FE2"/>
    <w:rsid w:val="00CE40D4"/>
    <w:rsid w:val="00CE46A3"/>
    <w:rsid w:val="00CE5122"/>
    <w:rsid w:val="00CE5F20"/>
    <w:rsid w:val="00CE6322"/>
    <w:rsid w:val="00CE662D"/>
    <w:rsid w:val="00CE6689"/>
    <w:rsid w:val="00CE6830"/>
    <w:rsid w:val="00CE732B"/>
    <w:rsid w:val="00CE7469"/>
    <w:rsid w:val="00CE7486"/>
    <w:rsid w:val="00CE7985"/>
    <w:rsid w:val="00CE7B7A"/>
    <w:rsid w:val="00CF02C9"/>
    <w:rsid w:val="00CF07F6"/>
    <w:rsid w:val="00CF08CD"/>
    <w:rsid w:val="00CF0B78"/>
    <w:rsid w:val="00CF1388"/>
    <w:rsid w:val="00CF17B7"/>
    <w:rsid w:val="00CF17CD"/>
    <w:rsid w:val="00CF1C79"/>
    <w:rsid w:val="00CF207E"/>
    <w:rsid w:val="00CF23F2"/>
    <w:rsid w:val="00CF2452"/>
    <w:rsid w:val="00CF2511"/>
    <w:rsid w:val="00CF2535"/>
    <w:rsid w:val="00CF2A27"/>
    <w:rsid w:val="00CF30DF"/>
    <w:rsid w:val="00CF30EB"/>
    <w:rsid w:val="00CF35CD"/>
    <w:rsid w:val="00CF3B5F"/>
    <w:rsid w:val="00CF3D96"/>
    <w:rsid w:val="00CF40FC"/>
    <w:rsid w:val="00CF41A1"/>
    <w:rsid w:val="00CF45D1"/>
    <w:rsid w:val="00CF463F"/>
    <w:rsid w:val="00CF4C38"/>
    <w:rsid w:val="00CF582C"/>
    <w:rsid w:val="00CF6457"/>
    <w:rsid w:val="00CF6D3F"/>
    <w:rsid w:val="00CF711D"/>
    <w:rsid w:val="00CF797F"/>
    <w:rsid w:val="00CF7AE3"/>
    <w:rsid w:val="00CF7C5B"/>
    <w:rsid w:val="00D003B3"/>
    <w:rsid w:val="00D00831"/>
    <w:rsid w:val="00D00E3A"/>
    <w:rsid w:val="00D00F0D"/>
    <w:rsid w:val="00D0180B"/>
    <w:rsid w:val="00D01A3A"/>
    <w:rsid w:val="00D022C4"/>
    <w:rsid w:val="00D02339"/>
    <w:rsid w:val="00D02DB8"/>
    <w:rsid w:val="00D02FD1"/>
    <w:rsid w:val="00D03364"/>
    <w:rsid w:val="00D035BE"/>
    <w:rsid w:val="00D03AAA"/>
    <w:rsid w:val="00D03E79"/>
    <w:rsid w:val="00D04432"/>
    <w:rsid w:val="00D04467"/>
    <w:rsid w:val="00D04A2A"/>
    <w:rsid w:val="00D04B21"/>
    <w:rsid w:val="00D05447"/>
    <w:rsid w:val="00D0573B"/>
    <w:rsid w:val="00D05F56"/>
    <w:rsid w:val="00D0640E"/>
    <w:rsid w:val="00D06470"/>
    <w:rsid w:val="00D06EC6"/>
    <w:rsid w:val="00D06FDA"/>
    <w:rsid w:val="00D079F8"/>
    <w:rsid w:val="00D07D05"/>
    <w:rsid w:val="00D07EA7"/>
    <w:rsid w:val="00D1039A"/>
    <w:rsid w:val="00D10AF2"/>
    <w:rsid w:val="00D10B61"/>
    <w:rsid w:val="00D10EAB"/>
    <w:rsid w:val="00D10FE9"/>
    <w:rsid w:val="00D11556"/>
    <w:rsid w:val="00D11558"/>
    <w:rsid w:val="00D115B8"/>
    <w:rsid w:val="00D115C6"/>
    <w:rsid w:val="00D12C77"/>
    <w:rsid w:val="00D138A7"/>
    <w:rsid w:val="00D13BC4"/>
    <w:rsid w:val="00D14578"/>
    <w:rsid w:val="00D14BFB"/>
    <w:rsid w:val="00D155C4"/>
    <w:rsid w:val="00D1592F"/>
    <w:rsid w:val="00D15C68"/>
    <w:rsid w:val="00D162FC"/>
    <w:rsid w:val="00D176A4"/>
    <w:rsid w:val="00D17CD1"/>
    <w:rsid w:val="00D17F52"/>
    <w:rsid w:val="00D205EA"/>
    <w:rsid w:val="00D206EF"/>
    <w:rsid w:val="00D20990"/>
    <w:rsid w:val="00D20A16"/>
    <w:rsid w:val="00D20B8E"/>
    <w:rsid w:val="00D20FCF"/>
    <w:rsid w:val="00D212E1"/>
    <w:rsid w:val="00D2322C"/>
    <w:rsid w:val="00D23733"/>
    <w:rsid w:val="00D23794"/>
    <w:rsid w:val="00D23C49"/>
    <w:rsid w:val="00D24079"/>
    <w:rsid w:val="00D25340"/>
    <w:rsid w:val="00D2566A"/>
    <w:rsid w:val="00D259A9"/>
    <w:rsid w:val="00D25A19"/>
    <w:rsid w:val="00D25C2A"/>
    <w:rsid w:val="00D25CB7"/>
    <w:rsid w:val="00D25ED3"/>
    <w:rsid w:val="00D26E54"/>
    <w:rsid w:val="00D26F9D"/>
    <w:rsid w:val="00D272B3"/>
    <w:rsid w:val="00D3060D"/>
    <w:rsid w:val="00D3064D"/>
    <w:rsid w:val="00D309B4"/>
    <w:rsid w:val="00D3134F"/>
    <w:rsid w:val="00D31549"/>
    <w:rsid w:val="00D31C21"/>
    <w:rsid w:val="00D32D9F"/>
    <w:rsid w:val="00D330F9"/>
    <w:rsid w:val="00D3311F"/>
    <w:rsid w:val="00D33CD0"/>
    <w:rsid w:val="00D33D16"/>
    <w:rsid w:val="00D33D62"/>
    <w:rsid w:val="00D346F6"/>
    <w:rsid w:val="00D347F9"/>
    <w:rsid w:val="00D34BD3"/>
    <w:rsid w:val="00D34CE9"/>
    <w:rsid w:val="00D34FAA"/>
    <w:rsid w:val="00D3512A"/>
    <w:rsid w:val="00D35836"/>
    <w:rsid w:val="00D359B1"/>
    <w:rsid w:val="00D359C2"/>
    <w:rsid w:val="00D35BD3"/>
    <w:rsid w:val="00D35CCF"/>
    <w:rsid w:val="00D3644C"/>
    <w:rsid w:val="00D36714"/>
    <w:rsid w:val="00D368C0"/>
    <w:rsid w:val="00D370AF"/>
    <w:rsid w:val="00D371D6"/>
    <w:rsid w:val="00D377BA"/>
    <w:rsid w:val="00D37B5D"/>
    <w:rsid w:val="00D40246"/>
    <w:rsid w:val="00D40279"/>
    <w:rsid w:val="00D4041C"/>
    <w:rsid w:val="00D41B18"/>
    <w:rsid w:val="00D41C06"/>
    <w:rsid w:val="00D41C33"/>
    <w:rsid w:val="00D41E4E"/>
    <w:rsid w:val="00D4281F"/>
    <w:rsid w:val="00D42A80"/>
    <w:rsid w:val="00D42BB1"/>
    <w:rsid w:val="00D42EA3"/>
    <w:rsid w:val="00D435B0"/>
    <w:rsid w:val="00D43AA6"/>
    <w:rsid w:val="00D43BE2"/>
    <w:rsid w:val="00D43D9C"/>
    <w:rsid w:val="00D44B32"/>
    <w:rsid w:val="00D45576"/>
    <w:rsid w:val="00D45FAD"/>
    <w:rsid w:val="00D46448"/>
    <w:rsid w:val="00D464AE"/>
    <w:rsid w:val="00D467F2"/>
    <w:rsid w:val="00D47338"/>
    <w:rsid w:val="00D47AB3"/>
    <w:rsid w:val="00D47E8F"/>
    <w:rsid w:val="00D503BF"/>
    <w:rsid w:val="00D50739"/>
    <w:rsid w:val="00D50E0D"/>
    <w:rsid w:val="00D51090"/>
    <w:rsid w:val="00D512BA"/>
    <w:rsid w:val="00D515FF"/>
    <w:rsid w:val="00D5192E"/>
    <w:rsid w:val="00D51BB5"/>
    <w:rsid w:val="00D51C56"/>
    <w:rsid w:val="00D51FFB"/>
    <w:rsid w:val="00D5214C"/>
    <w:rsid w:val="00D5285F"/>
    <w:rsid w:val="00D53387"/>
    <w:rsid w:val="00D5390B"/>
    <w:rsid w:val="00D53AF7"/>
    <w:rsid w:val="00D53EDE"/>
    <w:rsid w:val="00D548FC"/>
    <w:rsid w:val="00D54B7D"/>
    <w:rsid w:val="00D55090"/>
    <w:rsid w:val="00D553D1"/>
    <w:rsid w:val="00D553E5"/>
    <w:rsid w:val="00D555FD"/>
    <w:rsid w:val="00D55D16"/>
    <w:rsid w:val="00D560DC"/>
    <w:rsid w:val="00D5632E"/>
    <w:rsid w:val="00D565B2"/>
    <w:rsid w:val="00D56C15"/>
    <w:rsid w:val="00D57516"/>
    <w:rsid w:val="00D578D0"/>
    <w:rsid w:val="00D57D0D"/>
    <w:rsid w:val="00D600E7"/>
    <w:rsid w:val="00D606DA"/>
    <w:rsid w:val="00D61A8C"/>
    <w:rsid w:val="00D6229B"/>
    <w:rsid w:val="00D634E8"/>
    <w:rsid w:val="00D63709"/>
    <w:rsid w:val="00D637CE"/>
    <w:rsid w:val="00D63BF3"/>
    <w:rsid w:val="00D63C41"/>
    <w:rsid w:val="00D64A20"/>
    <w:rsid w:val="00D64B11"/>
    <w:rsid w:val="00D64C1A"/>
    <w:rsid w:val="00D64E9B"/>
    <w:rsid w:val="00D64E9E"/>
    <w:rsid w:val="00D6504B"/>
    <w:rsid w:val="00D650A3"/>
    <w:rsid w:val="00D65514"/>
    <w:rsid w:val="00D658D7"/>
    <w:rsid w:val="00D66069"/>
    <w:rsid w:val="00D6621B"/>
    <w:rsid w:val="00D66A5F"/>
    <w:rsid w:val="00D66C0B"/>
    <w:rsid w:val="00D66C67"/>
    <w:rsid w:val="00D66CF1"/>
    <w:rsid w:val="00D6735F"/>
    <w:rsid w:val="00D67AAA"/>
    <w:rsid w:val="00D67CCD"/>
    <w:rsid w:val="00D67D1B"/>
    <w:rsid w:val="00D704B8"/>
    <w:rsid w:val="00D70631"/>
    <w:rsid w:val="00D7063E"/>
    <w:rsid w:val="00D70A72"/>
    <w:rsid w:val="00D70F83"/>
    <w:rsid w:val="00D71044"/>
    <w:rsid w:val="00D71544"/>
    <w:rsid w:val="00D71A22"/>
    <w:rsid w:val="00D72282"/>
    <w:rsid w:val="00D72380"/>
    <w:rsid w:val="00D733A0"/>
    <w:rsid w:val="00D734D7"/>
    <w:rsid w:val="00D73815"/>
    <w:rsid w:val="00D73CF9"/>
    <w:rsid w:val="00D73D48"/>
    <w:rsid w:val="00D74ED6"/>
    <w:rsid w:val="00D752B1"/>
    <w:rsid w:val="00D752C9"/>
    <w:rsid w:val="00D75586"/>
    <w:rsid w:val="00D75704"/>
    <w:rsid w:val="00D75C4C"/>
    <w:rsid w:val="00D76325"/>
    <w:rsid w:val="00D76798"/>
    <w:rsid w:val="00D76913"/>
    <w:rsid w:val="00D76C2A"/>
    <w:rsid w:val="00D76E0C"/>
    <w:rsid w:val="00D77246"/>
    <w:rsid w:val="00D77434"/>
    <w:rsid w:val="00D77A0F"/>
    <w:rsid w:val="00D77ABB"/>
    <w:rsid w:val="00D77D48"/>
    <w:rsid w:val="00D8121B"/>
    <w:rsid w:val="00D81801"/>
    <w:rsid w:val="00D81CBF"/>
    <w:rsid w:val="00D82016"/>
    <w:rsid w:val="00D835EE"/>
    <w:rsid w:val="00D83A02"/>
    <w:rsid w:val="00D83A4A"/>
    <w:rsid w:val="00D83C47"/>
    <w:rsid w:val="00D83C95"/>
    <w:rsid w:val="00D84159"/>
    <w:rsid w:val="00D84D54"/>
    <w:rsid w:val="00D84E97"/>
    <w:rsid w:val="00D851BD"/>
    <w:rsid w:val="00D85B8A"/>
    <w:rsid w:val="00D861BB"/>
    <w:rsid w:val="00D86BD0"/>
    <w:rsid w:val="00D86D8D"/>
    <w:rsid w:val="00D8702D"/>
    <w:rsid w:val="00D872C4"/>
    <w:rsid w:val="00D87301"/>
    <w:rsid w:val="00D874A6"/>
    <w:rsid w:val="00D87B54"/>
    <w:rsid w:val="00D90826"/>
    <w:rsid w:val="00D91902"/>
    <w:rsid w:val="00D92399"/>
    <w:rsid w:val="00D92B19"/>
    <w:rsid w:val="00D92BD3"/>
    <w:rsid w:val="00D92DF4"/>
    <w:rsid w:val="00D92EEE"/>
    <w:rsid w:val="00D92F62"/>
    <w:rsid w:val="00D934E1"/>
    <w:rsid w:val="00D938D5"/>
    <w:rsid w:val="00D94231"/>
    <w:rsid w:val="00D94586"/>
    <w:rsid w:val="00D95200"/>
    <w:rsid w:val="00D953C4"/>
    <w:rsid w:val="00D9578A"/>
    <w:rsid w:val="00D95EE4"/>
    <w:rsid w:val="00D9608F"/>
    <w:rsid w:val="00D96387"/>
    <w:rsid w:val="00D96972"/>
    <w:rsid w:val="00D96D12"/>
    <w:rsid w:val="00D96F43"/>
    <w:rsid w:val="00D979B2"/>
    <w:rsid w:val="00D97B14"/>
    <w:rsid w:val="00D97D4F"/>
    <w:rsid w:val="00D9F31C"/>
    <w:rsid w:val="00DA0175"/>
    <w:rsid w:val="00DA1F20"/>
    <w:rsid w:val="00DA2344"/>
    <w:rsid w:val="00DA24E7"/>
    <w:rsid w:val="00DA2D77"/>
    <w:rsid w:val="00DA32BE"/>
    <w:rsid w:val="00DA3506"/>
    <w:rsid w:val="00DA35CB"/>
    <w:rsid w:val="00DA3B06"/>
    <w:rsid w:val="00DA3FDC"/>
    <w:rsid w:val="00DA40D3"/>
    <w:rsid w:val="00DA49FA"/>
    <w:rsid w:val="00DA4D98"/>
    <w:rsid w:val="00DA4DD6"/>
    <w:rsid w:val="00DA4E21"/>
    <w:rsid w:val="00DA4FB6"/>
    <w:rsid w:val="00DA4FFC"/>
    <w:rsid w:val="00DA557C"/>
    <w:rsid w:val="00DA5603"/>
    <w:rsid w:val="00DA5A7A"/>
    <w:rsid w:val="00DA5E4F"/>
    <w:rsid w:val="00DA60BB"/>
    <w:rsid w:val="00DA60C0"/>
    <w:rsid w:val="00DA663F"/>
    <w:rsid w:val="00DA6779"/>
    <w:rsid w:val="00DA6A60"/>
    <w:rsid w:val="00DA6E37"/>
    <w:rsid w:val="00DA733F"/>
    <w:rsid w:val="00DA7588"/>
    <w:rsid w:val="00DA75D2"/>
    <w:rsid w:val="00DA796A"/>
    <w:rsid w:val="00DA7D94"/>
    <w:rsid w:val="00DB03D9"/>
    <w:rsid w:val="00DB0987"/>
    <w:rsid w:val="00DB1401"/>
    <w:rsid w:val="00DB1488"/>
    <w:rsid w:val="00DB14EF"/>
    <w:rsid w:val="00DB162E"/>
    <w:rsid w:val="00DB1C35"/>
    <w:rsid w:val="00DB1DDE"/>
    <w:rsid w:val="00DB28D9"/>
    <w:rsid w:val="00DB3827"/>
    <w:rsid w:val="00DB3F27"/>
    <w:rsid w:val="00DB4312"/>
    <w:rsid w:val="00DB4605"/>
    <w:rsid w:val="00DB48A7"/>
    <w:rsid w:val="00DB48FA"/>
    <w:rsid w:val="00DB496B"/>
    <w:rsid w:val="00DB4CBD"/>
    <w:rsid w:val="00DB4E82"/>
    <w:rsid w:val="00DB51D2"/>
    <w:rsid w:val="00DB5436"/>
    <w:rsid w:val="00DB58A3"/>
    <w:rsid w:val="00DB5904"/>
    <w:rsid w:val="00DB59BB"/>
    <w:rsid w:val="00DB5D01"/>
    <w:rsid w:val="00DB6077"/>
    <w:rsid w:val="00DB612A"/>
    <w:rsid w:val="00DB62AE"/>
    <w:rsid w:val="00DB64F8"/>
    <w:rsid w:val="00DB6BCD"/>
    <w:rsid w:val="00DB6DB2"/>
    <w:rsid w:val="00DB7001"/>
    <w:rsid w:val="00DB711B"/>
    <w:rsid w:val="00DB71FA"/>
    <w:rsid w:val="00DB786A"/>
    <w:rsid w:val="00DB7D6D"/>
    <w:rsid w:val="00DB7DA2"/>
    <w:rsid w:val="00DBB96B"/>
    <w:rsid w:val="00DC01EE"/>
    <w:rsid w:val="00DC0E2B"/>
    <w:rsid w:val="00DC1127"/>
    <w:rsid w:val="00DC16F1"/>
    <w:rsid w:val="00DC1EA4"/>
    <w:rsid w:val="00DC2A57"/>
    <w:rsid w:val="00DC2B58"/>
    <w:rsid w:val="00DC3207"/>
    <w:rsid w:val="00DC3498"/>
    <w:rsid w:val="00DC375B"/>
    <w:rsid w:val="00DC3942"/>
    <w:rsid w:val="00DC407F"/>
    <w:rsid w:val="00DC4C1D"/>
    <w:rsid w:val="00DC5C8B"/>
    <w:rsid w:val="00DC6432"/>
    <w:rsid w:val="00DC6588"/>
    <w:rsid w:val="00DC6680"/>
    <w:rsid w:val="00DC6E30"/>
    <w:rsid w:val="00DC718F"/>
    <w:rsid w:val="00DC7599"/>
    <w:rsid w:val="00DC77BD"/>
    <w:rsid w:val="00DC7B13"/>
    <w:rsid w:val="00DC7BC8"/>
    <w:rsid w:val="00DC7FA4"/>
    <w:rsid w:val="00DD0641"/>
    <w:rsid w:val="00DD0A89"/>
    <w:rsid w:val="00DD0CED"/>
    <w:rsid w:val="00DD0F1E"/>
    <w:rsid w:val="00DD1044"/>
    <w:rsid w:val="00DD1677"/>
    <w:rsid w:val="00DD187A"/>
    <w:rsid w:val="00DD2323"/>
    <w:rsid w:val="00DD2530"/>
    <w:rsid w:val="00DD2714"/>
    <w:rsid w:val="00DD2E30"/>
    <w:rsid w:val="00DD494D"/>
    <w:rsid w:val="00DD5206"/>
    <w:rsid w:val="00DD564E"/>
    <w:rsid w:val="00DD66B0"/>
    <w:rsid w:val="00DD69CF"/>
    <w:rsid w:val="00DD6D8A"/>
    <w:rsid w:val="00DD719D"/>
    <w:rsid w:val="00DD78E8"/>
    <w:rsid w:val="00DD7968"/>
    <w:rsid w:val="00DD7BB1"/>
    <w:rsid w:val="00DD7CEC"/>
    <w:rsid w:val="00DDB8C1"/>
    <w:rsid w:val="00DE0C47"/>
    <w:rsid w:val="00DE0ED7"/>
    <w:rsid w:val="00DE14CB"/>
    <w:rsid w:val="00DE1868"/>
    <w:rsid w:val="00DE19F5"/>
    <w:rsid w:val="00DE1A96"/>
    <w:rsid w:val="00DE1D17"/>
    <w:rsid w:val="00DE2F3D"/>
    <w:rsid w:val="00DE30AF"/>
    <w:rsid w:val="00DE3679"/>
    <w:rsid w:val="00DE368F"/>
    <w:rsid w:val="00DE3DD7"/>
    <w:rsid w:val="00DE4416"/>
    <w:rsid w:val="00DE44BF"/>
    <w:rsid w:val="00DE523B"/>
    <w:rsid w:val="00DE5A3B"/>
    <w:rsid w:val="00DE5F99"/>
    <w:rsid w:val="00DE60E7"/>
    <w:rsid w:val="00DE64B4"/>
    <w:rsid w:val="00DE673C"/>
    <w:rsid w:val="00DE6C63"/>
    <w:rsid w:val="00DE6F19"/>
    <w:rsid w:val="00DE74A4"/>
    <w:rsid w:val="00DE76D1"/>
    <w:rsid w:val="00DE796D"/>
    <w:rsid w:val="00DE7C50"/>
    <w:rsid w:val="00DF058C"/>
    <w:rsid w:val="00DF0834"/>
    <w:rsid w:val="00DF0890"/>
    <w:rsid w:val="00DF112E"/>
    <w:rsid w:val="00DF124C"/>
    <w:rsid w:val="00DF216C"/>
    <w:rsid w:val="00DF2582"/>
    <w:rsid w:val="00DF2A0B"/>
    <w:rsid w:val="00DF2C2D"/>
    <w:rsid w:val="00DF2D3C"/>
    <w:rsid w:val="00DF2F8F"/>
    <w:rsid w:val="00DF3510"/>
    <w:rsid w:val="00DF3865"/>
    <w:rsid w:val="00DF3C57"/>
    <w:rsid w:val="00DF3F4E"/>
    <w:rsid w:val="00DF40F0"/>
    <w:rsid w:val="00DF4775"/>
    <w:rsid w:val="00DF5320"/>
    <w:rsid w:val="00DF5B97"/>
    <w:rsid w:val="00DF5C4E"/>
    <w:rsid w:val="00DF5D15"/>
    <w:rsid w:val="00DF62BE"/>
    <w:rsid w:val="00DF6529"/>
    <w:rsid w:val="00DF666F"/>
    <w:rsid w:val="00DF6952"/>
    <w:rsid w:val="00DF6C89"/>
    <w:rsid w:val="00DF705F"/>
    <w:rsid w:val="00DF70F5"/>
    <w:rsid w:val="00DF7809"/>
    <w:rsid w:val="00DF78E7"/>
    <w:rsid w:val="00DF7E44"/>
    <w:rsid w:val="00E002CE"/>
    <w:rsid w:val="00E00652"/>
    <w:rsid w:val="00E00914"/>
    <w:rsid w:val="00E00A13"/>
    <w:rsid w:val="00E01283"/>
    <w:rsid w:val="00E017FC"/>
    <w:rsid w:val="00E0186A"/>
    <w:rsid w:val="00E01908"/>
    <w:rsid w:val="00E0199B"/>
    <w:rsid w:val="00E02755"/>
    <w:rsid w:val="00E027A4"/>
    <w:rsid w:val="00E03FBF"/>
    <w:rsid w:val="00E040D7"/>
    <w:rsid w:val="00E04886"/>
    <w:rsid w:val="00E04F28"/>
    <w:rsid w:val="00E05185"/>
    <w:rsid w:val="00E06104"/>
    <w:rsid w:val="00E0655F"/>
    <w:rsid w:val="00E06859"/>
    <w:rsid w:val="00E06D6C"/>
    <w:rsid w:val="00E06FAF"/>
    <w:rsid w:val="00E07538"/>
    <w:rsid w:val="00E076BC"/>
    <w:rsid w:val="00E076CE"/>
    <w:rsid w:val="00E0775B"/>
    <w:rsid w:val="00E07BF3"/>
    <w:rsid w:val="00E0CC21"/>
    <w:rsid w:val="00E10020"/>
    <w:rsid w:val="00E1012C"/>
    <w:rsid w:val="00E10774"/>
    <w:rsid w:val="00E10986"/>
    <w:rsid w:val="00E10A13"/>
    <w:rsid w:val="00E10C35"/>
    <w:rsid w:val="00E110EB"/>
    <w:rsid w:val="00E11577"/>
    <w:rsid w:val="00E11A85"/>
    <w:rsid w:val="00E11D98"/>
    <w:rsid w:val="00E11E2F"/>
    <w:rsid w:val="00E12597"/>
    <w:rsid w:val="00E1263D"/>
    <w:rsid w:val="00E12F56"/>
    <w:rsid w:val="00E135CD"/>
    <w:rsid w:val="00E136ED"/>
    <w:rsid w:val="00E13957"/>
    <w:rsid w:val="00E13FE7"/>
    <w:rsid w:val="00E14633"/>
    <w:rsid w:val="00E14A78"/>
    <w:rsid w:val="00E14EA5"/>
    <w:rsid w:val="00E1502C"/>
    <w:rsid w:val="00E158B1"/>
    <w:rsid w:val="00E15B4F"/>
    <w:rsid w:val="00E15E73"/>
    <w:rsid w:val="00E15F04"/>
    <w:rsid w:val="00E16458"/>
    <w:rsid w:val="00E16723"/>
    <w:rsid w:val="00E16F86"/>
    <w:rsid w:val="00E179CE"/>
    <w:rsid w:val="00E17E02"/>
    <w:rsid w:val="00E17F5C"/>
    <w:rsid w:val="00E2012B"/>
    <w:rsid w:val="00E202B5"/>
    <w:rsid w:val="00E208D9"/>
    <w:rsid w:val="00E20983"/>
    <w:rsid w:val="00E20A0F"/>
    <w:rsid w:val="00E2127B"/>
    <w:rsid w:val="00E215FA"/>
    <w:rsid w:val="00E21C25"/>
    <w:rsid w:val="00E222C9"/>
    <w:rsid w:val="00E22691"/>
    <w:rsid w:val="00E23920"/>
    <w:rsid w:val="00E24198"/>
    <w:rsid w:val="00E24924"/>
    <w:rsid w:val="00E24954"/>
    <w:rsid w:val="00E24C29"/>
    <w:rsid w:val="00E258E0"/>
    <w:rsid w:val="00E25A8C"/>
    <w:rsid w:val="00E2633D"/>
    <w:rsid w:val="00E26813"/>
    <w:rsid w:val="00E26A32"/>
    <w:rsid w:val="00E26C73"/>
    <w:rsid w:val="00E26DDC"/>
    <w:rsid w:val="00E26F18"/>
    <w:rsid w:val="00E2701B"/>
    <w:rsid w:val="00E27067"/>
    <w:rsid w:val="00E270F2"/>
    <w:rsid w:val="00E27181"/>
    <w:rsid w:val="00E2729C"/>
    <w:rsid w:val="00E279FD"/>
    <w:rsid w:val="00E27CCB"/>
    <w:rsid w:val="00E27E74"/>
    <w:rsid w:val="00E306D2"/>
    <w:rsid w:val="00E30EA3"/>
    <w:rsid w:val="00E31514"/>
    <w:rsid w:val="00E318E7"/>
    <w:rsid w:val="00E31C7E"/>
    <w:rsid w:val="00E320DD"/>
    <w:rsid w:val="00E32547"/>
    <w:rsid w:val="00E32B9A"/>
    <w:rsid w:val="00E32DEA"/>
    <w:rsid w:val="00E33203"/>
    <w:rsid w:val="00E3346D"/>
    <w:rsid w:val="00E3385B"/>
    <w:rsid w:val="00E33E26"/>
    <w:rsid w:val="00E34044"/>
    <w:rsid w:val="00E3498A"/>
    <w:rsid w:val="00E34AFD"/>
    <w:rsid w:val="00E34E18"/>
    <w:rsid w:val="00E354A7"/>
    <w:rsid w:val="00E35D86"/>
    <w:rsid w:val="00E36536"/>
    <w:rsid w:val="00E37724"/>
    <w:rsid w:val="00E3772A"/>
    <w:rsid w:val="00E377B2"/>
    <w:rsid w:val="00E37B8D"/>
    <w:rsid w:val="00E37FE8"/>
    <w:rsid w:val="00E40917"/>
    <w:rsid w:val="00E40A85"/>
    <w:rsid w:val="00E412ED"/>
    <w:rsid w:val="00E4171E"/>
    <w:rsid w:val="00E417D5"/>
    <w:rsid w:val="00E4246F"/>
    <w:rsid w:val="00E424AB"/>
    <w:rsid w:val="00E427A6"/>
    <w:rsid w:val="00E42913"/>
    <w:rsid w:val="00E42A1F"/>
    <w:rsid w:val="00E42C2C"/>
    <w:rsid w:val="00E42E81"/>
    <w:rsid w:val="00E43021"/>
    <w:rsid w:val="00E435D0"/>
    <w:rsid w:val="00E4377B"/>
    <w:rsid w:val="00E43A2D"/>
    <w:rsid w:val="00E43B33"/>
    <w:rsid w:val="00E43BE3"/>
    <w:rsid w:val="00E45121"/>
    <w:rsid w:val="00E454F9"/>
    <w:rsid w:val="00E45A65"/>
    <w:rsid w:val="00E45D92"/>
    <w:rsid w:val="00E466CA"/>
    <w:rsid w:val="00E46996"/>
    <w:rsid w:val="00E47880"/>
    <w:rsid w:val="00E47977"/>
    <w:rsid w:val="00E47A16"/>
    <w:rsid w:val="00E47E2B"/>
    <w:rsid w:val="00E47EE2"/>
    <w:rsid w:val="00E517B5"/>
    <w:rsid w:val="00E5208C"/>
    <w:rsid w:val="00E52464"/>
    <w:rsid w:val="00E524D6"/>
    <w:rsid w:val="00E52692"/>
    <w:rsid w:val="00E53187"/>
    <w:rsid w:val="00E5319E"/>
    <w:rsid w:val="00E536BD"/>
    <w:rsid w:val="00E53763"/>
    <w:rsid w:val="00E537B0"/>
    <w:rsid w:val="00E53847"/>
    <w:rsid w:val="00E53A72"/>
    <w:rsid w:val="00E54563"/>
    <w:rsid w:val="00E5471D"/>
    <w:rsid w:val="00E54893"/>
    <w:rsid w:val="00E54C1A"/>
    <w:rsid w:val="00E5510E"/>
    <w:rsid w:val="00E55292"/>
    <w:rsid w:val="00E564F1"/>
    <w:rsid w:val="00E56874"/>
    <w:rsid w:val="00E56BA8"/>
    <w:rsid w:val="00E56EBF"/>
    <w:rsid w:val="00E572F7"/>
    <w:rsid w:val="00E57718"/>
    <w:rsid w:val="00E57978"/>
    <w:rsid w:val="00E57BC2"/>
    <w:rsid w:val="00E57D40"/>
    <w:rsid w:val="00E5B4B0"/>
    <w:rsid w:val="00E608AD"/>
    <w:rsid w:val="00E6099A"/>
    <w:rsid w:val="00E60C0C"/>
    <w:rsid w:val="00E60D17"/>
    <w:rsid w:val="00E60DB2"/>
    <w:rsid w:val="00E60E08"/>
    <w:rsid w:val="00E60F2B"/>
    <w:rsid w:val="00E610FB"/>
    <w:rsid w:val="00E61831"/>
    <w:rsid w:val="00E61A36"/>
    <w:rsid w:val="00E61E14"/>
    <w:rsid w:val="00E61EF5"/>
    <w:rsid w:val="00E62961"/>
    <w:rsid w:val="00E62D0F"/>
    <w:rsid w:val="00E62DC2"/>
    <w:rsid w:val="00E6346C"/>
    <w:rsid w:val="00E63CA8"/>
    <w:rsid w:val="00E63D9B"/>
    <w:rsid w:val="00E6411C"/>
    <w:rsid w:val="00E64270"/>
    <w:rsid w:val="00E6432B"/>
    <w:rsid w:val="00E6433E"/>
    <w:rsid w:val="00E6435F"/>
    <w:rsid w:val="00E64F2E"/>
    <w:rsid w:val="00E64FA3"/>
    <w:rsid w:val="00E65022"/>
    <w:rsid w:val="00E6567F"/>
    <w:rsid w:val="00E66364"/>
    <w:rsid w:val="00E66472"/>
    <w:rsid w:val="00E66B5A"/>
    <w:rsid w:val="00E66D84"/>
    <w:rsid w:val="00E67242"/>
    <w:rsid w:val="00E67649"/>
    <w:rsid w:val="00E677DD"/>
    <w:rsid w:val="00E70433"/>
    <w:rsid w:val="00E709A9"/>
    <w:rsid w:val="00E70D0C"/>
    <w:rsid w:val="00E71746"/>
    <w:rsid w:val="00E7220F"/>
    <w:rsid w:val="00E725A3"/>
    <w:rsid w:val="00E725B3"/>
    <w:rsid w:val="00E729AA"/>
    <w:rsid w:val="00E734C7"/>
    <w:rsid w:val="00E7351D"/>
    <w:rsid w:val="00E73772"/>
    <w:rsid w:val="00E73BF6"/>
    <w:rsid w:val="00E7463E"/>
    <w:rsid w:val="00E746E8"/>
    <w:rsid w:val="00E74D5A"/>
    <w:rsid w:val="00E75085"/>
    <w:rsid w:val="00E75917"/>
    <w:rsid w:val="00E75A12"/>
    <w:rsid w:val="00E766C6"/>
    <w:rsid w:val="00E76B33"/>
    <w:rsid w:val="00E77547"/>
    <w:rsid w:val="00E77874"/>
    <w:rsid w:val="00E77A4D"/>
    <w:rsid w:val="00E80308"/>
    <w:rsid w:val="00E80954"/>
    <w:rsid w:val="00E80CB9"/>
    <w:rsid w:val="00E80EBF"/>
    <w:rsid w:val="00E81236"/>
    <w:rsid w:val="00E81FAA"/>
    <w:rsid w:val="00E81FCD"/>
    <w:rsid w:val="00E8229C"/>
    <w:rsid w:val="00E825C1"/>
    <w:rsid w:val="00E826A0"/>
    <w:rsid w:val="00E833C4"/>
    <w:rsid w:val="00E8356A"/>
    <w:rsid w:val="00E836D1"/>
    <w:rsid w:val="00E83C2E"/>
    <w:rsid w:val="00E83D3E"/>
    <w:rsid w:val="00E840D3"/>
    <w:rsid w:val="00E846D1"/>
    <w:rsid w:val="00E847A7"/>
    <w:rsid w:val="00E84C7E"/>
    <w:rsid w:val="00E84EC0"/>
    <w:rsid w:val="00E85321"/>
    <w:rsid w:val="00E856F7"/>
    <w:rsid w:val="00E86355"/>
    <w:rsid w:val="00E865B5"/>
    <w:rsid w:val="00E87253"/>
    <w:rsid w:val="00E87E04"/>
    <w:rsid w:val="00E903B6"/>
    <w:rsid w:val="00E90711"/>
    <w:rsid w:val="00E90CF7"/>
    <w:rsid w:val="00E91323"/>
    <w:rsid w:val="00E913D5"/>
    <w:rsid w:val="00E9145D"/>
    <w:rsid w:val="00E9152E"/>
    <w:rsid w:val="00E92077"/>
    <w:rsid w:val="00E92F1B"/>
    <w:rsid w:val="00E930C7"/>
    <w:rsid w:val="00E931B6"/>
    <w:rsid w:val="00E93276"/>
    <w:rsid w:val="00E936CB"/>
    <w:rsid w:val="00E93945"/>
    <w:rsid w:val="00E93B41"/>
    <w:rsid w:val="00E93C17"/>
    <w:rsid w:val="00E9444B"/>
    <w:rsid w:val="00E94B1C"/>
    <w:rsid w:val="00E94D45"/>
    <w:rsid w:val="00E94DEF"/>
    <w:rsid w:val="00E94F5B"/>
    <w:rsid w:val="00E955FB"/>
    <w:rsid w:val="00E9645D"/>
    <w:rsid w:val="00E97645"/>
    <w:rsid w:val="00E977DE"/>
    <w:rsid w:val="00E97C99"/>
    <w:rsid w:val="00E97CB8"/>
    <w:rsid w:val="00E97DCD"/>
    <w:rsid w:val="00EA09ED"/>
    <w:rsid w:val="00EA0F95"/>
    <w:rsid w:val="00EA12FB"/>
    <w:rsid w:val="00EA13A6"/>
    <w:rsid w:val="00EA14F9"/>
    <w:rsid w:val="00EA1906"/>
    <w:rsid w:val="00EA2005"/>
    <w:rsid w:val="00EA330A"/>
    <w:rsid w:val="00EA3F0E"/>
    <w:rsid w:val="00EA430A"/>
    <w:rsid w:val="00EA4BCB"/>
    <w:rsid w:val="00EA4C7D"/>
    <w:rsid w:val="00EA4EA5"/>
    <w:rsid w:val="00EA5F14"/>
    <w:rsid w:val="00EA5FCE"/>
    <w:rsid w:val="00EA6049"/>
    <w:rsid w:val="00EA62EF"/>
    <w:rsid w:val="00EA6306"/>
    <w:rsid w:val="00EA6625"/>
    <w:rsid w:val="00EA6740"/>
    <w:rsid w:val="00EA6AEE"/>
    <w:rsid w:val="00EA6E73"/>
    <w:rsid w:val="00EA6EB9"/>
    <w:rsid w:val="00EA7855"/>
    <w:rsid w:val="00EA7F0A"/>
    <w:rsid w:val="00EB005D"/>
    <w:rsid w:val="00EB0B62"/>
    <w:rsid w:val="00EB12CF"/>
    <w:rsid w:val="00EB1432"/>
    <w:rsid w:val="00EB1F8B"/>
    <w:rsid w:val="00EB2A99"/>
    <w:rsid w:val="00EB2BB7"/>
    <w:rsid w:val="00EB2BD3"/>
    <w:rsid w:val="00EB2D8C"/>
    <w:rsid w:val="00EB3AAB"/>
    <w:rsid w:val="00EB3C57"/>
    <w:rsid w:val="00EB3D97"/>
    <w:rsid w:val="00EB4AEC"/>
    <w:rsid w:val="00EB4CA8"/>
    <w:rsid w:val="00EB4D76"/>
    <w:rsid w:val="00EB4F0E"/>
    <w:rsid w:val="00EB5606"/>
    <w:rsid w:val="00EB5AFF"/>
    <w:rsid w:val="00EB5D62"/>
    <w:rsid w:val="00EB602F"/>
    <w:rsid w:val="00EB6684"/>
    <w:rsid w:val="00EB67F7"/>
    <w:rsid w:val="00EB7072"/>
    <w:rsid w:val="00EB7075"/>
    <w:rsid w:val="00EB7C0F"/>
    <w:rsid w:val="00EB7F77"/>
    <w:rsid w:val="00EC0626"/>
    <w:rsid w:val="00EC07AA"/>
    <w:rsid w:val="00EC087C"/>
    <w:rsid w:val="00EC08FB"/>
    <w:rsid w:val="00EC1049"/>
    <w:rsid w:val="00EC1940"/>
    <w:rsid w:val="00EC2184"/>
    <w:rsid w:val="00EC25F1"/>
    <w:rsid w:val="00EC2955"/>
    <w:rsid w:val="00EC2C3C"/>
    <w:rsid w:val="00EC3647"/>
    <w:rsid w:val="00EC3B42"/>
    <w:rsid w:val="00EC440F"/>
    <w:rsid w:val="00EC446E"/>
    <w:rsid w:val="00EC4679"/>
    <w:rsid w:val="00EC467A"/>
    <w:rsid w:val="00EC47B0"/>
    <w:rsid w:val="00EC4840"/>
    <w:rsid w:val="00EC4D0C"/>
    <w:rsid w:val="00EC4EC0"/>
    <w:rsid w:val="00EC4FFD"/>
    <w:rsid w:val="00EC52D7"/>
    <w:rsid w:val="00EC5905"/>
    <w:rsid w:val="00EC5DF1"/>
    <w:rsid w:val="00EC5DF8"/>
    <w:rsid w:val="00EC602A"/>
    <w:rsid w:val="00EC6BA7"/>
    <w:rsid w:val="00EC6D33"/>
    <w:rsid w:val="00EC6DDD"/>
    <w:rsid w:val="00EC6F63"/>
    <w:rsid w:val="00EC7060"/>
    <w:rsid w:val="00EC7166"/>
    <w:rsid w:val="00EC72E0"/>
    <w:rsid w:val="00ECB86F"/>
    <w:rsid w:val="00ED0323"/>
    <w:rsid w:val="00ED04E7"/>
    <w:rsid w:val="00ED05B6"/>
    <w:rsid w:val="00ED11BF"/>
    <w:rsid w:val="00ED1565"/>
    <w:rsid w:val="00ED19C0"/>
    <w:rsid w:val="00ED1E24"/>
    <w:rsid w:val="00ED1ED9"/>
    <w:rsid w:val="00ED2055"/>
    <w:rsid w:val="00ED29AD"/>
    <w:rsid w:val="00ED2B7E"/>
    <w:rsid w:val="00ED2F56"/>
    <w:rsid w:val="00ED36BA"/>
    <w:rsid w:val="00ED38B2"/>
    <w:rsid w:val="00ED407D"/>
    <w:rsid w:val="00ED4939"/>
    <w:rsid w:val="00ED4AA7"/>
    <w:rsid w:val="00ED4BCF"/>
    <w:rsid w:val="00ED5684"/>
    <w:rsid w:val="00ED5720"/>
    <w:rsid w:val="00ED5FE0"/>
    <w:rsid w:val="00ED5FF5"/>
    <w:rsid w:val="00ED6ACC"/>
    <w:rsid w:val="00ED6DDD"/>
    <w:rsid w:val="00ED7B10"/>
    <w:rsid w:val="00EE00FE"/>
    <w:rsid w:val="00EE0232"/>
    <w:rsid w:val="00EE02CA"/>
    <w:rsid w:val="00EE038E"/>
    <w:rsid w:val="00EE063F"/>
    <w:rsid w:val="00EE0763"/>
    <w:rsid w:val="00EE089D"/>
    <w:rsid w:val="00EE08ED"/>
    <w:rsid w:val="00EE0C9E"/>
    <w:rsid w:val="00EE0E20"/>
    <w:rsid w:val="00EE1270"/>
    <w:rsid w:val="00EE13B3"/>
    <w:rsid w:val="00EE14AA"/>
    <w:rsid w:val="00EE1AA7"/>
    <w:rsid w:val="00EE1AA8"/>
    <w:rsid w:val="00EE1C9E"/>
    <w:rsid w:val="00EE1D76"/>
    <w:rsid w:val="00EE21A4"/>
    <w:rsid w:val="00EE2891"/>
    <w:rsid w:val="00EE2FD2"/>
    <w:rsid w:val="00EE32DB"/>
    <w:rsid w:val="00EE3332"/>
    <w:rsid w:val="00EE35B2"/>
    <w:rsid w:val="00EE3F67"/>
    <w:rsid w:val="00EE4116"/>
    <w:rsid w:val="00EE4553"/>
    <w:rsid w:val="00EE462B"/>
    <w:rsid w:val="00EE465C"/>
    <w:rsid w:val="00EE4684"/>
    <w:rsid w:val="00EE4804"/>
    <w:rsid w:val="00EE495C"/>
    <w:rsid w:val="00EE56AE"/>
    <w:rsid w:val="00EE579E"/>
    <w:rsid w:val="00EE5960"/>
    <w:rsid w:val="00EE5C9E"/>
    <w:rsid w:val="00EE5CD7"/>
    <w:rsid w:val="00EE5FD6"/>
    <w:rsid w:val="00EE602F"/>
    <w:rsid w:val="00EE6575"/>
    <w:rsid w:val="00EE6FFA"/>
    <w:rsid w:val="00EE738F"/>
    <w:rsid w:val="00EE73C4"/>
    <w:rsid w:val="00EE7DF2"/>
    <w:rsid w:val="00EF055C"/>
    <w:rsid w:val="00EF08B2"/>
    <w:rsid w:val="00EF16B7"/>
    <w:rsid w:val="00EF16BF"/>
    <w:rsid w:val="00EF21DE"/>
    <w:rsid w:val="00EF2548"/>
    <w:rsid w:val="00EF27F3"/>
    <w:rsid w:val="00EF2BB7"/>
    <w:rsid w:val="00EF2E17"/>
    <w:rsid w:val="00EF303A"/>
    <w:rsid w:val="00EF3277"/>
    <w:rsid w:val="00EF36B7"/>
    <w:rsid w:val="00EF3C05"/>
    <w:rsid w:val="00EF41E5"/>
    <w:rsid w:val="00EF44D8"/>
    <w:rsid w:val="00EF4511"/>
    <w:rsid w:val="00EF4953"/>
    <w:rsid w:val="00EF54F2"/>
    <w:rsid w:val="00EF57A2"/>
    <w:rsid w:val="00EF58AE"/>
    <w:rsid w:val="00EF5D96"/>
    <w:rsid w:val="00EF61F7"/>
    <w:rsid w:val="00EF66C4"/>
    <w:rsid w:val="00EF6C43"/>
    <w:rsid w:val="00EF7290"/>
    <w:rsid w:val="00EF72A6"/>
    <w:rsid w:val="00EF7331"/>
    <w:rsid w:val="00F0069B"/>
    <w:rsid w:val="00F0083C"/>
    <w:rsid w:val="00F0096B"/>
    <w:rsid w:val="00F009A4"/>
    <w:rsid w:val="00F00A1C"/>
    <w:rsid w:val="00F00D7F"/>
    <w:rsid w:val="00F00DF2"/>
    <w:rsid w:val="00F00ECA"/>
    <w:rsid w:val="00F00ECB"/>
    <w:rsid w:val="00F016C5"/>
    <w:rsid w:val="00F018B5"/>
    <w:rsid w:val="00F0198F"/>
    <w:rsid w:val="00F01C12"/>
    <w:rsid w:val="00F01CD8"/>
    <w:rsid w:val="00F022DE"/>
    <w:rsid w:val="00F022F9"/>
    <w:rsid w:val="00F02B66"/>
    <w:rsid w:val="00F03060"/>
    <w:rsid w:val="00F0319F"/>
    <w:rsid w:val="00F03D4F"/>
    <w:rsid w:val="00F041E7"/>
    <w:rsid w:val="00F043B1"/>
    <w:rsid w:val="00F046B7"/>
    <w:rsid w:val="00F04CA5"/>
    <w:rsid w:val="00F04D10"/>
    <w:rsid w:val="00F04FA6"/>
    <w:rsid w:val="00F053A1"/>
    <w:rsid w:val="00F05480"/>
    <w:rsid w:val="00F0555F"/>
    <w:rsid w:val="00F05D9F"/>
    <w:rsid w:val="00F06B61"/>
    <w:rsid w:val="00F06F9F"/>
    <w:rsid w:val="00F07B8E"/>
    <w:rsid w:val="00F07C19"/>
    <w:rsid w:val="00F07C1E"/>
    <w:rsid w:val="00F100A1"/>
    <w:rsid w:val="00F101D3"/>
    <w:rsid w:val="00F1055F"/>
    <w:rsid w:val="00F10925"/>
    <w:rsid w:val="00F10F58"/>
    <w:rsid w:val="00F10FD6"/>
    <w:rsid w:val="00F114E5"/>
    <w:rsid w:val="00F118D6"/>
    <w:rsid w:val="00F11AEA"/>
    <w:rsid w:val="00F121D2"/>
    <w:rsid w:val="00F12394"/>
    <w:rsid w:val="00F12B2A"/>
    <w:rsid w:val="00F12B49"/>
    <w:rsid w:val="00F12D35"/>
    <w:rsid w:val="00F132F2"/>
    <w:rsid w:val="00F13A65"/>
    <w:rsid w:val="00F140BF"/>
    <w:rsid w:val="00F14395"/>
    <w:rsid w:val="00F1478E"/>
    <w:rsid w:val="00F14B8D"/>
    <w:rsid w:val="00F15000"/>
    <w:rsid w:val="00F15910"/>
    <w:rsid w:val="00F15B3E"/>
    <w:rsid w:val="00F15D09"/>
    <w:rsid w:val="00F16BA0"/>
    <w:rsid w:val="00F17780"/>
    <w:rsid w:val="00F17ED0"/>
    <w:rsid w:val="00F2043B"/>
    <w:rsid w:val="00F20B4B"/>
    <w:rsid w:val="00F20BF1"/>
    <w:rsid w:val="00F20C92"/>
    <w:rsid w:val="00F20D6E"/>
    <w:rsid w:val="00F21108"/>
    <w:rsid w:val="00F21361"/>
    <w:rsid w:val="00F21A3C"/>
    <w:rsid w:val="00F222C1"/>
    <w:rsid w:val="00F226ED"/>
    <w:rsid w:val="00F22973"/>
    <w:rsid w:val="00F22A06"/>
    <w:rsid w:val="00F23688"/>
    <w:rsid w:val="00F23689"/>
    <w:rsid w:val="00F23A36"/>
    <w:rsid w:val="00F23FC5"/>
    <w:rsid w:val="00F24401"/>
    <w:rsid w:val="00F24689"/>
    <w:rsid w:val="00F248E5"/>
    <w:rsid w:val="00F24D0B"/>
    <w:rsid w:val="00F2575C"/>
    <w:rsid w:val="00F2588C"/>
    <w:rsid w:val="00F25FEC"/>
    <w:rsid w:val="00F262C3"/>
    <w:rsid w:val="00F26442"/>
    <w:rsid w:val="00F26443"/>
    <w:rsid w:val="00F26CAA"/>
    <w:rsid w:val="00F26CFE"/>
    <w:rsid w:val="00F2722F"/>
    <w:rsid w:val="00F27424"/>
    <w:rsid w:val="00F2746B"/>
    <w:rsid w:val="00F2757D"/>
    <w:rsid w:val="00F27745"/>
    <w:rsid w:val="00F27FB0"/>
    <w:rsid w:val="00F30F16"/>
    <w:rsid w:val="00F315A2"/>
    <w:rsid w:val="00F317BE"/>
    <w:rsid w:val="00F318D2"/>
    <w:rsid w:val="00F3198B"/>
    <w:rsid w:val="00F31F78"/>
    <w:rsid w:val="00F321F7"/>
    <w:rsid w:val="00F32494"/>
    <w:rsid w:val="00F32CB4"/>
    <w:rsid w:val="00F32F83"/>
    <w:rsid w:val="00F330E2"/>
    <w:rsid w:val="00F33722"/>
    <w:rsid w:val="00F33AE6"/>
    <w:rsid w:val="00F33B80"/>
    <w:rsid w:val="00F33CA0"/>
    <w:rsid w:val="00F33D2F"/>
    <w:rsid w:val="00F33F82"/>
    <w:rsid w:val="00F34276"/>
    <w:rsid w:val="00F34FAF"/>
    <w:rsid w:val="00F35477"/>
    <w:rsid w:val="00F3650A"/>
    <w:rsid w:val="00F36751"/>
    <w:rsid w:val="00F37812"/>
    <w:rsid w:val="00F40CDF"/>
    <w:rsid w:val="00F40F22"/>
    <w:rsid w:val="00F410BB"/>
    <w:rsid w:val="00F412B2"/>
    <w:rsid w:val="00F412DA"/>
    <w:rsid w:val="00F414E5"/>
    <w:rsid w:val="00F42274"/>
    <w:rsid w:val="00F4231B"/>
    <w:rsid w:val="00F42B16"/>
    <w:rsid w:val="00F42B1F"/>
    <w:rsid w:val="00F43394"/>
    <w:rsid w:val="00F43759"/>
    <w:rsid w:val="00F44E03"/>
    <w:rsid w:val="00F451D6"/>
    <w:rsid w:val="00F455C4"/>
    <w:rsid w:val="00F45CDA"/>
    <w:rsid w:val="00F45F5E"/>
    <w:rsid w:val="00F465CA"/>
    <w:rsid w:val="00F468AB"/>
    <w:rsid w:val="00F4691D"/>
    <w:rsid w:val="00F46E69"/>
    <w:rsid w:val="00F4758D"/>
    <w:rsid w:val="00F50031"/>
    <w:rsid w:val="00F5005A"/>
    <w:rsid w:val="00F50133"/>
    <w:rsid w:val="00F50893"/>
    <w:rsid w:val="00F5152B"/>
    <w:rsid w:val="00F51CC5"/>
    <w:rsid w:val="00F51D11"/>
    <w:rsid w:val="00F51D3D"/>
    <w:rsid w:val="00F51F42"/>
    <w:rsid w:val="00F525AD"/>
    <w:rsid w:val="00F525B5"/>
    <w:rsid w:val="00F5265F"/>
    <w:rsid w:val="00F5275E"/>
    <w:rsid w:val="00F52C02"/>
    <w:rsid w:val="00F53593"/>
    <w:rsid w:val="00F53727"/>
    <w:rsid w:val="00F53FF6"/>
    <w:rsid w:val="00F54B7C"/>
    <w:rsid w:val="00F54DA3"/>
    <w:rsid w:val="00F550CE"/>
    <w:rsid w:val="00F552F8"/>
    <w:rsid w:val="00F55ABE"/>
    <w:rsid w:val="00F56B17"/>
    <w:rsid w:val="00F56D8C"/>
    <w:rsid w:val="00F57255"/>
    <w:rsid w:val="00F57682"/>
    <w:rsid w:val="00F5774F"/>
    <w:rsid w:val="00F5796F"/>
    <w:rsid w:val="00F5799D"/>
    <w:rsid w:val="00F57B2A"/>
    <w:rsid w:val="00F57B32"/>
    <w:rsid w:val="00F57E1D"/>
    <w:rsid w:val="00F60073"/>
    <w:rsid w:val="00F600B4"/>
    <w:rsid w:val="00F604AD"/>
    <w:rsid w:val="00F606A5"/>
    <w:rsid w:val="00F6085C"/>
    <w:rsid w:val="00F60F8D"/>
    <w:rsid w:val="00F6117A"/>
    <w:rsid w:val="00F61B03"/>
    <w:rsid w:val="00F61DDE"/>
    <w:rsid w:val="00F62113"/>
    <w:rsid w:val="00F62279"/>
    <w:rsid w:val="00F62501"/>
    <w:rsid w:val="00F638F6"/>
    <w:rsid w:val="00F6408B"/>
    <w:rsid w:val="00F64B56"/>
    <w:rsid w:val="00F64E07"/>
    <w:rsid w:val="00F64E5E"/>
    <w:rsid w:val="00F64F17"/>
    <w:rsid w:val="00F64F53"/>
    <w:rsid w:val="00F64FDB"/>
    <w:rsid w:val="00F65786"/>
    <w:rsid w:val="00F6592B"/>
    <w:rsid w:val="00F659BF"/>
    <w:rsid w:val="00F65AAD"/>
    <w:rsid w:val="00F65AF8"/>
    <w:rsid w:val="00F65EE4"/>
    <w:rsid w:val="00F66529"/>
    <w:rsid w:val="00F66846"/>
    <w:rsid w:val="00F6691F"/>
    <w:rsid w:val="00F677EE"/>
    <w:rsid w:val="00F67D5D"/>
    <w:rsid w:val="00F67F80"/>
    <w:rsid w:val="00F701B5"/>
    <w:rsid w:val="00F70504"/>
    <w:rsid w:val="00F70BD7"/>
    <w:rsid w:val="00F70D26"/>
    <w:rsid w:val="00F70FA3"/>
    <w:rsid w:val="00F71579"/>
    <w:rsid w:val="00F71F93"/>
    <w:rsid w:val="00F71FB2"/>
    <w:rsid w:val="00F7237B"/>
    <w:rsid w:val="00F72F91"/>
    <w:rsid w:val="00F7305E"/>
    <w:rsid w:val="00F7315E"/>
    <w:rsid w:val="00F73A38"/>
    <w:rsid w:val="00F73B6B"/>
    <w:rsid w:val="00F74519"/>
    <w:rsid w:val="00F74E5E"/>
    <w:rsid w:val="00F7523D"/>
    <w:rsid w:val="00F7611B"/>
    <w:rsid w:val="00F763FE"/>
    <w:rsid w:val="00F768AB"/>
    <w:rsid w:val="00F76C78"/>
    <w:rsid w:val="00F778BE"/>
    <w:rsid w:val="00F77ABA"/>
    <w:rsid w:val="00F77B00"/>
    <w:rsid w:val="00F80063"/>
    <w:rsid w:val="00F80167"/>
    <w:rsid w:val="00F80C4D"/>
    <w:rsid w:val="00F80C6D"/>
    <w:rsid w:val="00F81291"/>
    <w:rsid w:val="00F81417"/>
    <w:rsid w:val="00F8173D"/>
    <w:rsid w:val="00F81884"/>
    <w:rsid w:val="00F81893"/>
    <w:rsid w:val="00F81CEB"/>
    <w:rsid w:val="00F81DB7"/>
    <w:rsid w:val="00F82A12"/>
    <w:rsid w:val="00F8312E"/>
    <w:rsid w:val="00F83312"/>
    <w:rsid w:val="00F83854"/>
    <w:rsid w:val="00F8446A"/>
    <w:rsid w:val="00F8462D"/>
    <w:rsid w:val="00F8468A"/>
    <w:rsid w:val="00F848EB"/>
    <w:rsid w:val="00F84C32"/>
    <w:rsid w:val="00F84F80"/>
    <w:rsid w:val="00F85916"/>
    <w:rsid w:val="00F8656B"/>
    <w:rsid w:val="00F8692F"/>
    <w:rsid w:val="00F86CC3"/>
    <w:rsid w:val="00F8709F"/>
    <w:rsid w:val="00F8745E"/>
    <w:rsid w:val="00F8788B"/>
    <w:rsid w:val="00F87EC7"/>
    <w:rsid w:val="00F87F22"/>
    <w:rsid w:val="00F87FAF"/>
    <w:rsid w:val="00F90401"/>
    <w:rsid w:val="00F906BE"/>
    <w:rsid w:val="00F90A63"/>
    <w:rsid w:val="00F90A76"/>
    <w:rsid w:val="00F90AE9"/>
    <w:rsid w:val="00F90F32"/>
    <w:rsid w:val="00F91217"/>
    <w:rsid w:val="00F91963"/>
    <w:rsid w:val="00F91B0B"/>
    <w:rsid w:val="00F91BA4"/>
    <w:rsid w:val="00F91C80"/>
    <w:rsid w:val="00F921B9"/>
    <w:rsid w:val="00F922BB"/>
    <w:rsid w:val="00F92587"/>
    <w:rsid w:val="00F92810"/>
    <w:rsid w:val="00F92BBB"/>
    <w:rsid w:val="00F92BCA"/>
    <w:rsid w:val="00F933F8"/>
    <w:rsid w:val="00F93480"/>
    <w:rsid w:val="00F93537"/>
    <w:rsid w:val="00F93B64"/>
    <w:rsid w:val="00F93CCF"/>
    <w:rsid w:val="00F93CD9"/>
    <w:rsid w:val="00F94169"/>
    <w:rsid w:val="00F952DE"/>
    <w:rsid w:val="00F95558"/>
    <w:rsid w:val="00F95627"/>
    <w:rsid w:val="00F95FDC"/>
    <w:rsid w:val="00F962EE"/>
    <w:rsid w:val="00F96F22"/>
    <w:rsid w:val="00F96F2D"/>
    <w:rsid w:val="00F97090"/>
    <w:rsid w:val="00F970C1"/>
    <w:rsid w:val="00F971CD"/>
    <w:rsid w:val="00F9726E"/>
    <w:rsid w:val="00F97B7B"/>
    <w:rsid w:val="00F97CBA"/>
    <w:rsid w:val="00FA01FC"/>
    <w:rsid w:val="00FA09BA"/>
    <w:rsid w:val="00FA0CF3"/>
    <w:rsid w:val="00FA0EAE"/>
    <w:rsid w:val="00FA0F13"/>
    <w:rsid w:val="00FA1181"/>
    <w:rsid w:val="00FA128F"/>
    <w:rsid w:val="00FA1ABF"/>
    <w:rsid w:val="00FA1ADC"/>
    <w:rsid w:val="00FA1EC8"/>
    <w:rsid w:val="00FA2A8F"/>
    <w:rsid w:val="00FA2AE9"/>
    <w:rsid w:val="00FA2D19"/>
    <w:rsid w:val="00FA2DF2"/>
    <w:rsid w:val="00FA2E42"/>
    <w:rsid w:val="00FA2EE7"/>
    <w:rsid w:val="00FA2EF6"/>
    <w:rsid w:val="00FA3109"/>
    <w:rsid w:val="00FA34E1"/>
    <w:rsid w:val="00FA38D9"/>
    <w:rsid w:val="00FA3FAD"/>
    <w:rsid w:val="00FA401F"/>
    <w:rsid w:val="00FA41EA"/>
    <w:rsid w:val="00FA45FF"/>
    <w:rsid w:val="00FA48E4"/>
    <w:rsid w:val="00FA4A28"/>
    <w:rsid w:val="00FA4D35"/>
    <w:rsid w:val="00FA553E"/>
    <w:rsid w:val="00FA5718"/>
    <w:rsid w:val="00FA5B68"/>
    <w:rsid w:val="00FA6F4C"/>
    <w:rsid w:val="00FA7038"/>
    <w:rsid w:val="00FA7060"/>
    <w:rsid w:val="00FA7CD2"/>
    <w:rsid w:val="00FB001A"/>
    <w:rsid w:val="00FB06AD"/>
    <w:rsid w:val="00FB13AA"/>
    <w:rsid w:val="00FB1932"/>
    <w:rsid w:val="00FB1D7F"/>
    <w:rsid w:val="00FB1E3B"/>
    <w:rsid w:val="00FB273D"/>
    <w:rsid w:val="00FB33F7"/>
    <w:rsid w:val="00FB3490"/>
    <w:rsid w:val="00FB3D03"/>
    <w:rsid w:val="00FB3D9A"/>
    <w:rsid w:val="00FB3E07"/>
    <w:rsid w:val="00FB3F97"/>
    <w:rsid w:val="00FB4003"/>
    <w:rsid w:val="00FB4931"/>
    <w:rsid w:val="00FB496B"/>
    <w:rsid w:val="00FB4AB7"/>
    <w:rsid w:val="00FB4BD7"/>
    <w:rsid w:val="00FB4C18"/>
    <w:rsid w:val="00FB55E2"/>
    <w:rsid w:val="00FB59E0"/>
    <w:rsid w:val="00FB5A50"/>
    <w:rsid w:val="00FB5A67"/>
    <w:rsid w:val="00FB6572"/>
    <w:rsid w:val="00FB727F"/>
    <w:rsid w:val="00FB79B3"/>
    <w:rsid w:val="00FB7A30"/>
    <w:rsid w:val="00FB7C1E"/>
    <w:rsid w:val="00FC0246"/>
    <w:rsid w:val="00FC027D"/>
    <w:rsid w:val="00FC04A7"/>
    <w:rsid w:val="00FC04BA"/>
    <w:rsid w:val="00FC0C2A"/>
    <w:rsid w:val="00FC0CD2"/>
    <w:rsid w:val="00FC0F70"/>
    <w:rsid w:val="00FC140E"/>
    <w:rsid w:val="00FC15A5"/>
    <w:rsid w:val="00FC1BE7"/>
    <w:rsid w:val="00FC1E5E"/>
    <w:rsid w:val="00FC246D"/>
    <w:rsid w:val="00FC25BD"/>
    <w:rsid w:val="00FC26BD"/>
    <w:rsid w:val="00FC2739"/>
    <w:rsid w:val="00FC2758"/>
    <w:rsid w:val="00FC2BFD"/>
    <w:rsid w:val="00FC2C97"/>
    <w:rsid w:val="00FC2E91"/>
    <w:rsid w:val="00FC3060"/>
    <w:rsid w:val="00FC4D19"/>
    <w:rsid w:val="00FC4E14"/>
    <w:rsid w:val="00FC557E"/>
    <w:rsid w:val="00FC5A59"/>
    <w:rsid w:val="00FC62E0"/>
    <w:rsid w:val="00FC652F"/>
    <w:rsid w:val="00FC6A86"/>
    <w:rsid w:val="00FC6DB5"/>
    <w:rsid w:val="00FC7110"/>
    <w:rsid w:val="00FC7666"/>
    <w:rsid w:val="00FC7A2F"/>
    <w:rsid w:val="00FD016F"/>
    <w:rsid w:val="00FD0647"/>
    <w:rsid w:val="00FD06A8"/>
    <w:rsid w:val="00FD0899"/>
    <w:rsid w:val="00FD0B28"/>
    <w:rsid w:val="00FD0B88"/>
    <w:rsid w:val="00FD0E66"/>
    <w:rsid w:val="00FD17E6"/>
    <w:rsid w:val="00FD17F0"/>
    <w:rsid w:val="00FD1AF6"/>
    <w:rsid w:val="00FD1C2F"/>
    <w:rsid w:val="00FD21D7"/>
    <w:rsid w:val="00FD2EA7"/>
    <w:rsid w:val="00FD31A3"/>
    <w:rsid w:val="00FD33F9"/>
    <w:rsid w:val="00FD3CDC"/>
    <w:rsid w:val="00FD43A4"/>
    <w:rsid w:val="00FD481D"/>
    <w:rsid w:val="00FD4C33"/>
    <w:rsid w:val="00FD4E53"/>
    <w:rsid w:val="00FD545A"/>
    <w:rsid w:val="00FD55B5"/>
    <w:rsid w:val="00FD599E"/>
    <w:rsid w:val="00FD6053"/>
    <w:rsid w:val="00FD63A4"/>
    <w:rsid w:val="00FD6537"/>
    <w:rsid w:val="00FD6AA2"/>
    <w:rsid w:val="00FD7160"/>
    <w:rsid w:val="00FD748F"/>
    <w:rsid w:val="00FD756E"/>
    <w:rsid w:val="00FD7B1A"/>
    <w:rsid w:val="00FD7F51"/>
    <w:rsid w:val="00FE00AD"/>
    <w:rsid w:val="00FE00E7"/>
    <w:rsid w:val="00FE094B"/>
    <w:rsid w:val="00FE09F6"/>
    <w:rsid w:val="00FE0E64"/>
    <w:rsid w:val="00FE0EEB"/>
    <w:rsid w:val="00FE1174"/>
    <w:rsid w:val="00FE122B"/>
    <w:rsid w:val="00FE1A30"/>
    <w:rsid w:val="00FE205D"/>
    <w:rsid w:val="00FE2648"/>
    <w:rsid w:val="00FE27DD"/>
    <w:rsid w:val="00FE337E"/>
    <w:rsid w:val="00FE3396"/>
    <w:rsid w:val="00FE36A4"/>
    <w:rsid w:val="00FE3B7D"/>
    <w:rsid w:val="00FE3F5D"/>
    <w:rsid w:val="00FE4506"/>
    <w:rsid w:val="00FE4AB5"/>
    <w:rsid w:val="00FE4ECC"/>
    <w:rsid w:val="00FE4F58"/>
    <w:rsid w:val="00FE55E5"/>
    <w:rsid w:val="00FE5668"/>
    <w:rsid w:val="00FE587A"/>
    <w:rsid w:val="00FE5948"/>
    <w:rsid w:val="00FE6598"/>
    <w:rsid w:val="00FE661B"/>
    <w:rsid w:val="00FE684A"/>
    <w:rsid w:val="00FE6A27"/>
    <w:rsid w:val="00FE6F30"/>
    <w:rsid w:val="00FE6F3E"/>
    <w:rsid w:val="00FE722E"/>
    <w:rsid w:val="00FE7406"/>
    <w:rsid w:val="00FE7C63"/>
    <w:rsid w:val="00FE7E44"/>
    <w:rsid w:val="00FE7F49"/>
    <w:rsid w:val="00FF0E8B"/>
    <w:rsid w:val="00FF1060"/>
    <w:rsid w:val="00FF10A4"/>
    <w:rsid w:val="00FF144D"/>
    <w:rsid w:val="00FF1C3B"/>
    <w:rsid w:val="00FF1FEF"/>
    <w:rsid w:val="00FF322E"/>
    <w:rsid w:val="00FF3A2B"/>
    <w:rsid w:val="00FF3FF6"/>
    <w:rsid w:val="00FF40C5"/>
    <w:rsid w:val="00FF4670"/>
    <w:rsid w:val="00FF4B03"/>
    <w:rsid w:val="00FF4C5A"/>
    <w:rsid w:val="00FF54F9"/>
    <w:rsid w:val="00FF610D"/>
    <w:rsid w:val="00FF69E4"/>
    <w:rsid w:val="00FF6FD4"/>
    <w:rsid w:val="00FF74B3"/>
    <w:rsid w:val="00FF78A7"/>
    <w:rsid w:val="0117DA35"/>
    <w:rsid w:val="012006D9"/>
    <w:rsid w:val="01290137"/>
    <w:rsid w:val="012E28F2"/>
    <w:rsid w:val="0143D88F"/>
    <w:rsid w:val="0155472D"/>
    <w:rsid w:val="0168FF12"/>
    <w:rsid w:val="01732BD3"/>
    <w:rsid w:val="0180D4E7"/>
    <w:rsid w:val="01893DEF"/>
    <w:rsid w:val="01B5EDF3"/>
    <w:rsid w:val="01B70A2C"/>
    <w:rsid w:val="01BF86D3"/>
    <w:rsid w:val="01C5B53B"/>
    <w:rsid w:val="01C945C4"/>
    <w:rsid w:val="02006F2F"/>
    <w:rsid w:val="020E0EED"/>
    <w:rsid w:val="022EF212"/>
    <w:rsid w:val="0251F2B1"/>
    <w:rsid w:val="0254970A"/>
    <w:rsid w:val="026EAEC3"/>
    <w:rsid w:val="027A7D25"/>
    <w:rsid w:val="027B74E0"/>
    <w:rsid w:val="02849391"/>
    <w:rsid w:val="029E3857"/>
    <w:rsid w:val="02B520B2"/>
    <w:rsid w:val="02CD582E"/>
    <w:rsid w:val="02CD7227"/>
    <w:rsid w:val="02E74645"/>
    <w:rsid w:val="03154621"/>
    <w:rsid w:val="0328D2AC"/>
    <w:rsid w:val="0334BED6"/>
    <w:rsid w:val="03420F6D"/>
    <w:rsid w:val="03495160"/>
    <w:rsid w:val="036AFDAF"/>
    <w:rsid w:val="0388540E"/>
    <w:rsid w:val="03885DF5"/>
    <w:rsid w:val="03A4F333"/>
    <w:rsid w:val="03A84045"/>
    <w:rsid w:val="03AE2177"/>
    <w:rsid w:val="03DA91B0"/>
    <w:rsid w:val="03F6A45A"/>
    <w:rsid w:val="040A2B20"/>
    <w:rsid w:val="0410AC76"/>
    <w:rsid w:val="041C7ABF"/>
    <w:rsid w:val="041DAB10"/>
    <w:rsid w:val="043FBBA2"/>
    <w:rsid w:val="044C0225"/>
    <w:rsid w:val="04601AD8"/>
    <w:rsid w:val="0467A647"/>
    <w:rsid w:val="0468DFE3"/>
    <w:rsid w:val="0469C573"/>
    <w:rsid w:val="046F1686"/>
    <w:rsid w:val="04711FCF"/>
    <w:rsid w:val="049FE9FC"/>
    <w:rsid w:val="04A26BAF"/>
    <w:rsid w:val="04AEFD4E"/>
    <w:rsid w:val="04B68DEA"/>
    <w:rsid w:val="04BC874E"/>
    <w:rsid w:val="04C071AF"/>
    <w:rsid w:val="04D1484B"/>
    <w:rsid w:val="04D67F2D"/>
    <w:rsid w:val="04D7CC81"/>
    <w:rsid w:val="04E20EF7"/>
    <w:rsid w:val="04F41E78"/>
    <w:rsid w:val="04F4D641"/>
    <w:rsid w:val="04F83EDC"/>
    <w:rsid w:val="04F87159"/>
    <w:rsid w:val="050477A0"/>
    <w:rsid w:val="05062A46"/>
    <w:rsid w:val="050BCFF4"/>
    <w:rsid w:val="0555F12A"/>
    <w:rsid w:val="055BE361"/>
    <w:rsid w:val="058B9292"/>
    <w:rsid w:val="05984BF1"/>
    <w:rsid w:val="05AFD60F"/>
    <w:rsid w:val="05B15960"/>
    <w:rsid w:val="05BD0B50"/>
    <w:rsid w:val="05D7304A"/>
    <w:rsid w:val="05DECEFA"/>
    <w:rsid w:val="05EEE3C2"/>
    <w:rsid w:val="05F411CF"/>
    <w:rsid w:val="0622562C"/>
    <w:rsid w:val="062389F2"/>
    <w:rsid w:val="06239677"/>
    <w:rsid w:val="062AA402"/>
    <w:rsid w:val="06305E46"/>
    <w:rsid w:val="06A64FFB"/>
    <w:rsid w:val="06B301A7"/>
    <w:rsid w:val="06B8BC05"/>
    <w:rsid w:val="06BBBFA4"/>
    <w:rsid w:val="06BC75F6"/>
    <w:rsid w:val="06C7216E"/>
    <w:rsid w:val="06CC89DD"/>
    <w:rsid w:val="06E5525B"/>
    <w:rsid w:val="06FC01B5"/>
    <w:rsid w:val="0701148F"/>
    <w:rsid w:val="0732D6B8"/>
    <w:rsid w:val="077A3E46"/>
    <w:rsid w:val="07ACA63D"/>
    <w:rsid w:val="07B00AE5"/>
    <w:rsid w:val="07D02C09"/>
    <w:rsid w:val="07D08BD6"/>
    <w:rsid w:val="07D8A39B"/>
    <w:rsid w:val="07DEA869"/>
    <w:rsid w:val="07E2D03B"/>
    <w:rsid w:val="07E58DDB"/>
    <w:rsid w:val="0802565B"/>
    <w:rsid w:val="08642507"/>
    <w:rsid w:val="0867ECE5"/>
    <w:rsid w:val="08724E98"/>
    <w:rsid w:val="087BF96B"/>
    <w:rsid w:val="08807E61"/>
    <w:rsid w:val="08A34D02"/>
    <w:rsid w:val="08AF137C"/>
    <w:rsid w:val="08B83EA4"/>
    <w:rsid w:val="08BC8599"/>
    <w:rsid w:val="08BE7BEA"/>
    <w:rsid w:val="08BFC64D"/>
    <w:rsid w:val="08C7FDAE"/>
    <w:rsid w:val="08CABBB8"/>
    <w:rsid w:val="08D03E97"/>
    <w:rsid w:val="08E1FD5F"/>
    <w:rsid w:val="08E2761D"/>
    <w:rsid w:val="08F3E77A"/>
    <w:rsid w:val="09062DEE"/>
    <w:rsid w:val="090A41A0"/>
    <w:rsid w:val="0915FD58"/>
    <w:rsid w:val="091E3CC4"/>
    <w:rsid w:val="092F1C8F"/>
    <w:rsid w:val="0945E894"/>
    <w:rsid w:val="0964BC16"/>
    <w:rsid w:val="09793924"/>
    <w:rsid w:val="09967E9E"/>
    <w:rsid w:val="09A9C4D6"/>
    <w:rsid w:val="09B82ABC"/>
    <w:rsid w:val="09C52110"/>
    <w:rsid w:val="09DA07EC"/>
    <w:rsid w:val="09E3C894"/>
    <w:rsid w:val="0A0E0B8D"/>
    <w:rsid w:val="0A3D250E"/>
    <w:rsid w:val="0A433A18"/>
    <w:rsid w:val="0A4805C7"/>
    <w:rsid w:val="0A851654"/>
    <w:rsid w:val="0A9B1394"/>
    <w:rsid w:val="0AA5101B"/>
    <w:rsid w:val="0AA51E97"/>
    <w:rsid w:val="0AC1551A"/>
    <w:rsid w:val="0AD37FED"/>
    <w:rsid w:val="0ADDA97F"/>
    <w:rsid w:val="0AE02DD4"/>
    <w:rsid w:val="0AE09C5B"/>
    <w:rsid w:val="0AEDE2C3"/>
    <w:rsid w:val="0AEE9D5E"/>
    <w:rsid w:val="0B18997B"/>
    <w:rsid w:val="0B29E93F"/>
    <w:rsid w:val="0B36241F"/>
    <w:rsid w:val="0B4E4F99"/>
    <w:rsid w:val="0B5DA5FE"/>
    <w:rsid w:val="0B63F870"/>
    <w:rsid w:val="0B740D4D"/>
    <w:rsid w:val="0B8BC5B3"/>
    <w:rsid w:val="0B9A1041"/>
    <w:rsid w:val="0B9D3953"/>
    <w:rsid w:val="0BA5912A"/>
    <w:rsid w:val="0BBC0110"/>
    <w:rsid w:val="0BC1E536"/>
    <w:rsid w:val="0BDC5C2A"/>
    <w:rsid w:val="0BE0C76B"/>
    <w:rsid w:val="0C21EDD6"/>
    <w:rsid w:val="0C28EDE9"/>
    <w:rsid w:val="0C2E760D"/>
    <w:rsid w:val="0C32A420"/>
    <w:rsid w:val="0C4A35E0"/>
    <w:rsid w:val="0C4E0C14"/>
    <w:rsid w:val="0C51D7AE"/>
    <w:rsid w:val="0C8DA350"/>
    <w:rsid w:val="0C9571D8"/>
    <w:rsid w:val="0CB9C7AD"/>
    <w:rsid w:val="0CC4682F"/>
    <w:rsid w:val="0CD5CB4E"/>
    <w:rsid w:val="0CD92A87"/>
    <w:rsid w:val="0CFB1FE5"/>
    <w:rsid w:val="0CFEB85C"/>
    <w:rsid w:val="0D0EEB67"/>
    <w:rsid w:val="0D1CE471"/>
    <w:rsid w:val="0D332B23"/>
    <w:rsid w:val="0D376FA1"/>
    <w:rsid w:val="0D913D20"/>
    <w:rsid w:val="0D961A96"/>
    <w:rsid w:val="0D9B407A"/>
    <w:rsid w:val="0D9C51A9"/>
    <w:rsid w:val="0DB2AF71"/>
    <w:rsid w:val="0DC1B051"/>
    <w:rsid w:val="0DC34D7D"/>
    <w:rsid w:val="0DC375E5"/>
    <w:rsid w:val="0DC44A82"/>
    <w:rsid w:val="0DCDC70E"/>
    <w:rsid w:val="0DCE84F2"/>
    <w:rsid w:val="0DF70202"/>
    <w:rsid w:val="0E024CDC"/>
    <w:rsid w:val="0E088794"/>
    <w:rsid w:val="0E11F253"/>
    <w:rsid w:val="0E1D6155"/>
    <w:rsid w:val="0E23CC8D"/>
    <w:rsid w:val="0E44CC08"/>
    <w:rsid w:val="0E4E6E34"/>
    <w:rsid w:val="0E52E6BA"/>
    <w:rsid w:val="0E92F607"/>
    <w:rsid w:val="0E93E469"/>
    <w:rsid w:val="0E9DDAF7"/>
    <w:rsid w:val="0EC6AEC1"/>
    <w:rsid w:val="0EDC9152"/>
    <w:rsid w:val="0EE3AC0E"/>
    <w:rsid w:val="0EFF6156"/>
    <w:rsid w:val="0F10F188"/>
    <w:rsid w:val="0F11B8F7"/>
    <w:rsid w:val="0F16FF65"/>
    <w:rsid w:val="0F26A250"/>
    <w:rsid w:val="0F3E01F6"/>
    <w:rsid w:val="0F47D524"/>
    <w:rsid w:val="0F561DA5"/>
    <w:rsid w:val="0F59E37E"/>
    <w:rsid w:val="0F5C96DC"/>
    <w:rsid w:val="0F8E1023"/>
    <w:rsid w:val="0FC0322B"/>
    <w:rsid w:val="0FCB1972"/>
    <w:rsid w:val="0FCF5523"/>
    <w:rsid w:val="0FDF23EF"/>
    <w:rsid w:val="101D1400"/>
    <w:rsid w:val="102A77C6"/>
    <w:rsid w:val="10748E8D"/>
    <w:rsid w:val="1082C140"/>
    <w:rsid w:val="10A4F418"/>
    <w:rsid w:val="10AC4967"/>
    <w:rsid w:val="10D511E0"/>
    <w:rsid w:val="10E470D2"/>
    <w:rsid w:val="10E99D4B"/>
    <w:rsid w:val="10EE1FA8"/>
    <w:rsid w:val="11064007"/>
    <w:rsid w:val="11213678"/>
    <w:rsid w:val="11266A0E"/>
    <w:rsid w:val="1135CAA4"/>
    <w:rsid w:val="1163364B"/>
    <w:rsid w:val="116F5055"/>
    <w:rsid w:val="11810BB3"/>
    <w:rsid w:val="1193C909"/>
    <w:rsid w:val="1194FFBC"/>
    <w:rsid w:val="11A1FD34"/>
    <w:rsid w:val="11A874E7"/>
    <w:rsid w:val="11C11126"/>
    <w:rsid w:val="11C96FEF"/>
    <w:rsid w:val="11CD6BDC"/>
    <w:rsid w:val="11D14E81"/>
    <w:rsid w:val="11EE682D"/>
    <w:rsid w:val="1214012A"/>
    <w:rsid w:val="121D82AC"/>
    <w:rsid w:val="12206EA6"/>
    <w:rsid w:val="1232EC98"/>
    <w:rsid w:val="123CD788"/>
    <w:rsid w:val="1250850F"/>
    <w:rsid w:val="129148F7"/>
    <w:rsid w:val="12A141DE"/>
    <w:rsid w:val="12A8B688"/>
    <w:rsid w:val="12C6130D"/>
    <w:rsid w:val="12D6216C"/>
    <w:rsid w:val="12F018EE"/>
    <w:rsid w:val="12FCA66E"/>
    <w:rsid w:val="13189C74"/>
    <w:rsid w:val="13281A3A"/>
    <w:rsid w:val="1331D641"/>
    <w:rsid w:val="133D5A34"/>
    <w:rsid w:val="13422157"/>
    <w:rsid w:val="13446097"/>
    <w:rsid w:val="134AB373"/>
    <w:rsid w:val="135291DA"/>
    <w:rsid w:val="1359BDE8"/>
    <w:rsid w:val="1371CA7A"/>
    <w:rsid w:val="1376E342"/>
    <w:rsid w:val="138AC121"/>
    <w:rsid w:val="138FB946"/>
    <w:rsid w:val="139A0D4E"/>
    <w:rsid w:val="13A73F9F"/>
    <w:rsid w:val="13AA5440"/>
    <w:rsid w:val="13AA6FCE"/>
    <w:rsid w:val="13BCCF4B"/>
    <w:rsid w:val="13CD4C3C"/>
    <w:rsid w:val="13CEEB9D"/>
    <w:rsid w:val="13DB1A2C"/>
    <w:rsid w:val="13E4D37F"/>
    <w:rsid w:val="13ED6FFB"/>
    <w:rsid w:val="13F3A157"/>
    <w:rsid w:val="13F6C264"/>
    <w:rsid w:val="141D89AF"/>
    <w:rsid w:val="147CF1C1"/>
    <w:rsid w:val="1481733D"/>
    <w:rsid w:val="148A89D3"/>
    <w:rsid w:val="149C0DB2"/>
    <w:rsid w:val="14BDB1B8"/>
    <w:rsid w:val="14E44A29"/>
    <w:rsid w:val="14E4B719"/>
    <w:rsid w:val="14EAD957"/>
    <w:rsid w:val="14F0675C"/>
    <w:rsid w:val="150AA6FF"/>
    <w:rsid w:val="150FC3AD"/>
    <w:rsid w:val="151A982F"/>
    <w:rsid w:val="151C490F"/>
    <w:rsid w:val="151EC79A"/>
    <w:rsid w:val="152063AD"/>
    <w:rsid w:val="154150A2"/>
    <w:rsid w:val="1551B87C"/>
    <w:rsid w:val="157BB07C"/>
    <w:rsid w:val="15CA5E49"/>
    <w:rsid w:val="15E472AB"/>
    <w:rsid w:val="160A53C8"/>
    <w:rsid w:val="162138BF"/>
    <w:rsid w:val="1621B99C"/>
    <w:rsid w:val="16323FB7"/>
    <w:rsid w:val="1650B1B6"/>
    <w:rsid w:val="1671B861"/>
    <w:rsid w:val="167E7A31"/>
    <w:rsid w:val="168A77F8"/>
    <w:rsid w:val="168EBDFC"/>
    <w:rsid w:val="16939CFA"/>
    <w:rsid w:val="16B714D2"/>
    <w:rsid w:val="16C71AC6"/>
    <w:rsid w:val="16C89062"/>
    <w:rsid w:val="16EC9AD2"/>
    <w:rsid w:val="17149F99"/>
    <w:rsid w:val="1722FD40"/>
    <w:rsid w:val="17264E79"/>
    <w:rsid w:val="172C4A3D"/>
    <w:rsid w:val="172C75BF"/>
    <w:rsid w:val="173D332B"/>
    <w:rsid w:val="175752A2"/>
    <w:rsid w:val="1760F551"/>
    <w:rsid w:val="178510F8"/>
    <w:rsid w:val="1792C426"/>
    <w:rsid w:val="1799E096"/>
    <w:rsid w:val="17E47AB1"/>
    <w:rsid w:val="17F161BE"/>
    <w:rsid w:val="17FCE640"/>
    <w:rsid w:val="180170EB"/>
    <w:rsid w:val="1802D487"/>
    <w:rsid w:val="1806A90C"/>
    <w:rsid w:val="1810CE7A"/>
    <w:rsid w:val="1817BE1B"/>
    <w:rsid w:val="182E147F"/>
    <w:rsid w:val="18A41BAD"/>
    <w:rsid w:val="18B0B359"/>
    <w:rsid w:val="18BBBA28"/>
    <w:rsid w:val="18D61DEE"/>
    <w:rsid w:val="18E0E441"/>
    <w:rsid w:val="18E38C06"/>
    <w:rsid w:val="18F42564"/>
    <w:rsid w:val="1902E600"/>
    <w:rsid w:val="1905F5CE"/>
    <w:rsid w:val="1908ADEC"/>
    <w:rsid w:val="192D7699"/>
    <w:rsid w:val="19327D83"/>
    <w:rsid w:val="194C66AA"/>
    <w:rsid w:val="195BFEEB"/>
    <w:rsid w:val="1971E374"/>
    <w:rsid w:val="19812980"/>
    <w:rsid w:val="1990BC6F"/>
    <w:rsid w:val="19AA1C78"/>
    <w:rsid w:val="19CB01D5"/>
    <w:rsid w:val="19CEB101"/>
    <w:rsid w:val="19D68EE0"/>
    <w:rsid w:val="19DACD88"/>
    <w:rsid w:val="19DEB2B7"/>
    <w:rsid w:val="1A035153"/>
    <w:rsid w:val="1A24E416"/>
    <w:rsid w:val="1A3449DB"/>
    <w:rsid w:val="1A5A55B8"/>
    <w:rsid w:val="1A7EA993"/>
    <w:rsid w:val="1A8D9D4E"/>
    <w:rsid w:val="1A9AA824"/>
    <w:rsid w:val="1AA33466"/>
    <w:rsid w:val="1AA473AC"/>
    <w:rsid w:val="1AC00743"/>
    <w:rsid w:val="1AC248F1"/>
    <w:rsid w:val="1ACC5570"/>
    <w:rsid w:val="1AD49C33"/>
    <w:rsid w:val="1AD57F67"/>
    <w:rsid w:val="1ADE5D91"/>
    <w:rsid w:val="1AE23C82"/>
    <w:rsid w:val="1AEC3498"/>
    <w:rsid w:val="1AEF8C0E"/>
    <w:rsid w:val="1AFAF4DF"/>
    <w:rsid w:val="1B079712"/>
    <w:rsid w:val="1B164A74"/>
    <w:rsid w:val="1B320C2E"/>
    <w:rsid w:val="1B7575E1"/>
    <w:rsid w:val="1B995E44"/>
    <w:rsid w:val="1B9CA725"/>
    <w:rsid w:val="1B9F7C80"/>
    <w:rsid w:val="1BACC6D9"/>
    <w:rsid w:val="1BB0DD09"/>
    <w:rsid w:val="1BB2B2D1"/>
    <w:rsid w:val="1BB90105"/>
    <w:rsid w:val="1BD2698A"/>
    <w:rsid w:val="1BDA35B6"/>
    <w:rsid w:val="1BEA9E13"/>
    <w:rsid w:val="1BECD0EA"/>
    <w:rsid w:val="1C0A411A"/>
    <w:rsid w:val="1C203FDB"/>
    <w:rsid w:val="1C25E9A5"/>
    <w:rsid w:val="1C3B870F"/>
    <w:rsid w:val="1C431F61"/>
    <w:rsid w:val="1C56C61E"/>
    <w:rsid w:val="1C5FF6E7"/>
    <w:rsid w:val="1C6FE246"/>
    <w:rsid w:val="1C771FFD"/>
    <w:rsid w:val="1C7FB1FC"/>
    <w:rsid w:val="1C85DC06"/>
    <w:rsid w:val="1C947B5E"/>
    <w:rsid w:val="1C95D1EA"/>
    <w:rsid w:val="1CC0003B"/>
    <w:rsid w:val="1D1964E4"/>
    <w:rsid w:val="1D2A6FD1"/>
    <w:rsid w:val="1D3DB0C7"/>
    <w:rsid w:val="1D478AD7"/>
    <w:rsid w:val="1D60CC9A"/>
    <w:rsid w:val="1D693572"/>
    <w:rsid w:val="1D786AC1"/>
    <w:rsid w:val="1DBD9BDF"/>
    <w:rsid w:val="1DE3661A"/>
    <w:rsid w:val="1E44780F"/>
    <w:rsid w:val="1E4A88CD"/>
    <w:rsid w:val="1E5244A4"/>
    <w:rsid w:val="1E592208"/>
    <w:rsid w:val="1E5A096A"/>
    <w:rsid w:val="1E5C2B5E"/>
    <w:rsid w:val="1E727F96"/>
    <w:rsid w:val="1E85AEED"/>
    <w:rsid w:val="1E8D501A"/>
    <w:rsid w:val="1E917287"/>
    <w:rsid w:val="1E96957F"/>
    <w:rsid w:val="1EB6D55B"/>
    <w:rsid w:val="1ECD8008"/>
    <w:rsid w:val="1EF49080"/>
    <w:rsid w:val="1F0430C1"/>
    <w:rsid w:val="1F0C644E"/>
    <w:rsid w:val="1F1199F1"/>
    <w:rsid w:val="1F14D36A"/>
    <w:rsid w:val="1F212F0B"/>
    <w:rsid w:val="1F2D7A08"/>
    <w:rsid w:val="1F477D21"/>
    <w:rsid w:val="1F542DA6"/>
    <w:rsid w:val="1F5688A7"/>
    <w:rsid w:val="1F5AE0F9"/>
    <w:rsid w:val="1F66CD09"/>
    <w:rsid w:val="1F707F1B"/>
    <w:rsid w:val="1F97DE6C"/>
    <w:rsid w:val="1F9A4F83"/>
    <w:rsid w:val="1FA2848B"/>
    <w:rsid w:val="1FA6B460"/>
    <w:rsid w:val="1FD043E4"/>
    <w:rsid w:val="1FDA413E"/>
    <w:rsid w:val="1FFD6918"/>
    <w:rsid w:val="2000427A"/>
    <w:rsid w:val="2007D56F"/>
    <w:rsid w:val="200C4FF0"/>
    <w:rsid w:val="20192534"/>
    <w:rsid w:val="201E5A98"/>
    <w:rsid w:val="202FFF82"/>
    <w:rsid w:val="20357777"/>
    <w:rsid w:val="203F878D"/>
    <w:rsid w:val="2070979D"/>
    <w:rsid w:val="20742E2E"/>
    <w:rsid w:val="20946507"/>
    <w:rsid w:val="20A59ADC"/>
    <w:rsid w:val="20B2E146"/>
    <w:rsid w:val="20E1BD52"/>
    <w:rsid w:val="20E8FEA1"/>
    <w:rsid w:val="20E980B2"/>
    <w:rsid w:val="20F5C1A9"/>
    <w:rsid w:val="211D61BA"/>
    <w:rsid w:val="212BD274"/>
    <w:rsid w:val="21394E57"/>
    <w:rsid w:val="213C8108"/>
    <w:rsid w:val="21637CC5"/>
    <w:rsid w:val="217A18F3"/>
    <w:rsid w:val="21907909"/>
    <w:rsid w:val="21A06882"/>
    <w:rsid w:val="21A3A47C"/>
    <w:rsid w:val="21AFA373"/>
    <w:rsid w:val="21B89A6B"/>
    <w:rsid w:val="21BD1612"/>
    <w:rsid w:val="21BE7E80"/>
    <w:rsid w:val="21E16D10"/>
    <w:rsid w:val="221E4A3F"/>
    <w:rsid w:val="222BA730"/>
    <w:rsid w:val="223B86A4"/>
    <w:rsid w:val="2248DCEF"/>
    <w:rsid w:val="225CA919"/>
    <w:rsid w:val="225DE74F"/>
    <w:rsid w:val="226B0D26"/>
    <w:rsid w:val="22BABC16"/>
    <w:rsid w:val="22BB3FFE"/>
    <w:rsid w:val="22CB8364"/>
    <w:rsid w:val="22D2B0FF"/>
    <w:rsid w:val="22F0E5E2"/>
    <w:rsid w:val="22F3335A"/>
    <w:rsid w:val="2300E252"/>
    <w:rsid w:val="2311D870"/>
    <w:rsid w:val="2339E5B1"/>
    <w:rsid w:val="233DBFCF"/>
    <w:rsid w:val="236B6442"/>
    <w:rsid w:val="23A1B780"/>
    <w:rsid w:val="23A5A0B8"/>
    <w:rsid w:val="23AD7003"/>
    <w:rsid w:val="23CBC266"/>
    <w:rsid w:val="23DB42F4"/>
    <w:rsid w:val="23FDC9BF"/>
    <w:rsid w:val="2401A76D"/>
    <w:rsid w:val="2415B859"/>
    <w:rsid w:val="2418B13B"/>
    <w:rsid w:val="241A1C49"/>
    <w:rsid w:val="244C561A"/>
    <w:rsid w:val="2456F52D"/>
    <w:rsid w:val="2458A23A"/>
    <w:rsid w:val="247F3FAC"/>
    <w:rsid w:val="24983EF2"/>
    <w:rsid w:val="249853D2"/>
    <w:rsid w:val="24AB3647"/>
    <w:rsid w:val="24DB634B"/>
    <w:rsid w:val="24DE32E2"/>
    <w:rsid w:val="24E176C6"/>
    <w:rsid w:val="2503BD8C"/>
    <w:rsid w:val="25168C59"/>
    <w:rsid w:val="2569A636"/>
    <w:rsid w:val="258728BA"/>
    <w:rsid w:val="25922169"/>
    <w:rsid w:val="25948E63"/>
    <w:rsid w:val="25A58558"/>
    <w:rsid w:val="25B59F0E"/>
    <w:rsid w:val="25EF684C"/>
    <w:rsid w:val="261AA79F"/>
    <w:rsid w:val="26325B42"/>
    <w:rsid w:val="26390872"/>
    <w:rsid w:val="263A2B6E"/>
    <w:rsid w:val="264075A8"/>
    <w:rsid w:val="26677FC2"/>
    <w:rsid w:val="267A358B"/>
    <w:rsid w:val="26948AA1"/>
    <w:rsid w:val="269561F3"/>
    <w:rsid w:val="269807BE"/>
    <w:rsid w:val="26A0A214"/>
    <w:rsid w:val="26AEB2FF"/>
    <w:rsid w:val="26B4B092"/>
    <w:rsid w:val="26C57A70"/>
    <w:rsid w:val="26CB823F"/>
    <w:rsid w:val="26D846B6"/>
    <w:rsid w:val="26DB96B9"/>
    <w:rsid w:val="271B288D"/>
    <w:rsid w:val="273102D3"/>
    <w:rsid w:val="273DEF30"/>
    <w:rsid w:val="2752C9CE"/>
    <w:rsid w:val="2763E31A"/>
    <w:rsid w:val="277F7F8F"/>
    <w:rsid w:val="27864403"/>
    <w:rsid w:val="27D0CF0E"/>
    <w:rsid w:val="27E6B69D"/>
    <w:rsid w:val="27F2B069"/>
    <w:rsid w:val="27FDB0DC"/>
    <w:rsid w:val="280EC51A"/>
    <w:rsid w:val="281B4F2C"/>
    <w:rsid w:val="2823C76A"/>
    <w:rsid w:val="28270F5D"/>
    <w:rsid w:val="282FFE39"/>
    <w:rsid w:val="28347EFD"/>
    <w:rsid w:val="2836BDA1"/>
    <w:rsid w:val="2868C1BB"/>
    <w:rsid w:val="286AB8D8"/>
    <w:rsid w:val="286F83B0"/>
    <w:rsid w:val="2875ADC2"/>
    <w:rsid w:val="287B0BFF"/>
    <w:rsid w:val="2885A7EE"/>
    <w:rsid w:val="2888CFBB"/>
    <w:rsid w:val="289BF2DF"/>
    <w:rsid w:val="28AF2DF5"/>
    <w:rsid w:val="28C52C0F"/>
    <w:rsid w:val="28CA5E60"/>
    <w:rsid w:val="28ED844F"/>
    <w:rsid w:val="28EEE42B"/>
    <w:rsid w:val="2904FA9E"/>
    <w:rsid w:val="290DE994"/>
    <w:rsid w:val="291E5BF2"/>
    <w:rsid w:val="292E55E0"/>
    <w:rsid w:val="29300DEE"/>
    <w:rsid w:val="294AEC31"/>
    <w:rsid w:val="2975749C"/>
    <w:rsid w:val="297C070D"/>
    <w:rsid w:val="29836F88"/>
    <w:rsid w:val="2990DCDB"/>
    <w:rsid w:val="2A0105AC"/>
    <w:rsid w:val="2A0E3CDF"/>
    <w:rsid w:val="2A18BCE5"/>
    <w:rsid w:val="2A1A5356"/>
    <w:rsid w:val="2A1E4AA8"/>
    <w:rsid w:val="2A27B882"/>
    <w:rsid w:val="2A2A4A1F"/>
    <w:rsid w:val="2A302CBA"/>
    <w:rsid w:val="2A382688"/>
    <w:rsid w:val="2A3EC328"/>
    <w:rsid w:val="2A447916"/>
    <w:rsid w:val="2A5533A8"/>
    <w:rsid w:val="2A5E55F5"/>
    <w:rsid w:val="2A66E9F8"/>
    <w:rsid w:val="2A709C0D"/>
    <w:rsid w:val="2A7444C9"/>
    <w:rsid w:val="2A750529"/>
    <w:rsid w:val="2A81DD82"/>
    <w:rsid w:val="2A92B202"/>
    <w:rsid w:val="2AA0A8A3"/>
    <w:rsid w:val="2ABDC2A1"/>
    <w:rsid w:val="2ACC0065"/>
    <w:rsid w:val="2B075E22"/>
    <w:rsid w:val="2B0D27CE"/>
    <w:rsid w:val="2B2CAFA3"/>
    <w:rsid w:val="2B3A87F4"/>
    <w:rsid w:val="2B3AC4EB"/>
    <w:rsid w:val="2B3C4FCB"/>
    <w:rsid w:val="2B415F09"/>
    <w:rsid w:val="2B47CE55"/>
    <w:rsid w:val="2B530E15"/>
    <w:rsid w:val="2B5C34CD"/>
    <w:rsid w:val="2B688FC6"/>
    <w:rsid w:val="2B8CCE81"/>
    <w:rsid w:val="2B92D397"/>
    <w:rsid w:val="2BB3FA85"/>
    <w:rsid w:val="2BCFCA9D"/>
    <w:rsid w:val="2BF0E5A1"/>
    <w:rsid w:val="2BF9B3F3"/>
    <w:rsid w:val="2C073075"/>
    <w:rsid w:val="2C0ACA98"/>
    <w:rsid w:val="2C111019"/>
    <w:rsid w:val="2C1564EF"/>
    <w:rsid w:val="2C282943"/>
    <w:rsid w:val="2C3C7371"/>
    <w:rsid w:val="2C444E55"/>
    <w:rsid w:val="2C4D3660"/>
    <w:rsid w:val="2C7E8287"/>
    <w:rsid w:val="2C94C177"/>
    <w:rsid w:val="2C9BECE7"/>
    <w:rsid w:val="2CAB1679"/>
    <w:rsid w:val="2CB9BCF6"/>
    <w:rsid w:val="2CE33077"/>
    <w:rsid w:val="2CFF1FCB"/>
    <w:rsid w:val="2D0615D0"/>
    <w:rsid w:val="2D153D5C"/>
    <w:rsid w:val="2D3D6FD2"/>
    <w:rsid w:val="2D73FD22"/>
    <w:rsid w:val="2DA0B42C"/>
    <w:rsid w:val="2DADFDAB"/>
    <w:rsid w:val="2DB30140"/>
    <w:rsid w:val="2DB5A5BA"/>
    <w:rsid w:val="2DD2EB54"/>
    <w:rsid w:val="2DD2F839"/>
    <w:rsid w:val="2DDEC858"/>
    <w:rsid w:val="2DE7BADE"/>
    <w:rsid w:val="2E0D3A8B"/>
    <w:rsid w:val="2E3D92A8"/>
    <w:rsid w:val="2E3FF610"/>
    <w:rsid w:val="2E427505"/>
    <w:rsid w:val="2E4BA6C9"/>
    <w:rsid w:val="2E5256BC"/>
    <w:rsid w:val="2E7045D9"/>
    <w:rsid w:val="2E7F1719"/>
    <w:rsid w:val="2E9480D2"/>
    <w:rsid w:val="2E9C67FA"/>
    <w:rsid w:val="2E9CB8E2"/>
    <w:rsid w:val="2EAE54A0"/>
    <w:rsid w:val="2EAF0535"/>
    <w:rsid w:val="2EB58C79"/>
    <w:rsid w:val="2EB80672"/>
    <w:rsid w:val="2ED1897E"/>
    <w:rsid w:val="2ED498F2"/>
    <w:rsid w:val="2EDD4CF3"/>
    <w:rsid w:val="2EF2C1AF"/>
    <w:rsid w:val="2F019737"/>
    <w:rsid w:val="2F255B98"/>
    <w:rsid w:val="2F2FF522"/>
    <w:rsid w:val="2F4F525C"/>
    <w:rsid w:val="2F55DDC0"/>
    <w:rsid w:val="2F6888FC"/>
    <w:rsid w:val="2F791E33"/>
    <w:rsid w:val="2F9FA3B6"/>
    <w:rsid w:val="2FA166F3"/>
    <w:rsid w:val="2FA2DC65"/>
    <w:rsid w:val="2FA2E6BC"/>
    <w:rsid w:val="2FAF849C"/>
    <w:rsid w:val="2FD65E92"/>
    <w:rsid w:val="2FFB4E98"/>
    <w:rsid w:val="2FFDD292"/>
    <w:rsid w:val="30040FDC"/>
    <w:rsid w:val="30242C4D"/>
    <w:rsid w:val="303AAF77"/>
    <w:rsid w:val="30450F65"/>
    <w:rsid w:val="30455E29"/>
    <w:rsid w:val="30469DE8"/>
    <w:rsid w:val="304FB10B"/>
    <w:rsid w:val="3051ECA6"/>
    <w:rsid w:val="305B7B9F"/>
    <w:rsid w:val="308894E4"/>
    <w:rsid w:val="3098E858"/>
    <w:rsid w:val="309DED7F"/>
    <w:rsid w:val="30BA6D76"/>
    <w:rsid w:val="30CA6453"/>
    <w:rsid w:val="30D6152D"/>
    <w:rsid w:val="30EDF492"/>
    <w:rsid w:val="30F8A62B"/>
    <w:rsid w:val="3126F4F3"/>
    <w:rsid w:val="31409F70"/>
    <w:rsid w:val="31645B73"/>
    <w:rsid w:val="31659374"/>
    <w:rsid w:val="31899B5B"/>
    <w:rsid w:val="31915CA9"/>
    <w:rsid w:val="31919550"/>
    <w:rsid w:val="31AA506E"/>
    <w:rsid w:val="31C32D2A"/>
    <w:rsid w:val="31C99EA2"/>
    <w:rsid w:val="31EBA4C9"/>
    <w:rsid w:val="31EF6C6A"/>
    <w:rsid w:val="31F95DEF"/>
    <w:rsid w:val="32018621"/>
    <w:rsid w:val="32280E76"/>
    <w:rsid w:val="3240AA8D"/>
    <w:rsid w:val="324B4D8C"/>
    <w:rsid w:val="326AC041"/>
    <w:rsid w:val="329BAA32"/>
    <w:rsid w:val="32A057D2"/>
    <w:rsid w:val="32A67299"/>
    <w:rsid w:val="32A934EF"/>
    <w:rsid w:val="32C2437E"/>
    <w:rsid w:val="32C7816D"/>
    <w:rsid w:val="32F5837C"/>
    <w:rsid w:val="3356ACCE"/>
    <w:rsid w:val="33620A3B"/>
    <w:rsid w:val="337A8E28"/>
    <w:rsid w:val="337F1298"/>
    <w:rsid w:val="338801BD"/>
    <w:rsid w:val="339F9573"/>
    <w:rsid w:val="33A57C49"/>
    <w:rsid w:val="33B5B3DF"/>
    <w:rsid w:val="33B7B48A"/>
    <w:rsid w:val="33CE7BDE"/>
    <w:rsid w:val="33F97CE7"/>
    <w:rsid w:val="33FCC624"/>
    <w:rsid w:val="3416846C"/>
    <w:rsid w:val="3420BE49"/>
    <w:rsid w:val="3429FEB5"/>
    <w:rsid w:val="3498B4CB"/>
    <w:rsid w:val="34A2EFA5"/>
    <w:rsid w:val="34A3EAE2"/>
    <w:rsid w:val="34A9FD83"/>
    <w:rsid w:val="34ACE1DA"/>
    <w:rsid w:val="34B145E3"/>
    <w:rsid w:val="34B605A1"/>
    <w:rsid w:val="34B8EA8F"/>
    <w:rsid w:val="34C23022"/>
    <w:rsid w:val="34D41CC8"/>
    <w:rsid w:val="34FFE869"/>
    <w:rsid w:val="3515D023"/>
    <w:rsid w:val="35271720"/>
    <w:rsid w:val="3556132E"/>
    <w:rsid w:val="35637CDA"/>
    <w:rsid w:val="358332A7"/>
    <w:rsid w:val="35C34D7C"/>
    <w:rsid w:val="35C8609F"/>
    <w:rsid w:val="35D11DF2"/>
    <w:rsid w:val="35EE4428"/>
    <w:rsid w:val="35F3C162"/>
    <w:rsid w:val="360C9B7D"/>
    <w:rsid w:val="3619EE1E"/>
    <w:rsid w:val="361F45FE"/>
    <w:rsid w:val="363BBCBE"/>
    <w:rsid w:val="364CC50E"/>
    <w:rsid w:val="36555460"/>
    <w:rsid w:val="3687378D"/>
    <w:rsid w:val="368F3817"/>
    <w:rsid w:val="369E0CB1"/>
    <w:rsid w:val="36A87F9E"/>
    <w:rsid w:val="36BEEC32"/>
    <w:rsid w:val="36C09A53"/>
    <w:rsid w:val="36C77093"/>
    <w:rsid w:val="36CC4DEC"/>
    <w:rsid w:val="36D56B06"/>
    <w:rsid w:val="36E0B5F6"/>
    <w:rsid w:val="36E53C17"/>
    <w:rsid w:val="36EC0928"/>
    <w:rsid w:val="36FA653E"/>
    <w:rsid w:val="36FB841B"/>
    <w:rsid w:val="374C47B4"/>
    <w:rsid w:val="375A9E6A"/>
    <w:rsid w:val="375EB268"/>
    <w:rsid w:val="3775FA8E"/>
    <w:rsid w:val="377DD34A"/>
    <w:rsid w:val="377F5BEB"/>
    <w:rsid w:val="378077AB"/>
    <w:rsid w:val="378206AD"/>
    <w:rsid w:val="378AC2E8"/>
    <w:rsid w:val="378D4D22"/>
    <w:rsid w:val="37A1950B"/>
    <w:rsid w:val="37AB5C8A"/>
    <w:rsid w:val="37B06E1A"/>
    <w:rsid w:val="37CA8A21"/>
    <w:rsid w:val="37E904A3"/>
    <w:rsid w:val="37F043CB"/>
    <w:rsid w:val="37FC1345"/>
    <w:rsid w:val="38178C52"/>
    <w:rsid w:val="381C31F1"/>
    <w:rsid w:val="38227F25"/>
    <w:rsid w:val="38483290"/>
    <w:rsid w:val="38857DEF"/>
    <w:rsid w:val="38903E36"/>
    <w:rsid w:val="3892D91F"/>
    <w:rsid w:val="38B49614"/>
    <w:rsid w:val="38DDE367"/>
    <w:rsid w:val="38E356C2"/>
    <w:rsid w:val="38F23C54"/>
    <w:rsid w:val="38F4DE38"/>
    <w:rsid w:val="38F9BFAE"/>
    <w:rsid w:val="38FCC4B7"/>
    <w:rsid w:val="3923E377"/>
    <w:rsid w:val="392B20B4"/>
    <w:rsid w:val="393CC18D"/>
    <w:rsid w:val="39433630"/>
    <w:rsid w:val="3943D6E6"/>
    <w:rsid w:val="3998C9D1"/>
    <w:rsid w:val="399D983F"/>
    <w:rsid w:val="39A6E35C"/>
    <w:rsid w:val="39ACADF6"/>
    <w:rsid w:val="39B69B6E"/>
    <w:rsid w:val="39C4C715"/>
    <w:rsid w:val="39DBB144"/>
    <w:rsid w:val="39F44C89"/>
    <w:rsid w:val="3A14424E"/>
    <w:rsid w:val="3A219AE4"/>
    <w:rsid w:val="3A21B718"/>
    <w:rsid w:val="3A25BEF3"/>
    <w:rsid w:val="3A307D83"/>
    <w:rsid w:val="3A53F461"/>
    <w:rsid w:val="3A65C34A"/>
    <w:rsid w:val="3A6BB36E"/>
    <w:rsid w:val="3A73E366"/>
    <w:rsid w:val="3A8EC9A8"/>
    <w:rsid w:val="3A8F6A41"/>
    <w:rsid w:val="3A918A74"/>
    <w:rsid w:val="3AA6943E"/>
    <w:rsid w:val="3AC5F675"/>
    <w:rsid w:val="3AC88D0F"/>
    <w:rsid w:val="3AD57DC1"/>
    <w:rsid w:val="3AD8E223"/>
    <w:rsid w:val="3B107401"/>
    <w:rsid w:val="3B13A9C0"/>
    <w:rsid w:val="3B145300"/>
    <w:rsid w:val="3B146B2F"/>
    <w:rsid w:val="3B160A65"/>
    <w:rsid w:val="3B3268B7"/>
    <w:rsid w:val="3B39DE2D"/>
    <w:rsid w:val="3B92E0C7"/>
    <w:rsid w:val="3B9C07C7"/>
    <w:rsid w:val="3B9C33A5"/>
    <w:rsid w:val="3BA03EBA"/>
    <w:rsid w:val="3BA631A1"/>
    <w:rsid w:val="3BB2F101"/>
    <w:rsid w:val="3BC25E51"/>
    <w:rsid w:val="3BC2B473"/>
    <w:rsid w:val="3BC5CF8A"/>
    <w:rsid w:val="3BC895D1"/>
    <w:rsid w:val="3BD08BDD"/>
    <w:rsid w:val="3BD1D6F6"/>
    <w:rsid w:val="3BD67A38"/>
    <w:rsid w:val="3BD9C1C9"/>
    <w:rsid w:val="3BF009CF"/>
    <w:rsid w:val="3BF8FF05"/>
    <w:rsid w:val="3C05CF07"/>
    <w:rsid w:val="3C0CD734"/>
    <w:rsid w:val="3C1E5FE6"/>
    <w:rsid w:val="3C2393DE"/>
    <w:rsid w:val="3C4FC2ED"/>
    <w:rsid w:val="3C7131D5"/>
    <w:rsid w:val="3CB2A019"/>
    <w:rsid w:val="3CB84442"/>
    <w:rsid w:val="3CB98D84"/>
    <w:rsid w:val="3CBB7EB9"/>
    <w:rsid w:val="3CC0BB00"/>
    <w:rsid w:val="3CE85FEB"/>
    <w:rsid w:val="3CF9337B"/>
    <w:rsid w:val="3D029E32"/>
    <w:rsid w:val="3D1BBD46"/>
    <w:rsid w:val="3D265C88"/>
    <w:rsid w:val="3D43D9B7"/>
    <w:rsid w:val="3D55FE3B"/>
    <w:rsid w:val="3D5C6526"/>
    <w:rsid w:val="3DA3F4B4"/>
    <w:rsid w:val="3DA9C9FB"/>
    <w:rsid w:val="3DACD2E9"/>
    <w:rsid w:val="3DB170BF"/>
    <w:rsid w:val="3DE8CE92"/>
    <w:rsid w:val="3DEB8111"/>
    <w:rsid w:val="3DEE47F2"/>
    <w:rsid w:val="3E1E72EE"/>
    <w:rsid w:val="3E229F4A"/>
    <w:rsid w:val="3E26C073"/>
    <w:rsid w:val="3E402636"/>
    <w:rsid w:val="3E4049E9"/>
    <w:rsid w:val="3E535DE9"/>
    <w:rsid w:val="3E5545F3"/>
    <w:rsid w:val="3E609F3A"/>
    <w:rsid w:val="3E71855F"/>
    <w:rsid w:val="3E7F2C18"/>
    <w:rsid w:val="3E872624"/>
    <w:rsid w:val="3E8FE87C"/>
    <w:rsid w:val="3EA298FB"/>
    <w:rsid w:val="3EBBBEDD"/>
    <w:rsid w:val="3EC5722E"/>
    <w:rsid w:val="3EC6D6AA"/>
    <w:rsid w:val="3EE0E8D3"/>
    <w:rsid w:val="3EE57CBC"/>
    <w:rsid w:val="3EE79678"/>
    <w:rsid w:val="3EF41971"/>
    <w:rsid w:val="3F00B29D"/>
    <w:rsid w:val="3F0CAE79"/>
    <w:rsid w:val="3F330A02"/>
    <w:rsid w:val="3F3E50E0"/>
    <w:rsid w:val="3F4CA89A"/>
    <w:rsid w:val="3F51087F"/>
    <w:rsid w:val="3F5B6250"/>
    <w:rsid w:val="3F66087C"/>
    <w:rsid w:val="3F6C2188"/>
    <w:rsid w:val="3F86C513"/>
    <w:rsid w:val="3F9385D3"/>
    <w:rsid w:val="3F958695"/>
    <w:rsid w:val="3FC324D3"/>
    <w:rsid w:val="3FC81BFC"/>
    <w:rsid w:val="3FD734B1"/>
    <w:rsid w:val="3FDD737D"/>
    <w:rsid w:val="3FE45809"/>
    <w:rsid w:val="3FED218A"/>
    <w:rsid w:val="3FEE01F0"/>
    <w:rsid w:val="4000ED10"/>
    <w:rsid w:val="40405CC2"/>
    <w:rsid w:val="407FC76F"/>
    <w:rsid w:val="40A15051"/>
    <w:rsid w:val="40A92577"/>
    <w:rsid w:val="40BC6267"/>
    <w:rsid w:val="40C405EA"/>
    <w:rsid w:val="40C496CD"/>
    <w:rsid w:val="40C698CB"/>
    <w:rsid w:val="40F1771B"/>
    <w:rsid w:val="40FD803D"/>
    <w:rsid w:val="411B3A9F"/>
    <w:rsid w:val="41218B05"/>
    <w:rsid w:val="412FB8D4"/>
    <w:rsid w:val="41506F92"/>
    <w:rsid w:val="41549531"/>
    <w:rsid w:val="41674E05"/>
    <w:rsid w:val="417EE4A3"/>
    <w:rsid w:val="418BE928"/>
    <w:rsid w:val="4197F98E"/>
    <w:rsid w:val="41B211C3"/>
    <w:rsid w:val="41CA6F22"/>
    <w:rsid w:val="41DE8D32"/>
    <w:rsid w:val="421E9BD9"/>
    <w:rsid w:val="423441A3"/>
    <w:rsid w:val="423DC246"/>
    <w:rsid w:val="423EABDA"/>
    <w:rsid w:val="42520C93"/>
    <w:rsid w:val="4254CFE7"/>
    <w:rsid w:val="425C08FF"/>
    <w:rsid w:val="4260CCC1"/>
    <w:rsid w:val="4269CF46"/>
    <w:rsid w:val="4274F775"/>
    <w:rsid w:val="428A1B46"/>
    <w:rsid w:val="428D4826"/>
    <w:rsid w:val="42AD21E1"/>
    <w:rsid w:val="42AF3479"/>
    <w:rsid w:val="42BAD3D6"/>
    <w:rsid w:val="42C93FE6"/>
    <w:rsid w:val="42E470D1"/>
    <w:rsid w:val="42E999A6"/>
    <w:rsid w:val="42F94839"/>
    <w:rsid w:val="42FD7435"/>
    <w:rsid w:val="4310EBE8"/>
    <w:rsid w:val="43141123"/>
    <w:rsid w:val="43306165"/>
    <w:rsid w:val="434209A6"/>
    <w:rsid w:val="4343061F"/>
    <w:rsid w:val="435EC251"/>
    <w:rsid w:val="43766E5D"/>
    <w:rsid w:val="43893414"/>
    <w:rsid w:val="438BD035"/>
    <w:rsid w:val="43B79220"/>
    <w:rsid w:val="43BC50F4"/>
    <w:rsid w:val="43C41FBD"/>
    <w:rsid w:val="43D2C77C"/>
    <w:rsid w:val="43D74608"/>
    <w:rsid w:val="43E5EA00"/>
    <w:rsid w:val="43F1A1F6"/>
    <w:rsid w:val="43F28C40"/>
    <w:rsid w:val="43F73A33"/>
    <w:rsid w:val="43FB58A9"/>
    <w:rsid w:val="4404D8F1"/>
    <w:rsid w:val="44058096"/>
    <w:rsid w:val="44101605"/>
    <w:rsid w:val="4415533F"/>
    <w:rsid w:val="443B0676"/>
    <w:rsid w:val="4446BF8E"/>
    <w:rsid w:val="444B098C"/>
    <w:rsid w:val="44971862"/>
    <w:rsid w:val="44A00353"/>
    <w:rsid w:val="44BFE162"/>
    <w:rsid w:val="44DD40EE"/>
    <w:rsid w:val="44E20F6A"/>
    <w:rsid w:val="44EBF278"/>
    <w:rsid w:val="44F82C93"/>
    <w:rsid w:val="45004FA5"/>
    <w:rsid w:val="452EF3BF"/>
    <w:rsid w:val="4534DD71"/>
    <w:rsid w:val="453626CA"/>
    <w:rsid w:val="4544B926"/>
    <w:rsid w:val="45588D95"/>
    <w:rsid w:val="45787780"/>
    <w:rsid w:val="45A01319"/>
    <w:rsid w:val="45A1F98F"/>
    <w:rsid w:val="45C43650"/>
    <w:rsid w:val="45C66A6B"/>
    <w:rsid w:val="45D7D9B8"/>
    <w:rsid w:val="460CAE8E"/>
    <w:rsid w:val="46160D30"/>
    <w:rsid w:val="464F1A66"/>
    <w:rsid w:val="465120B4"/>
    <w:rsid w:val="4659A260"/>
    <w:rsid w:val="466A2BF7"/>
    <w:rsid w:val="4679622D"/>
    <w:rsid w:val="4684B8E7"/>
    <w:rsid w:val="46AA1DB3"/>
    <w:rsid w:val="46BAEA95"/>
    <w:rsid w:val="46C86A51"/>
    <w:rsid w:val="46CB2A7B"/>
    <w:rsid w:val="46E05822"/>
    <w:rsid w:val="46E2742E"/>
    <w:rsid w:val="46E3EE24"/>
    <w:rsid w:val="46E4591C"/>
    <w:rsid w:val="46E4D824"/>
    <w:rsid w:val="46E674F3"/>
    <w:rsid w:val="46E6CECE"/>
    <w:rsid w:val="470BF640"/>
    <w:rsid w:val="4724642D"/>
    <w:rsid w:val="4729B62E"/>
    <w:rsid w:val="473E54E5"/>
    <w:rsid w:val="47733B7E"/>
    <w:rsid w:val="4777F96D"/>
    <w:rsid w:val="477D0951"/>
    <w:rsid w:val="47B637C8"/>
    <w:rsid w:val="47C2739A"/>
    <w:rsid w:val="47CA3E4A"/>
    <w:rsid w:val="47EE8788"/>
    <w:rsid w:val="4814325F"/>
    <w:rsid w:val="481F2035"/>
    <w:rsid w:val="4821C4BF"/>
    <w:rsid w:val="4843FA18"/>
    <w:rsid w:val="48444014"/>
    <w:rsid w:val="48448D40"/>
    <w:rsid w:val="4852E4C6"/>
    <w:rsid w:val="48566A4F"/>
    <w:rsid w:val="485E01D4"/>
    <w:rsid w:val="487C27FA"/>
    <w:rsid w:val="48A7B0CD"/>
    <w:rsid w:val="48C9ED3E"/>
    <w:rsid w:val="48F15372"/>
    <w:rsid w:val="4939A227"/>
    <w:rsid w:val="49566C47"/>
    <w:rsid w:val="49576DAD"/>
    <w:rsid w:val="496D7DA9"/>
    <w:rsid w:val="4980A7D3"/>
    <w:rsid w:val="49A36591"/>
    <w:rsid w:val="49DF86F4"/>
    <w:rsid w:val="49EB14FB"/>
    <w:rsid w:val="4A07C71B"/>
    <w:rsid w:val="4A0A7358"/>
    <w:rsid w:val="4A0D13C6"/>
    <w:rsid w:val="4A389021"/>
    <w:rsid w:val="4A5E3FD0"/>
    <w:rsid w:val="4A69D465"/>
    <w:rsid w:val="4A92F9E5"/>
    <w:rsid w:val="4A9D0AE8"/>
    <w:rsid w:val="4AA045DE"/>
    <w:rsid w:val="4AE04FB8"/>
    <w:rsid w:val="4AF65F59"/>
    <w:rsid w:val="4AF9E440"/>
    <w:rsid w:val="4B051BB0"/>
    <w:rsid w:val="4B063D1E"/>
    <w:rsid w:val="4B10385C"/>
    <w:rsid w:val="4B1A5B62"/>
    <w:rsid w:val="4B272F4D"/>
    <w:rsid w:val="4B3319D8"/>
    <w:rsid w:val="4B7D3041"/>
    <w:rsid w:val="4B7E1310"/>
    <w:rsid w:val="4B8A6664"/>
    <w:rsid w:val="4BA27721"/>
    <w:rsid w:val="4BCFC274"/>
    <w:rsid w:val="4BD5C9B3"/>
    <w:rsid w:val="4BDD1F30"/>
    <w:rsid w:val="4BE520D2"/>
    <w:rsid w:val="4BECF33F"/>
    <w:rsid w:val="4BF036B3"/>
    <w:rsid w:val="4C09BC14"/>
    <w:rsid w:val="4C0BDC25"/>
    <w:rsid w:val="4C2E57C6"/>
    <w:rsid w:val="4C321E8B"/>
    <w:rsid w:val="4C415E5A"/>
    <w:rsid w:val="4C44068D"/>
    <w:rsid w:val="4C5E3D95"/>
    <w:rsid w:val="4C7008FE"/>
    <w:rsid w:val="4C99CA72"/>
    <w:rsid w:val="4CA2CDA4"/>
    <w:rsid w:val="4CAAF725"/>
    <w:rsid w:val="4CC1E3C4"/>
    <w:rsid w:val="4CCBFC39"/>
    <w:rsid w:val="4CDBA95C"/>
    <w:rsid w:val="4CFC86CE"/>
    <w:rsid w:val="4D07797F"/>
    <w:rsid w:val="4D091F64"/>
    <w:rsid w:val="4D1284F3"/>
    <w:rsid w:val="4D2DC9BD"/>
    <w:rsid w:val="4D3BA5BB"/>
    <w:rsid w:val="4D3DF2FB"/>
    <w:rsid w:val="4D3E5105"/>
    <w:rsid w:val="4D400A13"/>
    <w:rsid w:val="4D42B2ED"/>
    <w:rsid w:val="4D45B7AE"/>
    <w:rsid w:val="4D84287D"/>
    <w:rsid w:val="4D8ADBCD"/>
    <w:rsid w:val="4D9F0D54"/>
    <w:rsid w:val="4DA0A6A2"/>
    <w:rsid w:val="4DA90129"/>
    <w:rsid w:val="4DAE8C91"/>
    <w:rsid w:val="4DBD5382"/>
    <w:rsid w:val="4DF1B5D3"/>
    <w:rsid w:val="4DF4D171"/>
    <w:rsid w:val="4E1619D0"/>
    <w:rsid w:val="4E517D6B"/>
    <w:rsid w:val="4E73C2E7"/>
    <w:rsid w:val="4E871F40"/>
    <w:rsid w:val="4E8BE3B9"/>
    <w:rsid w:val="4EA07E25"/>
    <w:rsid w:val="4EA28D90"/>
    <w:rsid w:val="4EA2D837"/>
    <w:rsid w:val="4EA3BF1A"/>
    <w:rsid w:val="4EA8B661"/>
    <w:rsid w:val="4EB2873C"/>
    <w:rsid w:val="4EBAEEB9"/>
    <w:rsid w:val="4ECD8B48"/>
    <w:rsid w:val="4ECEB4F3"/>
    <w:rsid w:val="4ED26B0C"/>
    <w:rsid w:val="4EF8B717"/>
    <w:rsid w:val="4F164EDA"/>
    <w:rsid w:val="4F2F8F7E"/>
    <w:rsid w:val="4F3646C0"/>
    <w:rsid w:val="4F4931F8"/>
    <w:rsid w:val="4F559AD8"/>
    <w:rsid w:val="4F5B6076"/>
    <w:rsid w:val="4F5D08A8"/>
    <w:rsid w:val="4F678BE4"/>
    <w:rsid w:val="4F6C4B17"/>
    <w:rsid w:val="4F6D1315"/>
    <w:rsid w:val="4F753FD9"/>
    <w:rsid w:val="4F8E2AD0"/>
    <w:rsid w:val="4F909FAB"/>
    <w:rsid w:val="4F91DB8C"/>
    <w:rsid w:val="4F946F4F"/>
    <w:rsid w:val="4FA2A01B"/>
    <w:rsid w:val="4FA5FF0D"/>
    <w:rsid w:val="4FB737EE"/>
    <w:rsid w:val="4FCA4C2B"/>
    <w:rsid w:val="4FCB987E"/>
    <w:rsid w:val="4FDFC3A1"/>
    <w:rsid w:val="4FE53079"/>
    <w:rsid w:val="4FE92F27"/>
    <w:rsid w:val="4FFA8EC6"/>
    <w:rsid w:val="5009DD0C"/>
    <w:rsid w:val="501B9FF0"/>
    <w:rsid w:val="5021AAD5"/>
    <w:rsid w:val="502C363B"/>
    <w:rsid w:val="502C7126"/>
    <w:rsid w:val="5043A650"/>
    <w:rsid w:val="5049C5AC"/>
    <w:rsid w:val="50543FFD"/>
    <w:rsid w:val="506AC0F7"/>
    <w:rsid w:val="5071F82D"/>
    <w:rsid w:val="507F8FEF"/>
    <w:rsid w:val="50A1428D"/>
    <w:rsid w:val="50B3D9EE"/>
    <w:rsid w:val="50B45C74"/>
    <w:rsid w:val="50B83029"/>
    <w:rsid w:val="50EF1112"/>
    <w:rsid w:val="510012EF"/>
    <w:rsid w:val="5104D6A1"/>
    <w:rsid w:val="5114A05B"/>
    <w:rsid w:val="511E418D"/>
    <w:rsid w:val="517D3C29"/>
    <w:rsid w:val="517F4189"/>
    <w:rsid w:val="51A551F2"/>
    <w:rsid w:val="51ABEAAD"/>
    <w:rsid w:val="51E03EBB"/>
    <w:rsid w:val="51E2DA54"/>
    <w:rsid w:val="51E3B0C7"/>
    <w:rsid w:val="51EEBD9E"/>
    <w:rsid w:val="51FB5319"/>
    <w:rsid w:val="520D2954"/>
    <w:rsid w:val="5228B2BE"/>
    <w:rsid w:val="5229AF92"/>
    <w:rsid w:val="52498544"/>
    <w:rsid w:val="525B563B"/>
    <w:rsid w:val="525B5D78"/>
    <w:rsid w:val="52665336"/>
    <w:rsid w:val="528BF1CB"/>
    <w:rsid w:val="528E658B"/>
    <w:rsid w:val="529A0EE8"/>
    <w:rsid w:val="52A31DC7"/>
    <w:rsid w:val="52A6CD12"/>
    <w:rsid w:val="52AC3C83"/>
    <w:rsid w:val="52D9E05B"/>
    <w:rsid w:val="52E1FB0C"/>
    <w:rsid w:val="52EB600E"/>
    <w:rsid w:val="52FEAA8F"/>
    <w:rsid w:val="531301A6"/>
    <w:rsid w:val="5313E102"/>
    <w:rsid w:val="5319913B"/>
    <w:rsid w:val="5322634A"/>
    <w:rsid w:val="532F314A"/>
    <w:rsid w:val="5348EA9C"/>
    <w:rsid w:val="534956AE"/>
    <w:rsid w:val="5360CDEC"/>
    <w:rsid w:val="5366AC44"/>
    <w:rsid w:val="53894063"/>
    <w:rsid w:val="5397C7F3"/>
    <w:rsid w:val="539C098D"/>
    <w:rsid w:val="53BAC67C"/>
    <w:rsid w:val="53CD09E5"/>
    <w:rsid w:val="53DB4A80"/>
    <w:rsid w:val="5409E010"/>
    <w:rsid w:val="5414BC5F"/>
    <w:rsid w:val="541BD13A"/>
    <w:rsid w:val="5430129B"/>
    <w:rsid w:val="543FDF8C"/>
    <w:rsid w:val="544FFC17"/>
    <w:rsid w:val="545E761A"/>
    <w:rsid w:val="546B24B8"/>
    <w:rsid w:val="54768400"/>
    <w:rsid w:val="547BA489"/>
    <w:rsid w:val="5486842F"/>
    <w:rsid w:val="548A6CCD"/>
    <w:rsid w:val="548CA724"/>
    <w:rsid w:val="5492FBE5"/>
    <w:rsid w:val="54A643B8"/>
    <w:rsid w:val="54A7F763"/>
    <w:rsid w:val="54A80DF9"/>
    <w:rsid w:val="54A9331B"/>
    <w:rsid w:val="54E91459"/>
    <w:rsid w:val="552AB024"/>
    <w:rsid w:val="55664B22"/>
    <w:rsid w:val="558328A7"/>
    <w:rsid w:val="558B1642"/>
    <w:rsid w:val="55C5B43B"/>
    <w:rsid w:val="55CE14D0"/>
    <w:rsid w:val="55DCB11F"/>
    <w:rsid w:val="55E0B827"/>
    <w:rsid w:val="55EF0470"/>
    <w:rsid w:val="55F9BC0B"/>
    <w:rsid w:val="55FCFCB6"/>
    <w:rsid w:val="5610BBFD"/>
    <w:rsid w:val="56146802"/>
    <w:rsid w:val="5622F131"/>
    <w:rsid w:val="563F03CD"/>
    <w:rsid w:val="563F429A"/>
    <w:rsid w:val="568D138B"/>
    <w:rsid w:val="569145D8"/>
    <w:rsid w:val="56B3CA8B"/>
    <w:rsid w:val="56C06366"/>
    <w:rsid w:val="56C2B538"/>
    <w:rsid w:val="57020013"/>
    <w:rsid w:val="5753AB73"/>
    <w:rsid w:val="5776DC6D"/>
    <w:rsid w:val="578056AA"/>
    <w:rsid w:val="5780C6BD"/>
    <w:rsid w:val="57829C4F"/>
    <w:rsid w:val="578A84FF"/>
    <w:rsid w:val="57930EAB"/>
    <w:rsid w:val="57AC49C8"/>
    <w:rsid w:val="57B15C25"/>
    <w:rsid w:val="57B1F2E2"/>
    <w:rsid w:val="57BB8FB1"/>
    <w:rsid w:val="57C41D2C"/>
    <w:rsid w:val="57EC8980"/>
    <w:rsid w:val="57EE0C63"/>
    <w:rsid w:val="57F0ACE9"/>
    <w:rsid w:val="58176E1D"/>
    <w:rsid w:val="58271BB9"/>
    <w:rsid w:val="582B66E9"/>
    <w:rsid w:val="5840AE08"/>
    <w:rsid w:val="5846A28B"/>
    <w:rsid w:val="5863537B"/>
    <w:rsid w:val="5863DE82"/>
    <w:rsid w:val="586B2A99"/>
    <w:rsid w:val="586E8288"/>
    <w:rsid w:val="58706D08"/>
    <w:rsid w:val="58870706"/>
    <w:rsid w:val="5895F28A"/>
    <w:rsid w:val="58977C41"/>
    <w:rsid w:val="5898C9B9"/>
    <w:rsid w:val="58A96605"/>
    <w:rsid w:val="58AD236D"/>
    <w:rsid w:val="58F2BF2A"/>
    <w:rsid w:val="5901B860"/>
    <w:rsid w:val="590C6E54"/>
    <w:rsid w:val="5928A593"/>
    <w:rsid w:val="592E66B4"/>
    <w:rsid w:val="596B4E4D"/>
    <w:rsid w:val="596E3C90"/>
    <w:rsid w:val="597CC0E6"/>
    <w:rsid w:val="597E3D7D"/>
    <w:rsid w:val="59829B52"/>
    <w:rsid w:val="598E313D"/>
    <w:rsid w:val="59962C2C"/>
    <w:rsid w:val="599DDD80"/>
    <w:rsid w:val="59A8EF78"/>
    <w:rsid w:val="59D8821F"/>
    <w:rsid w:val="59DF3F73"/>
    <w:rsid w:val="59EDD86B"/>
    <w:rsid w:val="59F8B271"/>
    <w:rsid w:val="59FECB1A"/>
    <w:rsid w:val="5A0B1FC4"/>
    <w:rsid w:val="5A0D985D"/>
    <w:rsid w:val="5A5FB7D2"/>
    <w:rsid w:val="5A61B5CA"/>
    <w:rsid w:val="5A704C90"/>
    <w:rsid w:val="5A7664B0"/>
    <w:rsid w:val="5A987315"/>
    <w:rsid w:val="5AB4ADBE"/>
    <w:rsid w:val="5ACCC095"/>
    <w:rsid w:val="5ACE17A4"/>
    <w:rsid w:val="5ADBAF17"/>
    <w:rsid w:val="5AEF41B6"/>
    <w:rsid w:val="5B0DC908"/>
    <w:rsid w:val="5B24FC27"/>
    <w:rsid w:val="5B45CD51"/>
    <w:rsid w:val="5B58B827"/>
    <w:rsid w:val="5B5A65AD"/>
    <w:rsid w:val="5B6F9378"/>
    <w:rsid w:val="5B7B0D5E"/>
    <w:rsid w:val="5B835BB5"/>
    <w:rsid w:val="5B876B95"/>
    <w:rsid w:val="5BA137B4"/>
    <w:rsid w:val="5BBF4D4C"/>
    <w:rsid w:val="5BC7B74A"/>
    <w:rsid w:val="5BCA0437"/>
    <w:rsid w:val="5BDF6BA3"/>
    <w:rsid w:val="5BF377CE"/>
    <w:rsid w:val="5BFFF9DE"/>
    <w:rsid w:val="5C2ADDC9"/>
    <w:rsid w:val="5C474985"/>
    <w:rsid w:val="5C4953B1"/>
    <w:rsid w:val="5C541184"/>
    <w:rsid w:val="5C575145"/>
    <w:rsid w:val="5C786E8F"/>
    <w:rsid w:val="5C85BD78"/>
    <w:rsid w:val="5C8DE3B6"/>
    <w:rsid w:val="5C9647AC"/>
    <w:rsid w:val="5C98D2AD"/>
    <w:rsid w:val="5C98D838"/>
    <w:rsid w:val="5C9AE32A"/>
    <w:rsid w:val="5CA65EA2"/>
    <w:rsid w:val="5CB16240"/>
    <w:rsid w:val="5CB45E22"/>
    <w:rsid w:val="5CC69335"/>
    <w:rsid w:val="5CD0C0F4"/>
    <w:rsid w:val="5CDD1CB6"/>
    <w:rsid w:val="5CE49CE8"/>
    <w:rsid w:val="5D013E40"/>
    <w:rsid w:val="5D39DC17"/>
    <w:rsid w:val="5D3CBB38"/>
    <w:rsid w:val="5D3E7D87"/>
    <w:rsid w:val="5D439AE0"/>
    <w:rsid w:val="5D50CB91"/>
    <w:rsid w:val="5D5104DF"/>
    <w:rsid w:val="5D5158E5"/>
    <w:rsid w:val="5D65022A"/>
    <w:rsid w:val="5D6B65DC"/>
    <w:rsid w:val="5D948148"/>
    <w:rsid w:val="5DCEFF01"/>
    <w:rsid w:val="5DF9A3DB"/>
    <w:rsid w:val="5E071693"/>
    <w:rsid w:val="5E0F57AD"/>
    <w:rsid w:val="5E1FBAE2"/>
    <w:rsid w:val="5E30AC35"/>
    <w:rsid w:val="5E377AD0"/>
    <w:rsid w:val="5E68B6B5"/>
    <w:rsid w:val="5E75E2C0"/>
    <w:rsid w:val="5E97AFBA"/>
    <w:rsid w:val="5EA7807C"/>
    <w:rsid w:val="5ED029B4"/>
    <w:rsid w:val="5ED512CD"/>
    <w:rsid w:val="5EE84156"/>
    <w:rsid w:val="5EFCB6C1"/>
    <w:rsid w:val="5F0712A7"/>
    <w:rsid w:val="5F0A0E9A"/>
    <w:rsid w:val="5F27F185"/>
    <w:rsid w:val="5F46AA6D"/>
    <w:rsid w:val="5F52A2C9"/>
    <w:rsid w:val="5F5D329D"/>
    <w:rsid w:val="5F5DB3FF"/>
    <w:rsid w:val="5F747AE9"/>
    <w:rsid w:val="5FA0F439"/>
    <w:rsid w:val="5FC0FA08"/>
    <w:rsid w:val="5FD60B90"/>
    <w:rsid w:val="5FFA5F40"/>
    <w:rsid w:val="6007C2CD"/>
    <w:rsid w:val="60091C72"/>
    <w:rsid w:val="6029BAA4"/>
    <w:rsid w:val="602B7E47"/>
    <w:rsid w:val="6063FF5E"/>
    <w:rsid w:val="6064C80E"/>
    <w:rsid w:val="6069BDD9"/>
    <w:rsid w:val="607020AC"/>
    <w:rsid w:val="608783A6"/>
    <w:rsid w:val="6096E1CA"/>
    <w:rsid w:val="60A38359"/>
    <w:rsid w:val="60BC52F3"/>
    <w:rsid w:val="60BDE3A5"/>
    <w:rsid w:val="60D9142A"/>
    <w:rsid w:val="60E09604"/>
    <w:rsid w:val="60F232DE"/>
    <w:rsid w:val="6102ABF6"/>
    <w:rsid w:val="6103F3B9"/>
    <w:rsid w:val="610F17F4"/>
    <w:rsid w:val="61127DF0"/>
    <w:rsid w:val="6113FE82"/>
    <w:rsid w:val="61260E4E"/>
    <w:rsid w:val="612F9089"/>
    <w:rsid w:val="6137C8D8"/>
    <w:rsid w:val="6140A131"/>
    <w:rsid w:val="61489F87"/>
    <w:rsid w:val="61499285"/>
    <w:rsid w:val="61664951"/>
    <w:rsid w:val="616BE10A"/>
    <w:rsid w:val="61899760"/>
    <w:rsid w:val="61980A9E"/>
    <w:rsid w:val="61993663"/>
    <w:rsid w:val="619B87E4"/>
    <w:rsid w:val="61AE51B3"/>
    <w:rsid w:val="61C8EDB8"/>
    <w:rsid w:val="61C922D8"/>
    <w:rsid w:val="61DCEE9C"/>
    <w:rsid w:val="61FE49F2"/>
    <w:rsid w:val="620932FE"/>
    <w:rsid w:val="620E194C"/>
    <w:rsid w:val="620FEAEC"/>
    <w:rsid w:val="62153CD5"/>
    <w:rsid w:val="621C23B5"/>
    <w:rsid w:val="621F4503"/>
    <w:rsid w:val="62256029"/>
    <w:rsid w:val="624531F1"/>
    <w:rsid w:val="6254377C"/>
    <w:rsid w:val="625C3848"/>
    <w:rsid w:val="6273E6DE"/>
    <w:rsid w:val="627F56C2"/>
    <w:rsid w:val="629330F6"/>
    <w:rsid w:val="62942C32"/>
    <w:rsid w:val="62A6F916"/>
    <w:rsid w:val="62D01F0D"/>
    <w:rsid w:val="62DE6040"/>
    <w:rsid w:val="63091DDC"/>
    <w:rsid w:val="631A2DA4"/>
    <w:rsid w:val="6320FE27"/>
    <w:rsid w:val="63295A69"/>
    <w:rsid w:val="63299FC5"/>
    <w:rsid w:val="6349A5AA"/>
    <w:rsid w:val="6349F3E6"/>
    <w:rsid w:val="637BC4A7"/>
    <w:rsid w:val="639866E9"/>
    <w:rsid w:val="639C69F8"/>
    <w:rsid w:val="63A43AFC"/>
    <w:rsid w:val="63B188D4"/>
    <w:rsid w:val="63DA55EA"/>
    <w:rsid w:val="63EBFC70"/>
    <w:rsid w:val="63F8FE0A"/>
    <w:rsid w:val="6429E697"/>
    <w:rsid w:val="642DC2A2"/>
    <w:rsid w:val="642ED8B5"/>
    <w:rsid w:val="6431372B"/>
    <w:rsid w:val="643B4322"/>
    <w:rsid w:val="64490D44"/>
    <w:rsid w:val="644AACEB"/>
    <w:rsid w:val="644FFD8F"/>
    <w:rsid w:val="645526F8"/>
    <w:rsid w:val="646CFE6B"/>
    <w:rsid w:val="64A2C067"/>
    <w:rsid w:val="64C07EA7"/>
    <w:rsid w:val="64E8C251"/>
    <w:rsid w:val="64EF95F3"/>
    <w:rsid w:val="650FA73B"/>
    <w:rsid w:val="651422D6"/>
    <w:rsid w:val="652551C5"/>
    <w:rsid w:val="6525D228"/>
    <w:rsid w:val="6532B806"/>
    <w:rsid w:val="6535C356"/>
    <w:rsid w:val="653D73EA"/>
    <w:rsid w:val="6543DA80"/>
    <w:rsid w:val="654F7460"/>
    <w:rsid w:val="6569E445"/>
    <w:rsid w:val="65AA59D4"/>
    <w:rsid w:val="65B84C6D"/>
    <w:rsid w:val="65CFDD58"/>
    <w:rsid w:val="65D038D5"/>
    <w:rsid w:val="65DAEFFD"/>
    <w:rsid w:val="65DE2529"/>
    <w:rsid w:val="65E578D5"/>
    <w:rsid w:val="65F2F238"/>
    <w:rsid w:val="660096C2"/>
    <w:rsid w:val="662425FA"/>
    <w:rsid w:val="6625982C"/>
    <w:rsid w:val="668188E8"/>
    <w:rsid w:val="6697A7A4"/>
    <w:rsid w:val="6698BAFB"/>
    <w:rsid w:val="66BE7657"/>
    <w:rsid w:val="66CAF86A"/>
    <w:rsid w:val="66CBF661"/>
    <w:rsid w:val="66D62110"/>
    <w:rsid w:val="66D91864"/>
    <w:rsid w:val="66E9149A"/>
    <w:rsid w:val="66FA930A"/>
    <w:rsid w:val="66FDC283"/>
    <w:rsid w:val="670ED5FC"/>
    <w:rsid w:val="6726AB24"/>
    <w:rsid w:val="675A956B"/>
    <w:rsid w:val="675E4DFF"/>
    <w:rsid w:val="676BAABC"/>
    <w:rsid w:val="678D966E"/>
    <w:rsid w:val="6790CEFF"/>
    <w:rsid w:val="67963862"/>
    <w:rsid w:val="67A5DA94"/>
    <w:rsid w:val="67A8A293"/>
    <w:rsid w:val="67AEC7AF"/>
    <w:rsid w:val="67AED86D"/>
    <w:rsid w:val="67B5B8AE"/>
    <w:rsid w:val="67B7D489"/>
    <w:rsid w:val="67BC139A"/>
    <w:rsid w:val="67C70AC2"/>
    <w:rsid w:val="67E964B8"/>
    <w:rsid w:val="6806A7C3"/>
    <w:rsid w:val="680A0D62"/>
    <w:rsid w:val="68214F3F"/>
    <w:rsid w:val="682A739F"/>
    <w:rsid w:val="682BA00E"/>
    <w:rsid w:val="683B4C3C"/>
    <w:rsid w:val="6865AD21"/>
    <w:rsid w:val="68992E77"/>
    <w:rsid w:val="689A695F"/>
    <w:rsid w:val="689F9705"/>
    <w:rsid w:val="68AC7903"/>
    <w:rsid w:val="68B5105C"/>
    <w:rsid w:val="68C86E56"/>
    <w:rsid w:val="68CFC484"/>
    <w:rsid w:val="68DACAF9"/>
    <w:rsid w:val="68E134E2"/>
    <w:rsid w:val="68E9D79B"/>
    <w:rsid w:val="68F45359"/>
    <w:rsid w:val="69122520"/>
    <w:rsid w:val="691D60D1"/>
    <w:rsid w:val="69228C1A"/>
    <w:rsid w:val="69282C3D"/>
    <w:rsid w:val="6946D8A2"/>
    <w:rsid w:val="698CF002"/>
    <w:rsid w:val="699E0F76"/>
    <w:rsid w:val="69A1E118"/>
    <w:rsid w:val="69A32EF5"/>
    <w:rsid w:val="69A448B9"/>
    <w:rsid w:val="69D24839"/>
    <w:rsid w:val="69E49B23"/>
    <w:rsid w:val="69E6FDF0"/>
    <w:rsid w:val="69E72B56"/>
    <w:rsid w:val="69EA48C4"/>
    <w:rsid w:val="6A3263CC"/>
    <w:rsid w:val="6A50D847"/>
    <w:rsid w:val="6A56CD68"/>
    <w:rsid w:val="6ABC8348"/>
    <w:rsid w:val="6AC0A67D"/>
    <w:rsid w:val="6AD582C3"/>
    <w:rsid w:val="6AF3497A"/>
    <w:rsid w:val="6B04D5B5"/>
    <w:rsid w:val="6B057C11"/>
    <w:rsid w:val="6B142594"/>
    <w:rsid w:val="6B188AAD"/>
    <w:rsid w:val="6B2C365D"/>
    <w:rsid w:val="6B2E6519"/>
    <w:rsid w:val="6B376A78"/>
    <w:rsid w:val="6B414E47"/>
    <w:rsid w:val="6B59B4BD"/>
    <w:rsid w:val="6B80855B"/>
    <w:rsid w:val="6BB8C6F9"/>
    <w:rsid w:val="6BBFFFAD"/>
    <w:rsid w:val="6BCBC166"/>
    <w:rsid w:val="6BDE5F92"/>
    <w:rsid w:val="6C07CAC2"/>
    <w:rsid w:val="6C1038DA"/>
    <w:rsid w:val="6C1D5E81"/>
    <w:rsid w:val="6C2C631F"/>
    <w:rsid w:val="6C3D9877"/>
    <w:rsid w:val="6C451120"/>
    <w:rsid w:val="6C4523CB"/>
    <w:rsid w:val="6C5608B4"/>
    <w:rsid w:val="6CCF84C3"/>
    <w:rsid w:val="6CD6F1CC"/>
    <w:rsid w:val="6CE2F32C"/>
    <w:rsid w:val="6CE5A7F6"/>
    <w:rsid w:val="6D0265EA"/>
    <w:rsid w:val="6D29A511"/>
    <w:rsid w:val="6D2DC53F"/>
    <w:rsid w:val="6D30B312"/>
    <w:rsid w:val="6D72D658"/>
    <w:rsid w:val="6D74F8AF"/>
    <w:rsid w:val="6D86AC8B"/>
    <w:rsid w:val="6DB5538B"/>
    <w:rsid w:val="6DB932E9"/>
    <w:rsid w:val="6DBBBBEA"/>
    <w:rsid w:val="6DBDE8F1"/>
    <w:rsid w:val="6DCFE6E1"/>
    <w:rsid w:val="6DF2AFD9"/>
    <w:rsid w:val="6E191D00"/>
    <w:rsid w:val="6E207682"/>
    <w:rsid w:val="6E217A8E"/>
    <w:rsid w:val="6E3464DB"/>
    <w:rsid w:val="6E4A4F5E"/>
    <w:rsid w:val="6E4E874A"/>
    <w:rsid w:val="6E54BAB9"/>
    <w:rsid w:val="6E650A46"/>
    <w:rsid w:val="6E679A57"/>
    <w:rsid w:val="6E935907"/>
    <w:rsid w:val="6EA36FE7"/>
    <w:rsid w:val="6EB2FDC3"/>
    <w:rsid w:val="6ECD8334"/>
    <w:rsid w:val="6EDBD522"/>
    <w:rsid w:val="6EFAA513"/>
    <w:rsid w:val="6EFD6D30"/>
    <w:rsid w:val="6F0956D2"/>
    <w:rsid w:val="6F09BDCC"/>
    <w:rsid w:val="6F0D721B"/>
    <w:rsid w:val="6F0F0292"/>
    <w:rsid w:val="6F165A6E"/>
    <w:rsid w:val="6F509206"/>
    <w:rsid w:val="6F624789"/>
    <w:rsid w:val="6F8316BC"/>
    <w:rsid w:val="6F8D2A4A"/>
    <w:rsid w:val="6FB3AE47"/>
    <w:rsid w:val="6FBCC7E2"/>
    <w:rsid w:val="6FBE35B6"/>
    <w:rsid w:val="6FC0CF40"/>
    <w:rsid w:val="6FC12B83"/>
    <w:rsid w:val="6FCF4E36"/>
    <w:rsid w:val="70072CA5"/>
    <w:rsid w:val="7017AA7B"/>
    <w:rsid w:val="702B03F3"/>
    <w:rsid w:val="702FFD45"/>
    <w:rsid w:val="705620A9"/>
    <w:rsid w:val="707E35A4"/>
    <w:rsid w:val="708B45BC"/>
    <w:rsid w:val="7097AA8F"/>
    <w:rsid w:val="70BD9551"/>
    <w:rsid w:val="7122AC8B"/>
    <w:rsid w:val="713272A3"/>
    <w:rsid w:val="71417375"/>
    <w:rsid w:val="7146F027"/>
    <w:rsid w:val="71515EAB"/>
    <w:rsid w:val="715D01DA"/>
    <w:rsid w:val="7163ED28"/>
    <w:rsid w:val="71897740"/>
    <w:rsid w:val="71BA2DD3"/>
    <w:rsid w:val="71D2CEC8"/>
    <w:rsid w:val="7208C604"/>
    <w:rsid w:val="72130531"/>
    <w:rsid w:val="7218CAA0"/>
    <w:rsid w:val="721C2ED5"/>
    <w:rsid w:val="7220895A"/>
    <w:rsid w:val="72425ECA"/>
    <w:rsid w:val="7253458E"/>
    <w:rsid w:val="72661A03"/>
    <w:rsid w:val="7275CC81"/>
    <w:rsid w:val="72875276"/>
    <w:rsid w:val="728E1772"/>
    <w:rsid w:val="72AC966C"/>
    <w:rsid w:val="72AF5A14"/>
    <w:rsid w:val="72D60107"/>
    <w:rsid w:val="72FA9272"/>
    <w:rsid w:val="730AAEAA"/>
    <w:rsid w:val="730F2602"/>
    <w:rsid w:val="730FC3EA"/>
    <w:rsid w:val="732A2B19"/>
    <w:rsid w:val="7357D313"/>
    <w:rsid w:val="735DE2E5"/>
    <w:rsid w:val="7363D0B6"/>
    <w:rsid w:val="736900A4"/>
    <w:rsid w:val="73824AD4"/>
    <w:rsid w:val="73BFC7BA"/>
    <w:rsid w:val="73E94D9C"/>
    <w:rsid w:val="741D7ACE"/>
    <w:rsid w:val="742FE80E"/>
    <w:rsid w:val="7439681C"/>
    <w:rsid w:val="7441E584"/>
    <w:rsid w:val="74936846"/>
    <w:rsid w:val="74A34975"/>
    <w:rsid w:val="74B47E16"/>
    <w:rsid w:val="74B886F1"/>
    <w:rsid w:val="74BC5799"/>
    <w:rsid w:val="74C7C883"/>
    <w:rsid w:val="74E0A722"/>
    <w:rsid w:val="74EFC814"/>
    <w:rsid w:val="75044EA5"/>
    <w:rsid w:val="75067B3C"/>
    <w:rsid w:val="75118477"/>
    <w:rsid w:val="7533C220"/>
    <w:rsid w:val="753AEFB2"/>
    <w:rsid w:val="7557BDF9"/>
    <w:rsid w:val="757876C6"/>
    <w:rsid w:val="758FCAF0"/>
    <w:rsid w:val="7598E1AA"/>
    <w:rsid w:val="75BE2328"/>
    <w:rsid w:val="75C2497B"/>
    <w:rsid w:val="75C63DFD"/>
    <w:rsid w:val="75CF97E1"/>
    <w:rsid w:val="75E363DF"/>
    <w:rsid w:val="75E8D0BC"/>
    <w:rsid w:val="76125EA6"/>
    <w:rsid w:val="761F5AAB"/>
    <w:rsid w:val="763744D9"/>
    <w:rsid w:val="765B3831"/>
    <w:rsid w:val="76600B4E"/>
    <w:rsid w:val="767CA023"/>
    <w:rsid w:val="76880053"/>
    <w:rsid w:val="7693B073"/>
    <w:rsid w:val="769C18B3"/>
    <w:rsid w:val="769D68DA"/>
    <w:rsid w:val="76AB6019"/>
    <w:rsid w:val="76F3DC21"/>
    <w:rsid w:val="7741E9AE"/>
    <w:rsid w:val="7748A863"/>
    <w:rsid w:val="7748C69B"/>
    <w:rsid w:val="774EDDB4"/>
    <w:rsid w:val="77824F3C"/>
    <w:rsid w:val="77A5F5C5"/>
    <w:rsid w:val="77AB13B1"/>
    <w:rsid w:val="77B084FB"/>
    <w:rsid w:val="77B6BC1E"/>
    <w:rsid w:val="77C0A582"/>
    <w:rsid w:val="77C9A4EE"/>
    <w:rsid w:val="77D444BD"/>
    <w:rsid w:val="782D5640"/>
    <w:rsid w:val="784BC3C7"/>
    <w:rsid w:val="784F407C"/>
    <w:rsid w:val="7856707B"/>
    <w:rsid w:val="786BF0FE"/>
    <w:rsid w:val="78871D39"/>
    <w:rsid w:val="78A2B379"/>
    <w:rsid w:val="78C9B9A0"/>
    <w:rsid w:val="78CB0CAD"/>
    <w:rsid w:val="78DC40AF"/>
    <w:rsid w:val="78E9706B"/>
    <w:rsid w:val="7903DB04"/>
    <w:rsid w:val="79096A94"/>
    <w:rsid w:val="790FFE88"/>
    <w:rsid w:val="7919D500"/>
    <w:rsid w:val="793972F8"/>
    <w:rsid w:val="7940A51C"/>
    <w:rsid w:val="794DD6B3"/>
    <w:rsid w:val="795803BD"/>
    <w:rsid w:val="79AD908C"/>
    <w:rsid w:val="79B0B2C4"/>
    <w:rsid w:val="79BC767A"/>
    <w:rsid w:val="79C62707"/>
    <w:rsid w:val="79DAE599"/>
    <w:rsid w:val="79F04BCE"/>
    <w:rsid w:val="79FDBD32"/>
    <w:rsid w:val="79FF4A04"/>
    <w:rsid w:val="7A09AD4B"/>
    <w:rsid w:val="7A3B175B"/>
    <w:rsid w:val="7A40561C"/>
    <w:rsid w:val="7A45D4BF"/>
    <w:rsid w:val="7A560C10"/>
    <w:rsid w:val="7A5B2A6B"/>
    <w:rsid w:val="7A6D9F41"/>
    <w:rsid w:val="7AC7E37C"/>
    <w:rsid w:val="7B2A6A86"/>
    <w:rsid w:val="7B2E4850"/>
    <w:rsid w:val="7B345674"/>
    <w:rsid w:val="7B3E5DA5"/>
    <w:rsid w:val="7B42D978"/>
    <w:rsid w:val="7B4C852C"/>
    <w:rsid w:val="7B5008A8"/>
    <w:rsid w:val="7B6624E9"/>
    <w:rsid w:val="7B78ACF3"/>
    <w:rsid w:val="7B7B01CE"/>
    <w:rsid w:val="7B85DAD7"/>
    <w:rsid w:val="7BF3E604"/>
    <w:rsid w:val="7BF94651"/>
    <w:rsid w:val="7C0A960B"/>
    <w:rsid w:val="7C0AA755"/>
    <w:rsid w:val="7C2DA8D5"/>
    <w:rsid w:val="7C50CA9B"/>
    <w:rsid w:val="7C60A102"/>
    <w:rsid w:val="7C65D3CC"/>
    <w:rsid w:val="7C7F2398"/>
    <w:rsid w:val="7C86C1CA"/>
    <w:rsid w:val="7C8DEC3F"/>
    <w:rsid w:val="7C9B3164"/>
    <w:rsid w:val="7CA0B56E"/>
    <w:rsid w:val="7CBD88BE"/>
    <w:rsid w:val="7CC40497"/>
    <w:rsid w:val="7CCDA504"/>
    <w:rsid w:val="7CE25FCA"/>
    <w:rsid w:val="7CEB4F24"/>
    <w:rsid w:val="7CEDFD01"/>
    <w:rsid w:val="7CF78AD9"/>
    <w:rsid w:val="7D06F987"/>
    <w:rsid w:val="7D10BFA4"/>
    <w:rsid w:val="7D431FCB"/>
    <w:rsid w:val="7D4C54CC"/>
    <w:rsid w:val="7D58A35D"/>
    <w:rsid w:val="7D71E497"/>
    <w:rsid w:val="7DA1E021"/>
    <w:rsid w:val="7DB3751C"/>
    <w:rsid w:val="7DB4F9C4"/>
    <w:rsid w:val="7DD0A2A6"/>
    <w:rsid w:val="7DDAB942"/>
    <w:rsid w:val="7DEC5DBA"/>
    <w:rsid w:val="7E1A0BFC"/>
    <w:rsid w:val="7E653334"/>
    <w:rsid w:val="7E7A57F2"/>
    <w:rsid w:val="7E94C2F3"/>
    <w:rsid w:val="7EB71ACC"/>
    <w:rsid w:val="7EC8B9DF"/>
    <w:rsid w:val="7ECFA81B"/>
    <w:rsid w:val="7EF20B90"/>
    <w:rsid w:val="7F0012F9"/>
    <w:rsid w:val="7F180664"/>
    <w:rsid w:val="7F1DDE5C"/>
    <w:rsid w:val="7F264504"/>
    <w:rsid w:val="7F279CCB"/>
    <w:rsid w:val="7F3B6E30"/>
    <w:rsid w:val="7F460068"/>
    <w:rsid w:val="7F4D10D7"/>
    <w:rsid w:val="7F571E94"/>
    <w:rsid w:val="7F61DDCE"/>
    <w:rsid w:val="7F73F2F0"/>
    <w:rsid w:val="7F77DCE1"/>
    <w:rsid w:val="7F871396"/>
    <w:rsid w:val="7F885DE0"/>
    <w:rsid w:val="7F88ECB1"/>
    <w:rsid w:val="7F8A12FF"/>
    <w:rsid w:val="7F91E3AA"/>
    <w:rsid w:val="7FC6B04F"/>
    <w:rsid w:val="7FCFE87A"/>
    <w:rsid w:val="7FE958DB"/>
    <w:rsid w:val="7FE9B9E8"/>
    <w:rsid w:val="7FFC9E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0606105F-CB68-47F9-BD27-7508AA72A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74EA"/>
  </w:style>
  <w:style w:type="paragraph" w:styleId="Heading1">
    <w:name w:val="heading 1"/>
    <w:basedOn w:val="Normal"/>
    <w:next w:val="Normal"/>
    <w:link w:val="Heading1Char"/>
    <w:uiPriority w:val="9"/>
    <w:qFormat/>
    <w:rsid w:val="00615A7A"/>
    <w:pPr>
      <w:keepNext/>
      <w:keepLines/>
      <w:numPr>
        <w:numId w:val="32"/>
      </w:numPr>
      <w:spacing w:before="400" w:after="40" w:line="240" w:lineRule="auto"/>
      <w:outlineLvl w:val="0"/>
    </w:pPr>
    <w:rPr>
      <w:rFonts w:asciiTheme="majorHAnsi" w:hAnsiTheme="majorHAnsi" w:eastAsiaTheme="majorEastAsia" w:cstheme="majorBidi"/>
      <w:b/>
      <w:bCs/>
      <w:color w:val="0E5030" w:themeColor="accent1" w:themeShade="80"/>
      <w:sz w:val="36"/>
      <w:szCs w:val="36"/>
      <w:lang w:eastAsia="en-US"/>
    </w:rPr>
  </w:style>
  <w:style w:type="paragraph" w:styleId="Heading2">
    <w:name w:val="heading 2"/>
    <w:basedOn w:val="Heading4"/>
    <w:next w:val="Normal"/>
    <w:link w:val="Heading2Char"/>
    <w:uiPriority w:val="9"/>
    <w:unhideWhenUsed/>
    <w:qFormat/>
    <w:rsid w:val="00BA3933"/>
    <w:pPr>
      <w:numPr>
        <w:ilvl w:val="1"/>
      </w:numPr>
      <w:spacing w:line="240" w:lineRule="auto"/>
      <w:outlineLvl w:val="1"/>
    </w:pPr>
    <w:rPr>
      <w:color w:val="004B1B"/>
      <w:szCs w:val="32"/>
    </w:rPr>
  </w:style>
  <w:style w:type="paragraph" w:styleId="Heading3">
    <w:name w:val="heading 3"/>
    <w:basedOn w:val="Normal"/>
    <w:next w:val="Normal"/>
    <w:link w:val="Heading3Char"/>
    <w:uiPriority w:val="9"/>
    <w:unhideWhenUsed/>
    <w:qFormat/>
    <w:rsid w:val="00514BCC"/>
    <w:pPr>
      <w:keepNext/>
      <w:keepLines/>
      <w:numPr>
        <w:ilvl w:val="2"/>
        <w:numId w:val="32"/>
      </w:numPr>
      <w:spacing w:before="40" w:after="0" w:line="240" w:lineRule="auto"/>
      <w:outlineLvl w:val="2"/>
    </w:pPr>
    <w:rPr>
      <w:rFonts w:asciiTheme="majorHAnsi" w:hAnsiTheme="majorHAnsi" w:eastAsiaTheme="majorEastAsia" w:cstheme="majorBidi"/>
      <w:color w:val="004B1B"/>
      <w:sz w:val="28"/>
      <w:szCs w:val="28"/>
    </w:rPr>
  </w:style>
  <w:style w:type="paragraph" w:styleId="Heading4">
    <w:name w:val="heading 4"/>
    <w:basedOn w:val="Normal"/>
    <w:next w:val="Normal"/>
    <w:link w:val="Heading4Char"/>
    <w:uiPriority w:val="9"/>
    <w:unhideWhenUsed/>
    <w:qFormat/>
    <w:rsid w:val="009C1B5D"/>
    <w:pPr>
      <w:keepNext/>
      <w:keepLines/>
      <w:numPr>
        <w:ilvl w:val="3"/>
        <w:numId w:val="32"/>
      </w:numPr>
      <w:spacing w:before="40" w:after="0"/>
      <w:outlineLvl w:val="3"/>
    </w:pPr>
    <w:rPr>
      <w:rFonts w:asciiTheme="majorHAnsi" w:hAnsiTheme="majorHAnsi" w:eastAsiaTheme="majorEastAsia" w:cstheme="majorBidi"/>
      <w:b/>
      <w:color w:val="157847" w:themeColor="accent1" w:themeShade="BF"/>
      <w:sz w:val="28"/>
      <w:szCs w:val="24"/>
    </w:rPr>
  </w:style>
  <w:style w:type="paragraph" w:styleId="Heading5">
    <w:name w:val="heading 5"/>
    <w:basedOn w:val="Normal"/>
    <w:next w:val="Normal"/>
    <w:link w:val="Heading5Char"/>
    <w:uiPriority w:val="9"/>
    <w:semiHidden/>
    <w:unhideWhenUsed/>
    <w:qFormat/>
    <w:rsid w:val="0014270E"/>
    <w:pPr>
      <w:keepNext/>
      <w:keepLines/>
      <w:numPr>
        <w:ilvl w:val="4"/>
        <w:numId w:val="32"/>
      </w:numPr>
      <w:spacing w:before="40" w:after="0"/>
      <w:outlineLvl w:val="4"/>
    </w:pPr>
    <w:rPr>
      <w:rFonts w:asciiTheme="majorHAnsi" w:hAnsiTheme="majorHAnsi" w:eastAsiaTheme="majorEastAsia" w:cstheme="majorBidi"/>
      <w:caps/>
      <w:color w:val="157847" w:themeColor="accent1" w:themeShade="BF"/>
    </w:rPr>
  </w:style>
  <w:style w:type="paragraph" w:styleId="Heading6">
    <w:name w:val="heading 6"/>
    <w:basedOn w:val="Normal"/>
    <w:next w:val="Normal"/>
    <w:link w:val="Heading6Char"/>
    <w:uiPriority w:val="9"/>
    <w:semiHidden/>
    <w:unhideWhenUsed/>
    <w:qFormat/>
    <w:rsid w:val="0014270E"/>
    <w:pPr>
      <w:keepNext/>
      <w:keepLines/>
      <w:numPr>
        <w:ilvl w:val="5"/>
        <w:numId w:val="32"/>
      </w:numPr>
      <w:spacing w:before="40" w:after="0"/>
      <w:outlineLvl w:val="5"/>
    </w:pPr>
    <w:rPr>
      <w:rFonts w:asciiTheme="majorHAnsi" w:hAnsiTheme="majorHAnsi" w:eastAsiaTheme="majorEastAsia" w:cstheme="majorBidi"/>
      <w:i/>
      <w:iCs/>
      <w:caps/>
      <w:color w:val="0E5030" w:themeColor="accent1" w:themeShade="80"/>
    </w:rPr>
  </w:style>
  <w:style w:type="paragraph" w:styleId="Heading7">
    <w:name w:val="heading 7"/>
    <w:basedOn w:val="Normal"/>
    <w:next w:val="Normal"/>
    <w:link w:val="Heading7Char"/>
    <w:uiPriority w:val="9"/>
    <w:semiHidden/>
    <w:unhideWhenUsed/>
    <w:qFormat/>
    <w:rsid w:val="0014270E"/>
    <w:pPr>
      <w:keepNext/>
      <w:keepLines/>
      <w:numPr>
        <w:ilvl w:val="6"/>
        <w:numId w:val="32"/>
      </w:numPr>
      <w:spacing w:before="40" w:after="0"/>
      <w:outlineLvl w:val="6"/>
    </w:pPr>
    <w:rPr>
      <w:rFonts w:asciiTheme="majorHAnsi" w:hAnsiTheme="majorHAnsi" w:eastAsiaTheme="majorEastAsia" w:cstheme="majorBidi"/>
      <w:b/>
      <w:bCs/>
      <w:color w:val="0E5030" w:themeColor="accent1" w:themeShade="80"/>
    </w:rPr>
  </w:style>
  <w:style w:type="paragraph" w:styleId="Heading8">
    <w:name w:val="heading 8"/>
    <w:basedOn w:val="Normal"/>
    <w:next w:val="Normal"/>
    <w:link w:val="Heading8Char"/>
    <w:uiPriority w:val="9"/>
    <w:semiHidden/>
    <w:unhideWhenUsed/>
    <w:qFormat/>
    <w:rsid w:val="0014270E"/>
    <w:pPr>
      <w:keepNext/>
      <w:keepLines/>
      <w:numPr>
        <w:ilvl w:val="7"/>
        <w:numId w:val="32"/>
      </w:numPr>
      <w:spacing w:before="40" w:after="0"/>
      <w:outlineLvl w:val="7"/>
    </w:pPr>
    <w:rPr>
      <w:rFonts w:asciiTheme="majorHAnsi" w:hAnsiTheme="majorHAnsi" w:eastAsiaTheme="majorEastAsia" w:cstheme="majorBidi"/>
      <w:b/>
      <w:bCs/>
      <w:i/>
      <w:iCs/>
      <w:color w:val="0E5030" w:themeColor="accent1" w:themeShade="80"/>
    </w:rPr>
  </w:style>
  <w:style w:type="paragraph" w:styleId="Heading9">
    <w:name w:val="heading 9"/>
    <w:basedOn w:val="Normal"/>
    <w:next w:val="Normal"/>
    <w:link w:val="Heading9Char"/>
    <w:uiPriority w:val="9"/>
    <w:semiHidden/>
    <w:unhideWhenUsed/>
    <w:qFormat/>
    <w:rsid w:val="0014270E"/>
    <w:pPr>
      <w:keepNext/>
      <w:keepLines/>
      <w:numPr>
        <w:ilvl w:val="8"/>
        <w:numId w:val="32"/>
      </w:numPr>
      <w:spacing w:before="40" w:after="0"/>
      <w:outlineLvl w:val="8"/>
    </w:pPr>
    <w:rPr>
      <w:rFonts w:asciiTheme="majorHAnsi" w:hAnsiTheme="majorHAnsi" w:eastAsiaTheme="majorEastAsia" w:cstheme="majorBidi"/>
      <w:i/>
      <w:iCs/>
      <w:color w:val="0E5030"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14270E"/>
    <w:rPr>
      <w:i/>
      <w:iCs/>
    </w:rPr>
  </w:style>
  <w:style w:type="character" w:styleId="IntenseEmphasis">
    <w:name w:val="Intense Emphasis"/>
    <w:basedOn w:val="DefaultParagraphFont"/>
    <w:uiPriority w:val="21"/>
    <w:qFormat/>
    <w:rsid w:val="0014270E"/>
    <w:rPr>
      <w:b/>
      <w:bCs/>
      <w:i/>
      <w:iCs/>
    </w:rPr>
  </w:style>
  <w:style w:type="character" w:styleId="Strong">
    <w:name w:val="Strong"/>
    <w:basedOn w:val="DefaultParagraphFont"/>
    <w:uiPriority w:val="22"/>
    <w:qFormat/>
    <w:rsid w:val="0014270E"/>
    <w:rPr>
      <w:b/>
      <w:bCs/>
    </w:rPr>
  </w:style>
  <w:style w:type="paragraph" w:styleId="Header">
    <w:name w:val="header"/>
    <w:basedOn w:val="Normal"/>
    <w:link w:val="HeaderChar"/>
    <w:unhideWhenUsed/>
    <w:rsid w:val="00D560DC"/>
    <w:pPr>
      <w:spacing w:after="0"/>
    </w:pPr>
  </w:style>
  <w:style w:type="character" w:styleId="HeaderChar" w:customStyle="1">
    <w:name w:val="Header Char"/>
    <w:basedOn w:val="DefaultParagraphFont"/>
    <w:link w:val="Header"/>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style>
  <w:style w:type="character" w:styleId="FooterChar" w:customStyle="1">
    <w:name w:val="Footer Char"/>
    <w:basedOn w:val="DefaultParagraphFont"/>
    <w:link w:val="Footer"/>
    <w:uiPriority w:val="99"/>
    <w:rsid w:val="00C70717"/>
    <w:rPr>
      <w:rFonts w:ascii="Arial" w:hAnsi="Arial"/>
      <w:color w:val="auto"/>
      <w:sz w:val="24"/>
    </w:rPr>
  </w:style>
  <w:style w:type="paragraph" w:styleId="Subtitle">
    <w:name w:val="Subtitle"/>
    <w:basedOn w:val="Normal"/>
    <w:next w:val="Normal"/>
    <w:link w:val="SubtitleChar"/>
    <w:uiPriority w:val="11"/>
    <w:qFormat/>
    <w:rsid w:val="0014270E"/>
    <w:pPr>
      <w:numPr>
        <w:ilvl w:val="1"/>
      </w:numPr>
      <w:spacing w:after="240" w:line="240" w:lineRule="auto"/>
    </w:pPr>
    <w:rPr>
      <w:rFonts w:asciiTheme="majorHAnsi" w:hAnsiTheme="majorHAnsi" w:eastAsiaTheme="majorEastAsia" w:cstheme="majorBidi"/>
      <w:color w:val="1DA160" w:themeColor="accent1"/>
      <w:sz w:val="28"/>
      <w:szCs w:val="28"/>
    </w:rPr>
  </w:style>
  <w:style w:type="character" w:styleId="SubtitleChar" w:customStyle="1">
    <w:name w:val="Subtitle Char"/>
    <w:basedOn w:val="DefaultParagraphFont"/>
    <w:link w:val="Subtitle"/>
    <w:uiPriority w:val="11"/>
    <w:rsid w:val="0014270E"/>
    <w:rPr>
      <w:rFonts w:asciiTheme="majorHAnsi" w:hAnsiTheme="majorHAnsi" w:eastAsiaTheme="majorEastAsia" w:cstheme="majorBidi"/>
      <w:color w:val="1DA160" w:themeColor="accent1"/>
      <w:sz w:val="28"/>
      <w:szCs w:val="28"/>
    </w:rPr>
  </w:style>
  <w:style w:type="paragraph" w:styleId="Title">
    <w:name w:val="Title"/>
    <w:basedOn w:val="Normal"/>
    <w:next w:val="Normal"/>
    <w:link w:val="TitleChar"/>
    <w:uiPriority w:val="10"/>
    <w:qFormat/>
    <w:rsid w:val="0014270E"/>
    <w:pPr>
      <w:spacing w:after="0" w:line="204" w:lineRule="auto"/>
      <w:contextualSpacing/>
    </w:pPr>
    <w:rPr>
      <w:rFonts w:asciiTheme="majorHAnsi" w:hAnsiTheme="majorHAnsi" w:eastAsiaTheme="majorEastAsia" w:cstheme="majorBidi"/>
      <w:caps/>
      <w:color w:val="009448" w:themeColor="text2"/>
      <w:spacing w:val="-15"/>
      <w:sz w:val="72"/>
      <w:szCs w:val="72"/>
    </w:rPr>
  </w:style>
  <w:style w:type="character" w:styleId="TitleChar" w:customStyle="1">
    <w:name w:val="Title Char"/>
    <w:basedOn w:val="DefaultParagraphFont"/>
    <w:link w:val="Title"/>
    <w:uiPriority w:val="10"/>
    <w:rsid w:val="0014270E"/>
    <w:rPr>
      <w:rFonts w:asciiTheme="majorHAnsi" w:hAnsiTheme="majorHAnsi" w:eastAsiaTheme="majorEastAsia" w:cstheme="majorBidi"/>
      <w:caps/>
      <w:color w:val="009448" w:themeColor="text2"/>
      <w:spacing w:val="-15"/>
      <w:sz w:val="72"/>
      <w:szCs w:val="72"/>
    </w:rPr>
  </w:style>
  <w:style w:type="character" w:styleId="PlaceholderText">
    <w:name w:val="Placeholder Text"/>
    <w:basedOn w:val="DefaultParagraphFont"/>
    <w:uiPriority w:val="99"/>
    <w:semiHidden/>
    <w:rsid w:val="00D560DC"/>
    <w:rPr>
      <w:rFonts w:ascii="Arial" w:hAnsi="Arial"/>
      <w:color w:val="808080"/>
    </w:rPr>
  </w:style>
  <w:style w:type="character" w:styleId="Heading2Char" w:customStyle="1">
    <w:name w:val="Heading 2 Char"/>
    <w:basedOn w:val="DefaultParagraphFont"/>
    <w:link w:val="Heading2"/>
    <w:uiPriority w:val="9"/>
    <w:rsid w:val="00BA3933"/>
    <w:rPr>
      <w:rFonts w:asciiTheme="majorHAnsi" w:hAnsiTheme="majorHAnsi" w:eastAsiaTheme="majorEastAsia" w:cstheme="majorBidi"/>
      <w:b/>
      <w:color w:val="004B1B"/>
      <w:sz w:val="28"/>
      <w:szCs w:val="32"/>
    </w:rPr>
  </w:style>
  <w:style w:type="character" w:styleId="Heading1Char" w:customStyle="1">
    <w:name w:val="Heading 1 Char"/>
    <w:basedOn w:val="DefaultParagraphFont"/>
    <w:link w:val="Heading1"/>
    <w:uiPriority w:val="9"/>
    <w:rsid w:val="0014270E"/>
    <w:rPr>
      <w:rFonts w:asciiTheme="majorHAnsi" w:hAnsiTheme="majorHAnsi" w:eastAsiaTheme="majorEastAsia" w:cstheme="majorBidi"/>
      <w:b/>
      <w:bCs/>
      <w:color w:val="0E5030" w:themeColor="accent1" w:themeShade="80"/>
      <w:sz w:val="36"/>
      <w:szCs w:val="36"/>
      <w:lang w:eastAsia="en-US"/>
    </w:rPr>
  </w:style>
  <w:style w:type="character" w:styleId="Heading3Char" w:customStyle="1">
    <w:name w:val="Heading 3 Char"/>
    <w:basedOn w:val="DefaultParagraphFont"/>
    <w:link w:val="Heading3"/>
    <w:uiPriority w:val="9"/>
    <w:rsid w:val="00514BCC"/>
    <w:rPr>
      <w:rFonts w:asciiTheme="majorHAnsi" w:hAnsiTheme="majorHAnsi" w:eastAsiaTheme="majorEastAsia" w:cstheme="majorBidi"/>
      <w:color w:val="004B1B"/>
      <w:sz w:val="28"/>
      <w:szCs w:val="28"/>
    </w:rPr>
  </w:style>
  <w:style w:type="character" w:styleId="Heading4Char" w:customStyle="1">
    <w:name w:val="Heading 4 Char"/>
    <w:basedOn w:val="DefaultParagraphFont"/>
    <w:link w:val="Heading4"/>
    <w:uiPriority w:val="9"/>
    <w:rsid w:val="0014270E"/>
    <w:rPr>
      <w:rFonts w:asciiTheme="majorHAnsi" w:hAnsiTheme="majorHAnsi" w:eastAsiaTheme="majorEastAsia" w:cstheme="majorBidi"/>
      <w:b/>
      <w:color w:val="157847" w:themeColor="accent1" w:themeShade="BF"/>
      <w:sz w:val="28"/>
      <w:szCs w:val="24"/>
    </w:rPr>
  </w:style>
  <w:style w:type="paragraph" w:styleId="Bullet1" w:customStyle="1">
    <w:name w:val="Bullet 1"/>
    <w:basedOn w:val="Normal"/>
    <w:uiPriority w:val="2"/>
    <w:rsid w:val="00061D6A"/>
    <w:pPr>
      <w:numPr>
        <w:numId w:val="4"/>
      </w:numPr>
      <w:spacing w:before="80"/>
    </w:pPr>
  </w:style>
  <w:style w:type="paragraph" w:styleId="Bullet2" w:customStyle="1">
    <w:name w:val="Bullet 2"/>
    <w:basedOn w:val="Bullet1"/>
    <w:uiPriority w:val="2"/>
    <w:rsid w:val="00F64FDB"/>
    <w:pPr>
      <w:numPr>
        <w:ilvl w:val="1"/>
      </w:numPr>
    </w:pPr>
  </w:style>
  <w:style w:type="paragraph" w:styleId="Bullet3" w:customStyle="1">
    <w:name w:val="Bullet 3"/>
    <w:basedOn w:val="Bullet2"/>
    <w:uiPriority w:val="2"/>
    <w:rsid w:val="00F64FDB"/>
    <w:pPr>
      <w:numPr>
        <w:ilvl w:val="2"/>
      </w:numPr>
    </w:pPr>
  </w:style>
  <w:style w:type="numbering" w:styleId="BulletListStyle" w:customStyle="1">
    <w:name w:val="Bullet List Style"/>
    <w:uiPriority w:val="99"/>
    <w:rsid w:val="00061D6A"/>
    <w:pPr>
      <w:numPr>
        <w:numId w:val="4"/>
      </w:numPr>
    </w:pPr>
  </w:style>
  <w:style w:type="paragraph" w:styleId="NumberedList1" w:customStyle="1">
    <w:name w:val="Numbered List 1"/>
    <w:basedOn w:val="Normal"/>
    <w:uiPriority w:val="2"/>
    <w:qFormat/>
    <w:rsid w:val="00F62279"/>
    <w:pPr>
      <w:numPr>
        <w:numId w:val="6"/>
      </w:numPr>
      <w:spacing w:before="80"/>
    </w:pPr>
  </w:style>
  <w:style w:type="paragraph" w:styleId="NumberedList2" w:customStyle="1">
    <w:name w:val="Numbered List 2"/>
    <w:basedOn w:val="NumberedList1"/>
    <w:uiPriority w:val="2"/>
    <w:qFormat/>
    <w:rsid w:val="00F64FDB"/>
    <w:pPr>
      <w:numPr>
        <w:ilvl w:val="1"/>
      </w:numPr>
    </w:pPr>
  </w:style>
  <w:style w:type="paragraph" w:styleId="NumberedList3" w:customStyle="1">
    <w:name w:val="Numbered List 3"/>
    <w:basedOn w:val="NumberedList2"/>
    <w:uiPriority w:val="2"/>
    <w:qFormat/>
    <w:rsid w:val="00F64FDB"/>
    <w:pPr>
      <w:numPr>
        <w:ilvl w:val="2"/>
      </w:numPr>
    </w:pPr>
  </w:style>
  <w:style w:type="paragraph" w:styleId="Introductionparagraph" w:customStyle="1">
    <w:name w:val="Introduction paragraph"/>
    <w:basedOn w:val="Normal"/>
    <w:uiPriority w:val="5"/>
    <w:rsid w:val="004C7058"/>
    <w:pPr>
      <w:spacing w:before="320" w:after="320" w:line="340" w:lineRule="atLeast"/>
    </w:pPr>
    <w:rPr>
      <w:sz w:val="28"/>
    </w:rPr>
  </w:style>
  <w:style w:type="character" w:styleId="Heading5Char" w:customStyle="1">
    <w:name w:val="Heading 5 Char"/>
    <w:basedOn w:val="DefaultParagraphFont"/>
    <w:link w:val="Heading5"/>
    <w:uiPriority w:val="9"/>
    <w:semiHidden/>
    <w:rsid w:val="0014270E"/>
    <w:rPr>
      <w:rFonts w:asciiTheme="majorHAnsi" w:hAnsiTheme="majorHAnsi" w:eastAsiaTheme="majorEastAsia" w:cstheme="majorBidi"/>
      <w:caps/>
      <w:color w:val="157847" w:themeColor="accent1" w:themeShade="BF"/>
    </w:rPr>
  </w:style>
  <w:style w:type="paragraph" w:styleId="Quote">
    <w:name w:val="Quote"/>
    <w:basedOn w:val="Normal"/>
    <w:next w:val="Normal"/>
    <w:link w:val="QuoteChar"/>
    <w:uiPriority w:val="29"/>
    <w:qFormat/>
    <w:rsid w:val="0014270E"/>
    <w:pPr>
      <w:spacing w:before="120" w:after="120"/>
      <w:ind w:left="720"/>
    </w:pPr>
    <w:rPr>
      <w:color w:val="009448" w:themeColor="text2"/>
      <w:sz w:val="24"/>
      <w:szCs w:val="24"/>
    </w:rPr>
  </w:style>
  <w:style w:type="character" w:styleId="QuoteChar" w:customStyle="1">
    <w:name w:val="Quote Char"/>
    <w:basedOn w:val="DefaultParagraphFont"/>
    <w:link w:val="Quote"/>
    <w:uiPriority w:val="29"/>
    <w:rsid w:val="0014270E"/>
    <w:rPr>
      <w:color w:val="009448" w:themeColor="text2"/>
      <w:sz w:val="24"/>
      <w:szCs w:val="24"/>
    </w:rPr>
  </w:style>
  <w:style w:type="paragraph" w:styleId="BoxQuote" w:customStyle="1">
    <w:name w:val="Box Quote"/>
    <w:basedOn w:val="Quote"/>
    <w:uiPriority w:val="12"/>
    <w:rsid w:val="00061D6A"/>
    <w:pPr>
      <w:pBdr>
        <w:top w:val="single" w:color="DAECFA" w:sz="4" w:space="14"/>
        <w:left w:val="single" w:color="FFCF5B" w:themeColor="accent2" w:sz="4" w:space="14"/>
        <w:bottom w:val="single" w:color="DAECFA" w:sz="4" w:space="14"/>
        <w:right w:val="single" w:color="DAECFA" w:sz="4" w:space="14"/>
      </w:pBdr>
      <w:shd w:val="clear" w:color="auto" w:fill="DAECFA"/>
    </w:pPr>
  </w:style>
  <w:style w:type="paragraph" w:styleId="Photocaption" w:customStyle="1">
    <w:name w:val="Photo caption"/>
    <w:basedOn w:val="Normal"/>
    <w:uiPriority w:val="14"/>
    <w:rsid w:val="00061D6A"/>
    <w:pPr>
      <w:pBdr>
        <w:bottom w:val="single" w:color="58585A" w:themeColor="accent3" w:sz="4" w:space="8"/>
      </w:pBdr>
      <w:spacing w:line="240" w:lineRule="atLeast"/>
    </w:pPr>
    <w:rPr>
      <w:sz w:val="16"/>
    </w:rPr>
  </w:style>
  <w:style w:type="numbering" w:styleId="NumberedListStyle" w:customStyle="1">
    <w:name w:val="Numbered List Style"/>
    <w:uiPriority w:val="99"/>
    <w:rsid w:val="00F62279"/>
    <w:pPr>
      <w:numPr>
        <w:numId w:val="2"/>
      </w:numPr>
    </w:pPr>
  </w:style>
  <w:style w:type="table" w:styleId="TableGrid">
    <w:name w:val="Table Grid"/>
    <w:basedOn w:val="TableNormal"/>
    <w:uiPriority w:val="59"/>
    <w:rsid w:val="00061D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EPTable1" w:customStyle="1">
    <w:name w:val="BEP Table 1"/>
    <w:basedOn w:val="TableNormal"/>
    <w:uiPriority w:val="99"/>
    <w:rsid w:val="0095530D"/>
    <w:pPr>
      <w:spacing w:before="80" w:line="240" w:lineRule="auto"/>
    </w:pPr>
    <w:tblPr>
      <w:tblStyleRowBandSize w:val="1"/>
      <w:tblStyleColBandSize w:val="1"/>
      <w:tblBorders>
        <w:top w:val="single" w:color="auto" w:sz="4" w:space="0"/>
        <w:bottom w:val="single" w:color="auto" w:sz="4" w:space="0"/>
        <w:insideH w:val="single" w:color="auto" w:sz="4" w:space="0"/>
        <w:insideV w:val="single" w:color="auto" w:sz="4" w:space="0"/>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FFC425" w:themeFill="background2"/>
      </w:tcPr>
    </w:tblStylePr>
    <w:tblStylePr w:type="band1Horz">
      <w:tblPr/>
      <w:tcPr>
        <w:shd w:val="clear" w:color="auto" w:fill="F2F2F2" w:themeFill="background1" w:themeFillShade="F2"/>
      </w:tcPr>
    </w:tblStylePr>
    <w:tblStylePr w:type="band2Horz">
      <w:tblPr/>
      <w:tcPr>
        <w:shd w:val="clear" w:color="auto" w:fill="FFC425" w:themeFill="background2"/>
      </w:tcPr>
    </w:tblStylePr>
  </w:style>
  <w:style w:type="paragraph" w:styleId="FigureHeading" w:customStyle="1">
    <w:name w:val="Figure Heading"/>
    <w:basedOn w:val="Normal"/>
    <w:uiPriority w:val="7"/>
    <w:rsid w:val="00D06FDA"/>
    <w:pPr>
      <w:pBdr>
        <w:top w:val="single" w:color="58585A" w:themeColor="accent3" w:sz="4" w:space="6"/>
        <w:left w:val="single" w:color="58585A" w:themeColor="accent3" w:sz="4" w:space="4"/>
        <w:bottom w:val="single" w:color="58585A" w:themeColor="accent3" w:sz="4" w:space="6"/>
        <w:right w:val="single" w:color="58585A" w:themeColor="accent3" w:sz="4" w:space="4"/>
      </w:pBdr>
      <w:shd w:val="clear" w:color="auto" w:fill="58585A" w:themeFill="accent3"/>
      <w:ind w:left="113" w:right="113"/>
    </w:pPr>
    <w:rPr>
      <w:b/>
      <w:caps/>
      <w:color w:val="FFFFFF" w:themeColor="background1"/>
    </w:rPr>
  </w:style>
  <w:style w:type="paragraph" w:styleId="TableHeading" w:customStyle="1">
    <w:name w:val="Table Heading"/>
    <w:basedOn w:val="FigureHeading"/>
    <w:uiPriority w:val="7"/>
    <w:rsid w:val="00D06FDA"/>
    <w:pPr>
      <w:spacing w:after="0"/>
    </w:pPr>
  </w:style>
  <w:style w:type="paragraph" w:styleId="Source" w:customStyle="1">
    <w:name w:val="Source"/>
    <w:basedOn w:val="Normal"/>
    <w:uiPriority w:val="8"/>
    <w:rsid w:val="00D06FDA"/>
    <w:pPr>
      <w:spacing w:before="80" w:line="200" w:lineRule="atLeast"/>
    </w:pPr>
    <w:rPr>
      <w:sz w:val="16"/>
    </w:rPr>
  </w:style>
  <w:style w:type="paragraph" w:styleId="ListBullet">
    <w:name w:val="List Bullet"/>
    <w:basedOn w:val="Normal"/>
    <w:unhideWhenUsed/>
    <w:rsid w:val="00E0199B"/>
    <w:pPr>
      <w:numPr>
        <w:numId w:val="5"/>
      </w:numPr>
      <w:contextualSpacing/>
    </w:pPr>
  </w:style>
  <w:style w:type="paragraph" w:styleId="NotesLines" w:customStyle="1">
    <w:name w:val="Notes Lines"/>
    <w:basedOn w:val="Normal"/>
    <w:uiPriority w:val="19"/>
    <w:rsid w:val="008A340B"/>
    <w:pPr>
      <w:pBdr>
        <w:between w:val="single" w:color="auto" w:sz="4" w:space="1"/>
      </w:pBdr>
      <w:spacing w:line="360" w:lineRule="atLeast"/>
    </w:pPr>
  </w:style>
  <w:style w:type="paragraph" w:styleId="NoSpacing">
    <w:name w:val="No Spacing"/>
    <w:link w:val="NoSpacingChar"/>
    <w:uiPriority w:val="1"/>
    <w:qFormat/>
    <w:rsid w:val="0014270E"/>
    <w:pPr>
      <w:spacing w:after="0" w:line="240" w:lineRule="auto"/>
    </w:pPr>
  </w:style>
  <w:style w:type="paragraph" w:styleId="TOCHeading">
    <w:name w:val="TOC Heading"/>
    <w:basedOn w:val="Heading1"/>
    <w:next w:val="Normal"/>
    <w:uiPriority w:val="39"/>
    <w:unhideWhenUsed/>
    <w:qFormat/>
    <w:rsid w:val="0014270E"/>
    <w:pPr>
      <w:outlineLvl w:val="9"/>
    </w:pPr>
  </w:style>
  <w:style w:type="paragraph" w:styleId="TOC1">
    <w:name w:val="toc 1"/>
    <w:basedOn w:val="Normal"/>
    <w:next w:val="Normal"/>
    <w:autoRedefine/>
    <w:uiPriority w:val="39"/>
    <w:unhideWhenUsed/>
    <w:rsid w:val="00BA4643"/>
    <w:pPr>
      <w:tabs>
        <w:tab w:val="right" w:pos="9854"/>
      </w:tabs>
    </w:pPr>
    <w:rPr>
      <w:b/>
      <w:u w:val="single" w:color="58585A"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14270E"/>
    <w:pPr>
      <w:spacing w:line="240" w:lineRule="auto"/>
    </w:pPr>
    <w:rPr>
      <w:b/>
      <w:bCs/>
      <w:smallCaps/>
      <w:color w:val="009448" w:themeColor="text2"/>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styleId="Heading2HeadingStyles" w:customStyle="1">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styleId="Heading6Char" w:customStyle="1">
    <w:name w:val="Heading 6 Char"/>
    <w:basedOn w:val="DefaultParagraphFont"/>
    <w:link w:val="Heading6"/>
    <w:uiPriority w:val="9"/>
    <w:semiHidden/>
    <w:rsid w:val="0014270E"/>
    <w:rPr>
      <w:rFonts w:asciiTheme="majorHAnsi" w:hAnsiTheme="majorHAnsi" w:eastAsiaTheme="majorEastAsia" w:cstheme="majorBidi"/>
      <w:i/>
      <w:iCs/>
      <w:caps/>
      <w:color w:val="0E5030" w:themeColor="accent1" w:themeShade="80"/>
    </w:rPr>
  </w:style>
  <w:style w:type="character" w:styleId="Heading7Char" w:customStyle="1">
    <w:name w:val="Heading 7 Char"/>
    <w:basedOn w:val="DefaultParagraphFont"/>
    <w:link w:val="Heading7"/>
    <w:uiPriority w:val="9"/>
    <w:semiHidden/>
    <w:rsid w:val="0014270E"/>
    <w:rPr>
      <w:rFonts w:asciiTheme="majorHAnsi" w:hAnsiTheme="majorHAnsi" w:eastAsiaTheme="majorEastAsia" w:cstheme="majorBidi"/>
      <w:b/>
      <w:bCs/>
      <w:color w:val="0E5030" w:themeColor="accent1" w:themeShade="80"/>
    </w:rPr>
  </w:style>
  <w:style w:type="character" w:styleId="Heading8Char" w:customStyle="1">
    <w:name w:val="Heading 8 Char"/>
    <w:basedOn w:val="DefaultParagraphFont"/>
    <w:link w:val="Heading8"/>
    <w:uiPriority w:val="9"/>
    <w:semiHidden/>
    <w:rsid w:val="0014270E"/>
    <w:rPr>
      <w:rFonts w:asciiTheme="majorHAnsi" w:hAnsiTheme="majorHAnsi" w:eastAsiaTheme="majorEastAsia" w:cstheme="majorBidi"/>
      <w:b/>
      <w:bCs/>
      <w:i/>
      <w:iCs/>
      <w:color w:val="0E5030" w:themeColor="accent1" w:themeShade="80"/>
    </w:rPr>
  </w:style>
  <w:style w:type="character" w:styleId="Heading9Char" w:customStyle="1">
    <w:name w:val="Heading 9 Char"/>
    <w:basedOn w:val="DefaultParagraphFont"/>
    <w:link w:val="Heading9"/>
    <w:uiPriority w:val="9"/>
    <w:semiHidden/>
    <w:rsid w:val="0014270E"/>
    <w:rPr>
      <w:rFonts w:asciiTheme="majorHAnsi" w:hAnsiTheme="majorHAnsi" w:eastAsiaTheme="majorEastAsia" w:cstheme="majorBidi"/>
      <w:i/>
      <w:iCs/>
      <w:color w:val="0E5030" w:themeColor="accent1" w:themeShade="80"/>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Guidelinessub" w:customStyle="1">
    <w:name w:val="Guidelines sub"/>
    <w:basedOn w:val="Heading2"/>
    <w:link w:val="GuidelinessubChar"/>
    <w:qFormat/>
    <w:rsid w:val="00817CB4"/>
    <w:pPr>
      <w:spacing w:line="259" w:lineRule="auto"/>
    </w:pPr>
    <w:rPr>
      <w:rFonts w:asciiTheme="minorHAnsi" w:hAnsiTheme="minorHAnsi"/>
      <w:bCs/>
      <w:color w:val="FFCF5B" w:themeColor="accent2"/>
      <w:kern w:val="2"/>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ind w:left="720"/>
      <w:contextualSpacing/>
    </w:pPr>
  </w:style>
  <w:style w:type="character" w:styleId="CommentReference">
    <w:name w:val="annotation reference"/>
    <w:basedOn w:val="DefaultParagraphFont"/>
    <w:unhideWhenUsed/>
    <w:rsid w:val="00817CB4"/>
    <w:rPr>
      <w:sz w:val="16"/>
      <w:szCs w:val="16"/>
    </w:rPr>
  </w:style>
  <w:style w:type="paragraph" w:styleId="CommentText">
    <w:name w:val="annotation text"/>
    <w:basedOn w:val="Normal"/>
    <w:link w:val="CommentTextChar"/>
    <w:uiPriority w:val="99"/>
    <w:unhideWhenUsed/>
    <w:rsid w:val="00817CB4"/>
    <w:pPr>
      <w:spacing w:line="240" w:lineRule="auto"/>
    </w:pPr>
    <w:rPr>
      <w:rFonts w:cs="Times New Roman" w:eastAsiaTheme="minorHAnsi"/>
      <w:kern w:val="2"/>
      <w:sz w:val="20"/>
      <w:lang w:eastAsia="en-US"/>
      <w14:ligatures w14:val="standardContextual"/>
    </w:rPr>
  </w:style>
  <w:style w:type="character" w:styleId="CommentTextChar" w:customStyle="1">
    <w:name w:val="Comment Text Char"/>
    <w:basedOn w:val="DefaultParagraphFont"/>
    <w:link w:val="CommentText"/>
    <w:uiPriority w:val="99"/>
    <w:rsid w:val="00817CB4"/>
    <w:rPr>
      <w:rFonts w:cs="Times New Roman" w:eastAsiaTheme="minorHAnsi"/>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styleId="CommentSubjectChar" w:customStyle="1">
    <w:name w:val="Comment Subject Char"/>
    <w:basedOn w:val="CommentTextChar"/>
    <w:link w:val="CommentSubject"/>
    <w:uiPriority w:val="99"/>
    <w:semiHidden/>
    <w:rsid w:val="00817CB4"/>
    <w:rPr>
      <w:rFonts w:cs="Times New Roman" w:eastAsiaTheme="minorHAnsi"/>
      <w:b/>
      <w:bCs/>
      <w:color w:val="auto"/>
      <w:kern w:val="2"/>
      <w:lang w:eastAsia="en-US"/>
      <w14:ligatures w14:val="standardContextual"/>
    </w:rPr>
  </w:style>
  <w:style w:type="character" w:styleId="font131" w:customStyle="1">
    <w:name w:val="font131"/>
    <w:basedOn w:val="DefaultParagraphFont"/>
    <w:rsid w:val="00817CB4"/>
    <w:rPr>
      <w:rFonts w:hint="default" w:ascii="Calibri" w:hAnsi="Calibri" w:cs="Calibri"/>
      <w:b/>
      <w:bCs/>
      <w:i w:val="0"/>
      <w:iCs w:val="0"/>
      <w:strike w:val="0"/>
      <w:dstrike w:val="0"/>
      <w:color w:val="000000"/>
      <w:sz w:val="22"/>
      <w:szCs w:val="22"/>
      <w:u w:val="none"/>
      <w:effect w:val="none"/>
    </w:rPr>
  </w:style>
  <w:style w:type="character" w:styleId="font61" w:customStyle="1">
    <w:name w:val="font61"/>
    <w:basedOn w:val="DefaultParagraphFont"/>
    <w:rsid w:val="00817CB4"/>
    <w:rPr>
      <w:rFonts w:hint="default" w:ascii="Calibri" w:hAnsi="Calibri" w:cs="Calibri"/>
      <w:b w:val="0"/>
      <w:bCs w:val="0"/>
      <w:i w:val="0"/>
      <w:iCs w:val="0"/>
      <w:strike w:val="0"/>
      <w:dstrike w:val="0"/>
      <w:color w:val="000000"/>
      <w:sz w:val="22"/>
      <w:szCs w:val="22"/>
      <w:u w:val="none"/>
      <w:effect w:val="none"/>
    </w:rPr>
  </w:style>
  <w:style w:type="character" w:styleId="normaltextrun" w:customStyle="1">
    <w:name w:val="normaltextrun"/>
    <w:basedOn w:val="DefaultParagraphFont"/>
    <w:rsid w:val="00817CB4"/>
  </w:style>
  <w:style w:type="character" w:styleId="eop" w:customStyle="1">
    <w:name w:val="eop"/>
    <w:basedOn w:val="DefaultParagraphFont"/>
    <w:rsid w:val="00817CB4"/>
  </w:style>
  <w:style w:type="paragraph" w:styleId="paragraph" w:customStyle="1">
    <w:name w:val="paragraph"/>
    <w:basedOn w:val="Normal"/>
    <w:rsid w:val="00817CB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NormalWeb">
    <w:name w:val="Normal (Web)"/>
    <w:basedOn w:val="Normal"/>
    <w:uiPriority w:val="99"/>
    <w:unhideWhenUsed/>
    <w:rsid w:val="00817CB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TOC3">
    <w:name w:val="toc 3"/>
    <w:basedOn w:val="Normal"/>
    <w:next w:val="Normal"/>
    <w:autoRedefine/>
    <w:uiPriority w:val="39"/>
    <w:unhideWhenUsed/>
    <w:rsid w:val="00817CB4"/>
    <w:pPr>
      <w:spacing w:after="0"/>
      <w:ind w:left="480"/>
    </w:pPr>
    <w:rPr>
      <w:rFonts w:eastAsiaTheme="minorHAnsi" w:cstheme="minorHAnsi"/>
      <w:i/>
      <w:iCs/>
      <w:kern w:val="2"/>
      <w:sz w:val="20"/>
      <w:lang w:eastAsia="en-US"/>
      <w14:ligatures w14:val="standardContextual"/>
    </w:rPr>
  </w:style>
  <w:style w:type="paragraph" w:styleId="Revision">
    <w:name w:val="Revision"/>
    <w:hidden/>
    <w:uiPriority w:val="99"/>
    <w:semiHidden/>
    <w:rsid w:val="00817CB4"/>
    <w:pPr>
      <w:spacing w:after="0" w:line="240" w:lineRule="auto"/>
    </w:pPr>
    <w:rPr>
      <w:rFonts w:cs="Times New Roman" w:eastAsiaTheme="minorHAnsi"/>
      <w:kern w:val="2"/>
      <w:sz w:val="24"/>
      <w:szCs w:val="24"/>
      <w:lang w:eastAsia="en-US"/>
      <w14:ligatures w14:val="standardContextual"/>
    </w:rPr>
  </w:style>
  <w:style w:type="paragraph" w:styleId="FootnoteText">
    <w:name w:val="footnote text"/>
    <w:basedOn w:val="Normal"/>
    <w:link w:val="FootnoteTextChar"/>
    <w:uiPriority w:val="99"/>
    <w:unhideWhenUsed/>
    <w:qFormat/>
    <w:rsid w:val="00817CB4"/>
    <w:pPr>
      <w:spacing w:after="0" w:line="240" w:lineRule="auto"/>
    </w:pPr>
    <w:rPr>
      <w:rFonts w:cs="Times New Roman" w:eastAsiaTheme="minorHAnsi"/>
      <w:kern w:val="2"/>
      <w:sz w:val="20"/>
      <w:lang w:eastAsia="en-US"/>
      <w14:ligatures w14:val="standardContextual"/>
    </w:rPr>
  </w:style>
  <w:style w:type="character" w:styleId="FootnoteTextChar" w:customStyle="1">
    <w:name w:val="Footnote Text Char"/>
    <w:basedOn w:val="DefaultParagraphFont"/>
    <w:link w:val="FootnoteText"/>
    <w:uiPriority w:val="99"/>
    <w:rsid w:val="00817CB4"/>
    <w:rPr>
      <w:rFonts w:cs="Times New Roman" w:eastAsiaTheme="minorHAnsi"/>
      <w:color w:val="auto"/>
      <w:kern w:val="2"/>
      <w:lang w:eastAsia="en-US"/>
      <w14:ligatures w14:val="standardContextual"/>
    </w:rPr>
  </w:style>
  <w:style w:type="character" w:styleId="FootnoteReference">
    <w:name w:val="footnote reference"/>
    <w:basedOn w:val="DefaultParagraphFont"/>
    <w:uiPriority w:val="99"/>
    <w:unhideWhenUsed/>
    <w:rsid w:val="00817CB4"/>
    <w:rPr>
      <w:vertAlign w:val="superscript"/>
    </w:rPr>
  </w:style>
  <w:style w:type="paragraph" w:styleId="Style5" w:customStyle="1">
    <w:name w:val="Style5"/>
    <w:basedOn w:val="Heading2"/>
    <w:rsid w:val="00817CB4"/>
    <w:pPr>
      <w:keepLines w:val="0"/>
      <w:spacing w:before="240" w:after="60"/>
    </w:pPr>
    <w:rPr>
      <w:rFonts w:eastAsia="Times New Roman" w:cs="Arial"/>
      <w:iCs/>
      <w:sz w:val="20"/>
      <w:szCs w:val="20"/>
      <w:lang w:eastAsia="en-US"/>
    </w:rPr>
  </w:style>
  <w:style w:type="paragraph" w:styleId="Paragraphtext" w:customStyle="1">
    <w:name w:val="Paragraph text"/>
    <w:basedOn w:val="Normal"/>
    <w:rsid w:val="00817CB4"/>
    <w:pPr>
      <w:spacing w:before="120" w:after="60" w:line="240" w:lineRule="auto"/>
    </w:pPr>
    <w:rPr>
      <w:rFonts w:eastAsia="Times New Roman" w:cs="Times New Roman"/>
      <w:sz w:val="21"/>
      <w:szCs w:val="24"/>
      <w:lang w:eastAsia="en-US"/>
    </w:rPr>
  </w:style>
  <w:style w:type="paragraph" w:styleId="Style1" w:customStyle="1">
    <w:name w:val="Style1"/>
    <w:basedOn w:val="ListParagraph"/>
    <w:link w:val="Style1Char"/>
    <w:rsid w:val="00817CB4"/>
    <w:pPr>
      <w:spacing w:before="240" w:after="60" w:line="240" w:lineRule="auto"/>
      <w:ind w:left="792" w:hanging="432"/>
    </w:pPr>
    <w:rPr>
      <w:rFonts w:ascii="Arial" w:hAnsi="Arial" w:cs="Arial"/>
      <w:color w:val="358189"/>
      <w:sz w:val="28"/>
      <w:szCs w:val="28"/>
    </w:rPr>
  </w:style>
  <w:style w:type="character" w:styleId="ListParagraphChar" w:customStyle="1">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style>
  <w:style w:type="character" w:styleId="Style1Char" w:customStyle="1">
    <w:name w:val="Style1 Char"/>
    <w:basedOn w:val="ListParagraphChar"/>
    <w:link w:val="Style1"/>
    <w:rsid w:val="00817CB4"/>
    <w:rPr>
      <w:rFonts w:ascii="Arial" w:hAnsi="Arial" w:cs="Arial" w:eastAsiaTheme="minorHAnsi"/>
      <w:color w:val="358189"/>
      <w:kern w:val="2"/>
      <w:sz w:val="28"/>
      <w:szCs w:val="28"/>
      <w:lang w:eastAsia="en-US"/>
      <w14:ligatures w14:val="standardContextual"/>
    </w:rPr>
  </w:style>
  <w:style w:type="paragraph" w:styleId="Style10" w:customStyle="1">
    <w:name w:val="Style10"/>
    <w:basedOn w:val="Normal"/>
    <w:link w:val="Style10Char"/>
    <w:rsid w:val="00817CB4"/>
    <w:pPr>
      <w:spacing w:before="120" w:after="60" w:line="240" w:lineRule="auto"/>
    </w:pPr>
    <w:rPr>
      <w:rFonts w:cs="Arial" w:eastAsiaTheme="minorHAnsi"/>
      <w:kern w:val="2"/>
      <w:sz w:val="21"/>
      <w:lang w:eastAsia="en-US"/>
      <w14:ligatures w14:val="standardContextual"/>
    </w:rPr>
  </w:style>
  <w:style w:type="character" w:styleId="Style10Char" w:customStyle="1">
    <w:name w:val="Style10 Char"/>
    <w:basedOn w:val="DefaultParagraphFont"/>
    <w:link w:val="Style10"/>
    <w:rsid w:val="00817CB4"/>
    <w:rPr>
      <w:rFonts w:ascii="Arial" w:hAnsi="Arial" w:cs="Arial" w:eastAsiaTheme="minorHAnsi"/>
      <w:color w:val="auto"/>
      <w:kern w:val="2"/>
      <w:sz w:val="21"/>
      <w:lang w:eastAsia="en-US"/>
      <w14:ligatures w14:val="standardContextual"/>
    </w:rPr>
  </w:style>
  <w:style w:type="paragraph" w:styleId="Style9" w:customStyle="1">
    <w:name w:val="Style9"/>
    <w:basedOn w:val="ListParagraph"/>
    <w:link w:val="Style9Char"/>
    <w:rsid w:val="00817CB4"/>
    <w:pPr>
      <w:numPr>
        <w:ilvl w:val="2"/>
        <w:numId w:val="7"/>
      </w:numPr>
      <w:spacing w:before="240" w:after="60" w:line="240" w:lineRule="auto"/>
    </w:pPr>
    <w:rPr>
      <w:rFonts w:ascii="Arial" w:hAnsi="Arial" w:cs="Arial"/>
    </w:rPr>
  </w:style>
  <w:style w:type="character" w:styleId="Style9Char" w:customStyle="1">
    <w:name w:val="Style9 Char"/>
    <w:basedOn w:val="ListParagraphChar"/>
    <w:link w:val="Style9"/>
    <w:rsid w:val="00817CB4"/>
    <w:rPr>
      <w:rFonts w:ascii="Arial" w:hAnsi="Arial" w:cs="Arial"/>
    </w:rPr>
  </w:style>
  <w:style w:type="character" w:styleId="cf01" w:customStyle="1">
    <w:name w:val="cf01"/>
    <w:basedOn w:val="DefaultParagraphFont"/>
    <w:rsid w:val="00817CB4"/>
    <w:rPr>
      <w:rFonts w:hint="default" w:ascii="Segoe UI" w:hAnsi="Segoe UI" w:cs="Segoe UI"/>
      <w:sz w:val="18"/>
      <w:szCs w:val="18"/>
    </w:rPr>
  </w:style>
  <w:style w:type="paragraph" w:styleId="pf0" w:customStyle="1">
    <w:name w:val="pf0"/>
    <w:basedOn w:val="Normal"/>
    <w:rsid w:val="00817CB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TOC4">
    <w:name w:val="toc 4"/>
    <w:basedOn w:val="Normal"/>
    <w:next w:val="Normal"/>
    <w:autoRedefine/>
    <w:uiPriority w:val="39"/>
    <w:unhideWhenUsed/>
    <w:rsid w:val="00817CB4"/>
    <w:pPr>
      <w:spacing w:after="0"/>
      <w:ind w:left="720"/>
    </w:pPr>
    <w:rPr>
      <w:rFonts w:eastAsiaTheme="minorHAnsi" w:cstheme="minorHAnsi"/>
      <w:kern w:val="2"/>
      <w:sz w:val="18"/>
      <w:szCs w:val="18"/>
      <w:lang w:eastAsia="en-US"/>
      <w14:ligatures w14:val="standardContextual"/>
    </w:rPr>
  </w:style>
  <w:style w:type="paragraph" w:styleId="TOC5">
    <w:name w:val="toc 5"/>
    <w:basedOn w:val="Normal"/>
    <w:next w:val="Normal"/>
    <w:autoRedefine/>
    <w:uiPriority w:val="39"/>
    <w:unhideWhenUsed/>
    <w:rsid w:val="00817CB4"/>
    <w:pPr>
      <w:spacing w:after="0"/>
      <w:ind w:left="960"/>
    </w:pPr>
    <w:rPr>
      <w:rFonts w:eastAsiaTheme="minorHAnsi" w:cstheme="minorHAnsi"/>
      <w:kern w:val="2"/>
      <w:sz w:val="18"/>
      <w:szCs w:val="18"/>
      <w:lang w:eastAsia="en-US"/>
      <w14:ligatures w14:val="standardContextual"/>
    </w:rPr>
  </w:style>
  <w:style w:type="paragraph" w:styleId="TOC6">
    <w:name w:val="toc 6"/>
    <w:basedOn w:val="Normal"/>
    <w:next w:val="Normal"/>
    <w:autoRedefine/>
    <w:uiPriority w:val="39"/>
    <w:unhideWhenUsed/>
    <w:rsid w:val="00817CB4"/>
    <w:pPr>
      <w:spacing w:after="0"/>
      <w:ind w:left="1200"/>
    </w:pPr>
    <w:rPr>
      <w:rFonts w:eastAsiaTheme="minorHAnsi" w:cstheme="minorHAnsi"/>
      <w:kern w:val="2"/>
      <w:sz w:val="18"/>
      <w:szCs w:val="18"/>
      <w:lang w:eastAsia="en-US"/>
      <w14:ligatures w14:val="standardContextual"/>
    </w:rPr>
  </w:style>
  <w:style w:type="paragraph" w:styleId="TOC7">
    <w:name w:val="toc 7"/>
    <w:basedOn w:val="Normal"/>
    <w:next w:val="Normal"/>
    <w:autoRedefine/>
    <w:uiPriority w:val="39"/>
    <w:unhideWhenUsed/>
    <w:rsid w:val="00817CB4"/>
    <w:pPr>
      <w:spacing w:after="0"/>
      <w:ind w:left="1440"/>
    </w:pPr>
    <w:rPr>
      <w:rFonts w:eastAsiaTheme="minorHAnsi" w:cstheme="minorHAnsi"/>
      <w:kern w:val="2"/>
      <w:sz w:val="18"/>
      <w:szCs w:val="18"/>
      <w:lang w:eastAsia="en-US"/>
      <w14:ligatures w14:val="standardContextual"/>
    </w:rPr>
  </w:style>
  <w:style w:type="paragraph" w:styleId="TOC8">
    <w:name w:val="toc 8"/>
    <w:basedOn w:val="Normal"/>
    <w:next w:val="Normal"/>
    <w:autoRedefine/>
    <w:uiPriority w:val="39"/>
    <w:unhideWhenUsed/>
    <w:rsid w:val="00817CB4"/>
    <w:pPr>
      <w:spacing w:after="0"/>
      <w:ind w:left="1680"/>
    </w:pPr>
    <w:rPr>
      <w:rFonts w:eastAsiaTheme="minorHAnsi" w:cstheme="minorHAnsi"/>
      <w:kern w:val="2"/>
      <w:sz w:val="18"/>
      <w:szCs w:val="18"/>
      <w:lang w:eastAsia="en-US"/>
      <w14:ligatures w14:val="standardContextual"/>
    </w:rPr>
  </w:style>
  <w:style w:type="paragraph" w:styleId="TOC9">
    <w:name w:val="toc 9"/>
    <w:basedOn w:val="Normal"/>
    <w:next w:val="Normal"/>
    <w:autoRedefine/>
    <w:uiPriority w:val="39"/>
    <w:unhideWhenUsed/>
    <w:rsid w:val="00817CB4"/>
    <w:pPr>
      <w:spacing w:after="0"/>
      <w:ind w:left="1920"/>
    </w:pPr>
    <w:rPr>
      <w:rFonts w:eastAsiaTheme="minorHAnsi" w:cstheme="minorHAnsi"/>
      <w:kern w:val="2"/>
      <w:sz w:val="18"/>
      <w:szCs w:val="18"/>
      <w:lang w:eastAsia="en-US"/>
      <w14:ligatures w14:val="standardContextual"/>
    </w:rPr>
  </w:style>
  <w:style w:type="paragraph" w:styleId="GuidelinesHeading" w:customStyle="1">
    <w:name w:val="Guidelines Heading"/>
    <w:basedOn w:val="Heading1"/>
    <w:link w:val="GuidelinesHeadingChar"/>
    <w:qFormat/>
    <w:rsid w:val="00817CB4"/>
    <w:pPr>
      <w:spacing w:before="240" w:after="0" w:line="259" w:lineRule="auto"/>
    </w:pPr>
    <w:rPr>
      <w:rFonts w:cstheme="minorHAnsi"/>
      <w:bCs w:val="0"/>
      <w:color w:val="1DA160" w:themeColor="accent1"/>
      <w:kern w:val="2"/>
      <w:sz w:val="28"/>
      <w:szCs w:val="28"/>
      <w14:ligatures w14:val="standardContextual"/>
    </w:rPr>
  </w:style>
  <w:style w:type="character" w:styleId="GuidelinesHeadingChar" w:customStyle="1">
    <w:name w:val="Guidelines Heading Char"/>
    <w:basedOn w:val="Heading1Char"/>
    <w:link w:val="GuidelinesHeading"/>
    <w:rsid w:val="00817CB4"/>
    <w:rPr>
      <w:rFonts w:asciiTheme="majorHAnsi" w:hAnsiTheme="majorHAnsi" w:eastAsiaTheme="majorEastAsia" w:cstheme="minorHAnsi"/>
      <w:b/>
      <w:bCs w:val="0"/>
      <w:color w:val="1DA160" w:themeColor="accent1"/>
      <w:kern w:val="2"/>
      <w:sz w:val="28"/>
      <w:szCs w:val="28"/>
      <w:lang w:eastAsia="en-US"/>
      <w14:ligatures w14:val="standardContextual"/>
    </w:rPr>
  </w:style>
  <w:style w:type="paragraph" w:styleId="Guidelines2" w:customStyle="1">
    <w:name w:val="Guidelines 2"/>
    <w:basedOn w:val="Style1"/>
    <w:link w:val="Guidelines2Char"/>
    <w:rsid w:val="00817CB4"/>
  </w:style>
  <w:style w:type="character" w:styleId="Guidelines2Char" w:customStyle="1">
    <w:name w:val="Guidelines 2 Char"/>
    <w:basedOn w:val="Style1Char"/>
    <w:link w:val="Guidelines2"/>
    <w:rsid w:val="00817CB4"/>
    <w:rPr>
      <w:rFonts w:ascii="Arial" w:hAnsi="Arial" w:cs="Arial" w:eastAsiaTheme="minorHAnsi"/>
      <w:color w:val="358189"/>
      <w:kern w:val="2"/>
      <w:sz w:val="28"/>
      <w:szCs w:val="28"/>
      <w:lang w:eastAsia="en-US"/>
      <w14:ligatures w14:val="standardContextual"/>
    </w:rPr>
  </w:style>
  <w:style w:type="character" w:styleId="GuidelinessubChar" w:customStyle="1">
    <w:name w:val="Guidelines sub Char"/>
    <w:basedOn w:val="ListParagraphChar"/>
    <w:link w:val="Guidelinessub"/>
    <w:rsid w:val="00817CB4"/>
    <w:rPr>
      <w:rFonts w:eastAsiaTheme="majorEastAsia" w:cstheme="majorBidi"/>
      <w:b/>
      <w:bCs/>
      <w:color w:val="FFCF5B" w:themeColor="accent2"/>
      <w:kern w:val="2"/>
      <w:sz w:val="28"/>
      <w:szCs w:val="28"/>
      <w:lang w:eastAsia="en-US"/>
      <w14:ligatures w14:val="standardContextual"/>
    </w:rPr>
  </w:style>
  <w:style w:type="paragraph" w:styleId="Guidelinessub-sub" w:customStyle="1">
    <w:name w:val="Guidelines sub-sub"/>
    <w:basedOn w:val="Heading3"/>
    <w:link w:val="Guidelinessub-subChar"/>
    <w:rsid w:val="00817CB4"/>
    <w:pPr>
      <w:numPr>
        <w:numId w:val="9"/>
      </w:numPr>
      <w:spacing w:line="259" w:lineRule="auto"/>
    </w:pPr>
    <w:rPr>
      <w:b/>
      <w:color w:val="1DA160" w:themeColor="accent1"/>
      <w:kern w:val="2"/>
      <w:lang w:eastAsia="en-US"/>
      <w14:ligatures w14:val="standardContextual"/>
    </w:rPr>
  </w:style>
  <w:style w:type="character" w:styleId="Guidelinessub-subChar" w:customStyle="1">
    <w:name w:val="Guidelines sub-sub Char"/>
    <w:basedOn w:val="Style9Char"/>
    <w:link w:val="Guidelinessub-sub"/>
    <w:rsid w:val="00817CB4"/>
    <w:rPr>
      <w:rFonts w:asciiTheme="majorHAnsi" w:hAnsiTheme="majorHAnsi" w:eastAsiaTheme="majorEastAsia" w:cstheme="majorBidi"/>
      <w:b/>
      <w:color w:val="1DA160" w:themeColor="accent1"/>
      <w:kern w:val="2"/>
      <w:sz w:val="28"/>
      <w:szCs w:val="28"/>
      <w:lang w:eastAsia="en-US"/>
      <w14:ligatures w14:val="standardContextual"/>
    </w:rPr>
  </w:style>
  <w:style w:type="paragraph" w:styleId="Headingguidelines" w:customStyle="1">
    <w:name w:val="Heading guidelines"/>
    <w:basedOn w:val="Heading1"/>
    <w:link w:val="HeadingguidelinesChar"/>
    <w:rsid w:val="00817CB4"/>
    <w:pPr>
      <w:spacing w:before="240" w:after="0" w:line="259" w:lineRule="auto"/>
      <w:ind w:left="420" w:hanging="420"/>
    </w:pPr>
    <w:rPr>
      <w:rFonts w:eastAsia="Times New Roman" w:cs="Arial"/>
      <w:bCs w:val="0"/>
      <w:color w:val="3F4A75"/>
      <w:kern w:val="28"/>
      <w:szCs w:val="28"/>
    </w:rPr>
  </w:style>
  <w:style w:type="character" w:styleId="HeadingguidelinesChar" w:customStyle="1">
    <w:name w:val="Heading guidelines Char"/>
    <w:basedOn w:val="Heading1Char"/>
    <w:link w:val="Headingguidelines"/>
    <w:rsid w:val="00817CB4"/>
    <w:rPr>
      <w:rFonts w:eastAsia="Times New Roman" w:cs="Arial" w:asciiTheme="majorHAnsi" w:hAnsiTheme="majorHAnsi"/>
      <w:b/>
      <w:bCs w:val="0"/>
      <w:color w:val="3F4A75"/>
      <w:kern w:val="28"/>
      <w:sz w:val="36"/>
      <w:szCs w:val="28"/>
      <w:lang w:eastAsia="en-US"/>
    </w:rPr>
  </w:style>
  <w:style w:type="paragraph" w:styleId="Subheading-Guidelines" w:customStyle="1">
    <w:name w:val="Sub heading - Guidelines"/>
    <w:basedOn w:val="Heading2"/>
    <w:link w:val="Subheading-GuidelinesChar"/>
    <w:rsid w:val="00817CB4"/>
    <w:pPr>
      <w:numPr>
        <w:numId w:val="8"/>
      </w:numPr>
      <w:tabs>
        <w:tab w:val="num" w:pos="720"/>
      </w:tabs>
      <w:spacing w:line="259" w:lineRule="auto"/>
    </w:pPr>
    <w:rPr>
      <w:bCs/>
      <w:color w:val="FFCF5B" w:themeColor="accent2"/>
      <w:kern w:val="2"/>
      <w:szCs w:val="28"/>
      <w:lang w:eastAsia="en-US"/>
      <w14:ligatures w14:val="standardContextual"/>
    </w:rPr>
  </w:style>
  <w:style w:type="character" w:styleId="Subheading-GuidelinesChar" w:customStyle="1">
    <w:name w:val="Sub heading - Guidelines Char"/>
    <w:basedOn w:val="GuidelinessubChar"/>
    <w:link w:val="Subheading-Guidelines"/>
    <w:rsid w:val="00817CB4"/>
    <w:rPr>
      <w:rFonts w:asciiTheme="majorHAnsi" w:hAnsiTheme="majorHAnsi" w:eastAsiaTheme="majorEastAsia" w:cstheme="majorBidi"/>
      <w:b/>
      <w:bCs/>
      <w:color w:val="FFCF5B" w:themeColor="accent2"/>
      <w:kern w:val="2"/>
      <w:sz w:val="28"/>
      <w:szCs w:val="28"/>
      <w:lang w:eastAsia="en-US"/>
      <w14:ligatures w14:val="standardContextual"/>
    </w:rPr>
  </w:style>
  <w:style w:type="character" w:styleId="StyleArial10pt" w:customStyle="1">
    <w:name w:val="Style Arial 10 pt"/>
    <w:basedOn w:val="DefaultParagraphFont"/>
    <w:uiPriority w:val="99"/>
    <w:rsid w:val="00817CB4"/>
    <w:rPr>
      <w:rFonts w:hint="default" w:ascii="Arial" w:hAnsi="Arial" w:cs="Arial"/>
    </w:rPr>
  </w:style>
  <w:style w:type="character" w:styleId="Mention">
    <w:name w:val="Mention"/>
    <w:basedOn w:val="DefaultParagraphFont"/>
    <w:uiPriority w:val="99"/>
    <w:unhideWhenUsed/>
    <w:rsid w:val="00817CB4"/>
    <w:rPr>
      <w:color w:val="2B579A"/>
      <w:shd w:val="clear" w:color="auto" w:fill="E1DFDD"/>
    </w:rPr>
  </w:style>
  <w:style w:type="paragraph" w:styleId="URL" w:customStyle="1">
    <w:name w:val="URL"/>
    <w:basedOn w:val="Normal"/>
    <w:rsid w:val="00817CB4"/>
    <w:pPr>
      <w:spacing w:before="3120" w:after="120" w:line="276" w:lineRule="auto"/>
      <w:jc w:val="center"/>
    </w:pPr>
    <w:rPr>
      <w:rFonts w:eastAsia="Times New Roman" w:cs="Times New Roman"/>
      <w:b/>
      <w:bCs/>
      <w:lang w:eastAsia="en-US"/>
    </w:rPr>
  </w:style>
  <w:style w:type="character" w:styleId="NoSpacingChar" w:customStyle="1">
    <w:name w:val="No Spacing Char"/>
    <w:basedOn w:val="DefaultParagraphFont"/>
    <w:link w:val="NoSpacing"/>
    <w:uiPriority w:val="1"/>
    <w:rsid w:val="00817CB4"/>
  </w:style>
  <w:style w:type="paragraph" w:styleId="TableHeaderWhite" w:customStyle="1">
    <w:name w:val="Table Header White"/>
    <w:basedOn w:val="Normal"/>
    <w:next w:val="Normal"/>
    <w:rsid w:val="00817CB4"/>
    <w:pPr>
      <w:spacing w:before="80" w:line="276" w:lineRule="auto"/>
    </w:pPr>
    <w:rPr>
      <w:rFonts w:eastAsia="Cambria" w:cs="Times New Roman"/>
      <w:b/>
      <w:color w:val="FFFFFF" w:themeColor="background1"/>
      <w:lang w:val="en-US" w:eastAsia="en-US"/>
    </w:rPr>
  </w:style>
  <w:style w:type="paragraph" w:styleId="Tabletextleft" w:customStyle="1">
    <w:name w:val="Table text left"/>
    <w:autoRedefine/>
    <w:locked/>
    <w:rsid w:val="008B16FA"/>
    <w:pPr>
      <w:spacing w:before="60" w:after="120" w:line="240" w:lineRule="auto"/>
    </w:pPr>
    <w:rPr>
      <w:rFonts w:ascii="Arial" w:hAnsi="Arial" w:eastAsia="Times New Roman" w:cs="Times New Roman"/>
      <w:sz w:val="21"/>
      <w:szCs w:val="24"/>
      <w:lang w:eastAsia="en-US"/>
    </w:rPr>
  </w:style>
  <w:style w:type="paragraph" w:styleId="TableHeader" w:customStyle="1">
    <w:name w:val="Table Header"/>
    <w:basedOn w:val="Normal"/>
    <w:next w:val="Tabletextleft"/>
    <w:rsid w:val="00817CB4"/>
    <w:pPr>
      <w:spacing w:before="80" w:line="276" w:lineRule="auto"/>
    </w:pPr>
    <w:rPr>
      <w:rFonts w:eastAsia="Cambria" w:cs="Times New Roman"/>
      <w:b/>
      <w:color w:val="FFFFFF" w:themeColor="background1"/>
      <w:lang w:val="en-US" w:eastAsia="en-US"/>
    </w:rPr>
  </w:style>
  <w:style w:type="table" w:styleId="DepartmentofHealthtable" w:customStyle="1">
    <w:name w:val="Department of Health table"/>
    <w:basedOn w:val="TableNormal"/>
    <w:uiPriority w:val="99"/>
    <w:rsid w:val="00817CB4"/>
    <w:pPr>
      <w:spacing w:after="0" w:line="240" w:lineRule="auto"/>
    </w:pPr>
    <w:rPr>
      <w:rFonts w:ascii="Arial" w:hAnsi="Arial" w:eastAsia="Times New Roman" w:cs="Times New Roman"/>
      <w:sz w:val="21"/>
      <w:lang w:eastAsia="en-AU"/>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extright" w:customStyle="1">
    <w:name w:val="Table text right"/>
    <w:basedOn w:val="Tabletextleft"/>
    <w:rsid w:val="00817CB4"/>
    <w:pPr>
      <w:jc w:val="right"/>
    </w:pPr>
  </w:style>
  <w:style w:type="paragraph" w:styleId="Tabletextcentre" w:customStyle="1">
    <w:name w:val="Table text centre"/>
    <w:basedOn w:val="Tabletextleft"/>
    <w:rsid w:val="00817CB4"/>
    <w:pPr>
      <w:jc w:val="center"/>
    </w:pPr>
  </w:style>
  <w:style w:type="character" w:styleId="cf11" w:customStyle="1">
    <w:name w:val="cf11"/>
    <w:basedOn w:val="DefaultParagraphFont"/>
    <w:rsid w:val="00817CB4"/>
    <w:rPr>
      <w:rFonts w:hint="default" w:ascii="Segoe UI" w:hAnsi="Segoe UI" w:cs="Segoe UI"/>
      <w:sz w:val="18"/>
      <w:szCs w:val="18"/>
    </w:rPr>
  </w:style>
  <w:style w:type="character" w:styleId="cf21" w:customStyle="1">
    <w:name w:val="cf21"/>
    <w:basedOn w:val="DefaultParagraphFont"/>
    <w:rsid w:val="00817CB4"/>
    <w:rPr>
      <w:rFonts w:hint="default" w:ascii="Segoe UI" w:hAnsi="Segoe UI" w:cs="Segoe UI"/>
      <w:b/>
      <w:bCs/>
      <w:i/>
      <w:iCs/>
      <w:sz w:val="18"/>
      <w:szCs w:val="18"/>
    </w:rPr>
  </w:style>
  <w:style w:type="character" w:styleId="cf31" w:customStyle="1">
    <w:name w:val="cf31"/>
    <w:basedOn w:val="DefaultParagraphFont"/>
    <w:rsid w:val="00817CB4"/>
    <w:rPr>
      <w:rFonts w:hint="default" w:ascii="Segoe UI" w:hAnsi="Segoe UI" w:cs="Segoe UI"/>
      <w:sz w:val="18"/>
      <w:szCs w:val="18"/>
    </w:rPr>
  </w:style>
  <w:style w:type="paragraph" w:styleId="pf1" w:customStyle="1">
    <w:name w:val="pf1"/>
    <w:basedOn w:val="Normal"/>
    <w:rsid w:val="00817CB4"/>
    <w:pPr>
      <w:spacing w:before="100" w:beforeAutospacing="1" w:after="100" w:afterAutospacing="1" w:line="240" w:lineRule="auto"/>
      <w:ind w:left="1440"/>
    </w:pPr>
    <w:rPr>
      <w:rFonts w:ascii="Times New Roman" w:hAnsi="Times New Roman" w:eastAsia="Times New Roman" w:cs="Times New Roman"/>
      <w:szCs w:val="24"/>
      <w:lang w:eastAsia="en-AU"/>
    </w:rPr>
  </w:style>
  <w:style w:type="paragraph" w:styleId="IntenseQuote">
    <w:name w:val="Intense Quote"/>
    <w:basedOn w:val="Normal"/>
    <w:next w:val="Normal"/>
    <w:link w:val="IntenseQuoteChar"/>
    <w:uiPriority w:val="30"/>
    <w:qFormat/>
    <w:rsid w:val="0014270E"/>
    <w:pPr>
      <w:spacing w:before="100" w:beforeAutospacing="1" w:after="240" w:line="240" w:lineRule="auto"/>
      <w:ind w:left="720"/>
      <w:jc w:val="center"/>
    </w:pPr>
    <w:rPr>
      <w:rFonts w:asciiTheme="majorHAnsi" w:hAnsiTheme="majorHAnsi" w:eastAsiaTheme="majorEastAsia" w:cstheme="majorBidi"/>
      <w:color w:val="009448" w:themeColor="text2"/>
      <w:spacing w:val="-6"/>
      <w:sz w:val="32"/>
      <w:szCs w:val="32"/>
    </w:rPr>
  </w:style>
  <w:style w:type="character" w:styleId="IntenseQuoteChar" w:customStyle="1">
    <w:name w:val="Intense Quote Char"/>
    <w:basedOn w:val="DefaultParagraphFont"/>
    <w:link w:val="IntenseQuote"/>
    <w:uiPriority w:val="30"/>
    <w:rsid w:val="0014270E"/>
    <w:rPr>
      <w:rFonts w:asciiTheme="majorHAnsi" w:hAnsiTheme="majorHAnsi" w:eastAsiaTheme="majorEastAsia" w:cstheme="majorBidi"/>
      <w:color w:val="009448" w:themeColor="text2"/>
      <w:spacing w:val="-6"/>
      <w:sz w:val="32"/>
      <w:szCs w:val="32"/>
    </w:rPr>
  </w:style>
  <w:style w:type="character" w:styleId="SubtleEmphasis">
    <w:name w:val="Subtle Emphasis"/>
    <w:basedOn w:val="DefaultParagraphFont"/>
    <w:uiPriority w:val="19"/>
    <w:qFormat/>
    <w:rsid w:val="0014270E"/>
    <w:rPr>
      <w:i/>
      <w:iCs/>
      <w:color w:val="595959" w:themeColor="text1" w:themeTint="A6"/>
    </w:rPr>
  </w:style>
  <w:style w:type="character" w:styleId="SubtleReference">
    <w:name w:val="Subtle Reference"/>
    <w:basedOn w:val="DefaultParagraphFont"/>
    <w:uiPriority w:val="31"/>
    <w:qFormat/>
    <w:rsid w:val="0014270E"/>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14270E"/>
    <w:rPr>
      <w:b/>
      <w:bCs/>
      <w:smallCaps/>
      <w:color w:val="009448" w:themeColor="text2"/>
      <w:u w:val="single"/>
    </w:rPr>
  </w:style>
  <w:style w:type="character" w:styleId="BookTitle">
    <w:name w:val="Book Title"/>
    <w:basedOn w:val="DefaultParagraphFont"/>
    <w:uiPriority w:val="33"/>
    <w:qFormat/>
    <w:rsid w:val="0014270E"/>
    <w:rPr>
      <w:b/>
      <w:bCs/>
      <w:smallCaps/>
      <w:spacing w:val="10"/>
    </w:rPr>
  </w:style>
  <w:style w:type="paragraph" w:styleId="7TemplateInstructions" w:customStyle="1">
    <w:name w:val="7. Template Instructions"/>
    <w:basedOn w:val="Normal"/>
    <w:qFormat/>
    <w:rsid w:val="0097298E"/>
    <w:pPr>
      <w:pBdr>
        <w:top w:val="single" w:color="FFC425" w:themeColor="background2" w:sz="4" w:space="4"/>
        <w:left w:val="single" w:color="FFC425" w:themeColor="background2" w:sz="4" w:space="0"/>
        <w:bottom w:val="single" w:color="FFC425" w:themeColor="background2" w:sz="4" w:space="4"/>
        <w:right w:val="single" w:color="FFC425" w:themeColor="background2" w:sz="4" w:space="0"/>
      </w:pBdr>
      <w:shd w:val="clear" w:color="auto" w:fill="FFC425" w:themeFill="background2"/>
      <w:suppressAutoHyphens/>
      <w:spacing w:after="0" w:line="0" w:lineRule="atLeast"/>
    </w:pPr>
    <w:rPr>
      <w:rFonts w:ascii="Arial" w:hAnsi="Arial" w:eastAsiaTheme="minorHAnsi"/>
      <w:iCs/>
      <w:sz w:val="20"/>
      <w:lang w:eastAsia="en-US"/>
    </w:rPr>
  </w:style>
  <w:style w:type="character" w:styleId="FootnoteTextChar1" w:customStyle="1">
    <w:name w:val="Footnote Text Char1"/>
    <w:basedOn w:val="DefaultParagraphFont"/>
    <w:uiPriority w:val="97"/>
    <w:rsid w:val="002D5737"/>
    <w:rPr>
      <w:sz w:val="16"/>
    </w:rPr>
  </w:style>
  <w:style w:type="paragraph" w:styleId="ListBullet2">
    <w:name w:val="List Bullet 2"/>
    <w:aliases w:val="Dot-dash bullet"/>
    <w:basedOn w:val="ListBullet"/>
    <w:rsid w:val="00F8692F"/>
    <w:pPr>
      <w:numPr>
        <w:numId w:val="19"/>
      </w:numPr>
      <w:tabs>
        <w:tab w:val="clear" w:pos="717"/>
      </w:tabs>
      <w:spacing w:before="40" w:after="80" w:line="240" w:lineRule="auto"/>
      <w:contextualSpacing w:val="0"/>
    </w:pPr>
    <w:rPr>
      <w:rFonts w:ascii="Arial" w:hAnsi="Arial" w:eastAsia="Times New Roman" w:cs="Times New Roman"/>
      <w:iCs/>
      <w:szCs w:val="20"/>
      <w:lang w:eastAsia="en-US"/>
    </w:rPr>
  </w:style>
  <w:style w:type="numbering" w:styleId="Numberedlist" w:customStyle="1">
    <w:name w:val="Numbered list"/>
    <w:uiPriority w:val="99"/>
    <w:rsid w:val="002D573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325">
      <w:bodyDiv w:val="1"/>
      <w:marLeft w:val="0"/>
      <w:marRight w:val="0"/>
      <w:marTop w:val="0"/>
      <w:marBottom w:val="0"/>
      <w:divBdr>
        <w:top w:val="none" w:sz="0" w:space="0" w:color="auto"/>
        <w:left w:val="none" w:sz="0" w:space="0" w:color="auto"/>
        <w:bottom w:val="none" w:sz="0" w:space="0" w:color="auto"/>
        <w:right w:val="none" w:sz="0" w:space="0" w:color="auto"/>
      </w:divBdr>
    </w:div>
    <w:div w:id="12346048">
      <w:bodyDiv w:val="1"/>
      <w:marLeft w:val="0"/>
      <w:marRight w:val="0"/>
      <w:marTop w:val="0"/>
      <w:marBottom w:val="0"/>
      <w:divBdr>
        <w:top w:val="none" w:sz="0" w:space="0" w:color="auto"/>
        <w:left w:val="none" w:sz="0" w:space="0" w:color="auto"/>
        <w:bottom w:val="none" w:sz="0" w:space="0" w:color="auto"/>
        <w:right w:val="none" w:sz="0" w:space="0" w:color="auto"/>
      </w:divBdr>
    </w:div>
    <w:div w:id="24403506">
      <w:bodyDiv w:val="1"/>
      <w:marLeft w:val="0"/>
      <w:marRight w:val="0"/>
      <w:marTop w:val="0"/>
      <w:marBottom w:val="0"/>
      <w:divBdr>
        <w:top w:val="none" w:sz="0" w:space="0" w:color="auto"/>
        <w:left w:val="none" w:sz="0" w:space="0" w:color="auto"/>
        <w:bottom w:val="none" w:sz="0" w:space="0" w:color="auto"/>
        <w:right w:val="none" w:sz="0" w:space="0" w:color="auto"/>
      </w:divBdr>
    </w:div>
    <w:div w:id="107164936">
      <w:bodyDiv w:val="1"/>
      <w:marLeft w:val="0"/>
      <w:marRight w:val="0"/>
      <w:marTop w:val="0"/>
      <w:marBottom w:val="0"/>
      <w:divBdr>
        <w:top w:val="none" w:sz="0" w:space="0" w:color="auto"/>
        <w:left w:val="none" w:sz="0" w:space="0" w:color="auto"/>
        <w:bottom w:val="none" w:sz="0" w:space="0" w:color="auto"/>
        <w:right w:val="none" w:sz="0" w:space="0" w:color="auto"/>
      </w:divBdr>
    </w:div>
    <w:div w:id="142164111">
      <w:bodyDiv w:val="1"/>
      <w:marLeft w:val="0"/>
      <w:marRight w:val="0"/>
      <w:marTop w:val="0"/>
      <w:marBottom w:val="0"/>
      <w:divBdr>
        <w:top w:val="none" w:sz="0" w:space="0" w:color="auto"/>
        <w:left w:val="none" w:sz="0" w:space="0" w:color="auto"/>
        <w:bottom w:val="none" w:sz="0" w:space="0" w:color="auto"/>
        <w:right w:val="none" w:sz="0" w:space="0" w:color="auto"/>
      </w:divBdr>
    </w:div>
    <w:div w:id="202333769">
      <w:bodyDiv w:val="1"/>
      <w:marLeft w:val="0"/>
      <w:marRight w:val="0"/>
      <w:marTop w:val="0"/>
      <w:marBottom w:val="0"/>
      <w:divBdr>
        <w:top w:val="none" w:sz="0" w:space="0" w:color="auto"/>
        <w:left w:val="none" w:sz="0" w:space="0" w:color="auto"/>
        <w:bottom w:val="none" w:sz="0" w:space="0" w:color="auto"/>
        <w:right w:val="none" w:sz="0" w:space="0" w:color="auto"/>
      </w:divBdr>
    </w:div>
    <w:div w:id="257032561">
      <w:bodyDiv w:val="1"/>
      <w:marLeft w:val="0"/>
      <w:marRight w:val="0"/>
      <w:marTop w:val="0"/>
      <w:marBottom w:val="0"/>
      <w:divBdr>
        <w:top w:val="none" w:sz="0" w:space="0" w:color="auto"/>
        <w:left w:val="none" w:sz="0" w:space="0" w:color="auto"/>
        <w:bottom w:val="none" w:sz="0" w:space="0" w:color="auto"/>
        <w:right w:val="none" w:sz="0" w:space="0" w:color="auto"/>
      </w:divBdr>
    </w:div>
    <w:div w:id="331765511">
      <w:bodyDiv w:val="1"/>
      <w:marLeft w:val="0"/>
      <w:marRight w:val="0"/>
      <w:marTop w:val="0"/>
      <w:marBottom w:val="0"/>
      <w:divBdr>
        <w:top w:val="none" w:sz="0" w:space="0" w:color="auto"/>
        <w:left w:val="none" w:sz="0" w:space="0" w:color="auto"/>
        <w:bottom w:val="none" w:sz="0" w:space="0" w:color="auto"/>
        <w:right w:val="none" w:sz="0" w:space="0" w:color="auto"/>
      </w:divBdr>
    </w:div>
    <w:div w:id="501287204">
      <w:bodyDiv w:val="1"/>
      <w:marLeft w:val="0"/>
      <w:marRight w:val="0"/>
      <w:marTop w:val="0"/>
      <w:marBottom w:val="0"/>
      <w:divBdr>
        <w:top w:val="none" w:sz="0" w:space="0" w:color="auto"/>
        <w:left w:val="none" w:sz="0" w:space="0" w:color="auto"/>
        <w:bottom w:val="none" w:sz="0" w:space="0" w:color="auto"/>
        <w:right w:val="none" w:sz="0" w:space="0" w:color="auto"/>
      </w:divBdr>
    </w:div>
    <w:div w:id="607469335">
      <w:bodyDiv w:val="1"/>
      <w:marLeft w:val="0"/>
      <w:marRight w:val="0"/>
      <w:marTop w:val="0"/>
      <w:marBottom w:val="0"/>
      <w:divBdr>
        <w:top w:val="none" w:sz="0" w:space="0" w:color="auto"/>
        <w:left w:val="none" w:sz="0" w:space="0" w:color="auto"/>
        <w:bottom w:val="none" w:sz="0" w:space="0" w:color="auto"/>
        <w:right w:val="none" w:sz="0" w:space="0" w:color="auto"/>
      </w:divBdr>
    </w:div>
    <w:div w:id="620841577">
      <w:bodyDiv w:val="1"/>
      <w:marLeft w:val="0"/>
      <w:marRight w:val="0"/>
      <w:marTop w:val="0"/>
      <w:marBottom w:val="0"/>
      <w:divBdr>
        <w:top w:val="none" w:sz="0" w:space="0" w:color="auto"/>
        <w:left w:val="none" w:sz="0" w:space="0" w:color="auto"/>
        <w:bottom w:val="none" w:sz="0" w:space="0" w:color="auto"/>
        <w:right w:val="none" w:sz="0" w:space="0" w:color="auto"/>
      </w:divBdr>
    </w:div>
    <w:div w:id="676274486">
      <w:bodyDiv w:val="1"/>
      <w:marLeft w:val="0"/>
      <w:marRight w:val="0"/>
      <w:marTop w:val="0"/>
      <w:marBottom w:val="0"/>
      <w:divBdr>
        <w:top w:val="none" w:sz="0" w:space="0" w:color="auto"/>
        <w:left w:val="none" w:sz="0" w:space="0" w:color="auto"/>
        <w:bottom w:val="none" w:sz="0" w:space="0" w:color="auto"/>
        <w:right w:val="none" w:sz="0" w:space="0" w:color="auto"/>
      </w:divBdr>
      <w:divsChild>
        <w:div w:id="144320424">
          <w:marLeft w:val="0"/>
          <w:marRight w:val="0"/>
          <w:marTop w:val="0"/>
          <w:marBottom w:val="0"/>
          <w:divBdr>
            <w:top w:val="none" w:sz="0" w:space="0" w:color="auto"/>
            <w:left w:val="none" w:sz="0" w:space="0" w:color="auto"/>
            <w:bottom w:val="none" w:sz="0" w:space="0" w:color="auto"/>
            <w:right w:val="none" w:sz="0" w:space="0" w:color="auto"/>
          </w:divBdr>
        </w:div>
        <w:div w:id="1989092314">
          <w:marLeft w:val="0"/>
          <w:marRight w:val="0"/>
          <w:marTop w:val="0"/>
          <w:marBottom w:val="0"/>
          <w:divBdr>
            <w:top w:val="none" w:sz="0" w:space="0" w:color="auto"/>
            <w:left w:val="none" w:sz="0" w:space="0" w:color="auto"/>
            <w:bottom w:val="none" w:sz="0" w:space="0" w:color="auto"/>
            <w:right w:val="none" w:sz="0" w:space="0" w:color="auto"/>
          </w:divBdr>
        </w:div>
        <w:div w:id="2013874045">
          <w:marLeft w:val="0"/>
          <w:marRight w:val="0"/>
          <w:marTop w:val="0"/>
          <w:marBottom w:val="0"/>
          <w:divBdr>
            <w:top w:val="none" w:sz="0" w:space="0" w:color="auto"/>
            <w:left w:val="none" w:sz="0" w:space="0" w:color="auto"/>
            <w:bottom w:val="none" w:sz="0" w:space="0" w:color="auto"/>
            <w:right w:val="none" w:sz="0" w:space="0" w:color="auto"/>
          </w:divBdr>
        </w:div>
      </w:divsChild>
    </w:div>
    <w:div w:id="695809550">
      <w:bodyDiv w:val="1"/>
      <w:marLeft w:val="0"/>
      <w:marRight w:val="0"/>
      <w:marTop w:val="0"/>
      <w:marBottom w:val="0"/>
      <w:divBdr>
        <w:top w:val="none" w:sz="0" w:space="0" w:color="auto"/>
        <w:left w:val="none" w:sz="0" w:space="0" w:color="auto"/>
        <w:bottom w:val="none" w:sz="0" w:space="0" w:color="auto"/>
        <w:right w:val="none" w:sz="0" w:space="0" w:color="auto"/>
      </w:divBdr>
    </w:div>
    <w:div w:id="831601852">
      <w:bodyDiv w:val="1"/>
      <w:marLeft w:val="0"/>
      <w:marRight w:val="0"/>
      <w:marTop w:val="0"/>
      <w:marBottom w:val="0"/>
      <w:divBdr>
        <w:top w:val="none" w:sz="0" w:space="0" w:color="auto"/>
        <w:left w:val="none" w:sz="0" w:space="0" w:color="auto"/>
        <w:bottom w:val="none" w:sz="0" w:space="0" w:color="auto"/>
        <w:right w:val="none" w:sz="0" w:space="0" w:color="auto"/>
      </w:divBdr>
    </w:div>
    <w:div w:id="866019100">
      <w:bodyDiv w:val="1"/>
      <w:marLeft w:val="0"/>
      <w:marRight w:val="0"/>
      <w:marTop w:val="0"/>
      <w:marBottom w:val="0"/>
      <w:divBdr>
        <w:top w:val="none" w:sz="0" w:space="0" w:color="auto"/>
        <w:left w:val="none" w:sz="0" w:space="0" w:color="auto"/>
        <w:bottom w:val="none" w:sz="0" w:space="0" w:color="auto"/>
        <w:right w:val="none" w:sz="0" w:space="0" w:color="auto"/>
      </w:divBdr>
    </w:div>
    <w:div w:id="923419450">
      <w:bodyDiv w:val="1"/>
      <w:marLeft w:val="0"/>
      <w:marRight w:val="0"/>
      <w:marTop w:val="0"/>
      <w:marBottom w:val="0"/>
      <w:divBdr>
        <w:top w:val="none" w:sz="0" w:space="0" w:color="auto"/>
        <w:left w:val="none" w:sz="0" w:space="0" w:color="auto"/>
        <w:bottom w:val="none" w:sz="0" w:space="0" w:color="auto"/>
        <w:right w:val="none" w:sz="0" w:space="0" w:color="auto"/>
      </w:divBdr>
    </w:div>
    <w:div w:id="995838900">
      <w:bodyDiv w:val="1"/>
      <w:marLeft w:val="0"/>
      <w:marRight w:val="0"/>
      <w:marTop w:val="0"/>
      <w:marBottom w:val="0"/>
      <w:divBdr>
        <w:top w:val="none" w:sz="0" w:space="0" w:color="auto"/>
        <w:left w:val="none" w:sz="0" w:space="0" w:color="auto"/>
        <w:bottom w:val="none" w:sz="0" w:space="0" w:color="auto"/>
        <w:right w:val="none" w:sz="0" w:space="0" w:color="auto"/>
      </w:divBdr>
    </w:div>
    <w:div w:id="1048068958">
      <w:bodyDiv w:val="1"/>
      <w:marLeft w:val="0"/>
      <w:marRight w:val="0"/>
      <w:marTop w:val="0"/>
      <w:marBottom w:val="0"/>
      <w:divBdr>
        <w:top w:val="none" w:sz="0" w:space="0" w:color="auto"/>
        <w:left w:val="none" w:sz="0" w:space="0" w:color="auto"/>
        <w:bottom w:val="none" w:sz="0" w:space="0" w:color="auto"/>
        <w:right w:val="none" w:sz="0" w:space="0" w:color="auto"/>
      </w:divBdr>
    </w:div>
    <w:div w:id="1124225870">
      <w:bodyDiv w:val="1"/>
      <w:marLeft w:val="0"/>
      <w:marRight w:val="0"/>
      <w:marTop w:val="0"/>
      <w:marBottom w:val="0"/>
      <w:divBdr>
        <w:top w:val="none" w:sz="0" w:space="0" w:color="auto"/>
        <w:left w:val="none" w:sz="0" w:space="0" w:color="auto"/>
        <w:bottom w:val="none" w:sz="0" w:space="0" w:color="auto"/>
        <w:right w:val="none" w:sz="0" w:space="0" w:color="auto"/>
      </w:divBdr>
    </w:div>
    <w:div w:id="1185099613">
      <w:bodyDiv w:val="1"/>
      <w:marLeft w:val="0"/>
      <w:marRight w:val="0"/>
      <w:marTop w:val="0"/>
      <w:marBottom w:val="0"/>
      <w:divBdr>
        <w:top w:val="none" w:sz="0" w:space="0" w:color="auto"/>
        <w:left w:val="none" w:sz="0" w:space="0" w:color="auto"/>
        <w:bottom w:val="none" w:sz="0" w:space="0" w:color="auto"/>
        <w:right w:val="none" w:sz="0" w:space="0" w:color="auto"/>
      </w:divBdr>
    </w:div>
    <w:div w:id="1199003713">
      <w:bodyDiv w:val="1"/>
      <w:marLeft w:val="0"/>
      <w:marRight w:val="0"/>
      <w:marTop w:val="0"/>
      <w:marBottom w:val="0"/>
      <w:divBdr>
        <w:top w:val="none" w:sz="0" w:space="0" w:color="auto"/>
        <w:left w:val="none" w:sz="0" w:space="0" w:color="auto"/>
        <w:bottom w:val="none" w:sz="0" w:space="0" w:color="auto"/>
        <w:right w:val="none" w:sz="0" w:space="0" w:color="auto"/>
      </w:divBdr>
    </w:div>
    <w:div w:id="1220093266">
      <w:bodyDiv w:val="1"/>
      <w:marLeft w:val="0"/>
      <w:marRight w:val="0"/>
      <w:marTop w:val="0"/>
      <w:marBottom w:val="0"/>
      <w:divBdr>
        <w:top w:val="none" w:sz="0" w:space="0" w:color="auto"/>
        <w:left w:val="none" w:sz="0" w:space="0" w:color="auto"/>
        <w:bottom w:val="none" w:sz="0" w:space="0" w:color="auto"/>
        <w:right w:val="none" w:sz="0" w:space="0" w:color="auto"/>
      </w:divBdr>
    </w:div>
    <w:div w:id="1314215066">
      <w:bodyDiv w:val="1"/>
      <w:marLeft w:val="0"/>
      <w:marRight w:val="0"/>
      <w:marTop w:val="0"/>
      <w:marBottom w:val="0"/>
      <w:divBdr>
        <w:top w:val="none" w:sz="0" w:space="0" w:color="auto"/>
        <w:left w:val="none" w:sz="0" w:space="0" w:color="auto"/>
        <w:bottom w:val="none" w:sz="0" w:space="0" w:color="auto"/>
        <w:right w:val="none" w:sz="0" w:space="0" w:color="auto"/>
      </w:divBdr>
    </w:div>
    <w:div w:id="1344626413">
      <w:bodyDiv w:val="1"/>
      <w:marLeft w:val="0"/>
      <w:marRight w:val="0"/>
      <w:marTop w:val="0"/>
      <w:marBottom w:val="0"/>
      <w:divBdr>
        <w:top w:val="none" w:sz="0" w:space="0" w:color="auto"/>
        <w:left w:val="none" w:sz="0" w:space="0" w:color="auto"/>
        <w:bottom w:val="none" w:sz="0" w:space="0" w:color="auto"/>
        <w:right w:val="none" w:sz="0" w:space="0" w:color="auto"/>
      </w:divBdr>
    </w:div>
    <w:div w:id="1396859200">
      <w:bodyDiv w:val="1"/>
      <w:marLeft w:val="0"/>
      <w:marRight w:val="0"/>
      <w:marTop w:val="0"/>
      <w:marBottom w:val="0"/>
      <w:divBdr>
        <w:top w:val="none" w:sz="0" w:space="0" w:color="auto"/>
        <w:left w:val="none" w:sz="0" w:space="0" w:color="auto"/>
        <w:bottom w:val="none" w:sz="0" w:space="0" w:color="auto"/>
        <w:right w:val="none" w:sz="0" w:space="0" w:color="auto"/>
      </w:divBdr>
    </w:div>
    <w:div w:id="1463691884">
      <w:bodyDiv w:val="1"/>
      <w:marLeft w:val="0"/>
      <w:marRight w:val="0"/>
      <w:marTop w:val="0"/>
      <w:marBottom w:val="0"/>
      <w:divBdr>
        <w:top w:val="none" w:sz="0" w:space="0" w:color="auto"/>
        <w:left w:val="none" w:sz="0" w:space="0" w:color="auto"/>
        <w:bottom w:val="none" w:sz="0" w:space="0" w:color="auto"/>
        <w:right w:val="none" w:sz="0" w:space="0" w:color="auto"/>
      </w:divBdr>
    </w:div>
    <w:div w:id="1517189011">
      <w:bodyDiv w:val="1"/>
      <w:marLeft w:val="0"/>
      <w:marRight w:val="0"/>
      <w:marTop w:val="0"/>
      <w:marBottom w:val="0"/>
      <w:divBdr>
        <w:top w:val="none" w:sz="0" w:space="0" w:color="auto"/>
        <w:left w:val="none" w:sz="0" w:space="0" w:color="auto"/>
        <w:bottom w:val="none" w:sz="0" w:space="0" w:color="auto"/>
        <w:right w:val="none" w:sz="0" w:space="0" w:color="auto"/>
      </w:divBdr>
    </w:div>
    <w:div w:id="1552880760">
      <w:bodyDiv w:val="1"/>
      <w:marLeft w:val="0"/>
      <w:marRight w:val="0"/>
      <w:marTop w:val="0"/>
      <w:marBottom w:val="0"/>
      <w:divBdr>
        <w:top w:val="none" w:sz="0" w:space="0" w:color="auto"/>
        <w:left w:val="none" w:sz="0" w:space="0" w:color="auto"/>
        <w:bottom w:val="none" w:sz="0" w:space="0" w:color="auto"/>
        <w:right w:val="none" w:sz="0" w:space="0" w:color="auto"/>
      </w:divBdr>
      <w:divsChild>
        <w:div w:id="389886058">
          <w:marLeft w:val="0"/>
          <w:marRight w:val="0"/>
          <w:marTop w:val="0"/>
          <w:marBottom w:val="0"/>
          <w:divBdr>
            <w:top w:val="none" w:sz="0" w:space="0" w:color="auto"/>
            <w:left w:val="none" w:sz="0" w:space="0" w:color="auto"/>
            <w:bottom w:val="none" w:sz="0" w:space="0" w:color="auto"/>
            <w:right w:val="none" w:sz="0" w:space="0" w:color="auto"/>
          </w:divBdr>
        </w:div>
        <w:div w:id="795026018">
          <w:marLeft w:val="0"/>
          <w:marRight w:val="0"/>
          <w:marTop w:val="0"/>
          <w:marBottom w:val="0"/>
          <w:divBdr>
            <w:top w:val="none" w:sz="0" w:space="0" w:color="auto"/>
            <w:left w:val="none" w:sz="0" w:space="0" w:color="auto"/>
            <w:bottom w:val="none" w:sz="0" w:space="0" w:color="auto"/>
            <w:right w:val="none" w:sz="0" w:space="0" w:color="auto"/>
          </w:divBdr>
        </w:div>
        <w:div w:id="1132403114">
          <w:marLeft w:val="0"/>
          <w:marRight w:val="0"/>
          <w:marTop w:val="0"/>
          <w:marBottom w:val="0"/>
          <w:divBdr>
            <w:top w:val="none" w:sz="0" w:space="0" w:color="auto"/>
            <w:left w:val="none" w:sz="0" w:space="0" w:color="auto"/>
            <w:bottom w:val="none" w:sz="0" w:space="0" w:color="auto"/>
            <w:right w:val="none" w:sz="0" w:space="0" w:color="auto"/>
          </w:divBdr>
        </w:div>
      </w:divsChild>
    </w:div>
    <w:div w:id="1593975575">
      <w:bodyDiv w:val="1"/>
      <w:marLeft w:val="0"/>
      <w:marRight w:val="0"/>
      <w:marTop w:val="0"/>
      <w:marBottom w:val="0"/>
      <w:divBdr>
        <w:top w:val="none" w:sz="0" w:space="0" w:color="auto"/>
        <w:left w:val="none" w:sz="0" w:space="0" w:color="auto"/>
        <w:bottom w:val="none" w:sz="0" w:space="0" w:color="auto"/>
        <w:right w:val="none" w:sz="0" w:space="0" w:color="auto"/>
      </w:divBdr>
    </w:div>
    <w:div w:id="1708948732">
      <w:bodyDiv w:val="1"/>
      <w:marLeft w:val="0"/>
      <w:marRight w:val="0"/>
      <w:marTop w:val="0"/>
      <w:marBottom w:val="0"/>
      <w:divBdr>
        <w:top w:val="none" w:sz="0" w:space="0" w:color="auto"/>
        <w:left w:val="none" w:sz="0" w:space="0" w:color="auto"/>
        <w:bottom w:val="none" w:sz="0" w:space="0" w:color="auto"/>
        <w:right w:val="none" w:sz="0" w:space="0" w:color="auto"/>
      </w:divBdr>
    </w:div>
    <w:div w:id="1741055116">
      <w:bodyDiv w:val="1"/>
      <w:marLeft w:val="0"/>
      <w:marRight w:val="0"/>
      <w:marTop w:val="0"/>
      <w:marBottom w:val="0"/>
      <w:divBdr>
        <w:top w:val="none" w:sz="0" w:space="0" w:color="auto"/>
        <w:left w:val="none" w:sz="0" w:space="0" w:color="auto"/>
        <w:bottom w:val="none" w:sz="0" w:space="0" w:color="auto"/>
        <w:right w:val="none" w:sz="0" w:space="0" w:color="auto"/>
      </w:divBdr>
    </w:div>
    <w:div w:id="1808741099">
      <w:bodyDiv w:val="1"/>
      <w:marLeft w:val="0"/>
      <w:marRight w:val="0"/>
      <w:marTop w:val="0"/>
      <w:marBottom w:val="0"/>
      <w:divBdr>
        <w:top w:val="none" w:sz="0" w:space="0" w:color="auto"/>
        <w:left w:val="none" w:sz="0" w:space="0" w:color="auto"/>
        <w:bottom w:val="none" w:sz="0" w:space="0" w:color="auto"/>
        <w:right w:val="none" w:sz="0" w:space="0" w:color="auto"/>
      </w:divBdr>
    </w:div>
    <w:div w:id="1820152398">
      <w:bodyDiv w:val="1"/>
      <w:marLeft w:val="0"/>
      <w:marRight w:val="0"/>
      <w:marTop w:val="0"/>
      <w:marBottom w:val="0"/>
      <w:divBdr>
        <w:top w:val="none" w:sz="0" w:space="0" w:color="auto"/>
        <w:left w:val="none" w:sz="0" w:space="0" w:color="auto"/>
        <w:bottom w:val="none" w:sz="0" w:space="0" w:color="auto"/>
        <w:right w:val="none" w:sz="0" w:space="0" w:color="auto"/>
      </w:divBdr>
    </w:div>
    <w:div w:id="1861122442">
      <w:bodyDiv w:val="1"/>
      <w:marLeft w:val="0"/>
      <w:marRight w:val="0"/>
      <w:marTop w:val="0"/>
      <w:marBottom w:val="0"/>
      <w:divBdr>
        <w:top w:val="none" w:sz="0" w:space="0" w:color="auto"/>
        <w:left w:val="none" w:sz="0" w:space="0" w:color="auto"/>
        <w:bottom w:val="none" w:sz="0" w:space="0" w:color="auto"/>
        <w:right w:val="none" w:sz="0" w:space="0" w:color="auto"/>
      </w:divBdr>
    </w:div>
    <w:div w:id="1872105191">
      <w:bodyDiv w:val="1"/>
      <w:marLeft w:val="0"/>
      <w:marRight w:val="0"/>
      <w:marTop w:val="0"/>
      <w:marBottom w:val="0"/>
      <w:divBdr>
        <w:top w:val="none" w:sz="0" w:space="0" w:color="auto"/>
        <w:left w:val="none" w:sz="0" w:space="0" w:color="auto"/>
        <w:bottom w:val="none" w:sz="0" w:space="0" w:color="auto"/>
        <w:right w:val="none" w:sz="0" w:space="0" w:color="auto"/>
      </w:divBdr>
    </w:div>
    <w:div w:id="1928341459">
      <w:bodyDiv w:val="1"/>
      <w:marLeft w:val="0"/>
      <w:marRight w:val="0"/>
      <w:marTop w:val="0"/>
      <w:marBottom w:val="0"/>
      <w:divBdr>
        <w:top w:val="none" w:sz="0" w:space="0" w:color="auto"/>
        <w:left w:val="none" w:sz="0" w:space="0" w:color="auto"/>
        <w:bottom w:val="none" w:sz="0" w:space="0" w:color="auto"/>
        <w:right w:val="none" w:sz="0" w:space="0" w:color="auto"/>
      </w:divBdr>
    </w:div>
    <w:div w:id="1952853087">
      <w:bodyDiv w:val="1"/>
      <w:marLeft w:val="0"/>
      <w:marRight w:val="0"/>
      <w:marTop w:val="0"/>
      <w:marBottom w:val="0"/>
      <w:divBdr>
        <w:top w:val="none" w:sz="0" w:space="0" w:color="auto"/>
        <w:left w:val="none" w:sz="0" w:space="0" w:color="auto"/>
        <w:bottom w:val="none" w:sz="0" w:space="0" w:color="auto"/>
        <w:right w:val="none" w:sz="0" w:space="0" w:color="auto"/>
      </w:divBdr>
    </w:div>
    <w:div w:id="19668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rvicesaustralia.gov.au/features-organisation-register?context=20" TargetMode="External" Id="rId26" /><Relationship Type="http://schemas.openxmlformats.org/officeDocument/2006/relationships/hyperlink" Target="https://www.health.gov.au/resources/publications/bulk-billing-practice-incentive-program-eligible-services?language=en" TargetMode="External" Id="rId21" /><Relationship Type="http://schemas.openxmlformats.org/officeDocument/2006/relationships/hyperlink" Target="https://www.health.gov.au/resources/publications/bulk-billing-practice-incentive-program-eligible-services?language=en" TargetMode="External" Id="rId42" /><Relationship Type="http://schemas.openxmlformats.org/officeDocument/2006/relationships/hyperlink" Target="https://hpe.servicesaustralia.gov.au/MODULES/MYMED/MYMEDM05/index.html" TargetMode="External" Id="rId47" /><Relationship Type="http://schemas.openxmlformats.org/officeDocument/2006/relationships/hyperlink" Target="https://www.legislation.gov.au/C2022A00088/latest/text" TargetMode="External" Id="rId63" /><Relationship Type="http://schemas.openxmlformats.org/officeDocument/2006/relationships/hyperlink" Target="https://www.servicesaustralia.gov.au/BBPIP" TargetMode="External" Id="rId68"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hyperlink" Target="https://www.health.gov.au/resources/publications/mymedicare-program-guidelines?language=en" TargetMode="External" Id="rId32" /><Relationship Type="http://schemas.openxmlformats.org/officeDocument/2006/relationships/hyperlink" Target="http://www.health.gov.au/resources/publications/bulk-billing-practice-incentive-program-healthdirect-and-signage-requirements" TargetMode="External" Id="rId37" /><Relationship Type="http://schemas.openxmlformats.org/officeDocument/2006/relationships/hyperlink" Target="http://www.health.gov.au/resources/publications/bulk-billing-practice-incentive-program-healthdirect-and-signage-requirements" TargetMode="External" Id="rId53" /><Relationship Type="http://schemas.openxmlformats.org/officeDocument/2006/relationships/hyperlink" Target="https://www.digitalhealth.gov.au/about-us/policies-privacy-and-reporting/privacy-policy" TargetMode="External" Id="rId58" /><Relationship Type="http://schemas.openxmlformats.org/officeDocument/2006/relationships/hyperlink" Target="https://www.childsafety.gov.au/resources/commonwealth-child-safe-framework-policy-document" TargetMode="External" Id="rId74" /><Relationship Type="http://schemas.openxmlformats.org/officeDocument/2006/relationships/hyperlink" Target="https://www.finance.gov.au/government/managing-commonwealth-resources/pgpa-legislation-associated-instruments-and-policies" TargetMode="External" Id="rId79" /><Relationship Type="http://schemas.openxmlformats.org/officeDocument/2006/relationships/numbering" Target="numbering.xml" Id="rId5" /><Relationship Type="http://schemas.openxmlformats.org/officeDocument/2006/relationships/hyperlink" Target="mailto:foi@health.gov.au" TargetMode="External" Id="rId61" /><Relationship Type="http://schemas.openxmlformats.org/officeDocument/2006/relationships/theme" Target="theme/theme1.xml" Id="rId82" /><Relationship Type="http://schemas.openxmlformats.org/officeDocument/2006/relationships/hyperlink" Target="https://www.health.gov.au/our-work/mymedicare" TargetMode="External" Id="rId19" /><Relationship Type="http://schemas.openxmlformats.org/officeDocument/2006/relationships/footer" Target="footer2.xml" Id="rId14" /><Relationship Type="http://schemas.openxmlformats.org/officeDocument/2006/relationships/hyperlink" Target="https://www.health.gov.au/our-work/mymedicare" TargetMode="External" Id="rId22" /><Relationship Type="http://schemas.openxmlformats.org/officeDocument/2006/relationships/hyperlink" Target="https://www.health.gov.au/resources/publications/bulk-billing-practice-incentive-program-healthdirect-and-signage-requirements" TargetMode="External" Id="rId27" /><Relationship Type="http://schemas.openxmlformats.org/officeDocument/2006/relationships/hyperlink" Target="http://www.servicesaustralia.gov.au/BBPIP" TargetMode="External" Id="rId30" /><Relationship Type="http://schemas.openxmlformats.org/officeDocument/2006/relationships/hyperlink" Target="http://www.health.gov.au/resources/publications/bulk-billing-practice-incentive-program-healthdirect-and-signage-requirements" TargetMode="External" Id="rId35" /><Relationship Type="http://schemas.openxmlformats.org/officeDocument/2006/relationships/hyperlink" Target="https://www.health.gov.au/topics/medicare/about" TargetMode="External" Id="rId43" /><Relationship Type="http://schemas.openxmlformats.org/officeDocument/2006/relationships/hyperlink" Target="https://www.grants.gov.au/" TargetMode="External" Id="rId48" /><Relationship Type="http://schemas.openxmlformats.org/officeDocument/2006/relationships/hyperlink" Target="https://www.oaic.gov.au/privacy/australian-privacy-principles" TargetMode="External" Id="rId56" /><Relationship Type="http://schemas.openxmlformats.org/officeDocument/2006/relationships/hyperlink" Target="https://www.nacc.gov.au/resource-centre/nacc-fact-sheets" TargetMode="External" Id="rId64" /><Relationship Type="http://schemas.openxmlformats.org/officeDocument/2006/relationships/hyperlink" Target="https://healthgov.sharepoint.com/:w:/r/sites/support-legal/_layouts/15/Doc.aspx?sourcedoc=%7B98798678-82ab-4788-86d8-2f96b15d157b%7D&amp;action=default&amp;mobileredirect=true&amp;isSPOFile=1&amp;xsdata=MDV8MDJ8fGYyZWIzYmNhYjYxMzQ5MzMxZTA1MDhkZGU2Y2NiMjY3fDM0YTM5MjljNzNjZjQ5NTRhYmZlMTQ3ZGMzNTE3ODkyfDB8MHw2Mzg5MjA0ODg5OTczMDEyMjh8VW5rbm93bnxWR1ZoYlhOVFpXTjFjbWwwZVZObGNuWnBZMlY4ZXlKRFFTSTZJbFJsWVcxelgwRlVVRk5sY25acFkyVmZVMUJQVEU5R0lpd2lWaUk2SWpBdU1DNHdNREF3SWl3aVVDSTZJbGRwYmpNeUlpd2lRVTRpT2lKUGRHaGxjaUlzSWxkVUlqb3hNWDA9fDF8TDJOb1lYUnpMekU1T2pJek9USXlORE15TFRnek1UVXRORGd3TnkxaFpqazJMV00zTldJM05UTm1aakJqT0Y4ek16UTNOamhpWlMwNE5qYzNMVFF3T0dRdE9XVTNNaTAyWm1VM1pqSXhZelV3TVRWQWRXNXhMbWRpYkM1emNHRmpaWE12YldWemMyRm5aWE12TVRjMU5qUTFNakE1T0RrM09RPT18ZGY1NWI3ZGUyNDAyNGM4NzliMzEwOGRkZTZjY2IyNjZ8ZjM1YWVhNTE1ODE4NDVhZDkxM2QxMjQ4N2NlMDE4MGY%3D&amp;sdata=bFJpQkp1dHowTTR5VWYyZTVVRGZEWGRVdmZrblBESzRHeVZoK2tQTkltST0%3D&amp;ovuser=34a3929c-73cf-4954-abfe-147dc3517892%2CAlyssa.Miller%40Health.gov.au" TargetMode="External" Id="rId69" /><Relationship Type="http://schemas.openxmlformats.org/officeDocument/2006/relationships/hyperlink" Target="http://www.servicesaustralia.gov.au/register-organisation-register-hpos" TargetMode="External" Id="rId77" /><Relationship Type="http://schemas.openxmlformats.org/officeDocument/2006/relationships/webSettings" Target="webSettings.xml" Id="rId8" /><Relationship Type="http://schemas.openxmlformats.org/officeDocument/2006/relationships/hyperlink" Target="https://www.grants.gov.au/" TargetMode="External" Id="rId51" /><Relationship Type="http://schemas.openxmlformats.org/officeDocument/2006/relationships/hyperlink" Target="https://feedback.humanservices.gov.au/mcasite_feedback/feedback/feedbackBasePage.jsf?wec-appid=feedback&amp;wec-locale=en" TargetMode="External" Id="rId72" /><Relationship Type="http://schemas.openxmlformats.org/officeDocument/2006/relationships/hyperlink" Target="http://www.health.gov.au/resources/publications/bulk-billing-practice-incentive-program-eligible-services" TargetMode="External" Id="rId80"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s://www.grants.gov.au/" TargetMode="External" Id="rId17" /><Relationship Type="http://schemas.openxmlformats.org/officeDocument/2006/relationships/hyperlink" Target="http://www.health.gov.au/resources/publications/bulk-billing-practice-incentive-program-healthdirect-and-signage-requirements" TargetMode="External" Id="rId25" /><Relationship Type="http://schemas.openxmlformats.org/officeDocument/2006/relationships/hyperlink" Target="http://www.health.gov.au/resources/publications/bulk-billing-practice-incentive-program-healthdirect-and-signage-requirements" TargetMode="External" Id="rId33" /><Relationship Type="http://schemas.openxmlformats.org/officeDocument/2006/relationships/hyperlink" Target="http://www.health.gov.au/resources/publications/bulk-billing-practice-incentive-program-healthdirect-and-signage-requirements" TargetMode="External" Id="rId38" /><Relationship Type="http://schemas.openxmlformats.org/officeDocument/2006/relationships/hyperlink" Target="https://www.health.gov.au/resources/publications/mymedicare-program-guidelines?language=en" TargetMode="External" Id="rId46" /><Relationship Type="http://schemas.openxmlformats.org/officeDocument/2006/relationships/hyperlink" Target="https://www.dva.gov.au/about/overview/legal-resources/dva-privacy-policy" TargetMode="External" Id="rId59" /><Relationship Type="http://schemas.openxmlformats.org/officeDocument/2006/relationships/hyperlink" Target="https://www.health.gov.au/our-work/upcoming-changes-to-bulk-billing-incentives-in-general-practice" TargetMode="External" Id="rId67" /><Relationship Type="http://schemas.openxmlformats.org/officeDocument/2006/relationships/hyperlink" Target="https://www.health.gov.au/resources/publications/bulk-billing-practice-incentive-program-eligible-services?language=en" TargetMode="External" Id="rId20" /><Relationship Type="http://schemas.openxmlformats.org/officeDocument/2006/relationships/hyperlink" Target="https://www.servicesaustralia.gov.au/claim-medicare-bulk-bill-payments?context=20" TargetMode="External" Id="rId41" /><Relationship Type="http://schemas.openxmlformats.org/officeDocument/2006/relationships/hyperlink" Target="https://classic.austlii.edu.au/au/legis/cth/consol_act/psa1999152/s13.html" TargetMode="External" Id="rId54" /><Relationship Type="http://schemas.openxmlformats.org/officeDocument/2006/relationships/hyperlink" Target="https://www.legislation.gov.au/C2022A00088/latest/text" TargetMode="External" Id="rId62" /><Relationship Type="http://schemas.openxmlformats.org/officeDocument/2006/relationships/hyperlink" Target="https://www.health.gov.au/about-us/contact-us/complaints" TargetMode="External" Id="rId70" /><Relationship Type="http://schemas.openxmlformats.org/officeDocument/2006/relationships/hyperlink" Target="https://www.finance.gov.au/government/managing-commonwealth-resources/managing-money-property/managing-money/other-consolidated-revenue-fund-crf-money" TargetMode="External" Id="rId75" /><Relationship Type="http://schemas.microsoft.com/office/2020/10/relationships/intelligence" Target="intelligence2.xml" Id="rId8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s://www.health.gov.au/resources/publications/mymedicare-program-guidelines?language=en" TargetMode="External" Id="rId23" /><Relationship Type="http://schemas.openxmlformats.org/officeDocument/2006/relationships/hyperlink" Target="http://www.servicesaustralia.gov.au/BBPIP" TargetMode="External" Id="rId28" /><Relationship Type="http://schemas.openxmlformats.org/officeDocument/2006/relationships/hyperlink" Target="http://www.health.gov.au/resources/publications/bulk-billing-practice-incentive-program-healthdirect-and-signage-requirements" TargetMode="External" Id="rId36" /><Relationship Type="http://schemas.openxmlformats.org/officeDocument/2006/relationships/hyperlink" Target="http://www8.austlii.edu.au/cgi-bin/viewdoc/au/legis/cth/consol_act/cca1995115/sch1.html" TargetMode="External" Id="rId49" /><Relationship Type="http://schemas.openxmlformats.org/officeDocument/2006/relationships/hyperlink" Target="https://www.servicesaustralia.gov.au/your-right-to-privacy?context=1" TargetMode="External" Id="rId57" /><Relationship Type="http://schemas.openxmlformats.org/officeDocument/2006/relationships/endnotes" Target="endnotes.xml" Id="rId10" /><Relationship Type="http://schemas.openxmlformats.org/officeDocument/2006/relationships/hyperlink" Target="http://www.servicesaustralia.gov.au/BBPIP" TargetMode="External" Id="rId31" /><Relationship Type="http://schemas.openxmlformats.org/officeDocument/2006/relationships/hyperlink" Target="https://www.servicesaustralia.gov.au/verify-patient-eligibility-with-eclipse?context=20" TargetMode="External" Id="rId44" /><Relationship Type="http://schemas.openxmlformats.org/officeDocument/2006/relationships/hyperlink" Target="https://www.childsafety.gov.au/resources/commonwealth-child-safe-framework-policy-document" TargetMode="External" Id="rId52" /><Relationship Type="http://schemas.openxmlformats.org/officeDocument/2006/relationships/hyperlink" Target="https://www.legislation.gov.au/Series/C2004A02562" TargetMode="External" Id="rId60" /><Relationship Type="http://schemas.openxmlformats.org/officeDocument/2006/relationships/hyperlink" Target="https://www.servicesaustralia.gov.au/ip034" TargetMode="External" Id="rId65" /><Relationship Type="http://schemas.openxmlformats.org/officeDocument/2006/relationships/hyperlink" Target="https://www.legislation.gov.au/F2024L00854/asmade/text" TargetMode="External" Id="rId73" /><Relationship Type="http://schemas.openxmlformats.org/officeDocument/2006/relationships/hyperlink" Target="https://archive.budget.gov.au/index.htm" TargetMode="External" Id="rId78" /><Relationship Type="http://schemas.openxmlformats.org/officeDocument/2006/relationships/fontTable" Target="fontTable.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https://www.health.gov.au/our-work/upcoming-changes-to-bulk-billing-incentives-in-general-practice" TargetMode="External" Id="rId18" /><Relationship Type="http://schemas.openxmlformats.org/officeDocument/2006/relationships/hyperlink" Target="https://www.nationalredress.gov.au/" TargetMode="External" Id="rId39" /><Relationship Type="http://schemas.openxmlformats.org/officeDocument/2006/relationships/hyperlink" Target="http://www.health.gov.au/resources/publications/bulk-billing-practice-incentive-program-healthdirect-and-signage-requirements" TargetMode="External" Id="rId34" /><Relationship Type="http://schemas.openxmlformats.org/officeDocument/2006/relationships/hyperlink" Target="https://www.legislation.gov.au/F2024L00854/asmade/text" TargetMode="External" Id="rId50" /><Relationship Type="http://schemas.openxmlformats.org/officeDocument/2006/relationships/hyperlink" Target="https://www.legislation.gov.au/Series/C2004A03712" TargetMode="External" Id="rId55" /><Relationship Type="http://schemas.openxmlformats.org/officeDocument/2006/relationships/hyperlink" Target="https://www.nationalredress.gov.au/" TargetMode="External" Id="rId76" /><Relationship Type="http://schemas.openxmlformats.org/officeDocument/2006/relationships/settings" Target="settings.xml" Id="rId7" /><Relationship Type="http://schemas.openxmlformats.org/officeDocument/2006/relationships/hyperlink" Target="mailto:enquiries@health.gov.au" TargetMode="External" Id="rId71" /><Relationship Type="http://schemas.openxmlformats.org/officeDocument/2006/relationships/customXml" Target="../customXml/item2.xml" Id="rId2" /><Relationship Type="http://schemas.openxmlformats.org/officeDocument/2006/relationships/hyperlink" Target="https://hpe.servicesaustralia.gov.au/orgreg_orgreg.html" TargetMode="External" Id="rId29" /><Relationship Type="http://schemas.openxmlformats.org/officeDocument/2006/relationships/hyperlink" Target="http://www.servicesaustralia.gov.au/BBPIP" TargetMode="External" Id="rId24" /><Relationship Type="http://schemas.openxmlformats.org/officeDocument/2006/relationships/hyperlink" Target="https://www.legislation.gov.au/C2004A00101/latest/text" TargetMode="External" Id="rId40" /><Relationship Type="http://schemas.openxmlformats.org/officeDocument/2006/relationships/hyperlink" Target="https://www.servicesaustralia.gov.au/register-your-practice-for-mymedicare?context=20" TargetMode="External" Id="rId45" /><Relationship Type="http://schemas.openxmlformats.org/officeDocument/2006/relationships/hyperlink" Target="mailto:Bulkbillingpractice@Health.gov.au" TargetMode="External" Id="rId66"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MyMedicare">
  <a:themeElements>
    <a:clrScheme name="MyMedicare">
      <a:dk1>
        <a:srgbClr val="000000"/>
      </a:dk1>
      <a:lt1>
        <a:srgbClr val="FFFFFF"/>
      </a:lt1>
      <a:dk2>
        <a:srgbClr val="009448"/>
      </a:dk2>
      <a:lt2>
        <a:srgbClr val="FFC425"/>
      </a:lt2>
      <a:accent1>
        <a:srgbClr val="1DA160"/>
      </a:accent1>
      <a:accent2>
        <a:srgbClr val="FFCF5B"/>
      </a:accent2>
      <a:accent3>
        <a:srgbClr val="58585A"/>
      </a:accent3>
      <a:accent4>
        <a:srgbClr val="C7E0CD"/>
      </a:accent4>
      <a:accent5>
        <a:srgbClr val="FFF2D4"/>
      </a:accent5>
      <a:accent6>
        <a:srgbClr val="D1D3D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7d761-073d-4224-acf1-34cd84a7ea44">
      <Terms xmlns="http://schemas.microsoft.com/office/infopath/2007/PartnerControls"/>
    </lcf76f155ced4ddcb4097134ff3c332f>
    <TaxCatchAll xmlns="2c025080-2c07-472f-9c73-61e74fa86d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b867d761-073d-4224-acf1-34cd84a7ea44"/>
    <ds:schemaRef ds:uri="2c025080-2c07-472f-9c73-61e74fa86d4f"/>
  </ds:schemaRefs>
</ds:datastoreItem>
</file>

<file path=customXml/itemProps2.xml><?xml version="1.0" encoding="utf-8"?>
<ds:datastoreItem xmlns:ds="http://schemas.openxmlformats.org/officeDocument/2006/customXml" ds:itemID="{D58427DD-31CC-4478-9152-877A989C59FE}">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9FA5D2C0-3DC7-4D74-A0B9-70B502E4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dc:title>
  <dc:subject>Bulk Billing Practice Incentive Program</dc:subject>
  <dc:creator>Australian Government Department of Health Disability and Ageing</dc:creator>
  <cp:keywords>Bulk Billing Practice Incentive Program</cp:keywords>
  <dc:description/>
  <cp:revision>4</cp:revision>
  <cp:lastPrinted>2026-02-26T03:29:00Z</cp:lastPrinted>
  <dcterms:created xsi:type="dcterms:W3CDTF">2026-03-03T03:36:00Z</dcterms:created>
  <dcterms:modified xsi:type="dcterms:W3CDTF">2026-03-09T04:59:44Z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0x01010045860BC017AC2F4FB9B99B40DDFC64EC</vt:lpwstr>
  </property>
  <property fmtid="{D5CDD505-2E9C-101B-9397-08002B2CF9AE}" pid="3" name="MediaServiceImageTags">
    <vt:lpwstr/>
  </property>
  <property fmtid="{D5CDD505-2E9C-101B-9397-08002B2CF9AE}" pid="4" name="ClassificationContentMarkingHeaderShapeIds">
    <vt:lpwstr>f1a5362,6b833c22,220b8356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3697ec66,3d60533,22f59cc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2025-12-10T04:22:30Z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a168c1b7-ab24-411a-a2d1-ecb365909edf</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