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E7B" w14:textId="04B7CD1D" w:rsidR="006116AA" w:rsidRDefault="006116AA" w:rsidP="00481A00">
      <w:pPr>
        <w:rPr>
          <w:noProof/>
          <w:lang w:eastAsia="en-AU"/>
        </w:rPr>
      </w:pPr>
      <w:bookmarkStart w:id="0" w:name="_Toc66364237"/>
      <w:r>
        <w:rPr>
          <w:noProof/>
          <w:lang w:eastAsia="en-AU"/>
        </w:rPr>
        <w:drawing>
          <wp:inline distT="0" distB="0" distL="0" distR="0" wp14:anchorId="1A44969F" wp14:editId="69E1A38D">
            <wp:extent cx="3343663" cy="530353"/>
            <wp:effectExtent l="0" t="0" r="0" b="3175"/>
            <wp:docPr id="61887069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70690" name="Picture 2"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663" cy="530353"/>
                    </a:xfrm>
                    <a:prstGeom prst="rect">
                      <a:avLst/>
                    </a:prstGeom>
                  </pic:spPr>
                </pic:pic>
              </a:graphicData>
            </a:graphic>
          </wp:inline>
        </w:drawing>
      </w:r>
    </w:p>
    <w:p w14:paraId="4CEFAB30" w14:textId="1AD86332" w:rsidR="009D688D" w:rsidRPr="006A380E" w:rsidRDefault="006116AA" w:rsidP="00481A00">
      <w:r w:rsidRPr="009D688D">
        <w:rPr>
          <w:noProof/>
          <w:lang w:eastAsia="en-AU"/>
        </w:rPr>
        <mc:AlternateContent>
          <mc:Choice Requires="wps">
            <w:drawing>
              <wp:anchor distT="0" distB="0" distL="114300" distR="114300" simplePos="0" relativeHeight="251661316" behindDoc="1" locked="0" layoutInCell="1" allowOverlap="1" wp14:anchorId="3EB772B1" wp14:editId="191A23B4">
                <wp:simplePos x="0" y="0"/>
                <wp:positionH relativeFrom="page">
                  <wp:align>left</wp:align>
                </wp:positionH>
                <wp:positionV relativeFrom="paragraph">
                  <wp:posOffset>5492750</wp:posOffset>
                </wp:positionV>
                <wp:extent cx="7560310" cy="1392555"/>
                <wp:effectExtent l="0" t="0" r="2540" b="0"/>
                <wp:wrapTight wrapText="bothSides">
                  <wp:wrapPolygon edited="0">
                    <wp:start x="0" y="0"/>
                    <wp:lineTo x="0" y="21275"/>
                    <wp:lineTo x="21553" y="21275"/>
                    <wp:lineTo x="21553" y="0"/>
                    <wp:lineTo x="0" y="0"/>
                  </wp:wrapPolygon>
                </wp:wrapTight>
                <wp:docPr id="80"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392555"/>
                        </a:xfrm>
                        <a:prstGeom prst="rect">
                          <a:avLst/>
                        </a:prstGeom>
                        <a:solidFill>
                          <a:srgbClr val="97C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23F7" w14:textId="77777777" w:rsidR="006116AA" w:rsidRPr="00533139" w:rsidRDefault="006116AA" w:rsidP="006116AA">
                            <w:pPr>
                              <w:pStyle w:val="Title"/>
                              <w:shd w:val="clear" w:color="auto" w:fill="283C6C"/>
                              <w:spacing w:before="0"/>
                              <w:jc w:val="center"/>
                              <w:rPr>
                                <w:color w:val="FFFFFF" w:themeColor="background1"/>
                                <w:sz w:val="60"/>
                                <w:szCs w:val="60"/>
                              </w:rPr>
                            </w:pPr>
                            <w:r w:rsidRPr="00533139">
                              <w:rPr>
                                <w:color w:val="FFFFFF" w:themeColor="background1"/>
                                <w:sz w:val="60"/>
                                <w:szCs w:val="60"/>
                              </w:rPr>
                              <w:t>ASKMBS ADVISORY</w:t>
                            </w:r>
                          </w:p>
                          <w:p w14:paraId="1057624C" w14:textId="77777777" w:rsidR="006116AA" w:rsidRPr="00533139" w:rsidRDefault="006116AA" w:rsidP="006116AA">
                            <w:pPr>
                              <w:pStyle w:val="Subtitle"/>
                              <w:shd w:val="clear" w:color="auto" w:fill="283C6C"/>
                              <w:jc w:val="center"/>
                              <w:rPr>
                                <w:color w:val="FFFFFF" w:themeColor="background1"/>
                              </w:rPr>
                            </w:pPr>
                            <w:r w:rsidRPr="00533139">
                              <w:rPr>
                                <w:color w:val="FFFFFF" w:themeColor="background1"/>
                                <w:shd w:val="clear" w:color="auto" w:fill="283C6C"/>
                              </w:rPr>
                              <w:t xml:space="preserve">Allied </w:t>
                            </w:r>
                            <w:r>
                              <w:rPr>
                                <w:color w:val="FFFFFF" w:themeColor="background1"/>
                                <w:shd w:val="clear" w:color="auto" w:fill="283C6C"/>
                              </w:rPr>
                              <w:t>h</w:t>
                            </w:r>
                            <w:r w:rsidRPr="00533139">
                              <w:rPr>
                                <w:color w:val="FFFFFF" w:themeColor="background1"/>
                                <w:shd w:val="clear" w:color="auto" w:fill="283C6C"/>
                              </w:rPr>
                              <w:t xml:space="preserve">ealth </w:t>
                            </w:r>
                            <w:r>
                              <w:rPr>
                                <w:color w:val="FFFFFF" w:themeColor="background1"/>
                                <w:shd w:val="clear" w:color="auto" w:fill="283C6C"/>
                              </w:rPr>
                              <w:t>s</w:t>
                            </w:r>
                            <w:r w:rsidRPr="00533139">
                              <w:rPr>
                                <w:color w:val="FFFFFF" w:themeColor="background1"/>
                                <w:shd w:val="clear" w:color="auto" w:fill="283C6C"/>
                              </w:rPr>
                              <w:t xml:space="preserve">ervices </w:t>
                            </w:r>
                            <w:r>
                              <w:rPr>
                                <w:color w:val="FFFFFF" w:themeColor="background1"/>
                                <w:shd w:val="clear" w:color="auto" w:fill="283C6C"/>
                              </w:rPr>
                              <w:t>–</w:t>
                            </w:r>
                            <w:r w:rsidRPr="00533139">
                              <w:rPr>
                                <w:color w:val="FFFFFF" w:themeColor="background1"/>
                                <w:shd w:val="clear" w:color="auto" w:fill="283C6C"/>
                              </w:rPr>
                              <w:t xml:space="preserve"> </w:t>
                            </w:r>
                            <w:r>
                              <w:rPr>
                                <w:color w:val="FFFFFF" w:themeColor="background1"/>
                                <w:shd w:val="clear" w:color="auto" w:fill="283C6C"/>
                              </w:rPr>
                              <w:t>Part B</w:t>
                            </w:r>
                            <w:r w:rsidRPr="00533139">
                              <w:rPr>
                                <w:color w:val="FFFFFF" w:themeColor="background1"/>
                                <w:shd w:val="clear" w:color="auto" w:fill="283C6C"/>
                              </w:rPr>
                              <w:br/>
                            </w:r>
                            <w:r>
                              <w:rPr>
                                <w:color w:val="FFFFFF" w:themeColor="background1"/>
                              </w:rPr>
                              <w:t>Mental health treatment</w:t>
                            </w:r>
                          </w:p>
                          <w:p w14:paraId="0362AD7F" w14:textId="77777777" w:rsidR="006116AA" w:rsidRPr="00EA18DB" w:rsidRDefault="006116AA" w:rsidP="006116AA">
                            <w:pPr>
                              <w:pStyle w:val="ListParagraph"/>
                              <w:shd w:val="clear" w:color="auto" w:fill="283C6C"/>
                              <w:ind w:left="0"/>
                              <w:jc w:val="center"/>
                              <w:rPr>
                                <w:color w:val="FFFFFF" w:themeColor="background1"/>
                                <w:sz w:val="28"/>
                                <w:szCs w:val="28"/>
                              </w:rPr>
                            </w:pPr>
                            <w:r>
                              <w:rPr>
                                <w:color w:val="FFFFFF" w:themeColor="background1"/>
                                <w:sz w:val="28"/>
                                <w:szCs w:val="28"/>
                              </w:rPr>
                              <w:t>Updated March 2026</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3EB772B1" id="_x0000_t202" coordsize="21600,21600" o:spt="202" path="m,l,21600r21600,l21600,xe">
                <v:stroke joinstyle="miter"/>
                <v:path gradientshapeok="t" o:connecttype="rect"/>
              </v:shapetype>
              <v:shape id="Text Box 74" o:spid="_x0000_s1026" type="#_x0000_t202" alt="&quot;&quot;" style="position:absolute;margin-left:0;margin-top:432.5pt;width:595.3pt;height:109.65pt;z-index:-2516551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" fillcolor="#97cbee" stroked="f">
                <v:textbox inset="0,0,0,0">
                  <w:txbxContent>
                    <w:p w14:paraId="031323F7" w14:textId="77777777" w:rsidR="006116AA" w:rsidRPr="00533139" w:rsidRDefault="006116AA" w:rsidP="006116AA">
                      <w:pPr>
                        <w:pStyle w:val="Title"/>
                        <w:shd w:val="clear" w:color="auto" w:fill="283C6C"/>
                        <w:spacing w:before="0"/>
                        <w:jc w:val="center"/>
                        <w:rPr>
                          <w:color w:val="FFFFFF" w:themeColor="background1"/>
                          <w:sz w:val="60"/>
                          <w:szCs w:val="60"/>
                        </w:rPr>
                      </w:pPr>
                      <w:r w:rsidRPr="00533139">
                        <w:rPr>
                          <w:color w:val="FFFFFF" w:themeColor="background1"/>
                          <w:sz w:val="60"/>
                          <w:szCs w:val="60"/>
                        </w:rPr>
                        <w:t>ASKMBS ADVISORY</w:t>
                      </w:r>
                    </w:p>
                    <w:p w14:paraId="1057624C" w14:textId="77777777" w:rsidR="006116AA" w:rsidRPr="00533139" w:rsidRDefault="006116AA" w:rsidP="006116AA">
                      <w:pPr>
                        <w:pStyle w:val="Subtitle"/>
                        <w:shd w:val="clear" w:color="auto" w:fill="283C6C"/>
                        <w:jc w:val="center"/>
                        <w:rPr>
                          <w:color w:val="FFFFFF" w:themeColor="background1"/>
                        </w:rPr>
                      </w:pPr>
                      <w:r w:rsidRPr="00533139">
                        <w:rPr>
                          <w:color w:val="FFFFFF" w:themeColor="background1"/>
                          <w:shd w:val="clear" w:color="auto" w:fill="283C6C"/>
                        </w:rPr>
                        <w:t xml:space="preserve">Allied </w:t>
                      </w:r>
                      <w:r>
                        <w:rPr>
                          <w:color w:val="FFFFFF" w:themeColor="background1"/>
                          <w:shd w:val="clear" w:color="auto" w:fill="283C6C"/>
                        </w:rPr>
                        <w:t>h</w:t>
                      </w:r>
                      <w:r w:rsidRPr="00533139">
                        <w:rPr>
                          <w:color w:val="FFFFFF" w:themeColor="background1"/>
                          <w:shd w:val="clear" w:color="auto" w:fill="283C6C"/>
                        </w:rPr>
                        <w:t xml:space="preserve">ealth </w:t>
                      </w:r>
                      <w:r>
                        <w:rPr>
                          <w:color w:val="FFFFFF" w:themeColor="background1"/>
                          <w:shd w:val="clear" w:color="auto" w:fill="283C6C"/>
                        </w:rPr>
                        <w:t>s</w:t>
                      </w:r>
                      <w:r w:rsidRPr="00533139">
                        <w:rPr>
                          <w:color w:val="FFFFFF" w:themeColor="background1"/>
                          <w:shd w:val="clear" w:color="auto" w:fill="283C6C"/>
                        </w:rPr>
                        <w:t xml:space="preserve">ervices </w:t>
                      </w:r>
                      <w:r>
                        <w:rPr>
                          <w:color w:val="FFFFFF" w:themeColor="background1"/>
                          <w:shd w:val="clear" w:color="auto" w:fill="283C6C"/>
                        </w:rPr>
                        <w:t>–</w:t>
                      </w:r>
                      <w:r w:rsidRPr="00533139">
                        <w:rPr>
                          <w:color w:val="FFFFFF" w:themeColor="background1"/>
                          <w:shd w:val="clear" w:color="auto" w:fill="283C6C"/>
                        </w:rPr>
                        <w:t xml:space="preserve"> </w:t>
                      </w:r>
                      <w:r>
                        <w:rPr>
                          <w:color w:val="FFFFFF" w:themeColor="background1"/>
                          <w:shd w:val="clear" w:color="auto" w:fill="283C6C"/>
                        </w:rPr>
                        <w:t>Part B</w:t>
                      </w:r>
                      <w:r w:rsidRPr="00533139">
                        <w:rPr>
                          <w:color w:val="FFFFFF" w:themeColor="background1"/>
                          <w:shd w:val="clear" w:color="auto" w:fill="283C6C"/>
                        </w:rPr>
                        <w:br/>
                      </w:r>
                      <w:r>
                        <w:rPr>
                          <w:color w:val="FFFFFF" w:themeColor="background1"/>
                        </w:rPr>
                        <w:t>Mental health treatment</w:t>
                      </w:r>
                    </w:p>
                    <w:p w14:paraId="0362AD7F" w14:textId="77777777" w:rsidR="006116AA" w:rsidRPr="00EA18DB" w:rsidRDefault="006116AA" w:rsidP="006116AA">
                      <w:pPr>
                        <w:pStyle w:val="ListParagraph"/>
                        <w:shd w:val="clear" w:color="auto" w:fill="283C6C"/>
                        <w:ind w:left="0"/>
                        <w:jc w:val="center"/>
                        <w:rPr>
                          <w:color w:val="FFFFFF" w:themeColor="background1"/>
                          <w:sz w:val="28"/>
                          <w:szCs w:val="28"/>
                        </w:rPr>
                      </w:pPr>
                      <w:r>
                        <w:rPr>
                          <w:color w:val="FFFFFF" w:themeColor="background1"/>
                          <w:sz w:val="28"/>
                          <w:szCs w:val="28"/>
                        </w:rPr>
                        <w:t>Updated March 2026</w:t>
                      </w:r>
                    </w:p>
                  </w:txbxContent>
                </v:textbox>
                <w10:wrap type="tight" anchorx="page"/>
              </v:shape>
            </w:pict>
          </mc:Fallback>
        </mc:AlternateContent>
      </w:r>
      <w:r>
        <w:rPr>
          <w:noProof/>
          <w:lang w:eastAsia="en-AU"/>
        </w:rPr>
        <mc:AlternateContent>
          <mc:Choice Requires="wps">
            <w:drawing>
              <wp:anchor distT="0" distB="0" distL="114300" distR="114300" simplePos="0" relativeHeight="251658240" behindDoc="1" locked="0" layoutInCell="1" allowOverlap="1" wp14:anchorId="2E4A68A9" wp14:editId="7B496D7E">
                <wp:simplePos x="0" y="0"/>
                <wp:positionH relativeFrom="page">
                  <wp:align>right</wp:align>
                </wp:positionH>
                <wp:positionV relativeFrom="paragraph">
                  <wp:posOffset>652780</wp:posOffset>
                </wp:positionV>
                <wp:extent cx="7560310" cy="8478520"/>
                <wp:effectExtent l="0" t="0" r="2540" b="0"/>
                <wp:wrapNone/>
                <wp:docPr id="7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478520"/>
                        </a:xfrm>
                        <a:custGeom>
                          <a:avLst/>
                          <a:gdLst>
                            <a:gd name="T0" fmla="*/ 11906 w 11906"/>
                            <a:gd name="T1" fmla="+- 0 10998 3487"/>
                            <a:gd name="T2" fmla="*/ 10998 h 13352"/>
                            <a:gd name="T3" fmla="*/ 0 w 11906"/>
                            <a:gd name="T4" fmla="+- 0 10998 3487"/>
                            <a:gd name="T5" fmla="*/ 10998 h 13352"/>
                            <a:gd name="T6" fmla="*/ 0 w 11906"/>
                            <a:gd name="T7" fmla="+- 0 16838 3487"/>
                            <a:gd name="T8" fmla="*/ 16838 h 13352"/>
                            <a:gd name="T9" fmla="*/ 11906 w 11906"/>
                            <a:gd name="T10" fmla="+- 0 16838 3487"/>
                            <a:gd name="T11" fmla="*/ 16838 h 13352"/>
                            <a:gd name="T12" fmla="*/ 11906 w 11906"/>
                            <a:gd name="T13" fmla="+- 0 10998 3487"/>
                            <a:gd name="T14" fmla="*/ 10998 h 13352"/>
                            <a:gd name="T15" fmla="*/ 11906 w 11906"/>
                            <a:gd name="T16" fmla="+- 0 3487 3487"/>
                            <a:gd name="T17" fmla="*/ 3487 h 13352"/>
                            <a:gd name="T18" fmla="*/ 0 w 11906"/>
                            <a:gd name="T19" fmla="+- 0 3487 3487"/>
                            <a:gd name="T20" fmla="*/ 3487 h 13352"/>
                            <a:gd name="T21" fmla="*/ 0 w 11906"/>
                            <a:gd name="T22" fmla="+- 0 9156 3487"/>
                            <a:gd name="T23" fmla="*/ 9156 h 13352"/>
                            <a:gd name="T24" fmla="*/ 11906 w 11906"/>
                            <a:gd name="T25" fmla="+- 0 9156 3487"/>
                            <a:gd name="T26" fmla="*/ 9156 h 13352"/>
                            <a:gd name="T27" fmla="*/ 11906 w 11906"/>
                            <a:gd name="T28" fmla="+- 0 3487 3487"/>
                            <a:gd name="T29" fmla="*/ 3487 h 13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3352">
                              <a:moveTo>
                                <a:pt x="11906" y="7511"/>
                              </a:moveTo>
                              <a:lnTo>
                                <a:pt x="0" y="7511"/>
                              </a:lnTo>
                              <a:lnTo>
                                <a:pt x="0" y="13351"/>
                              </a:lnTo>
                              <a:lnTo>
                                <a:pt x="11906" y="13351"/>
                              </a:lnTo>
                              <a:lnTo>
                                <a:pt x="11906" y="7511"/>
                              </a:lnTo>
                              <a:moveTo>
                                <a:pt x="11906" y="0"/>
                              </a:moveTo>
                              <a:lnTo>
                                <a:pt x="0" y="0"/>
                              </a:lnTo>
                              <a:lnTo>
                                <a:pt x="0" y="5669"/>
                              </a:lnTo>
                              <a:lnTo>
                                <a:pt x="11906" y="5669"/>
                              </a:lnTo>
                              <a:lnTo>
                                <a:pt x="11906" y="0"/>
                              </a:lnTo>
                            </a:path>
                          </a:pathLst>
                        </a:custGeom>
                        <a:solidFill>
                          <a:srgbClr val="00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B613AA" id="AutoShape 73" o:spid="_x0000_s1026" style="position:absolute;margin-left:544.1pt;margin-top:51.4pt;width:595.3pt;height:667.6pt;z-index:-251658240;visibility:visible;mso-wrap-style:square;mso-wrap-distance-left:9pt;mso-wrap-distance-top:0;mso-wrap-distance-right:9pt;mso-wrap-distance-bottom:0;mso-position-horizontal:right;mso-position-horizontal-relative:page;mso-position-vertical:absolute;mso-position-vertical-relative:text;v-text-anchor:top" coordsize="11906,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" path="m11906,7511l,7511r,5840l11906,13351r,-5840m11906,l,,,5669r11906,l11906,e" fillcolor="#00205c" stroked="f">
                <v:path arrowok="t" o:connecttype="custom" o:connectlocs="7560310,6983730;0,6983730;0,10692130;7560310,10692130;7560310,6983730;7560310,2214245;0,2214245;0,5814060;7560310,5814060;7560310,2214245" o:connectangles="0,0,0,0,0,0,0,0,0,0"/>
                <w10:wrap anchorx="page"/>
              </v:shape>
            </w:pict>
          </mc:Fallback>
        </mc:AlternateContent>
      </w:r>
      <w:r>
        <w:rPr>
          <w:noProof/>
          <w:lang w:eastAsia="en-AU"/>
        </w:rPr>
        <mc:AlternateContent>
          <mc:Choice Requires="wps">
            <w:drawing>
              <wp:anchor distT="0" distB="0" distL="114300" distR="114300" simplePos="0" relativeHeight="251658244" behindDoc="0" locked="0" layoutInCell="1" allowOverlap="1" wp14:anchorId="56826B4B" wp14:editId="005CFCBA">
                <wp:simplePos x="0" y="0"/>
                <wp:positionH relativeFrom="page">
                  <wp:align>left</wp:align>
                </wp:positionH>
                <wp:positionV relativeFrom="paragraph">
                  <wp:posOffset>6739255</wp:posOffset>
                </wp:positionV>
                <wp:extent cx="7549677" cy="2700670"/>
                <wp:effectExtent l="0" t="0" r="13335" b="2349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677" cy="270067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70A86" id="Rectangle 67" o:spid="_x0000_s1026" alt="&quot;&quot;" style="position:absolute;margin-left:0;margin-top:530.65pt;width:594.45pt;height:212.65pt;z-index:25165824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" fillcolor="#3998b5 [3208]" strokecolor="#1c4b59 [1608]" strokeweight="2pt">
                <w10:wrap anchorx="page"/>
              </v:rect>
            </w:pict>
          </mc:Fallback>
        </mc:AlternateContent>
      </w:r>
      <w:r w:rsidR="00712B49">
        <w:rPr>
          <w:noProof/>
          <w:lang w:eastAsia="en-AU"/>
        </w:rPr>
        <w:drawing>
          <wp:anchor distT="0" distB="0" distL="114300" distR="114300" simplePos="0" relativeHeight="251658243" behindDoc="0" locked="0" layoutInCell="1" allowOverlap="1" wp14:anchorId="0F4F2ACC" wp14:editId="46E7419C">
            <wp:simplePos x="0" y="0"/>
            <wp:positionH relativeFrom="page">
              <wp:posOffset>0</wp:posOffset>
            </wp:positionH>
            <wp:positionV relativeFrom="paragraph">
              <wp:posOffset>1035745</wp:posOffset>
            </wp:positionV>
            <wp:extent cx="7559040" cy="4486686"/>
            <wp:effectExtent l="0" t="0" r="3810"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574" b="7383"/>
                    <a:stretch/>
                  </pic:blipFill>
                  <pic:spPr bwMode="auto">
                    <a:xfrm>
                      <a:off x="0" y="0"/>
                      <a:ext cx="7559476" cy="448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8D">
        <w:br w:type="page"/>
      </w:r>
    </w:p>
    <w:p w14:paraId="21871DEA" w14:textId="77777777" w:rsidR="00825B08" w:rsidRDefault="00825B08" w:rsidP="00A074C1">
      <w:pPr>
        <w:pStyle w:val="Heading1"/>
        <w:sectPr w:rsidR="00825B08" w:rsidSect="006116AA">
          <w:headerReference w:type="even" r:id="rId13"/>
          <w:footerReference w:type="even" r:id="rId14"/>
          <w:footerReference w:type="default" r:id="rId15"/>
          <w:footerReference w:type="first" r:id="rId16"/>
          <w:pgSz w:w="11906" w:h="16838"/>
          <w:pgMar w:top="993" w:right="1418" w:bottom="1418" w:left="1418" w:header="426" w:footer="709" w:gutter="0"/>
          <w:cols w:space="708"/>
          <w:docGrid w:linePitch="360"/>
        </w:sectPr>
      </w:pPr>
    </w:p>
    <w:bookmarkEnd w:id="0"/>
    <w:p w14:paraId="24FD1CDE" w14:textId="77777777" w:rsidR="00915887" w:rsidRPr="00481A00" w:rsidRDefault="00915887" w:rsidP="00481A00"/>
    <w:p w14:paraId="3870BDE3" w14:textId="77777777" w:rsidR="00712B49" w:rsidRPr="00481A00" w:rsidRDefault="00712B49" w:rsidP="00481A00">
      <w:pPr>
        <w:sectPr w:rsidR="00712B49" w:rsidRPr="00481A00" w:rsidSect="00712B49">
          <w:footerReference w:type="first" r:id="rId17"/>
          <w:pgSz w:w="11906" w:h="16838"/>
          <w:pgMar w:top="1701" w:right="2267" w:bottom="1418" w:left="1418" w:header="850" w:footer="709" w:gutter="0"/>
          <w:cols w:space="708"/>
          <w:titlePg/>
          <w:docGrid w:linePitch="360"/>
        </w:sectPr>
      </w:pPr>
    </w:p>
    <w:sdt>
      <w:sdtPr>
        <w:rPr>
          <w:rFonts w:ascii="Arial" w:eastAsiaTheme="minorHAnsi" w:hAnsi="Arial" w:cs="Times New Roman"/>
          <w:b w:val="0"/>
          <w:color w:val="auto"/>
          <w:sz w:val="22"/>
          <w:szCs w:val="24"/>
          <w:lang w:val="en-AU"/>
        </w:rPr>
        <w:id w:val="2072537905"/>
        <w:docPartObj>
          <w:docPartGallery w:val="Table of Contents"/>
          <w:docPartUnique/>
        </w:docPartObj>
      </w:sdtPr>
      <w:sdtEndPr>
        <w:rPr>
          <w:bCs/>
          <w:lang w:val="en-GB"/>
        </w:rPr>
      </w:sdtEndPr>
      <w:sdtContent>
        <w:p w14:paraId="4C2AA13C" w14:textId="4F13983F" w:rsidR="003E6114" w:rsidRDefault="003E6114" w:rsidP="00A074C1">
          <w:pPr>
            <w:pStyle w:val="TOCHeading"/>
          </w:pPr>
          <w:r>
            <w:t>Contents</w:t>
          </w:r>
        </w:p>
        <w:p w14:paraId="1875D047" w14:textId="56FCE1A5" w:rsidR="003E6114" w:rsidRPr="003E6114" w:rsidRDefault="003E6114" w:rsidP="003E6114">
          <w:pPr>
            <w:pStyle w:val="TOC1"/>
          </w:pPr>
          <w:r>
            <w:fldChar w:fldCharType="begin"/>
          </w:r>
          <w:r>
            <w:instrText xml:space="preserve"> TOC \o "1-3" \h \z \u </w:instrText>
          </w:r>
          <w:r>
            <w:fldChar w:fldCharType="separate"/>
          </w:r>
          <w:hyperlink w:anchor="_Toc224209838" w:history="1">
            <w:r w:rsidRPr="006151A2">
              <w:rPr>
                <w:rStyle w:val="Hyperlink"/>
              </w:rPr>
              <w:t>The AskMBS advice service</w:t>
            </w:r>
            <w:r>
              <w:rPr>
                <w:webHidden/>
              </w:rPr>
              <w:tab/>
            </w:r>
            <w:r>
              <w:rPr>
                <w:webHidden/>
              </w:rPr>
              <w:fldChar w:fldCharType="begin"/>
            </w:r>
            <w:r>
              <w:rPr>
                <w:webHidden/>
              </w:rPr>
              <w:instrText xml:space="preserve"> PAGEREF _Toc224209838 \h </w:instrText>
            </w:r>
            <w:r>
              <w:rPr>
                <w:webHidden/>
              </w:rPr>
            </w:r>
            <w:r>
              <w:rPr>
                <w:webHidden/>
              </w:rPr>
              <w:fldChar w:fldCharType="separate"/>
            </w:r>
            <w:r>
              <w:rPr>
                <w:webHidden/>
              </w:rPr>
              <w:t>2</w:t>
            </w:r>
            <w:r>
              <w:rPr>
                <w:webHidden/>
              </w:rPr>
              <w:fldChar w:fldCharType="end"/>
            </w:r>
          </w:hyperlink>
        </w:p>
        <w:p w14:paraId="7AC3FB6C" w14:textId="6C12DA62" w:rsidR="003E6114" w:rsidRPr="003E6114" w:rsidRDefault="003E6114" w:rsidP="003E6114">
          <w:pPr>
            <w:pStyle w:val="TOC1"/>
          </w:pPr>
          <w:hyperlink w:anchor="_Toc224209839" w:history="1">
            <w:r w:rsidRPr="006151A2">
              <w:rPr>
                <w:rStyle w:val="Hyperlink"/>
              </w:rPr>
              <w:t xml:space="preserve">1. </w:t>
            </w:r>
            <w:r w:rsidRPr="003E6114">
              <w:tab/>
            </w:r>
            <w:r w:rsidRPr="006151A2">
              <w:rPr>
                <w:rStyle w:val="Hyperlink"/>
              </w:rPr>
              <w:t>Bulk billing</w:t>
            </w:r>
            <w:r>
              <w:rPr>
                <w:webHidden/>
              </w:rPr>
              <w:tab/>
            </w:r>
            <w:r>
              <w:rPr>
                <w:webHidden/>
              </w:rPr>
              <w:fldChar w:fldCharType="begin"/>
            </w:r>
            <w:r>
              <w:rPr>
                <w:webHidden/>
              </w:rPr>
              <w:instrText xml:space="preserve"> PAGEREF _Toc224209839 \h </w:instrText>
            </w:r>
            <w:r>
              <w:rPr>
                <w:webHidden/>
              </w:rPr>
            </w:r>
            <w:r>
              <w:rPr>
                <w:webHidden/>
              </w:rPr>
              <w:fldChar w:fldCharType="separate"/>
            </w:r>
            <w:r>
              <w:rPr>
                <w:webHidden/>
              </w:rPr>
              <w:t>2</w:t>
            </w:r>
            <w:r>
              <w:rPr>
                <w:webHidden/>
              </w:rPr>
              <w:fldChar w:fldCharType="end"/>
            </w:r>
          </w:hyperlink>
        </w:p>
        <w:p w14:paraId="4B9150F3" w14:textId="78D17196" w:rsidR="003E6114" w:rsidRPr="003E6114" w:rsidRDefault="003E6114" w:rsidP="003E6114">
          <w:pPr>
            <w:pStyle w:val="TOC2"/>
          </w:pPr>
          <w:hyperlink w:anchor="_Toc224209840" w:history="1">
            <w:r w:rsidRPr="006151A2">
              <w:rPr>
                <w:rStyle w:val="Hyperlink"/>
              </w:rPr>
              <w:t>1.1</w:t>
            </w:r>
            <w:r w:rsidRPr="003E6114">
              <w:tab/>
            </w:r>
            <w:r w:rsidRPr="006151A2">
              <w:rPr>
                <w:rStyle w:val="Hyperlink"/>
              </w:rPr>
              <w:t>Am I required to bulk bill?</w:t>
            </w:r>
            <w:r>
              <w:rPr>
                <w:webHidden/>
              </w:rPr>
              <w:tab/>
            </w:r>
            <w:r>
              <w:rPr>
                <w:webHidden/>
              </w:rPr>
              <w:fldChar w:fldCharType="begin"/>
            </w:r>
            <w:r>
              <w:rPr>
                <w:webHidden/>
              </w:rPr>
              <w:instrText xml:space="preserve"> PAGEREF _Toc224209840 \h </w:instrText>
            </w:r>
            <w:r>
              <w:rPr>
                <w:webHidden/>
              </w:rPr>
            </w:r>
            <w:r>
              <w:rPr>
                <w:webHidden/>
              </w:rPr>
              <w:fldChar w:fldCharType="separate"/>
            </w:r>
            <w:r>
              <w:rPr>
                <w:webHidden/>
              </w:rPr>
              <w:t>2</w:t>
            </w:r>
            <w:r>
              <w:rPr>
                <w:webHidden/>
              </w:rPr>
              <w:fldChar w:fldCharType="end"/>
            </w:r>
          </w:hyperlink>
        </w:p>
        <w:p w14:paraId="20DB57B7" w14:textId="06C92C35" w:rsidR="003E6114" w:rsidRPr="003E6114" w:rsidRDefault="003E6114" w:rsidP="003E6114">
          <w:pPr>
            <w:pStyle w:val="TOC2"/>
          </w:pPr>
          <w:hyperlink w:anchor="_Toc224209841" w:history="1">
            <w:r w:rsidRPr="006151A2">
              <w:rPr>
                <w:rStyle w:val="Hyperlink"/>
              </w:rPr>
              <w:t>1.2</w:t>
            </w:r>
            <w:r w:rsidRPr="003E6114">
              <w:tab/>
            </w:r>
            <w:r w:rsidRPr="006151A2">
              <w:rPr>
                <w:rStyle w:val="Hyperlink"/>
              </w:rPr>
              <w:t>When bulk billing a service, can I charge the patient an additional fee?</w:t>
            </w:r>
            <w:r>
              <w:rPr>
                <w:webHidden/>
              </w:rPr>
              <w:tab/>
            </w:r>
            <w:r>
              <w:rPr>
                <w:webHidden/>
              </w:rPr>
              <w:fldChar w:fldCharType="begin"/>
            </w:r>
            <w:r>
              <w:rPr>
                <w:webHidden/>
              </w:rPr>
              <w:instrText xml:space="preserve"> PAGEREF _Toc224209841 \h </w:instrText>
            </w:r>
            <w:r>
              <w:rPr>
                <w:webHidden/>
              </w:rPr>
            </w:r>
            <w:r>
              <w:rPr>
                <w:webHidden/>
              </w:rPr>
              <w:fldChar w:fldCharType="separate"/>
            </w:r>
            <w:r>
              <w:rPr>
                <w:webHidden/>
              </w:rPr>
              <w:t>3</w:t>
            </w:r>
            <w:r>
              <w:rPr>
                <w:webHidden/>
              </w:rPr>
              <w:fldChar w:fldCharType="end"/>
            </w:r>
          </w:hyperlink>
        </w:p>
        <w:p w14:paraId="19C0CE5E" w14:textId="2D2E319A" w:rsidR="003E6114" w:rsidRPr="003E6114" w:rsidRDefault="003E6114" w:rsidP="003E6114">
          <w:pPr>
            <w:pStyle w:val="TOC1"/>
          </w:pPr>
          <w:hyperlink w:anchor="_Toc224209842" w:history="1">
            <w:r w:rsidRPr="006151A2">
              <w:rPr>
                <w:rStyle w:val="Hyperlink"/>
              </w:rPr>
              <w:t xml:space="preserve">2. </w:t>
            </w:r>
            <w:r w:rsidRPr="003E6114">
              <w:tab/>
            </w:r>
            <w:r w:rsidRPr="006151A2">
              <w:rPr>
                <w:rStyle w:val="Hyperlink"/>
              </w:rPr>
              <w:t>Better Access to Psychiatrists, Psychologists and General Practitioners through the MBS (Better Access) Initiative</w:t>
            </w:r>
            <w:r>
              <w:rPr>
                <w:webHidden/>
              </w:rPr>
              <w:tab/>
            </w:r>
            <w:r>
              <w:rPr>
                <w:webHidden/>
              </w:rPr>
              <w:fldChar w:fldCharType="begin"/>
            </w:r>
            <w:r>
              <w:rPr>
                <w:webHidden/>
              </w:rPr>
              <w:instrText xml:space="preserve"> PAGEREF _Toc224209842 \h </w:instrText>
            </w:r>
            <w:r>
              <w:rPr>
                <w:webHidden/>
              </w:rPr>
            </w:r>
            <w:r>
              <w:rPr>
                <w:webHidden/>
              </w:rPr>
              <w:fldChar w:fldCharType="separate"/>
            </w:r>
            <w:r>
              <w:rPr>
                <w:webHidden/>
              </w:rPr>
              <w:t>4</w:t>
            </w:r>
            <w:r>
              <w:rPr>
                <w:webHidden/>
              </w:rPr>
              <w:fldChar w:fldCharType="end"/>
            </w:r>
          </w:hyperlink>
        </w:p>
        <w:p w14:paraId="14B9992F" w14:textId="6C705E5D" w:rsidR="003E6114" w:rsidRPr="003E6114" w:rsidRDefault="003E6114" w:rsidP="003E6114">
          <w:pPr>
            <w:pStyle w:val="TOC2"/>
          </w:pPr>
          <w:hyperlink w:anchor="_Toc224209843" w:history="1">
            <w:r w:rsidRPr="006151A2">
              <w:rPr>
                <w:rStyle w:val="Hyperlink"/>
              </w:rPr>
              <w:t>2.1</w:t>
            </w:r>
            <w:r w:rsidRPr="003E6114">
              <w:tab/>
            </w:r>
            <w:r w:rsidRPr="006151A2">
              <w:rPr>
                <w:rStyle w:val="Hyperlink"/>
              </w:rPr>
              <w:t>What services are available to patients under Better Access?</w:t>
            </w:r>
            <w:r>
              <w:rPr>
                <w:webHidden/>
              </w:rPr>
              <w:tab/>
            </w:r>
            <w:r>
              <w:rPr>
                <w:webHidden/>
              </w:rPr>
              <w:fldChar w:fldCharType="begin"/>
            </w:r>
            <w:r>
              <w:rPr>
                <w:webHidden/>
              </w:rPr>
              <w:instrText xml:space="preserve"> PAGEREF _Toc224209843 \h </w:instrText>
            </w:r>
            <w:r>
              <w:rPr>
                <w:webHidden/>
              </w:rPr>
            </w:r>
            <w:r>
              <w:rPr>
                <w:webHidden/>
              </w:rPr>
              <w:fldChar w:fldCharType="separate"/>
            </w:r>
            <w:r>
              <w:rPr>
                <w:webHidden/>
              </w:rPr>
              <w:t>4</w:t>
            </w:r>
            <w:r>
              <w:rPr>
                <w:webHidden/>
              </w:rPr>
              <w:fldChar w:fldCharType="end"/>
            </w:r>
          </w:hyperlink>
        </w:p>
        <w:p w14:paraId="2F3659EC" w14:textId="2EF2DE36" w:rsidR="003E6114" w:rsidRPr="003E6114" w:rsidRDefault="003E6114" w:rsidP="003E6114">
          <w:pPr>
            <w:pStyle w:val="TOC2"/>
          </w:pPr>
          <w:hyperlink w:anchor="_Toc224209844" w:history="1">
            <w:r w:rsidRPr="006151A2">
              <w:rPr>
                <w:rStyle w:val="Hyperlink"/>
              </w:rPr>
              <w:t>2.2</w:t>
            </w:r>
            <w:r w:rsidRPr="003E6114">
              <w:tab/>
            </w:r>
            <w:r w:rsidRPr="006151A2">
              <w:rPr>
                <w:rStyle w:val="Hyperlink"/>
              </w:rPr>
              <w:t>What are the patient eligibility requirements for Better Access services?</w:t>
            </w:r>
            <w:r>
              <w:rPr>
                <w:webHidden/>
              </w:rPr>
              <w:tab/>
            </w:r>
            <w:r>
              <w:rPr>
                <w:webHidden/>
              </w:rPr>
              <w:fldChar w:fldCharType="begin"/>
            </w:r>
            <w:r>
              <w:rPr>
                <w:webHidden/>
              </w:rPr>
              <w:instrText xml:space="preserve"> PAGEREF _Toc224209844 \h </w:instrText>
            </w:r>
            <w:r>
              <w:rPr>
                <w:webHidden/>
              </w:rPr>
            </w:r>
            <w:r>
              <w:rPr>
                <w:webHidden/>
              </w:rPr>
              <w:fldChar w:fldCharType="separate"/>
            </w:r>
            <w:r>
              <w:rPr>
                <w:webHidden/>
              </w:rPr>
              <w:t>5</w:t>
            </w:r>
            <w:r>
              <w:rPr>
                <w:webHidden/>
              </w:rPr>
              <w:fldChar w:fldCharType="end"/>
            </w:r>
          </w:hyperlink>
        </w:p>
        <w:p w14:paraId="53246EE7" w14:textId="56F9F8FF" w:rsidR="003E6114" w:rsidRPr="003E6114" w:rsidRDefault="003E6114" w:rsidP="003E6114">
          <w:pPr>
            <w:pStyle w:val="TOC2"/>
          </w:pPr>
          <w:hyperlink w:anchor="_Toc224209845" w:history="1">
            <w:r w:rsidRPr="006151A2">
              <w:rPr>
                <w:rStyle w:val="Hyperlink"/>
              </w:rPr>
              <w:t>2.3</w:t>
            </w:r>
            <w:r w:rsidRPr="003E6114">
              <w:tab/>
            </w:r>
            <w:r w:rsidRPr="006151A2">
              <w:rPr>
                <w:rStyle w:val="Hyperlink"/>
              </w:rPr>
              <w:t>Are there family and carer participation services available under Better Access?</w:t>
            </w:r>
            <w:r>
              <w:rPr>
                <w:webHidden/>
              </w:rPr>
              <w:tab/>
            </w:r>
            <w:r>
              <w:rPr>
                <w:webHidden/>
              </w:rPr>
              <w:fldChar w:fldCharType="begin"/>
            </w:r>
            <w:r>
              <w:rPr>
                <w:webHidden/>
              </w:rPr>
              <w:instrText xml:space="preserve"> PAGEREF _Toc224209845 \h </w:instrText>
            </w:r>
            <w:r>
              <w:rPr>
                <w:webHidden/>
              </w:rPr>
            </w:r>
            <w:r>
              <w:rPr>
                <w:webHidden/>
              </w:rPr>
              <w:fldChar w:fldCharType="separate"/>
            </w:r>
            <w:r>
              <w:rPr>
                <w:webHidden/>
              </w:rPr>
              <w:t>5</w:t>
            </w:r>
            <w:r>
              <w:rPr>
                <w:webHidden/>
              </w:rPr>
              <w:fldChar w:fldCharType="end"/>
            </w:r>
          </w:hyperlink>
        </w:p>
        <w:p w14:paraId="37BF684A" w14:textId="73AED0B7" w:rsidR="003E6114" w:rsidRPr="003E6114" w:rsidRDefault="003E6114" w:rsidP="003E6114">
          <w:pPr>
            <w:pStyle w:val="TOC2"/>
          </w:pPr>
          <w:hyperlink w:anchor="_Toc224209846" w:history="1">
            <w:r w:rsidRPr="006151A2">
              <w:rPr>
                <w:rStyle w:val="Hyperlink"/>
              </w:rPr>
              <w:t>2.4</w:t>
            </w:r>
            <w:r w:rsidRPr="003E6114">
              <w:tab/>
            </w:r>
            <w:r w:rsidRPr="006151A2">
              <w:rPr>
                <w:rStyle w:val="Hyperlink"/>
              </w:rPr>
              <w:t>Are there mental health case conferencing services under Better Access?</w:t>
            </w:r>
            <w:r>
              <w:rPr>
                <w:webHidden/>
              </w:rPr>
              <w:tab/>
            </w:r>
            <w:r>
              <w:rPr>
                <w:webHidden/>
              </w:rPr>
              <w:fldChar w:fldCharType="begin"/>
            </w:r>
            <w:r>
              <w:rPr>
                <w:webHidden/>
              </w:rPr>
              <w:instrText xml:space="preserve"> PAGEREF _Toc224209846 \h </w:instrText>
            </w:r>
            <w:r>
              <w:rPr>
                <w:webHidden/>
              </w:rPr>
            </w:r>
            <w:r>
              <w:rPr>
                <w:webHidden/>
              </w:rPr>
              <w:fldChar w:fldCharType="separate"/>
            </w:r>
            <w:r>
              <w:rPr>
                <w:webHidden/>
              </w:rPr>
              <w:t>6</w:t>
            </w:r>
            <w:r>
              <w:rPr>
                <w:webHidden/>
              </w:rPr>
              <w:fldChar w:fldCharType="end"/>
            </w:r>
          </w:hyperlink>
        </w:p>
        <w:p w14:paraId="4510A697" w14:textId="0D08B364" w:rsidR="003E6114" w:rsidRPr="003E6114" w:rsidRDefault="003E6114" w:rsidP="003E6114">
          <w:pPr>
            <w:pStyle w:val="TOC2"/>
          </w:pPr>
          <w:hyperlink w:anchor="_Toc224209847" w:history="1">
            <w:r w:rsidRPr="006151A2">
              <w:rPr>
                <w:rStyle w:val="Hyperlink"/>
              </w:rPr>
              <w:t>2.5</w:t>
            </w:r>
            <w:r w:rsidRPr="003E6114">
              <w:tab/>
            </w:r>
            <w:r w:rsidRPr="006151A2">
              <w:rPr>
                <w:rStyle w:val="Hyperlink"/>
              </w:rPr>
              <w:t>What are the eligibility criteria for allied mental health professionals to deliver Better Access mental health treatment services?</w:t>
            </w:r>
            <w:r>
              <w:rPr>
                <w:webHidden/>
              </w:rPr>
              <w:tab/>
            </w:r>
            <w:r>
              <w:rPr>
                <w:webHidden/>
              </w:rPr>
              <w:fldChar w:fldCharType="begin"/>
            </w:r>
            <w:r>
              <w:rPr>
                <w:webHidden/>
              </w:rPr>
              <w:instrText xml:space="preserve"> PAGEREF _Toc224209847 \h </w:instrText>
            </w:r>
            <w:r>
              <w:rPr>
                <w:webHidden/>
              </w:rPr>
            </w:r>
            <w:r>
              <w:rPr>
                <w:webHidden/>
              </w:rPr>
              <w:fldChar w:fldCharType="separate"/>
            </w:r>
            <w:r>
              <w:rPr>
                <w:webHidden/>
              </w:rPr>
              <w:t>6</w:t>
            </w:r>
            <w:r>
              <w:rPr>
                <w:webHidden/>
              </w:rPr>
              <w:fldChar w:fldCharType="end"/>
            </w:r>
          </w:hyperlink>
        </w:p>
        <w:p w14:paraId="2AD3C22D" w14:textId="454F6D16" w:rsidR="003E6114" w:rsidRPr="003E6114" w:rsidRDefault="003E6114" w:rsidP="003E6114">
          <w:pPr>
            <w:pStyle w:val="TOC2"/>
          </w:pPr>
          <w:hyperlink w:anchor="_Toc224209848" w:history="1">
            <w:r w:rsidRPr="006151A2">
              <w:rPr>
                <w:rStyle w:val="Hyperlink"/>
              </w:rPr>
              <w:t>2.6</w:t>
            </w:r>
            <w:r w:rsidRPr="003E6114">
              <w:tab/>
            </w:r>
            <w:r w:rsidRPr="006151A2">
              <w:rPr>
                <w:rStyle w:val="Hyperlink"/>
              </w:rPr>
              <w:t>What approved strategies can be used when providing focussed psychological strategies services?</w:t>
            </w:r>
            <w:r>
              <w:rPr>
                <w:webHidden/>
              </w:rPr>
              <w:tab/>
            </w:r>
            <w:r>
              <w:rPr>
                <w:webHidden/>
              </w:rPr>
              <w:fldChar w:fldCharType="begin"/>
            </w:r>
            <w:r>
              <w:rPr>
                <w:webHidden/>
              </w:rPr>
              <w:instrText xml:space="preserve"> PAGEREF _Toc224209848 \h </w:instrText>
            </w:r>
            <w:r>
              <w:rPr>
                <w:webHidden/>
              </w:rPr>
            </w:r>
            <w:r>
              <w:rPr>
                <w:webHidden/>
              </w:rPr>
              <w:fldChar w:fldCharType="separate"/>
            </w:r>
            <w:r>
              <w:rPr>
                <w:webHidden/>
              </w:rPr>
              <w:t>7</w:t>
            </w:r>
            <w:r>
              <w:rPr>
                <w:webHidden/>
              </w:rPr>
              <w:fldChar w:fldCharType="end"/>
            </w:r>
          </w:hyperlink>
        </w:p>
        <w:p w14:paraId="18CD1197" w14:textId="36412FDB" w:rsidR="003E6114" w:rsidRPr="003E6114" w:rsidRDefault="003E6114" w:rsidP="003E6114">
          <w:pPr>
            <w:pStyle w:val="TOC2"/>
          </w:pPr>
          <w:hyperlink w:anchor="_Toc224209849" w:history="1">
            <w:r w:rsidRPr="006151A2">
              <w:rPr>
                <w:rStyle w:val="Hyperlink"/>
              </w:rPr>
              <w:t>2.7</w:t>
            </w:r>
            <w:r w:rsidRPr="003E6114">
              <w:tab/>
            </w:r>
            <w:r w:rsidRPr="006151A2">
              <w:rPr>
                <w:rStyle w:val="Hyperlink"/>
              </w:rPr>
              <w:t>Can patients in residential aged care facilities access Better Access services?</w:t>
            </w:r>
            <w:r>
              <w:rPr>
                <w:webHidden/>
              </w:rPr>
              <w:tab/>
            </w:r>
            <w:r>
              <w:rPr>
                <w:webHidden/>
              </w:rPr>
              <w:fldChar w:fldCharType="begin"/>
            </w:r>
            <w:r>
              <w:rPr>
                <w:webHidden/>
              </w:rPr>
              <w:instrText xml:space="preserve"> PAGEREF _Toc224209849 \h </w:instrText>
            </w:r>
            <w:r>
              <w:rPr>
                <w:webHidden/>
              </w:rPr>
            </w:r>
            <w:r>
              <w:rPr>
                <w:webHidden/>
              </w:rPr>
              <w:fldChar w:fldCharType="separate"/>
            </w:r>
            <w:r>
              <w:rPr>
                <w:webHidden/>
              </w:rPr>
              <w:t>7</w:t>
            </w:r>
            <w:r>
              <w:rPr>
                <w:webHidden/>
              </w:rPr>
              <w:fldChar w:fldCharType="end"/>
            </w:r>
          </w:hyperlink>
        </w:p>
        <w:p w14:paraId="0E288E26" w14:textId="09CB59B1" w:rsidR="003E6114" w:rsidRPr="003E6114" w:rsidRDefault="003E6114" w:rsidP="003E6114">
          <w:pPr>
            <w:pStyle w:val="TOC1"/>
          </w:pPr>
          <w:hyperlink w:anchor="_Toc224209850" w:history="1">
            <w:r w:rsidRPr="006151A2">
              <w:rPr>
                <w:rStyle w:val="Hyperlink"/>
              </w:rPr>
              <w:t xml:space="preserve">3. </w:t>
            </w:r>
            <w:r w:rsidRPr="003E6114">
              <w:tab/>
            </w:r>
            <w:r w:rsidRPr="006151A2">
              <w:rPr>
                <w:rStyle w:val="Hyperlink"/>
              </w:rPr>
              <w:t>Referrals and reports</w:t>
            </w:r>
            <w:r>
              <w:rPr>
                <w:webHidden/>
              </w:rPr>
              <w:tab/>
            </w:r>
            <w:r>
              <w:rPr>
                <w:webHidden/>
              </w:rPr>
              <w:fldChar w:fldCharType="begin"/>
            </w:r>
            <w:r>
              <w:rPr>
                <w:webHidden/>
              </w:rPr>
              <w:instrText xml:space="preserve"> PAGEREF _Toc224209850 \h </w:instrText>
            </w:r>
            <w:r>
              <w:rPr>
                <w:webHidden/>
              </w:rPr>
            </w:r>
            <w:r>
              <w:rPr>
                <w:webHidden/>
              </w:rPr>
              <w:fldChar w:fldCharType="separate"/>
            </w:r>
            <w:r>
              <w:rPr>
                <w:webHidden/>
              </w:rPr>
              <w:t>8</w:t>
            </w:r>
            <w:r>
              <w:rPr>
                <w:webHidden/>
              </w:rPr>
              <w:fldChar w:fldCharType="end"/>
            </w:r>
          </w:hyperlink>
        </w:p>
        <w:p w14:paraId="44E1F570" w14:textId="01A60C55" w:rsidR="003E6114" w:rsidRPr="003E6114" w:rsidRDefault="003E6114" w:rsidP="003E6114">
          <w:pPr>
            <w:pStyle w:val="TOC2"/>
          </w:pPr>
          <w:hyperlink w:anchor="_Toc224209851" w:history="1">
            <w:r w:rsidRPr="006151A2">
              <w:rPr>
                <w:rStyle w:val="Hyperlink"/>
              </w:rPr>
              <w:t>3.1</w:t>
            </w:r>
            <w:r w:rsidRPr="003E6114">
              <w:tab/>
            </w:r>
            <w:r w:rsidRPr="006151A2">
              <w:rPr>
                <w:rStyle w:val="Hyperlink"/>
              </w:rPr>
              <w:t>What is the difference between a mental health treatment plan and a referral?</w:t>
            </w:r>
            <w:r>
              <w:rPr>
                <w:webHidden/>
              </w:rPr>
              <w:tab/>
            </w:r>
            <w:r>
              <w:rPr>
                <w:webHidden/>
              </w:rPr>
              <w:fldChar w:fldCharType="begin"/>
            </w:r>
            <w:r>
              <w:rPr>
                <w:webHidden/>
              </w:rPr>
              <w:instrText xml:space="preserve"> PAGEREF _Toc224209851 \h </w:instrText>
            </w:r>
            <w:r>
              <w:rPr>
                <w:webHidden/>
              </w:rPr>
            </w:r>
            <w:r>
              <w:rPr>
                <w:webHidden/>
              </w:rPr>
              <w:fldChar w:fldCharType="separate"/>
            </w:r>
            <w:r>
              <w:rPr>
                <w:webHidden/>
              </w:rPr>
              <w:t>8</w:t>
            </w:r>
            <w:r>
              <w:rPr>
                <w:webHidden/>
              </w:rPr>
              <w:fldChar w:fldCharType="end"/>
            </w:r>
          </w:hyperlink>
        </w:p>
        <w:p w14:paraId="2B9194EB" w14:textId="119800B3" w:rsidR="003E6114" w:rsidRPr="003E6114" w:rsidRDefault="003E6114" w:rsidP="003E6114">
          <w:pPr>
            <w:pStyle w:val="TOC2"/>
          </w:pPr>
          <w:hyperlink w:anchor="_Toc224209852" w:history="1">
            <w:r w:rsidRPr="006151A2">
              <w:rPr>
                <w:rStyle w:val="Hyperlink"/>
              </w:rPr>
              <w:t>3.2</w:t>
            </w:r>
            <w:r w:rsidRPr="003E6114">
              <w:tab/>
            </w:r>
            <w:r w:rsidRPr="006151A2">
              <w:rPr>
                <w:rStyle w:val="Hyperlink"/>
              </w:rPr>
              <w:t>What information needs to be included in a referral before I accept it?</w:t>
            </w:r>
            <w:r>
              <w:rPr>
                <w:webHidden/>
              </w:rPr>
              <w:tab/>
            </w:r>
            <w:r>
              <w:rPr>
                <w:webHidden/>
              </w:rPr>
              <w:fldChar w:fldCharType="begin"/>
            </w:r>
            <w:r>
              <w:rPr>
                <w:webHidden/>
              </w:rPr>
              <w:instrText xml:space="preserve"> PAGEREF _Toc224209852 \h </w:instrText>
            </w:r>
            <w:r>
              <w:rPr>
                <w:webHidden/>
              </w:rPr>
            </w:r>
            <w:r>
              <w:rPr>
                <w:webHidden/>
              </w:rPr>
              <w:fldChar w:fldCharType="separate"/>
            </w:r>
            <w:r>
              <w:rPr>
                <w:webHidden/>
              </w:rPr>
              <w:t>8</w:t>
            </w:r>
            <w:r>
              <w:rPr>
                <w:webHidden/>
              </w:rPr>
              <w:fldChar w:fldCharType="end"/>
            </w:r>
          </w:hyperlink>
        </w:p>
        <w:p w14:paraId="0B0ABCF0" w14:textId="5E86F6BB" w:rsidR="003E6114" w:rsidRPr="003E6114" w:rsidRDefault="003E6114" w:rsidP="003E6114">
          <w:pPr>
            <w:pStyle w:val="TOC2"/>
          </w:pPr>
          <w:hyperlink w:anchor="_Toc224209853" w:history="1">
            <w:r w:rsidRPr="006151A2">
              <w:rPr>
                <w:rStyle w:val="Hyperlink"/>
              </w:rPr>
              <w:t>3.3</w:t>
            </w:r>
            <w:r w:rsidRPr="003E6114">
              <w:tab/>
            </w:r>
            <w:r w:rsidRPr="006151A2">
              <w:rPr>
                <w:rStyle w:val="Hyperlink"/>
              </w:rPr>
              <w:t>Does a referral for Better Access mental health treatment services have to specify the number of services being referred?</w:t>
            </w:r>
            <w:r>
              <w:rPr>
                <w:webHidden/>
              </w:rPr>
              <w:tab/>
            </w:r>
            <w:r>
              <w:rPr>
                <w:webHidden/>
              </w:rPr>
              <w:fldChar w:fldCharType="begin"/>
            </w:r>
            <w:r>
              <w:rPr>
                <w:webHidden/>
              </w:rPr>
              <w:instrText xml:space="preserve"> PAGEREF _Toc224209853 \h </w:instrText>
            </w:r>
            <w:r>
              <w:rPr>
                <w:webHidden/>
              </w:rPr>
            </w:r>
            <w:r>
              <w:rPr>
                <w:webHidden/>
              </w:rPr>
              <w:fldChar w:fldCharType="separate"/>
            </w:r>
            <w:r>
              <w:rPr>
                <w:webHidden/>
              </w:rPr>
              <w:t>9</w:t>
            </w:r>
            <w:r>
              <w:rPr>
                <w:webHidden/>
              </w:rPr>
              <w:fldChar w:fldCharType="end"/>
            </w:r>
          </w:hyperlink>
        </w:p>
        <w:p w14:paraId="35FEF431" w14:textId="746150AB" w:rsidR="003E6114" w:rsidRPr="003E6114" w:rsidRDefault="003E6114" w:rsidP="003E6114">
          <w:pPr>
            <w:pStyle w:val="TOC2"/>
          </w:pPr>
          <w:hyperlink w:anchor="_Toc224209854" w:history="1">
            <w:r w:rsidRPr="006151A2">
              <w:rPr>
                <w:rStyle w:val="Hyperlink"/>
              </w:rPr>
              <w:t>3.4</w:t>
            </w:r>
            <w:r w:rsidRPr="003E6114">
              <w:tab/>
            </w:r>
            <w:r w:rsidRPr="006151A2">
              <w:rPr>
                <w:rStyle w:val="Hyperlink"/>
              </w:rPr>
              <w:t>Does a patient need a new referral each calendar year?</w:t>
            </w:r>
            <w:r>
              <w:rPr>
                <w:webHidden/>
              </w:rPr>
              <w:tab/>
            </w:r>
            <w:r>
              <w:rPr>
                <w:webHidden/>
              </w:rPr>
              <w:fldChar w:fldCharType="begin"/>
            </w:r>
            <w:r>
              <w:rPr>
                <w:webHidden/>
              </w:rPr>
              <w:instrText xml:space="preserve"> PAGEREF _Toc224209854 \h </w:instrText>
            </w:r>
            <w:r>
              <w:rPr>
                <w:webHidden/>
              </w:rPr>
            </w:r>
            <w:r>
              <w:rPr>
                <w:webHidden/>
              </w:rPr>
              <w:fldChar w:fldCharType="separate"/>
            </w:r>
            <w:r>
              <w:rPr>
                <w:webHidden/>
              </w:rPr>
              <w:t>10</w:t>
            </w:r>
            <w:r>
              <w:rPr>
                <w:webHidden/>
              </w:rPr>
              <w:fldChar w:fldCharType="end"/>
            </w:r>
          </w:hyperlink>
        </w:p>
        <w:p w14:paraId="10EACDB3" w14:textId="1D78A4F8" w:rsidR="003E6114" w:rsidRPr="003E6114" w:rsidRDefault="003E6114" w:rsidP="003E6114">
          <w:pPr>
            <w:pStyle w:val="TOC2"/>
          </w:pPr>
          <w:hyperlink w:anchor="_Toc224209855" w:history="1">
            <w:r w:rsidRPr="006151A2">
              <w:rPr>
                <w:rStyle w:val="Hyperlink"/>
              </w:rPr>
              <w:t>3.5</w:t>
            </w:r>
            <w:r w:rsidRPr="003E6114">
              <w:tab/>
            </w:r>
            <w:r w:rsidRPr="006151A2">
              <w:rPr>
                <w:rStyle w:val="Hyperlink"/>
              </w:rPr>
              <w:t>What are the reporting requirements for Better Access services?</w:t>
            </w:r>
            <w:r>
              <w:rPr>
                <w:webHidden/>
              </w:rPr>
              <w:tab/>
            </w:r>
            <w:r>
              <w:rPr>
                <w:webHidden/>
              </w:rPr>
              <w:fldChar w:fldCharType="begin"/>
            </w:r>
            <w:r>
              <w:rPr>
                <w:webHidden/>
              </w:rPr>
              <w:instrText xml:space="preserve"> PAGEREF _Toc224209855 \h </w:instrText>
            </w:r>
            <w:r>
              <w:rPr>
                <w:webHidden/>
              </w:rPr>
            </w:r>
            <w:r>
              <w:rPr>
                <w:webHidden/>
              </w:rPr>
              <w:fldChar w:fldCharType="separate"/>
            </w:r>
            <w:r>
              <w:rPr>
                <w:webHidden/>
              </w:rPr>
              <w:t>10</w:t>
            </w:r>
            <w:r>
              <w:rPr>
                <w:webHidden/>
              </w:rPr>
              <w:fldChar w:fldCharType="end"/>
            </w:r>
          </w:hyperlink>
        </w:p>
        <w:p w14:paraId="1AE213F6" w14:textId="76504363" w:rsidR="003E6114" w:rsidRPr="003E6114" w:rsidRDefault="003E6114" w:rsidP="003E6114">
          <w:pPr>
            <w:pStyle w:val="TOC2"/>
          </w:pPr>
          <w:hyperlink w:anchor="_Toc224209856" w:history="1">
            <w:r w:rsidRPr="006151A2">
              <w:rPr>
                <w:rStyle w:val="Hyperlink"/>
              </w:rPr>
              <w:t>3.6</w:t>
            </w:r>
            <w:r w:rsidRPr="003E6114">
              <w:tab/>
            </w:r>
            <w:r w:rsidRPr="006151A2">
              <w:rPr>
                <w:rStyle w:val="Hyperlink"/>
              </w:rPr>
              <w:t>Where a referral names an allied mental health professional, can the patient choose to see someone else? Does the patient have to see the same provider for all services under the referral?</w:t>
            </w:r>
            <w:r>
              <w:rPr>
                <w:webHidden/>
              </w:rPr>
              <w:tab/>
            </w:r>
            <w:r>
              <w:rPr>
                <w:webHidden/>
              </w:rPr>
              <w:fldChar w:fldCharType="begin"/>
            </w:r>
            <w:r>
              <w:rPr>
                <w:webHidden/>
              </w:rPr>
              <w:instrText xml:space="preserve"> PAGEREF _Toc224209856 \h </w:instrText>
            </w:r>
            <w:r>
              <w:rPr>
                <w:webHidden/>
              </w:rPr>
            </w:r>
            <w:r>
              <w:rPr>
                <w:webHidden/>
              </w:rPr>
              <w:fldChar w:fldCharType="separate"/>
            </w:r>
            <w:r>
              <w:rPr>
                <w:webHidden/>
              </w:rPr>
              <w:t>11</w:t>
            </w:r>
            <w:r>
              <w:rPr>
                <w:webHidden/>
              </w:rPr>
              <w:fldChar w:fldCharType="end"/>
            </w:r>
          </w:hyperlink>
        </w:p>
        <w:p w14:paraId="6E24863A" w14:textId="36591FDC" w:rsidR="003E6114" w:rsidRPr="003E6114" w:rsidRDefault="003E6114" w:rsidP="003E6114">
          <w:pPr>
            <w:pStyle w:val="TOC1"/>
          </w:pPr>
          <w:hyperlink w:anchor="_Toc224209857" w:history="1">
            <w:r w:rsidRPr="006151A2">
              <w:rPr>
                <w:rStyle w:val="Hyperlink"/>
              </w:rPr>
              <w:t xml:space="preserve">4. </w:t>
            </w:r>
            <w:r w:rsidRPr="003E6114">
              <w:tab/>
            </w:r>
            <w:r w:rsidRPr="006151A2">
              <w:rPr>
                <w:rStyle w:val="Hyperlink"/>
              </w:rPr>
              <w:t>Telehealth services</w:t>
            </w:r>
            <w:r>
              <w:rPr>
                <w:webHidden/>
              </w:rPr>
              <w:tab/>
            </w:r>
            <w:r>
              <w:rPr>
                <w:webHidden/>
              </w:rPr>
              <w:fldChar w:fldCharType="begin"/>
            </w:r>
            <w:r>
              <w:rPr>
                <w:webHidden/>
              </w:rPr>
              <w:instrText xml:space="preserve"> PAGEREF _Toc224209857 \h </w:instrText>
            </w:r>
            <w:r>
              <w:rPr>
                <w:webHidden/>
              </w:rPr>
            </w:r>
            <w:r>
              <w:rPr>
                <w:webHidden/>
              </w:rPr>
              <w:fldChar w:fldCharType="separate"/>
            </w:r>
            <w:r>
              <w:rPr>
                <w:webHidden/>
              </w:rPr>
              <w:t>12</w:t>
            </w:r>
            <w:r>
              <w:rPr>
                <w:webHidden/>
              </w:rPr>
              <w:fldChar w:fldCharType="end"/>
            </w:r>
          </w:hyperlink>
        </w:p>
        <w:p w14:paraId="0A3E5250" w14:textId="5DFC9C10" w:rsidR="003E6114" w:rsidRPr="003E6114" w:rsidRDefault="003E6114" w:rsidP="003E6114">
          <w:pPr>
            <w:pStyle w:val="TOC2"/>
          </w:pPr>
          <w:hyperlink w:anchor="_Toc224209858" w:history="1">
            <w:r w:rsidRPr="006151A2">
              <w:rPr>
                <w:rStyle w:val="Hyperlink"/>
              </w:rPr>
              <w:t>4.1</w:t>
            </w:r>
            <w:r w:rsidRPr="003E6114">
              <w:tab/>
            </w:r>
            <w:r w:rsidRPr="006151A2">
              <w:rPr>
                <w:rStyle w:val="Hyperlink"/>
              </w:rPr>
              <w:t>Can patients access Better Access mental health treatment services by telehealth?</w:t>
            </w:r>
            <w:r>
              <w:rPr>
                <w:webHidden/>
              </w:rPr>
              <w:tab/>
            </w:r>
            <w:r>
              <w:rPr>
                <w:webHidden/>
              </w:rPr>
              <w:fldChar w:fldCharType="begin"/>
            </w:r>
            <w:r>
              <w:rPr>
                <w:webHidden/>
              </w:rPr>
              <w:instrText xml:space="preserve"> PAGEREF _Toc224209858 \h </w:instrText>
            </w:r>
            <w:r>
              <w:rPr>
                <w:webHidden/>
              </w:rPr>
            </w:r>
            <w:r>
              <w:rPr>
                <w:webHidden/>
              </w:rPr>
              <w:fldChar w:fldCharType="separate"/>
            </w:r>
            <w:r>
              <w:rPr>
                <w:webHidden/>
              </w:rPr>
              <w:t>12</w:t>
            </w:r>
            <w:r>
              <w:rPr>
                <w:webHidden/>
              </w:rPr>
              <w:fldChar w:fldCharType="end"/>
            </w:r>
          </w:hyperlink>
        </w:p>
        <w:p w14:paraId="13E888A1" w14:textId="65DEE58C" w:rsidR="003E6114" w:rsidRPr="003E6114" w:rsidRDefault="003E6114" w:rsidP="003E6114">
          <w:pPr>
            <w:pStyle w:val="TOC2"/>
          </w:pPr>
          <w:hyperlink w:anchor="_Toc224209859" w:history="1">
            <w:r w:rsidRPr="006151A2">
              <w:rPr>
                <w:rStyle w:val="Hyperlink"/>
              </w:rPr>
              <w:t xml:space="preserve">4.2 </w:t>
            </w:r>
            <w:r w:rsidRPr="003E6114">
              <w:tab/>
            </w:r>
            <w:r w:rsidRPr="006151A2">
              <w:rPr>
                <w:rStyle w:val="Hyperlink"/>
              </w:rPr>
              <w:t>What are the requirements for the Better Access telehealth mental health treatment services?</w:t>
            </w:r>
            <w:r>
              <w:rPr>
                <w:webHidden/>
              </w:rPr>
              <w:tab/>
            </w:r>
            <w:r>
              <w:rPr>
                <w:webHidden/>
              </w:rPr>
              <w:fldChar w:fldCharType="begin"/>
            </w:r>
            <w:r>
              <w:rPr>
                <w:webHidden/>
              </w:rPr>
              <w:instrText xml:space="preserve"> PAGEREF _Toc224209859 \h </w:instrText>
            </w:r>
            <w:r>
              <w:rPr>
                <w:webHidden/>
              </w:rPr>
            </w:r>
            <w:r>
              <w:rPr>
                <w:webHidden/>
              </w:rPr>
              <w:fldChar w:fldCharType="separate"/>
            </w:r>
            <w:r>
              <w:rPr>
                <w:webHidden/>
              </w:rPr>
              <w:t>12</w:t>
            </w:r>
            <w:r>
              <w:rPr>
                <w:webHidden/>
              </w:rPr>
              <w:fldChar w:fldCharType="end"/>
            </w:r>
          </w:hyperlink>
        </w:p>
        <w:p w14:paraId="5ACE397D" w14:textId="659CEBED" w:rsidR="003E6114" w:rsidRPr="003E6114" w:rsidRDefault="003E6114" w:rsidP="003E6114">
          <w:pPr>
            <w:pStyle w:val="TOC2"/>
          </w:pPr>
          <w:hyperlink w:anchor="_Toc224209860" w:history="1">
            <w:r w:rsidRPr="006151A2">
              <w:rPr>
                <w:rStyle w:val="Hyperlink"/>
              </w:rPr>
              <w:t>4.3</w:t>
            </w:r>
            <w:r w:rsidRPr="003E6114">
              <w:tab/>
            </w:r>
            <w:r w:rsidRPr="006151A2">
              <w:rPr>
                <w:rStyle w:val="Hyperlink"/>
              </w:rPr>
              <w:t>Can I use a phone service even if the patient and I have the capacity for it to be undertaken by a video service?</w:t>
            </w:r>
            <w:r>
              <w:rPr>
                <w:webHidden/>
              </w:rPr>
              <w:tab/>
            </w:r>
            <w:r>
              <w:rPr>
                <w:webHidden/>
              </w:rPr>
              <w:fldChar w:fldCharType="begin"/>
            </w:r>
            <w:r>
              <w:rPr>
                <w:webHidden/>
              </w:rPr>
              <w:instrText xml:space="preserve"> PAGEREF _Toc224209860 \h </w:instrText>
            </w:r>
            <w:r>
              <w:rPr>
                <w:webHidden/>
              </w:rPr>
            </w:r>
            <w:r>
              <w:rPr>
                <w:webHidden/>
              </w:rPr>
              <w:fldChar w:fldCharType="separate"/>
            </w:r>
            <w:r>
              <w:rPr>
                <w:webHidden/>
              </w:rPr>
              <w:t>13</w:t>
            </w:r>
            <w:r>
              <w:rPr>
                <w:webHidden/>
              </w:rPr>
              <w:fldChar w:fldCharType="end"/>
            </w:r>
          </w:hyperlink>
        </w:p>
        <w:p w14:paraId="348068AC" w14:textId="21F06198" w:rsidR="003E6114" w:rsidRPr="003E6114" w:rsidRDefault="003E6114" w:rsidP="003E6114">
          <w:pPr>
            <w:pStyle w:val="TOC2"/>
          </w:pPr>
          <w:hyperlink w:anchor="_Toc224209861" w:history="1">
            <w:r w:rsidRPr="006151A2">
              <w:rPr>
                <w:rStyle w:val="Hyperlink"/>
              </w:rPr>
              <w:t>4.4</w:t>
            </w:r>
            <w:r w:rsidRPr="003E6114">
              <w:tab/>
            </w:r>
            <w:r w:rsidRPr="006151A2">
              <w:rPr>
                <w:rStyle w:val="Hyperlink"/>
              </w:rPr>
              <w:t>Can Better Access group therapy mental health treatment services be provided via telehealth?</w:t>
            </w:r>
            <w:r>
              <w:rPr>
                <w:webHidden/>
              </w:rPr>
              <w:tab/>
            </w:r>
            <w:r>
              <w:rPr>
                <w:webHidden/>
              </w:rPr>
              <w:fldChar w:fldCharType="begin"/>
            </w:r>
            <w:r>
              <w:rPr>
                <w:webHidden/>
              </w:rPr>
              <w:instrText xml:space="preserve"> PAGEREF _Toc224209861 \h </w:instrText>
            </w:r>
            <w:r>
              <w:rPr>
                <w:webHidden/>
              </w:rPr>
            </w:r>
            <w:r>
              <w:rPr>
                <w:webHidden/>
              </w:rPr>
              <w:fldChar w:fldCharType="separate"/>
            </w:r>
            <w:r>
              <w:rPr>
                <w:webHidden/>
              </w:rPr>
              <w:t>13</w:t>
            </w:r>
            <w:r>
              <w:rPr>
                <w:webHidden/>
              </w:rPr>
              <w:fldChar w:fldCharType="end"/>
            </w:r>
          </w:hyperlink>
        </w:p>
        <w:p w14:paraId="3D3C566B" w14:textId="37661A80" w:rsidR="003E6114" w:rsidRPr="003E6114" w:rsidRDefault="003E6114" w:rsidP="003E6114">
          <w:pPr>
            <w:pStyle w:val="TOC1"/>
          </w:pPr>
          <w:hyperlink w:anchor="_Toc224209862" w:history="1">
            <w:r w:rsidRPr="006151A2">
              <w:rPr>
                <w:rStyle w:val="Hyperlink"/>
              </w:rPr>
              <w:t xml:space="preserve">5. </w:t>
            </w:r>
            <w:r w:rsidRPr="003E6114">
              <w:tab/>
            </w:r>
            <w:r w:rsidRPr="006151A2">
              <w:rPr>
                <w:rStyle w:val="Hyperlink"/>
              </w:rPr>
              <w:t>Eating disorder treatment services</w:t>
            </w:r>
            <w:r>
              <w:rPr>
                <w:webHidden/>
              </w:rPr>
              <w:tab/>
            </w:r>
            <w:r>
              <w:rPr>
                <w:webHidden/>
              </w:rPr>
              <w:fldChar w:fldCharType="begin"/>
            </w:r>
            <w:r>
              <w:rPr>
                <w:webHidden/>
              </w:rPr>
              <w:instrText xml:space="preserve"> PAGEREF _Toc224209862 \h </w:instrText>
            </w:r>
            <w:r>
              <w:rPr>
                <w:webHidden/>
              </w:rPr>
            </w:r>
            <w:r>
              <w:rPr>
                <w:webHidden/>
              </w:rPr>
              <w:fldChar w:fldCharType="separate"/>
            </w:r>
            <w:r>
              <w:rPr>
                <w:webHidden/>
              </w:rPr>
              <w:t>14</w:t>
            </w:r>
            <w:r>
              <w:rPr>
                <w:webHidden/>
              </w:rPr>
              <w:fldChar w:fldCharType="end"/>
            </w:r>
          </w:hyperlink>
        </w:p>
        <w:p w14:paraId="4ECC08BC" w14:textId="7D071040" w:rsidR="003E6114" w:rsidRPr="003E6114" w:rsidRDefault="003E6114" w:rsidP="003E6114">
          <w:pPr>
            <w:pStyle w:val="TOC2"/>
          </w:pPr>
          <w:hyperlink w:anchor="_Toc224209863" w:history="1">
            <w:r w:rsidRPr="006151A2">
              <w:rPr>
                <w:rStyle w:val="Hyperlink"/>
              </w:rPr>
              <w:t>5.1</w:t>
            </w:r>
            <w:r w:rsidRPr="003E6114">
              <w:tab/>
            </w:r>
            <w:r w:rsidRPr="006151A2">
              <w:rPr>
                <w:rStyle w:val="Hyperlink"/>
              </w:rPr>
              <w:t>What allied mental health items are patients with an eating disorder eligible for?</w:t>
            </w:r>
            <w:r>
              <w:rPr>
                <w:webHidden/>
              </w:rPr>
              <w:tab/>
            </w:r>
            <w:r>
              <w:rPr>
                <w:webHidden/>
              </w:rPr>
              <w:fldChar w:fldCharType="begin"/>
            </w:r>
            <w:r>
              <w:rPr>
                <w:webHidden/>
              </w:rPr>
              <w:instrText xml:space="preserve"> PAGEREF _Toc224209863 \h </w:instrText>
            </w:r>
            <w:r>
              <w:rPr>
                <w:webHidden/>
              </w:rPr>
            </w:r>
            <w:r>
              <w:rPr>
                <w:webHidden/>
              </w:rPr>
              <w:fldChar w:fldCharType="separate"/>
            </w:r>
            <w:r>
              <w:rPr>
                <w:webHidden/>
              </w:rPr>
              <w:t>14</w:t>
            </w:r>
            <w:r>
              <w:rPr>
                <w:webHidden/>
              </w:rPr>
              <w:fldChar w:fldCharType="end"/>
            </w:r>
          </w:hyperlink>
        </w:p>
        <w:p w14:paraId="0477E12D" w14:textId="1AFC62CA" w:rsidR="003E6114" w:rsidRPr="003E6114" w:rsidRDefault="003E6114" w:rsidP="003E6114">
          <w:pPr>
            <w:pStyle w:val="TOC2"/>
          </w:pPr>
          <w:hyperlink w:anchor="_Toc224209864" w:history="1">
            <w:r w:rsidRPr="006151A2">
              <w:rPr>
                <w:rStyle w:val="Hyperlink"/>
              </w:rPr>
              <w:t>5.2</w:t>
            </w:r>
            <w:r w:rsidRPr="003E6114">
              <w:tab/>
            </w:r>
            <w:r w:rsidRPr="006151A2">
              <w:rPr>
                <w:rStyle w:val="Hyperlink"/>
              </w:rPr>
              <w:t>What is an eating disorder psychological treatment service?</w:t>
            </w:r>
            <w:r>
              <w:rPr>
                <w:webHidden/>
              </w:rPr>
              <w:tab/>
            </w:r>
            <w:r>
              <w:rPr>
                <w:webHidden/>
              </w:rPr>
              <w:fldChar w:fldCharType="begin"/>
            </w:r>
            <w:r>
              <w:rPr>
                <w:webHidden/>
              </w:rPr>
              <w:instrText xml:space="preserve"> PAGEREF _Toc224209864 \h </w:instrText>
            </w:r>
            <w:r>
              <w:rPr>
                <w:webHidden/>
              </w:rPr>
            </w:r>
            <w:r>
              <w:rPr>
                <w:webHidden/>
              </w:rPr>
              <w:fldChar w:fldCharType="separate"/>
            </w:r>
            <w:r>
              <w:rPr>
                <w:webHidden/>
              </w:rPr>
              <w:t>14</w:t>
            </w:r>
            <w:r>
              <w:rPr>
                <w:webHidden/>
              </w:rPr>
              <w:fldChar w:fldCharType="end"/>
            </w:r>
          </w:hyperlink>
        </w:p>
        <w:p w14:paraId="06063CC4" w14:textId="7DBAEC7A" w:rsidR="003E6114" w:rsidRPr="003E6114" w:rsidRDefault="003E6114" w:rsidP="003E6114">
          <w:pPr>
            <w:pStyle w:val="TOC2"/>
          </w:pPr>
          <w:hyperlink w:anchor="_Toc224209865" w:history="1">
            <w:r w:rsidRPr="006151A2">
              <w:rPr>
                <w:rStyle w:val="Hyperlink"/>
              </w:rPr>
              <w:t>5.3</w:t>
            </w:r>
            <w:r w:rsidRPr="003E6114">
              <w:tab/>
            </w:r>
            <w:r w:rsidRPr="006151A2">
              <w:rPr>
                <w:rStyle w:val="Hyperlink"/>
              </w:rPr>
              <w:t>Can a patient with an eating disorder treatment management plan also have a mental health treatment plan?</w:t>
            </w:r>
            <w:r>
              <w:rPr>
                <w:webHidden/>
              </w:rPr>
              <w:tab/>
            </w:r>
            <w:r>
              <w:rPr>
                <w:webHidden/>
              </w:rPr>
              <w:fldChar w:fldCharType="begin"/>
            </w:r>
            <w:r>
              <w:rPr>
                <w:webHidden/>
              </w:rPr>
              <w:instrText xml:space="preserve"> PAGEREF _Toc224209865 \h </w:instrText>
            </w:r>
            <w:r>
              <w:rPr>
                <w:webHidden/>
              </w:rPr>
            </w:r>
            <w:r>
              <w:rPr>
                <w:webHidden/>
              </w:rPr>
              <w:fldChar w:fldCharType="separate"/>
            </w:r>
            <w:r>
              <w:rPr>
                <w:webHidden/>
              </w:rPr>
              <w:t>15</w:t>
            </w:r>
            <w:r>
              <w:rPr>
                <w:webHidden/>
              </w:rPr>
              <w:fldChar w:fldCharType="end"/>
            </w:r>
          </w:hyperlink>
        </w:p>
        <w:p w14:paraId="3855CE45" w14:textId="66A3350C" w:rsidR="003E6114" w:rsidRPr="003E6114" w:rsidRDefault="003E6114" w:rsidP="003E6114">
          <w:pPr>
            <w:pStyle w:val="TOC2"/>
          </w:pPr>
          <w:hyperlink w:anchor="_Toc224209866" w:history="1">
            <w:r w:rsidRPr="006151A2">
              <w:rPr>
                <w:rStyle w:val="Hyperlink"/>
              </w:rPr>
              <w:t>5.4</w:t>
            </w:r>
            <w:r w:rsidRPr="003E6114">
              <w:tab/>
            </w:r>
            <w:r w:rsidRPr="006151A2">
              <w:rPr>
                <w:rStyle w:val="Hyperlink"/>
              </w:rPr>
              <w:t>What are the reporting requirements for eating disorder psychological treatment services?</w:t>
            </w:r>
            <w:r>
              <w:rPr>
                <w:webHidden/>
              </w:rPr>
              <w:tab/>
            </w:r>
            <w:r>
              <w:rPr>
                <w:webHidden/>
              </w:rPr>
              <w:fldChar w:fldCharType="begin"/>
            </w:r>
            <w:r>
              <w:rPr>
                <w:webHidden/>
              </w:rPr>
              <w:instrText xml:space="preserve"> PAGEREF _Toc224209866 \h </w:instrText>
            </w:r>
            <w:r>
              <w:rPr>
                <w:webHidden/>
              </w:rPr>
            </w:r>
            <w:r>
              <w:rPr>
                <w:webHidden/>
              </w:rPr>
              <w:fldChar w:fldCharType="separate"/>
            </w:r>
            <w:r>
              <w:rPr>
                <w:webHidden/>
              </w:rPr>
              <w:t>15</w:t>
            </w:r>
            <w:r>
              <w:rPr>
                <w:webHidden/>
              </w:rPr>
              <w:fldChar w:fldCharType="end"/>
            </w:r>
          </w:hyperlink>
        </w:p>
        <w:p w14:paraId="4ED70734" w14:textId="3EABDA88" w:rsidR="003E6114" w:rsidRPr="003E6114" w:rsidRDefault="003E6114" w:rsidP="003E6114">
          <w:pPr>
            <w:pStyle w:val="TOC3"/>
          </w:pPr>
          <w:hyperlink w:anchor="_Toc224209867" w:history="1">
            <w:r w:rsidRPr="006151A2">
              <w:rPr>
                <w:rStyle w:val="Hyperlink"/>
              </w:rPr>
              <w:t>Appendix A–Better Access services mental health treatment services</w:t>
            </w:r>
            <w:r>
              <w:rPr>
                <w:webHidden/>
              </w:rPr>
              <w:tab/>
            </w:r>
            <w:r>
              <w:rPr>
                <w:webHidden/>
              </w:rPr>
              <w:fldChar w:fldCharType="begin"/>
            </w:r>
            <w:r>
              <w:rPr>
                <w:webHidden/>
              </w:rPr>
              <w:instrText xml:space="preserve"> PAGEREF _Toc224209867 \h </w:instrText>
            </w:r>
            <w:r>
              <w:rPr>
                <w:webHidden/>
              </w:rPr>
            </w:r>
            <w:r>
              <w:rPr>
                <w:webHidden/>
              </w:rPr>
              <w:fldChar w:fldCharType="separate"/>
            </w:r>
            <w:r>
              <w:rPr>
                <w:webHidden/>
              </w:rPr>
              <w:t>16</w:t>
            </w:r>
            <w:r>
              <w:rPr>
                <w:webHidden/>
              </w:rPr>
              <w:fldChar w:fldCharType="end"/>
            </w:r>
          </w:hyperlink>
        </w:p>
        <w:p w14:paraId="2A3C4370" w14:textId="1F0A443A" w:rsidR="003E6114" w:rsidRPr="003E6114" w:rsidRDefault="003E6114" w:rsidP="003E6114">
          <w:pPr>
            <w:pStyle w:val="TOC3"/>
          </w:pPr>
          <w:hyperlink w:anchor="_Toc224209868" w:history="1">
            <w:r w:rsidRPr="006151A2">
              <w:rPr>
                <w:rStyle w:val="Hyperlink"/>
              </w:rPr>
              <w:t>Appendix B–Better Access mental health treatment group therapy services</w:t>
            </w:r>
            <w:r>
              <w:rPr>
                <w:webHidden/>
              </w:rPr>
              <w:tab/>
            </w:r>
            <w:r>
              <w:rPr>
                <w:webHidden/>
              </w:rPr>
              <w:fldChar w:fldCharType="begin"/>
            </w:r>
            <w:r>
              <w:rPr>
                <w:webHidden/>
              </w:rPr>
              <w:instrText xml:space="preserve"> PAGEREF _Toc224209868 \h </w:instrText>
            </w:r>
            <w:r>
              <w:rPr>
                <w:webHidden/>
              </w:rPr>
            </w:r>
            <w:r>
              <w:rPr>
                <w:webHidden/>
              </w:rPr>
              <w:fldChar w:fldCharType="separate"/>
            </w:r>
            <w:r>
              <w:rPr>
                <w:webHidden/>
              </w:rPr>
              <w:t>18</w:t>
            </w:r>
            <w:r>
              <w:rPr>
                <w:webHidden/>
              </w:rPr>
              <w:fldChar w:fldCharType="end"/>
            </w:r>
          </w:hyperlink>
        </w:p>
        <w:p w14:paraId="1A78510B" w14:textId="67E81FAA" w:rsidR="003E6114" w:rsidRDefault="003E6114">
          <w:r>
            <w:rPr>
              <w:b/>
              <w:bCs/>
              <w:lang w:val="en-GB"/>
            </w:rPr>
            <w:fldChar w:fldCharType="end"/>
          </w:r>
        </w:p>
      </w:sdtContent>
    </w:sdt>
    <w:p w14:paraId="2A7783FD" w14:textId="693002B4" w:rsidR="00CF5D90" w:rsidRDefault="00CF5D90" w:rsidP="00481A00"/>
    <w:p w14:paraId="6DC6510A" w14:textId="77777777" w:rsidR="00481A00" w:rsidRPr="00481A00" w:rsidRDefault="00481A00" w:rsidP="00481A00"/>
    <w:p w14:paraId="150F4FA3" w14:textId="27F98531" w:rsidR="00CF5D90" w:rsidRPr="00CF5D90" w:rsidRDefault="00CF5D90" w:rsidP="00481A00">
      <w:pPr>
        <w:sectPr w:rsidR="00CF5D90" w:rsidRPr="00CF5D90" w:rsidSect="00B86D4A">
          <w:headerReference w:type="default" r:id="rId18"/>
          <w:type w:val="continuous"/>
          <w:pgSz w:w="11906" w:h="16838"/>
          <w:pgMar w:top="1701" w:right="1418" w:bottom="1418" w:left="1418" w:header="850" w:footer="709" w:gutter="0"/>
          <w:pgNumType w:start="1"/>
          <w:cols w:space="708"/>
          <w:docGrid w:linePitch="360"/>
        </w:sectPr>
      </w:pPr>
    </w:p>
    <w:p w14:paraId="70FFED40" w14:textId="77777777" w:rsidR="00E57DA5" w:rsidRPr="00B31DD1" w:rsidRDefault="00E57DA5" w:rsidP="00A074C1">
      <w:pPr>
        <w:pStyle w:val="Heading1nonumbering"/>
      </w:pPr>
      <w:bookmarkStart w:id="1" w:name="_Toc223350776"/>
      <w:bookmarkStart w:id="2" w:name="_Toc224209838"/>
      <w:r w:rsidRPr="00B31DD1">
        <w:t xml:space="preserve">The AskMBS </w:t>
      </w:r>
      <w:r w:rsidR="00580F7F">
        <w:t>a</w:t>
      </w:r>
      <w:r w:rsidRPr="00B31DD1">
        <w:t xml:space="preserve">dvice </w:t>
      </w:r>
      <w:r w:rsidR="00580F7F">
        <w:t>s</w:t>
      </w:r>
      <w:r w:rsidRPr="00B31DD1">
        <w:t>ervice</w:t>
      </w:r>
      <w:bookmarkEnd w:id="1"/>
      <w:bookmarkEnd w:id="2"/>
    </w:p>
    <w:p w14:paraId="4ADDC181" w14:textId="00C825C4" w:rsidR="00E57DA5" w:rsidRPr="00481A00" w:rsidRDefault="00E57DA5" w:rsidP="00481A00">
      <w:r w:rsidRPr="00481A00">
        <w:t xml:space="preserve">AskMBS </w:t>
      </w:r>
      <w:proofErr w:type="gramStart"/>
      <w:r w:rsidRPr="00481A00">
        <w:t>is located in</w:t>
      </w:r>
      <w:proofErr w:type="gramEnd"/>
      <w:r w:rsidRPr="00481A00">
        <w:t xml:space="preserve"> the Australian Government Department of Health</w:t>
      </w:r>
      <w:r w:rsidR="00BA5920" w:rsidRPr="00481A00">
        <w:t>, Disability and Ageing</w:t>
      </w:r>
      <w:r w:rsidRPr="00481A00">
        <w:t>. AskMBS is an email advice service providing advice to health pro</w:t>
      </w:r>
      <w:r w:rsidR="00994F66" w:rsidRPr="00481A00">
        <w:t>fessionals</w:t>
      </w:r>
      <w:r w:rsidRPr="00481A00">
        <w:t xml:space="preserve"> and other users of the Medicare Benefits Schedule (MBS) on the interpretation and application of MBS items, explanatory notes and associated legislation, to assist them in billing Medicare correctly.</w:t>
      </w:r>
    </w:p>
    <w:p w14:paraId="3855579E" w14:textId="21FA9F75" w:rsidR="00E57DA5" w:rsidRPr="00481A00" w:rsidRDefault="00E57DA5" w:rsidP="00481A00">
      <w:r w:rsidRPr="00481A00">
        <w:t xml:space="preserve">This and other AskMBS advisories focus on a particular provider group or area of </w:t>
      </w:r>
      <w:r w:rsidR="001203FD" w:rsidRPr="00481A00">
        <w:t>practice and</w:t>
      </w:r>
      <w:r w:rsidRPr="00481A00">
        <w:t xml:space="preserve"> allied </w:t>
      </w:r>
      <w:r w:rsidR="00F636D0" w:rsidRPr="00481A00">
        <w:t xml:space="preserve">mental </w:t>
      </w:r>
      <w:r w:rsidRPr="00481A00">
        <w:t>health services have been selected as the focus of this issue. Here you will find targeted advice on ‘hot’ topics</w:t>
      </w:r>
      <w:r w:rsidR="004A5750" w:rsidRPr="00481A00">
        <w:t>–that is,</w:t>
      </w:r>
      <w:r w:rsidRPr="00481A00">
        <w:t xml:space="preserve"> topics on which AskMBS gets many enquiries. Future advisories will be published on a quarterly basis as well as ad hoc, as required. </w:t>
      </w:r>
    </w:p>
    <w:p w14:paraId="3D0F1580" w14:textId="59014FBC" w:rsidR="00E57DA5" w:rsidRPr="00481A00" w:rsidRDefault="00E57DA5" w:rsidP="00481A00">
      <w:r w:rsidRPr="00481A00">
        <w:t xml:space="preserve">The complete MBS, including item descriptors and explanatory notes as well as a range of related information resources, </w:t>
      </w:r>
      <w:r w:rsidR="00E76E0D" w:rsidRPr="00481A00">
        <w:t>is</w:t>
      </w:r>
      <w:r w:rsidRPr="00481A00">
        <w:t xml:space="preserve"> available at: </w:t>
      </w:r>
      <w:hyperlink r:id="rId19" w:history="1">
        <w:r w:rsidRPr="00481A00">
          <w:rPr>
            <w:rStyle w:val="Hyperlink"/>
          </w:rPr>
          <w:t>MBS Online</w:t>
        </w:r>
      </w:hyperlink>
      <w:r w:rsidRPr="00481A00">
        <w:t>.</w:t>
      </w:r>
    </w:p>
    <w:p w14:paraId="06B8A5D2" w14:textId="5524B2BD" w:rsidR="001C39A2" w:rsidRPr="009A02C6" w:rsidRDefault="00E57DA5" w:rsidP="00481A00">
      <w:pPr>
        <w:rPr>
          <w:rStyle w:val="Strong"/>
        </w:rPr>
      </w:pPr>
      <w:r w:rsidRPr="009A02C6">
        <w:rPr>
          <w:rStyle w:val="Strong"/>
        </w:rPr>
        <w:t xml:space="preserve">For the sake of brevity, </w:t>
      </w:r>
      <w:r w:rsidR="001C39A2" w:rsidRPr="009A02C6">
        <w:rPr>
          <w:rStyle w:val="Strong"/>
        </w:rPr>
        <w:t>the term ‘Better Access’ is used</w:t>
      </w:r>
      <w:r w:rsidR="0094677F" w:rsidRPr="009A02C6">
        <w:rPr>
          <w:rStyle w:val="Strong"/>
        </w:rPr>
        <w:t xml:space="preserve"> to refer to the Better </w:t>
      </w:r>
      <w:r w:rsidR="00F636D0" w:rsidRPr="009A02C6">
        <w:rPr>
          <w:rStyle w:val="Strong"/>
        </w:rPr>
        <w:t>A</w:t>
      </w:r>
      <w:r w:rsidR="0094677F" w:rsidRPr="009A02C6">
        <w:rPr>
          <w:rStyle w:val="Strong"/>
        </w:rPr>
        <w:t xml:space="preserve">ccess to </w:t>
      </w:r>
      <w:r w:rsidR="00F636D0" w:rsidRPr="009A02C6">
        <w:rPr>
          <w:rStyle w:val="Strong"/>
        </w:rPr>
        <w:t>P</w:t>
      </w:r>
      <w:r w:rsidR="0094677F" w:rsidRPr="009A02C6">
        <w:rPr>
          <w:rStyle w:val="Strong"/>
        </w:rPr>
        <w:t xml:space="preserve">sychiatrists, </w:t>
      </w:r>
      <w:r w:rsidR="00F636D0" w:rsidRPr="009A02C6">
        <w:rPr>
          <w:rStyle w:val="Strong"/>
        </w:rPr>
        <w:t>P</w:t>
      </w:r>
      <w:r w:rsidR="0094677F" w:rsidRPr="009A02C6">
        <w:rPr>
          <w:rStyle w:val="Strong"/>
        </w:rPr>
        <w:t xml:space="preserve">sychologists and </w:t>
      </w:r>
      <w:r w:rsidR="00F636D0" w:rsidRPr="009A02C6">
        <w:rPr>
          <w:rStyle w:val="Strong"/>
        </w:rPr>
        <w:t>G</w:t>
      </w:r>
      <w:r w:rsidR="0094677F" w:rsidRPr="009A02C6">
        <w:rPr>
          <w:rStyle w:val="Strong"/>
        </w:rPr>
        <w:t xml:space="preserve">eneral </w:t>
      </w:r>
      <w:r w:rsidR="00F636D0" w:rsidRPr="009A02C6">
        <w:rPr>
          <w:rStyle w:val="Strong"/>
        </w:rPr>
        <w:t>P</w:t>
      </w:r>
      <w:r w:rsidR="001C39A2" w:rsidRPr="009A02C6">
        <w:rPr>
          <w:rStyle w:val="Strong"/>
        </w:rPr>
        <w:t>ractitioners through the MBS</w:t>
      </w:r>
      <w:r w:rsidR="00D75453" w:rsidRPr="009A02C6">
        <w:rPr>
          <w:rStyle w:val="Strong"/>
        </w:rPr>
        <w:t xml:space="preserve"> </w:t>
      </w:r>
      <w:r w:rsidR="001C39A2" w:rsidRPr="009A02C6">
        <w:rPr>
          <w:rStyle w:val="Strong"/>
        </w:rPr>
        <w:t>initiative.</w:t>
      </w:r>
    </w:p>
    <w:p w14:paraId="74BE265A" w14:textId="77777777" w:rsidR="00E57DA5" w:rsidRPr="00481A00" w:rsidRDefault="00E57DA5" w:rsidP="00481A00">
      <w:r w:rsidRPr="00481A00">
        <w:t xml:space="preserve">Note that some of the information in this advisory is necessarily broad in nature, reflecting AskMBS responses to a range of enquiries on the same issue. Please contact AskMBS at </w:t>
      </w:r>
      <w:hyperlink r:id="rId20" w:history="1">
        <w:r w:rsidRPr="00481A00">
          <w:rPr>
            <w:rStyle w:val="Hyperlink"/>
          </w:rPr>
          <w:t>askMBS@health.gov.au</w:t>
        </w:r>
      </w:hyperlink>
      <w:r w:rsidRPr="00481A00">
        <w:t xml:space="preserve"> for clarification of any specific issues.</w:t>
      </w:r>
    </w:p>
    <w:p w14:paraId="47C6C8EB" w14:textId="32BBA4DB" w:rsidR="00E57DA5" w:rsidRDefault="00F336E7" w:rsidP="00481A00">
      <w:pPr>
        <w:pStyle w:val="PolicyStatement"/>
      </w:pPr>
      <w:r w:rsidRPr="004F6FBB">
        <w:rPr>
          <w:noProof/>
        </w:rPr>
        <w:drawing>
          <wp:anchor distT="0" distB="0" distL="114300" distR="114300" simplePos="0" relativeHeight="251659268" behindDoc="0" locked="0" layoutInCell="1" allowOverlap="1" wp14:anchorId="50467971" wp14:editId="3E030FFC">
            <wp:simplePos x="0" y="0"/>
            <wp:positionH relativeFrom="column">
              <wp:posOffset>147320</wp:posOffset>
            </wp:positionH>
            <wp:positionV relativeFrom="paragraph">
              <wp:posOffset>337185</wp:posOffset>
            </wp:positionV>
            <wp:extent cx="478155" cy="47815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anchor>
        </w:drawing>
      </w:r>
      <w:r w:rsidR="00E57DA5" w:rsidRPr="004F6FBB">
        <w:t>Disclaimer: The</w:t>
      </w:r>
      <w:r w:rsidR="0094660D" w:rsidRPr="004F6FBB">
        <w:t xml:space="preserve"> </w:t>
      </w:r>
      <w:r w:rsidR="00E57DA5" w:rsidRPr="004F6FBB">
        <w:t>information in this advisory is cu</w:t>
      </w:r>
      <w:r w:rsidR="0094677F" w:rsidRPr="004F6FBB">
        <w:t>rrent and accurate as of</w:t>
      </w:r>
      <w:r w:rsidR="00271BF6" w:rsidRPr="004F6FBB">
        <w:t xml:space="preserve"> </w:t>
      </w:r>
      <w:r w:rsidR="00DA413C" w:rsidRPr="004F6FBB">
        <w:t>March</w:t>
      </w:r>
      <w:r w:rsidR="00367F31" w:rsidRPr="004F6FBB">
        <w:t xml:space="preserve"> 2026</w:t>
      </w:r>
      <w:r w:rsidR="00E57DA5" w:rsidRPr="004F6FBB">
        <w:t>. Medicare policy changes over time in response to a range of factors, and providers of MBS services should maintain their awareness of current policy settings and item requirements by monitoring advice issued by the Department of Health</w:t>
      </w:r>
      <w:r w:rsidR="008255E2" w:rsidRPr="004F6FBB">
        <w:t>, Disability and</w:t>
      </w:r>
      <w:r w:rsidR="002F05AC" w:rsidRPr="004F6FBB">
        <w:t xml:space="preserve"> Age</w:t>
      </w:r>
      <w:r w:rsidR="008255E2" w:rsidRPr="004F6FBB">
        <w:t>ing</w:t>
      </w:r>
      <w:r w:rsidR="00E57DA5" w:rsidRPr="004F6FBB">
        <w:t xml:space="preserve"> through channels such as direct communications and MBS Online, and by seeking clarification from AskMBS when necessary.</w:t>
      </w:r>
      <w:r w:rsidR="00681E75" w:rsidRPr="004F6FBB">
        <w:t xml:space="preserve"> Please note that advice provided by AskMBS does not constitute legal advice. Providers should seek their own legal advice if concerned about legal aspects of MBS services they provide.</w:t>
      </w:r>
    </w:p>
    <w:p w14:paraId="749529B9" w14:textId="56C1B68D" w:rsidR="00E57DA5" w:rsidRDefault="00E57DA5" w:rsidP="00A074C1">
      <w:pPr>
        <w:pStyle w:val="Heading1"/>
      </w:pPr>
      <w:bookmarkStart w:id="3" w:name="_Toc223350777"/>
      <w:bookmarkStart w:id="4" w:name="_Toc224209839"/>
      <w:r w:rsidRPr="00111174">
        <w:t>B</w:t>
      </w:r>
      <w:r w:rsidR="00F4363E">
        <w:t>ulk billing</w:t>
      </w:r>
      <w:bookmarkEnd w:id="3"/>
      <w:bookmarkEnd w:id="4"/>
    </w:p>
    <w:p w14:paraId="196E9AE4" w14:textId="0CB96E20" w:rsidR="00E57DA5" w:rsidRDefault="00E57DA5" w:rsidP="00BE7BCF">
      <w:pPr>
        <w:pStyle w:val="Heading2indent"/>
      </w:pPr>
      <w:bookmarkStart w:id="5" w:name="_Toc223350778"/>
      <w:bookmarkStart w:id="6" w:name="_Toc224209840"/>
      <w:r>
        <w:t xml:space="preserve">Am I </w:t>
      </w:r>
      <w:r w:rsidRPr="003D043D">
        <w:t>required</w:t>
      </w:r>
      <w:r>
        <w:t xml:space="preserve"> to </w:t>
      </w:r>
      <w:r w:rsidR="000B6D76">
        <w:t>b</w:t>
      </w:r>
      <w:r>
        <w:t xml:space="preserve">ulk </w:t>
      </w:r>
      <w:r w:rsidR="000B6D76">
        <w:t>b</w:t>
      </w:r>
      <w:r>
        <w:t>ill?</w:t>
      </w:r>
      <w:bookmarkEnd w:id="5"/>
      <w:bookmarkEnd w:id="6"/>
    </w:p>
    <w:p w14:paraId="4338D9E5" w14:textId="0B5C98EF" w:rsidR="00E57DA5" w:rsidRPr="00481A00" w:rsidRDefault="00E57DA5" w:rsidP="00481A00">
      <w:r w:rsidRPr="00481A00">
        <w:t>You are required to bulk bill only where a mandatory bulk billing requirement applies to specified items</w:t>
      </w:r>
      <w:r w:rsidR="0079292B" w:rsidRPr="00481A00">
        <w:t xml:space="preserve"> </w:t>
      </w:r>
      <w:r w:rsidR="00514682" w:rsidRPr="00481A00">
        <w:t>–</w:t>
      </w:r>
      <w:r w:rsidR="0079292B" w:rsidRPr="00481A00">
        <w:t xml:space="preserve"> </w:t>
      </w:r>
      <w:r w:rsidRPr="00481A00">
        <w:t xml:space="preserve">as was briefly the case, for example, with the COVID-19 telehealth items following their introduction. Where bulk billing is not an item requirement, a Medicare provider is not required to bulk bill and is free to set the fee they charge for a professional service. This is called private or patient billing. This allows an </w:t>
      </w:r>
      <w:r w:rsidR="00FE675B" w:rsidRPr="00481A00">
        <w:t>allied health professional</w:t>
      </w:r>
      <w:r w:rsidRPr="00481A00">
        <w:t>, for example,</w:t>
      </w:r>
      <w:r w:rsidR="0094677F" w:rsidRPr="00481A00">
        <w:t xml:space="preserve"> to charge a</w:t>
      </w:r>
      <w:r w:rsidRPr="00481A00">
        <w:t xml:space="preserve"> fee for an extended consultation which compensates them for the additional time spent.</w:t>
      </w:r>
    </w:p>
    <w:p w14:paraId="770C0173" w14:textId="7D8FC755" w:rsidR="00E57DA5" w:rsidRPr="00481A00" w:rsidRDefault="00E57DA5" w:rsidP="00481A00">
      <w:r w:rsidRPr="00481A00">
        <w:t xml:space="preserve">Where a provider charges more than the Medicare </w:t>
      </w:r>
      <w:r w:rsidR="008255E2" w:rsidRPr="00481A00">
        <w:t xml:space="preserve">benefit </w:t>
      </w:r>
      <w:r w:rsidRPr="00481A00">
        <w:t>for a consultation (or any MBS item)</w:t>
      </w:r>
      <w:r w:rsidR="00F636D0" w:rsidRPr="00481A00">
        <w:t>,</w:t>
      </w:r>
      <w:r w:rsidRPr="00481A00">
        <w:t xml:space="preserve"> the professional service cannot be bulk billed. The patient will be responsible for the difference between the </w:t>
      </w:r>
      <w:r w:rsidR="001203FD" w:rsidRPr="00481A00">
        <w:t>benefit</w:t>
      </w:r>
      <w:r w:rsidRPr="00481A00">
        <w:t xml:space="preserve"> and the actual cost of the service. Under the principle of informed financial consent, patients should be made aware in advance of any out-of-pocket costs they may have to pay for a service.</w:t>
      </w:r>
    </w:p>
    <w:p w14:paraId="22A0A21F" w14:textId="13715C23" w:rsidR="00E57DA5" w:rsidRPr="00693681" w:rsidRDefault="00E57DA5" w:rsidP="00BE7BCF">
      <w:pPr>
        <w:pStyle w:val="Heading2indent"/>
      </w:pPr>
      <w:bookmarkStart w:id="7" w:name="_Toc223350779"/>
      <w:bookmarkStart w:id="8" w:name="_Toc224209841"/>
      <w:r w:rsidRPr="003D043D">
        <w:t xml:space="preserve">When bulk billing a service, </w:t>
      </w:r>
      <w:r w:rsidR="000B6D76" w:rsidRPr="003D043D">
        <w:t>c</w:t>
      </w:r>
      <w:r w:rsidRPr="003D043D">
        <w:t>an I charge the patient a</w:t>
      </w:r>
      <w:r w:rsidR="00DA32D3">
        <w:t>n additional fee</w:t>
      </w:r>
      <w:r w:rsidRPr="003D043D">
        <w:t>?</w:t>
      </w:r>
      <w:bookmarkEnd w:id="7"/>
      <w:bookmarkEnd w:id="8"/>
    </w:p>
    <w:p w14:paraId="07785728" w14:textId="36B7217F" w:rsidR="00E57DA5" w:rsidRPr="00481A00" w:rsidRDefault="00E57DA5" w:rsidP="00481A00">
      <w:r>
        <w:t xml:space="preserve">No. </w:t>
      </w:r>
      <w:r w:rsidRPr="00650D5A">
        <w:t>When bulk</w:t>
      </w:r>
      <w:r>
        <w:t xml:space="preserve"> </w:t>
      </w:r>
      <w:r w:rsidRPr="00650D5A">
        <w:t>billin</w:t>
      </w:r>
      <w:r>
        <w:t>g</w:t>
      </w:r>
      <w:r w:rsidRPr="00650D5A">
        <w:t xml:space="preserve">, a patient </w:t>
      </w:r>
      <w:r>
        <w:t xml:space="preserve">agrees to </w:t>
      </w:r>
      <w:r w:rsidRPr="00650D5A">
        <w:t xml:space="preserve">assign </w:t>
      </w:r>
      <w:r>
        <w:t>their</w:t>
      </w:r>
      <w:r w:rsidRPr="00650D5A">
        <w:t xml:space="preserve"> Medicare benefit</w:t>
      </w:r>
      <w:r>
        <w:t xml:space="preserve"> </w:t>
      </w:r>
      <w:r w:rsidRPr="00650D5A">
        <w:t xml:space="preserve">to the provider </w:t>
      </w:r>
      <w:r>
        <w:t>who</w:t>
      </w:r>
      <w:r w:rsidRPr="00650D5A">
        <w:t xml:space="preserve"> accepts the</w:t>
      </w:r>
      <w:r>
        <w:t xml:space="preserve"> benefit</w:t>
      </w:r>
      <w:r w:rsidRPr="00650D5A">
        <w:t xml:space="preserve"> as full payment for the service. </w:t>
      </w:r>
      <w:r w:rsidR="006D6A50">
        <w:t xml:space="preserve">This condition is legislated in section 20A of the </w:t>
      </w:r>
      <w:r w:rsidR="006D6A50" w:rsidRPr="00481A00">
        <w:rPr>
          <w:rStyle w:val="Emphasis"/>
        </w:rPr>
        <w:t>Health Insurance Act 1973</w:t>
      </w:r>
      <w:r w:rsidR="006D6A50">
        <w:t xml:space="preserve">. </w:t>
      </w:r>
      <w:r w:rsidRPr="00650D5A">
        <w:t xml:space="preserve">In these circumstances the provider will receive payment </w:t>
      </w:r>
      <w:r w:rsidRPr="00481A00">
        <w:t xml:space="preserve">directly from Medicare. If </w:t>
      </w:r>
      <w:proofErr w:type="gramStart"/>
      <w:r w:rsidRPr="00481A00">
        <w:t>you</w:t>
      </w:r>
      <w:proofErr w:type="gramEnd"/>
      <w:r w:rsidRPr="00481A00">
        <w:t xml:space="preserve"> bulk bill a patient you cannot impose additional charges for that service</w:t>
      </w:r>
      <w:r w:rsidR="00217F2B" w:rsidRPr="00481A00">
        <w:t>—</w:t>
      </w:r>
      <w:r w:rsidRPr="00481A00">
        <w:t>for example, it i</w:t>
      </w:r>
      <w:r w:rsidR="00DA32D3" w:rsidRPr="00481A00">
        <w:t xml:space="preserve">s not permitted </w:t>
      </w:r>
      <w:r w:rsidRPr="00481A00">
        <w:t xml:space="preserve">to charge a 'gap fee' that results in out-of-pocket costs to the patient. </w:t>
      </w:r>
    </w:p>
    <w:p w14:paraId="2EB44F7B" w14:textId="763F51ED" w:rsidR="00E57DA5" w:rsidRPr="00481A00" w:rsidRDefault="00E57DA5" w:rsidP="00481A00">
      <w:r w:rsidRPr="00481A00">
        <w:t xml:space="preserve">The restriction on additional charges </w:t>
      </w:r>
      <w:r w:rsidR="008F656E" w:rsidRPr="00481A00">
        <w:t>for a bulk</w:t>
      </w:r>
      <w:r w:rsidR="00217F2B" w:rsidRPr="00481A00">
        <w:t>-</w:t>
      </w:r>
      <w:r w:rsidRPr="00481A00">
        <w:t>billed service applies even if you use a separate in</w:t>
      </w:r>
      <w:r w:rsidR="00DA32D3" w:rsidRPr="00481A00">
        <w:t>voice.</w:t>
      </w:r>
      <w:r w:rsidRPr="00481A00">
        <w:t xml:space="preserve"> No matter how the arrangement is described, if the practical effect is that you require patients to pay additional charges, then the professional service cannot be bulk billed. </w:t>
      </w:r>
    </w:p>
    <w:p w14:paraId="5659F321" w14:textId="77777777" w:rsidR="00E57DA5" w:rsidRPr="00481A00" w:rsidRDefault="00E57DA5" w:rsidP="00481A00">
      <w:r w:rsidRPr="00481A00">
        <w:t>For allied health services subsidised through private health insurance, many practices use payment systems such as HICAPS which allow for the patient to pay the gap between their private health cover and the cost of the service. Medicare rules do not allow the same approach for bulk billed services.</w:t>
      </w:r>
    </w:p>
    <w:p w14:paraId="53D123D6" w14:textId="2CA9B0F2" w:rsidR="00E57DA5" w:rsidRPr="00481A00" w:rsidRDefault="00E57DA5" w:rsidP="00481A00">
      <w:r w:rsidRPr="00481A00">
        <w:t>Note that patients need to decide if they will use Medicare or their private health insurance ancillary cover to pay for their allied health services. Patients cannot use the</w:t>
      </w:r>
      <w:r w:rsidR="00F636D0" w:rsidRPr="00481A00">
        <w:t>ir</w:t>
      </w:r>
      <w:r w:rsidRPr="00481A00">
        <w:t xml:space="preserve"> private health insurance ancillary cover to ‘top up’ the Medicare </w:t>
      </w:r>
      <w:r w:rsidR="001203FD" w:rsidRPr="00481A00">
        <w:t>benefit</w:t>
      </w:r>
      <w:r w:rsidRPr="00481A00">
        <w:t xml:space="preserve">/s paid for these services. </w:t>
      </w:r>
    </w:p>
    <w:p w14:paraId="787EBE81" w14:textId="77777777" w:rsidR="000B6D76" w:rsidRPr="005E4F1E" w:rsidRDefault="000B6D76" w:rsidP="00481A00">
      <w:r>
        <w:br w:type="page"/>
      </w:r>
    </w:p>
    <w:p w14:paraId="315F57C5" w14:textId="05DAE993" w:rsidR="00E57DA5" w:rsidRPr="00505214" w:rsidRDefault="0078706F" w:rsidP="00A074C1">
      <w:pPr>
        <w:pStyle w:val="Heading1"/>
      </w:pPr>
      <w:bookmarkStart w:id="9" w:name="_Toc223350780"/>
      <w:bookmarkStart w:id="10" w:name="_Toc224209842"/>
      <w:r>
        <w:t xml:space="preserve">Better </w:t>
      </w:r>
      <w:r w:rsidR="004B08C5">
        <w:t>A</w:t>
      </w:r>
      <w:r>
        <w:t>ccess to Psychiatrists, Psychologists and General P</w:t>
      </w:r>
      <w:r w:rsidR="00505214" w:rsidRPr="00505214">
        <w:t xml:space="preserve">ractitioners through the MBS (Better Access) </w:t>
      </w:r>
      <w:r w:rsidR="007B6B32">
        <w:t>I</w:t>
      </w:r>
      <w:r w:rsidR="00505214" w:rsidRPr="00505214">
        <w:t>nitiative</w:t>
      </w:r>
      <w:bookmarkEnd w:id="9"/>
      <w:bookmarkEnd w:id="10"/>
    </w:p>
    <w:p w14:paraId="31B6F29D" w14:textId="20DB1D29" w:rsidR="00E57DA5" w:rsidRPr="005E4F1E" w:rsidRDefault="001C39A2" w:rsidP="00481A00">
      <w:pPr>
        <w:pStyle w:val="Header"/>
      </w:pPr>
      <w:r w:rsidRPr="005E4F1E">
        <w:t xml:space="preserve">See a full list of Better Access </w:t>
      </w:r>
      <w:r w:rsidR="002E27CA" w:rsidRPr="005E4F1E">
        <w:t xml:space="preserve">MBS </w:t>
      </w:r>
      <w:r w:rsidRPr="005E4F1E">
        <w:t>items at Appendi</w:t>
      </w:r>
      <w:r w:rsidR="00974BDE" w:rsidRPr="005E4F1E">
        <w:t>ces</w:t>
      </w:r>
      <w:r w:rsidRPr="005E4F1E">
        <w:t xml:space="preserve"> A</w:t>
      </w:r>
      <w:r w:rsidR="00D81EB8" w:rsidRPr="005E4F1E">
        <w:t xml:space="preserve"> and </w:t>
      </w:r>
      <w:r w:rsidR="00974BDE" w:rsidRPr="005E4F1E">
        <w:t>B</w:t>
      </w:r>
      <w:r w:rsidR="00BF6BDC" w:rsidRPr="005E4F1E">
        <w:t>.</w:t>
      </w:r>
      <w:r w:rsidR="00ED43D3" w:rsidRPr="005E4F1E">
        <w:t xml:space="preserve"> Full item descriptors can be viewed by searching MBS Online for the item number at </w:t>
      </w:r>
      <w:hyperlink r:id="rId22" w:history="1">
        <w:r w:rsidR="00ED43D3" w:rsidRPr="005E4F1E">
          <w:t>www.mbsonline.gov.au</w:t>
        </w:r>
      </w:hyperlink>
      <w:r w:rsidR="00ED43D3" w:rsidRPr="005E4F1E">
        <w:t>.</w:t>
      </w:r>
    </w:p>
    <w:p w14:paraId="528646E7" w14:textId="77777777" w:rsidR="00BF6BDC" w:rsidRPr="001000F1" w:rsidRDefault="00BF6BDC" w:rsidP="00481A00">
      <w:pPr>
        <w:pStyle w:val="Header"/>
      </w:pPr>
      <w:r w:rsidRPr="001000F1">
        <w:t>For more information, see the following MBS explanatory notes which can be viewed by searching MBS Online for the note numbers</w:t>
      </w:r>
      <w:r w:rsidR="00ED43D3" w:rsidRPr="001000F1">
        <w:t>.</w:t>
      </w:r>
    </w:p>
    <w:p w14:paraId="0CAEEAB8" w14:textId="7CA8E39B" w:rsidR="008255E2" w:rsidRPr="004F6FBB" w:rsidRDefault="008255E2" w:rsidP="00481A00">
      <w:pPr>
        <w:pStyle w:val="ListBullet"/>
      </w:pPr>
      <w:hyperlink r:id="rId23" w:history="1">
        <w:r w:rsidRPr="004F6FBB">
          <w:rPr>
            <w:rStyle w:val="Hyperlink"/>
          </w:rPr>
          <w:t>AN.0.78</w:t>
        </w:r>
        <w:r w:rsidR="00046881" w:rsidRPr="004F6FBB">
          <w:rPr>
            <w:rStyle w:val="Hyperlink"/>
          </w:rPr>
          <w:t xml:space="preserve"> –</w:t>
        </w:r>
        <w:r w:rsidRPr="004F6FBB">
          <w:rPr>
            <w:rStyle w:val="Hyperlink"/>
          </w:rPr>
          <w:t xml:space="preserve"> Better Access </w:t>
        </w:r>
        <w:r w:rsidR="00902C42" w:rsidRPr="004F6FBB">
          <w:rPr>
            <w:rStyle w:val="Hyperlink"/>
          </w:rPr>
          <w:t>i</w:t>
        </w:r>
        <w:r w:rsidRPr="004F6FBB">
          <w:rPr>
            <w:rStyle w:val="Hyperlink"/>
          </w:rPr>
          <w:t>nitiative</w:t>
        </w:r>
      </w:hyperlink>
      <w:r w:rsidRPr="004F6FBB">
        <w:t xml:space="preserve"> </w:t>
      </w:r>
    </w:p>
    <w:p w14:paraId="32AFAAFD" w14:textId="71CA8EA5" w:rsidR="00EA2A15" w:rsidRPr="004F6FBB" w:rsidRDefault="00EA2A15" w:rsidP="00481A00">
      <w:pPr>
        <w:pStyle w:val="ListBullet"/>
      </w:pPr>
      <w:hyperlink r:id="rId24" w:history="1">
        <w:r w:rsidRPr="004F6FBB">
          <w:rPr>
            <w:rStyle w:val="Hyperlink"/>
          </w:rPr>
          <w:t>AN.0.56</w:t>
        </w:r>
        <w:r w:rsidR="00046881" w:rsidRPr="004F6FBB">
          <w:rPr>
            <w:rStyle w:val="Hyperlink"/>
          </w:rPr>
          <w:t xml:space="preserve"> –</w:t>
        </w:r>
        <w:r w:rsidRPr="004F6FBB">
          <w:rPr>
            <w:rStyle w:val="Hyperlink"/>
          </w:rPr>
          <w:t xml:space="preserve"> GP </w:t>
        </w:r>
        <w:r w:rsidR="00902C42" w:rsidRPr="004F6FBB">
          <w:rPr>
            <w:rStyle w:val="Hyperlink"/>
          </w:rPr>
          <w:t>m</w:t>
        </w:r>
        <w:r w:rsidRPr="004F6FBB">
          <w:rPr>
            <w:rStyle w:val="Hyperlink"/>
          </w:rPr>
          <w:t xml:space="preserve">ental </w:t>
        </w:r>
        <w:r w:rsidR="00902C42" w:rsidRPr="004F6FBB">
          <w:rPr>
            <w:rStyle w:val="Hyperlink"/>
          </w:rPr>
          <w:t>h</w:t>
        </w:r>
        <w:r w:rsidRPr="004F6FBB">
          <w:rPr>
            <w:rStyle w:val="Hyperlink"/>
          </w:rPr>
          <w:t xml:space="preserve">ealth </w:t>
        </w:r>
        <w:r w:rsidR="00902C42" w:rsidRPr="004F6FBB">
          <w:rPr>
            <w:rStyle w:val="Hyperlink"/>
          </w:rPr>
          <w:t>t</w:t>
        </w:r>
        <w:r w:rsidRPr="004F6FBB">
          <w:rPr>
            <w:rStyle w:val="Hyperlink"/>
          </w:rPr>
          <w:t xml:space="preserve">reatment </w:t>
        </w:r>
        <w:r w:rsidR="00902C42" w:rsidRPr="004F6FBB">
          <w:rPr>
            <w:rStyle w:val="Hyperlink"/>
          </w:rPr>
          <w:t>p</w:t>
        </w:r>
        <w:r w:rsidRPr="004F6FBB">
          <w:rPr>
            <w:rStyle w:val="Hyperlink"/>
          </w:rPr>
          <w:t xml:space="preserve">lans and </w:t>
        </w:r>
        <w:r w:rsidR="00902C42" w:rsidRPr="004F6FBB">
          <w:rPr>
            <w:rStyle w:val="Hyperlink"/>
          </w:rPr>
          <w:t>c</w:t>
        </w:r>
        <w:r w:rsidRPr="004F6FBB">
          <w:rPr>
            <w:rStyle w:val="Hyperlink"/>
          </w:rPr>
          <w:t>onsultation</w:t>
        </w:r>
      </w:hyperlink>
      <w:r w:rsidR="00902C42" w:rsidRPr="004F6FBB">
        <w:t>s</w:t>
      </w:r>
    </w:p>
    <w:p w14:paraId="2C09DD9B" w14:textId="7051CD05" w:rsidR="00681994" w:rsidRPr="004F6FBB" w:rsidRDefault="00681994" w:rsidP="00481A00">
      <w:pPr>
        <w:pStyle w:val="ListBullet"/>
      </w:pPr>
      <w:hyperlink r:id="rId25" w:history="1">
        <w:r w:rsidRPr="004F6FBB">
          <w:rPr>
            <w:rStyle w:val="Hyperlink"/>
          </w:rPr>
          <w:t>AN.15.1</w:t>
        </w:r>
        <w:r w:rsidR="00046881" w:rsidRPr="004F6FBB">
          <w:rPr>
            <w:rStyle w:val="Hyperlink"/>
          </w:rPr>
          <w:t xml:space="preserve"> –</w:t>
        </w:r>
        <w:r w:rsidRPr="004F6FBB">
          <w:rPr>
            <w:rStyle w:val="Hyperlink"/>
          </w:rPr>
          <w:t xml:space="preserve"> Mental </w:t>
        </w:r>
        <w:r w:rsidR="00C81726" w:rsidRPr="004F6FBB">
          <w:rPr>
            <w:rStyle w:val="Hyperlink"/>
          </w:rPr>
          <w:t>h</w:t>
        </w:r>
        <w:r w:rsidRPr="004F6FBB">
          <w:rPr>
            <w:rStyle w:val="Hyperlink"/>
          </w:rPr>
          <w:t xml:space="preserve">ealth </w:t>
        </w:r>
        <w:r w:rsidR="00C81726" w:rsidRPr="004F6FBB">
          <w:rPr>
            <w:rStyle w:val="Hyperlink"/>
          </w:rPr>
          <w:t>c</w:t>
        </w:r>
        <w:r w:rsidRPr="004F6FBB">
          <w:rPr>
            <w:rStyle w:val="Hyperlink"/>
          </w:rPr>
          <w:t xml:space="preserve">ase </w:t>
        </w:r>
        <w:r w:rsidR="00C81726" w:rsidRPr="004F6FBB">
          <w:rPr>
            <w:rStyle w:val="Hyperlink"/>
          </w:rPr>
          <w:t>c</w:t>
        </w:r>
        <w:r w:rsidRPr="004F6FBB">
          <w:rPr>
            <w:rStyle w:val="Hyperlink"/>
          </w:rPr>
          <w:t>onferences</w:t>
        </w:r>
      </w:hyperlink>
    </w:p>
    <w:p w14:paraId="555CED69" w14:textId="6AD97600" w:rsidR="00080632" w:rsidRPr="004F6FBB" w:rsidRDefault="00444D34" w:rsidP="00481A00">
      <w:pPr>
        <w:pStyle w:val="ListBullet"/>
      </w:pPr>
      <w:hyperlink r:id="rId26" w:history="1">
        <w:r w:rsidRPr="004F6FBB">
          <w:rPr>
            <w:rStyle w:val="Hyperlink"/>
          </w:rPr>
          <w:t>AN.15.6</w:t>
        </w:r>
        <w:r w:rsidR="00046881" w:rsidRPr="004F6FBB">
          <w:rPr>
            <w:rStyle w:val="Hyperlink"/>
          </w:rPr>
          <w:t xml:space="preserve"> –</w:t>
        </w:r>
        <w:r w:rsidRPr="004F6FBB">
          <w:rPr>
            <w:rStyle w:val="Hyperlink"/>
          </w:rPr>
          <w:t xml:space="preserve"> </w:t>
        </w:r>
        <w:r w:rsidR="00902C42" w:rsidRPr="004F6FBB">
          <w:rPr>
            <w:rStyle w:val="Hyperlink"/>
          </w:rPr>
          <w:t>Referral requirements for allied health and other primary health care services</w:t>
        </w:r>
      </w:hyperlink>
    </w:p>
    <w:p w14:paraId="2293E0EB" w14:textId="1F66169F" w:rsidR="00681994" w:rsidRPr="004F6FBB" w:rsidRDefault="00681994" w:rsidP="00481A00">
      <w:pPr>
        <w:pStyle w:val="ListBullet"/>
      </w:pPr>
      <w:hyperlink r:id="rId27" w:history="1">
        <w:r w:rsidRPr="004F6FBB">
          <w:rPr>
            <w:rStyle w:val="Hyperlink"/>
          </w:rPr>
          <w:t>MN.6.2</w:t>
        </w:r>
        <w:r w:rsidR="00046881" w:rsidRPr="004F6FBB">
          <w:rPr>
            <w:rStyle w:val="Hyperlink"/>
          </w:rPr>
          <w:t xml:space="preserve"> –</w:t>
        </w:r>
        <w:r w:rsidRPr="004F6FBB">
          <w:rPr>
            <w:rStyle w:val="Hyperlink"/>
          </w:rPr>
          <w:t xml:space="preserve"> Provision of </w:t>
        </w:r>
        <w:r w:rsidR="00902C42" w:rsidRPr="004F6FBB">
          <w:rPr>
            <w:rStyle w:val="Hyperlink"/>
          </w:rPr>
          <w:t>p</w:t>
        </w:r>
        <w:r w:rsidRPr="004F6FBB">
          <w:rPr>
            <w:rStyle w:val="Hyperlink"/>
          </w:rPr>
          <w:t xml:space="preserve">sychological </w:t>
        </w:r>
        <w:r w:rsidR="00902C42" w:rsidRPr="004F6FBB">
          <w:rPr>
            <w:rStyle w:val="Hyperlink"/>
          </w:rPr>
          <w:t>t</w:t>
        </w:r>
        <w:r w:rsidRPr="004F6FBB">
          <w:rPr>
            <w:rStyle w:val="Hyperlink"/>
          </w:rPr>
          <w:t>herapy</w:t>
        </w:r>
      </w:hyperlink>
    </w:p>
    <w:p w14:paraId="4804432F" w14:textId="587F5EFC" w:rsidR="00681994" w:rsidRPr="004F6FBB" w:rsidRDefault="00681994" w:rsidP="00481A00">
      <w:pPr>
        <w:pStyle w:val="ListBullet"/>
      </w:pPr>
      <w:hyperlink r:id="rId28" w:history="1">
        <w:r w:rsidRPr="004F6FBB">
          <w:rPr>
            <w:rStyle w:val="Hyperlink"/>
          </w:rPr>
          <w:t>MN.6.3</w:t>
        </w:r>
        <w:r w:rsidR="00046881" w:rsidRPr="004F6FBB">
          <w:rPr>
            <w:rStyle w:val="Hyperlink"/>
          </w:rPr>
          <w:t xml:space="preserve"> –</w:t>
        </w:r>
        <w:r w:rsidRPr="004F6FBB">
          <w:rPr>
            <w:rStyle w:val="Hyperlink"/>
          </w:rPr>
          <w:t xml:space="preserve"> Referral requirements for Better Access </w:t>
        </w:r>
        <w:r w:rsidR="00902C42" w:rsidRPr="004F6FBB">
          <w:rPr>
            <w:rStyle w:val="Hyperlink"/>
          </w:rPr>
          <w:t>t</w:t>
        </w:r>
        <w:r w:rsidRPr="004F6FBB">
          <w:rPr>
            <w:rStyle w:val="Hyperlink"/>
          </w:rPr>
          <w:t xml:space="preserve">reatment </w:t>
        </w:r>
        <w:r w:rsidR="00902C42" w:rsidRPr="004F6FBB">
          <w:rPr>
            <w:rStyle w:val="Hyperlink"/>
          </w:rPr>
          <w:t>s</w:t>
        </w:r>
        <w:r w:rsidRPr="004F6FBB">
          <w:rPr>
            <w:rStyle w:val="Hyperlink"/>
          </w:rPr>
          <w:t>ervices</w:t>
        </w:r>
      </w:hyperlink>
    </w:p>
    <w:p w14:paraId="50644F95" w14:textId="19FF94AB" w:rsidR="00681994" w:rsidRPr="004F6FBB" w:rsidRDefault="00681994" w:rsidP="00481A00">
      <w:pPr>
        <w:pStyle w:val="ListBullet"/>
      </w:pPr>
      <w:hyperlink r:id="rId29" w:history="1">
        <w:r w:rsidRPr="004F6FBB">
          <w:rPr>
            <w:rStyle w:val="Hyperlink"/>
          </w:rPr>
          <w:t>MN.7.4</w:t>
        </w:r>
        <w:r w:rsidR="00046881" w:rsidRPr="004F6FBB">
          <w:rPr>
            <w:rStyle w:val="Hyperlink"/>
          </w:rPr>
          <w:t xml:space="preserve"> –</w:t>
        </w:r>
        <w:r w:rsidRPr="004F6FBB">
          <w:rPr>
            <w:rStyle w:val="Hyperlink"/>
          </w:rPr>
          <w:t xml:space="preserve"> Provision of focussed psychological strategies services</w:t>
        </w:r>
      </w:hyperlink>
    </w:p>
    <w:p w14:paraId="29820D38" w14:textId="6C833C57" w:rsidR="00064C6B" w:rsidRPr="004F6FBB" w:rsidRDefault="00681994" w:rsidP="00481A00">
      <w:pPr>
        <w:pStyle w:val="ListBullet"/>
      </w:pPr>
      <w:hyperlink r:id="rId30" w:history="1">
        <w:r w:rsidRPr="004F6FBB">
          <w:rPr>
            <w:rStyle w:val="Hyperlink"/>
          </w:rPr>
          <w:t>MN.7.5</w:t>
        </w:r>
        <w:r w:rsidR="00046881" w:rsidRPr="004F6FBB">
          <w:rPr>
            <w:rStyle w:val="Hyperlink"/>
          </w:rPr>
          <w:t xml:space="preserve"> –</w:t>
        </w:r>
        <w:r w:rsidRPr="004F6FBB">
          <w:rPr>
            <w:rStyle w:val="Hyperlink"/>
          </w:rPr>
          <w:t xml:space="preserve"> Family and </w:t>
        </w:r>
        <w:r w:rsidR="00286DDC" w:rsidRPr="004F6FBB">
          <w:rPr>
            <w:rStyle w:val="Hyperlink"/>
          </w:rPr>
          <w:t>c</w:t>
        </w:r>
        <w:r w:rsidRPr="004F6FBB">
          <w:rPr>
            <w:rStyle w:val="Hyperlink"/>
          </w:rPr>
          <w:t xml:space="preserve">arer </w:t>
        </w:r>
        <w:r w:rsidR="00286DDC" w:rsidRPr="004F6FBB">
          <w:rPr>
            <w:rStyle w:val="Hyperlink"/>
          </w:rPr>
          <w:t>p</w:t>
        </w:r>
        <w:r w:rsidRPr="004F6FBB">
          <w:rPr>
            <w:rStyle w:val="Hyperlink"/>
          </w:rPr>
          <w:t>articipation</w:t>
        </w:r>
      </w:hyperlink>
    </w:p>
    <w:p w14:paraId="02761C12" w14:textId="76B4971A" w:rsidR="001655D0" w:rsidRDefault="00E57DA5" w:rsidP="00BE7BCF">
      <w:pPr>
        <w:pStyle w:val="Heading2indent"/>
      </w:pPr>
      <w:bookmarkStart w:id="11" w:name="_Toc223350781"/>
      <w:bookmarkStart w:id="12" w:name="_Toc224209843"/>
      <w:r w:rsidRPr="00693681">
        <w:t>Wh</w:t>
      </w:r>
      <w:r w:rsidR="004D2672">
        <w:t xml:space="preserve">at services are available </w:t>
      </w:r>
      <w:r w:rsidR="00803434">
        <w:t xml:space="preserve">to patients </w:t>
      </w:r>
      <w:r w:rsidR="004D2672">
        <w:t>under Better Access?</w:t>
      </w:r>
      <w:bookmarkEnd w:id="11"/>
      <w:bookmarkEnd w:id="12"/>
    </w:p>
    <w:p w14:paraId="1B919304" w14:textId="59847621" w:rsidR="00681994" w:rsidRPr="004F6FBB" w:rsidRDefault="001655D0" w:rsidP="00481A00">
      <w:r w:rsidRPr="004F6FBB">
        <w:t xml:space="preserve">Under </w:t>
      </w:r>
      <w:r w:rsidR="00681994" w:rsidRPr="004F6FBB">
        <w:t>Better Access, eligible patients can claim a Medicare benefit for up to 10</w:t>
      </w:r>
      <w:r w:rsidR="00155952" w:rsidRPr="004F6FBB">
        <w:t xml:space="preserve"> </w:t>
      </w:r>
      <w:r w:rsidR="00681994" w:rsidRPr="004F6FBB">
        <w:t>individual and 10 group therapy mental health treatment services per calendar year</w:t>
      </w:r>
      <w:r w:rsidR="006802E7" w:rsidRPr="004F6FBB">
        <w:t xml:space="preserve"> (1 January to 31</w:t>
      </w:r>
      <w:r w:rsidR="00D70FD7" w:rsidRPr="004F6FBB">
        <w:t> </w:t>
      </w:r>
      <w:r w:rsidR="006802E7" w:rsidRPr="004F6FBB">
        <w:t>December)</w:t>
      </w:r>
      <w:r w:rsidR="00681994" w:rsidRPr="004F6FBB">
        <w:t>. These services consist of:</w:t>
      </w:r>
    </w:p>
    <w:p w14:paraId="3AC1C1F1" w14:textId="6311470C" w:rsidR="00681994" w:rsidRPr="004F6FBB" w:rsidRDefault="00681994" w:rsidP="00481A00">
      <w:pPr>
        <w:pStyle w:val="ListBullet"/>
      </w:pPr>
      <w:r w:rsidRPr="00C454D1">
        <w:t xml:space="preserve">psychological therapy </w:t>
      </w:r>
      <w:r w:rsidR="006802E7">
        <w:t xml:space="preserve">services - </w:t>
      </w:r>
      <w:r w:rsidRPr="00C454D1">
        <w:t>provided by eligible clinical psychologists (refer to explanatory note</w:t>
      </w:r>
      <w:r w:rsidR="00155952">
        <w:t xml:space="preserve"> </w:t>
      </w:r>
      <w:hyperlink r:id="rId31" w:history="1">
        <w:r w:rsidRPr="001260FF">
          <w:rPr>
            <w:rStyle w:val="Hyperlink"/>
          </w:rPr>
          <w:t xml:space="preserve">MN.6.2 </w:t>
        </w:r>
        <w:r w:rsidR="005A0E89">
          <w:rPr>
            <w:rStyle w:val="Hyperlink"/>
          </w:rPr>
          <w:t>–</w:t>
        </w:r>
        <w:r w:rsidRPr="001260FF">
          <w:rPr>
            <w:rStyle w:val="Hyperlink"/>
          </w:rPr>
          <w:t xml:space="preserve"> Provision of </w:t>
        </w:r>
        <w:r w:rsidR="004102E5">
          <w:rPr>
            <w:rStyle w:val="Hyperlink"/>
          </w:rPr>
          <w:t>p</w:t>
        </w:r>
        <w:r w:rsidRPr="001260FF">
          <w:rPr>
            <w:rStyle w:val="Hyperlink"/>
          </w:rPr>
          <w:t xml:space="preserve">sychological </w:t>
        </w:r>
        <w:r w:rsidR="004102E5">
          <w:rPr>
            <w:rStyle w:val="Hyperlink"/>
          </w:rPr>
          <w:t>t</w:t>
        </w:r>
        <w:r w:rsidRPr="001260FF">
          <w:rPr>
            <w:rStyle w:val="Hyperlink"/>
          </w:rPr>
          <w:t>herapy</w:t>
        </w:r>
      </w:hyperlink>
      <w:r w:rsidRPr="00C454D1">
        <w:t>; and</w:t>
      </w:r>
    </w:p>
    <w:p w14:paraId="5CBC6F2A" w14:textId="077FD5E6" w:rsidR="00681994" w:rsidRPr="00C454D1" w:rsidRDefault="00681994" w:rsidP="00481A00">
      <w:pPr>
        <w:pStyle w:val="ListBullet"/>
      </w:pPr>
      <w:r w:rsidRPr="004F6FBB">
        <w:t>focussed psychological strategies</w:t>
      </w:r>
      <w:r w:rsidR="006802E7" w:rsidRPr="004F6FBB">
        <w:t xml:space="preserve"> (FPS)</w:t>
      </w:r>
      <w:r w:rsidR="005B65E0" w:rsidRPr="004F6FBB">
        <w:t xml:space="preserve"> services</w:t>
      </w:r>
      <w:r w:rsidRPr="004F6FBB">
        <w:t xml:space="preserve"> </w:t>
      </w:r>
      <w:r w:rsidR="006802E7" w:rsidRPr="004F6FBB">
        <w:t xml:space="preserve">- </w:t>
      </w:r>
      <w:r w:rsidRPr="004F6FBB">
        <w:t>provided by</w:t>
      </w:r>
      <w:r w:rsidRPr="00C454D1">
        <w:t xml:space="preserve"> eligible </w:t>
      </w:r>
      <w:r w:rsidR="008255E2">
        <w:t>g</w:t>
      </w:r>
      <w:r w:rsidR="006802E7">
        <w:t xml:space="preserve">eneral </w:t>
      </w:r>
      <w:r w:rsidR="008255E2">
        <w:t>p</w:t>
      </w:r>
      <w:r w:rsidR="006802E7">
        <w:t>ractitioners (G</w:t>
      </w:r>
      <w:r w:rsidRPr="00C454D1">
        <w:t>Ps</w:t>
      </w:r>
      <w:r w:rsidR="006802E7">
        <w:t>)</w:t>
      </w:r>
      <w:r w:rsidRPr="00C454D1">
        <w:t xml:space="preserve">, eligible </w:t>
      </w:r>
      <w:r w:rsidR="008255E2">
        <w:t>p</w:t>
      </w:r>
      <w:r w:rsidR="006802E7">
        <w:t xml:space="preserve">rescribed </w:t>
      </w:r>
      <w:r w:rsidR="008255E2">
        <w:t>m</w:t>
      </w:r>
      <w:r w:rsidR="006802E7">
        <w:t xml:space="preserve">edical </w:t>
      </w:r>
      <w:r w:rsidR="008255E2">
        <w:t>p</w:t>
      </w:r>
      <w:r w:rsidR="006802E7">
        <w:t>ractitioners (</w:t>
      </w:r>
      <w:r w:rsidRPr="00C454D1">
        <w:t>PMPs</w:t>
      </w:r>
      <w:r w:rsidR="006802E7">
        <w:t>)</w:t>
      </w:r>
      <w:r w:rsidRPr="00C454D1">
        <w:t>, eligible psychologists</w:t>
      </w:r>
      <w:r w:rsidR="008255E2">
        <w:t xml:space="preserve"> (registered)</w:t>
      </w:r>
      <w:r w:rsidRPr="00C454D1">
        <w:t xml:space="preserve">, eligible </w:t>
      </w:r>
      <w:r w:rsidRPr="00FF0FE8">
        <w:t>occupational</w:t>
      </w:r>
      <w:r w:rsidRPr="00C454D1">
        <w:t xml:space="preserve"> therapists, and eligible social workers (refer to explanatory note</w:t>
      </w:r>
      <w:r w:rsidR="006802E7">
        <w:t xml:space="preserve"> </w:t>
      </w:r>
      <w:hyperlink r:id="rId32" w:history="1">
        <w:r w:rsidRPr="00BD47D8">
          <w:rPr>
            <w:rStyle w:val="Hyperlink"/>
          </w:rPr>
          <w:t xml:space="preserve">MN.7.4 – Provision of </w:t>
        </w:r>
        <w:r w:rsidR="00B27D00">
          <w:rPr>
            <w:rStyle w:val="Hyperlink"/>
          </w:rPr>
          <w:t>f</w:t>
        </w:r>
        <w:r w:rsidRPr="00BD47D8">
          <w:rPr>
            <w:rStyle w:val="Hyperlink"/>
          </w:rPr>
          <w:t xml:space="preserve">ocussed </w:t>
        </w:r>
        <w:r w:rsidR="00B27D00">
          <w:rPr>
            <w:rStyle w:val="Hyperlink"/>
          </w:rPr>
          <w:t>p</w:t>
        </w:r>
        <w:r w:rsidRPr="00BD47D8">
          <w:rPr>
            <w:rStyle w:val="Hyperlink"/>
          </w:rPr>
          <w:t xml:space="preserve">sychological </w:t>
        </w:r>
        <w:r w:rsidR="00B27D00">
          <w:rPr>
            <w:rStyle w:val="Hyperlink"/>
          </w:rPr>
          <w:t>s</w:t>
        </w:r>
        <w:r w:rsidRPr="00BD47D8">
          <w:rPr>
            <w:rStyle w:val="Hyperlink"/>
          </w:rPr>
          <w:t>trategi</w:t>
        </w:r>
        <w:r w:rsidRPr="001260FF">
          <w:rPr>
            <w:rStyle w:val="Hyperlink"/>
          </w:rPr>
          <w:t>es</w:t>
        </w:r>
      </w:hyperlink>
    </w:p>
    <w:p w14:paraId="61764999" w14:textId="59440D55" w:rsidR="00B474AF" w:rsidRPr="00481A00" w:rsidRDefault="001655D0" w:rsidP="00481A00">
      <w:r w:rsidRPr="00481A00">
        <w:t xml:space="preserve">The 10 </w:t>
      </w:r>
      <w:r w:rsidR="00D70FD7" w:rsidRPr="00481A00">
        <w:t>individual</w:t>
      </w:r>
      <w:r w:rsidR="00B474AF" w:rsidRPr="00481A00">
        <w:t xml:space="preserve"> </w:t>
      </w:r>
      <w:r w:rsidR="004F7046" w:rsidRPr="00481A00">
        <w:t xml:space="preserve">mental health treatment </w:t>
      </w:r>
      <w:r w:rsidR="00B474AF" w:rsidRPr="00481A00">
        <w:t>services can include:</w:t>
      </w:r>
    </w:p>
    <w:p w14:paraId="11F250EB" w14:textId="77777777" w:rsidR="00B474AF" w:rsidRPr="004F6FBB" w:rsidRDefault="00B474AF" w:rsidP="00481A00">
      <w:pPr>
        <w:pStyle w:val="ListBullet"/>
      </w:pPr>
      <w:r w:rsidRPr="004F6FBB">
        <w:t>face-to-face consultations; or</w:t>
      </w:r>
    </w:p>
    <w:p w14:paraId="18171526" w14:textId="3973FB95" w:rsidR="00B474AF" w:rsidRPr="004F6FBB" w:rsidRDefault="00B474AF" w:rsidP="00481A00">
      <w:pPr>
        <w:pStyle w:val="ListBullet"/>
      </w:pPr>
      <w:r w:rsidRPr="004F6FBB">
        <w:t xml:space="preserve">telehealth </w:t>
      </w:r>
      <w:r w:rsidR="00974BDE" w:rsidRPr="004F6FBB">
        <w:t>(video</w:t>
      </w:r>
      <w:r w:rsidR="000506E5" w:rsidRPr="004F6FBB">
        <w:t xml:space="preserve"> and phone</w:t>
      </w:r>
      <w:r w:rsidR="00974BDE" w:rsidRPr="004F6FBB">
        <w:t xml:space="preserve">) </w:t>
      </w:r>
      <w:r w:rsidR="000506E5" w:rsidRPr="004F6FBB">
        <w:t>attendances</w:t>
      </w:r>
      <w:r w:rsidR="00EA2A15" w:rsidRPr="004F6FBB">
        <w:t>;</w:t>
      </w:r>
      <w:r w:rsidR="000506E5" w:rsidRPr="004F6FBB">
        <w:t xml:space="preserve"> or</w:t>
      </w:r>
    </w:p>
    <w:p w14:paraId="48931B1C" w14:textId="706CBB05" w:rsidR="00B474AF" w:rsidRPr="004F6FBB" w:rsidRDefault="00B474AF" w:rsidP="00481A00">
      <w:pPr>
        <w:pStyle w:val="ListBullet"/>
      </w:pPr>
      <w:r w:rsidRPr="004F6FBB">
        <w:t>a combination of face-to-face</w:t>
      </w:r>
      <w:r w:rsidR="000506E5" w:rsidRPr="004F6FBB">
        <w:t xml:space="preserve"> and</w:t>
      </w:r>
      <w:r w:rsidRPr="004F6FBB">
        <w:t xml:space="preserve"> telehealth</w:t>
      </w:r>
      <w:r w:rsidR="000506E5" w:rsidRPr="004F6FBB">
        <w:t xml:space="preserve"> attendances</w:t>
      </w:r>
      <w:r w:rsidRPr="004F6FBB">
        <w:t>.</w:t>
      </w:r>
    </w:p>
    <w:p w14:paraId="1D7FFFBB" w14:textId="0A8CBE0C" w:rsidR="00FB0FE8" w:rsidRPr="004F6FBB" w:rsidRDefault="00367B3D" w:rsidP="00481A00">
      <w:r w:rsidRPr="004F6FBB">
        <w:t xml:space="preserve">Patients </w:t>
      </w:r>
      <w:r w:rsidR="006802E7" w:rsidRPr="004F6FBB">
        <w:t xml:space="preserve">can </w:t>
      </w:r>
      <w:r w:rsidRPr="004F6FBB">
        <w:t xml:space="preserve">also access up to </w:t>
      </w:r>
      <w:r w:rsidR="00185755" w:rsidRPr="004F6FBB">
        <w:t>10</w:t>
      </w:r>
      <w:r w:rsidRPr="004F6FBB">
        <w:t xml:space="preserve"> group therapy</w:t>
      </w:r>
      <w:r w:rsidR="00EA2A15" w:rsidRPr="004F6FBB">
        <w:t xml:space="preserve"> mental health treatment</w:t>
      </w:r>
      <w:r w:rsidRPr="004F6FBB">
        <w:t xml:space="preserve"> services.</w:t>
      </w:r>
      <w:r w:rsidR="00250174" w:rsidRPr="004F6FBB">
        <w:t xml:space="preserve"> </w:t>
      </w:r>
      <w:r w:rsidRPr="004F6FBB">
        <w:t xml:space="preserve">These services are </w:t>
      </w:r>
      <w:r w:rsidRPr="004F6FBB">
        <w:rPr>
          <w:rStyle w:val="Strong"/>
        </w:rPr>
        <w:t>in addition</w:t>
      </w:r>
      <w:r w:rsidRPr="004F6FBB">
        <w:t xml:space="preserve"> to the </w:t>
      </w:r>
      <w:r w:rsidR="006802E7" w:rsidRPr="004F6FBB">
        <w:t>10</w:t>
      </w:r>
      <w:r w:rsidRPr="004F6FBB">
        <w:t xml:space="preserve"> individual services. </w:t>
      </w:r>
    </w:p>
    <w:p w14:paraId="5CEF5F45" w14:textId="21BCD9E8" w:rsidR="00367B3D" w:rsidRPr="004F6FBB" w:rsidRDefault="00FB0FE8" w:rsidP="00481A00">
      <w:r w:rsidRPr="004F6FBB">
        <w:t>The 10 g</w:t>
      </w:r>
      <w:r w:rsidR="00367B3D" w:rsidRPr="004F6FBB">
        <w:t xml:space="preserve">roup </w:t>
      </w:r>
      <w:r w:rsidR="00681994" w:rsidRPr="004F6FBB">
        <w:t xml:space="preserve">therapy mental health </w:t>
      </w:r>
      <w:r w:rsidR="00367B3D" w:rsidRPr="004F6FBB">
        <w:t xml:space="preserve">services can </w:t>
      </w:r>
      <w:r w:rsidRPr="004F6FBB">
        <w:t>include</w:t>
      </w:r>
      <w:r w:rsidR="00185755" w:rsidRPr="004F6FBB">
        <w:t>:</w:t>
      </w:r>
    </w:p>
    <w:p w14:paraId="789802E8" w14:textId="17510022" w:rsidR="00367B3D" w:rsidRPr="009A02C6" w:rsidRDefault="00367B3D" w:rsidP="00481A00">
      <w:r w:rsidRPr="009A02C6">
        <w:t>face</w:t>
      </w:r>
      <w:r w:rsidR="00185755" w:rsidRPr="009A02C6">
        <w:t>-</w:t>
      </w:r>
      <w:r w:rsidRPr="009A02C6">
        <w:t>to</w:t>
      </w:r>
      <w:r w:rsidR="00185755" w:rsidRPr="009A02C6">
        <w:t>-</w:t>
      </w:r>
      <w:r w:rsidRPr="009A02C6">
        <w:t>face consultations; or</w:t>
      </w:r>
    </w:p>
    <w:p w14:paraId="7788692A" w14:textId="1A90BD02" w:rsidR="00367B3D" w:rsidRPr="009A02C6" w:rsidRDefault="00185755" w:rsidP="00481A00">
      <w:r w:rsidRPr="009A02C6">
        <w:t>telehealth</w:t>
      </w:r>
      <w:r w:rsidR="00FB0FE8" w:rsidRPr="009A02C6">
        <w:t xml:space="preserve"> (video) </w:t>
      </w:r>
      <w:r w:rsidR="006802E7" w:rsidRPr="009A02C6">
        <w:t>attendances</w:t>
      </w:r>
      <w:r w:rsidRPr="009A02C6">
        <w:t xml:space="preserve"> </w:t>
      </w:r>
      <w:r w:rsidR="00367B3D" w:rsidRPr="009A02C6">
        <w:t xml:space="preserve">for patients </w:t>
      </w:r>
      <w:r w:rsidR="0029332A" w:rsidRPr="009A02C6">
        <w:t xml:space="preserve">residing </w:t>
      </w:r>
      <w:r w:rsidR="00367B3D" w:rsidRPr="009A02C6">
        <w:t xml:space="preserve">in </w:t>
      </w:r>
      <w:hyperlink r:id="rId33" w:history="1">
        <w:r w:rsidR="005002F9" w:rsidRPr="009A02C6">
          <w:rPr>
            <w:rStyle w:val="Hyperlink"/>
          </w:rPr>
          <w:t>Modified Monash Model</w:t>
        </w:r>
      </w:hyperlink>
      <w:r w:rsidR="005002F9" w:rsidRPr="009A02C6">
        <w:t xml:space="preserve"> </w:t>
      </w:r>
      <w:r w:rsidR="00974BDE" w:rsidRPr="009A02C6">
        <w:t>(</w:t>
      </w:r>
      <w:r w:rsidR="00367B3D" w:rsidRPr="009A02C6">
        <w:t>MMM</w:t>
      </w:r>
      <w:r w:rsidR="00974BDE" w:rsidRPr="009A02C6">
        <w:t>)</w:t>
      </w:r>
      <w:r w:rsidR="00367B3D" w:rsidRPr="009A02C6">
        <w:t xml:space="preserve"> 4-7 areas only</w:t>
      </w:r>
      <w:r w:rsidR="00974BDE" w:rsidRPr="009A02C6">
        <w:t xml:space="preserve"> i.e. patients in rural and remote areas</w:t>
      </w:r>
      <w:r w:rsidRPr="009A02C6">
        <w:t>.</w:t>
      </w:r>
    </w:p>
    <w:p w14:paraId="4E9017DE" w14:textId="77777777" w:rsidR="00F2176E" w:rsidRPr="004F6FBB" w:rsidRDefault="00F2176E" w:rsidP="00481A00">
      <w:r w:rsidRPr="004F6FBB">
        <w:t>Patients may also receive a referral for a course of individual mental health treatment services and group therapy mental health treatment services at the same time.</w:t>
      </w:r>
    </w:p>
    <w:p w14:paraId="75DBE91C" w14:textId="0E247E83" w:rsidR="00803434" w:rsidRPr="00481A00" w:rsidRDefault="00803434" w:rsidP="00481A00">
      <w:r w:rsidRPr="00481A00">
        <w:t xml:space="preserve">For more information on the Better Access initiative, see the factsheets on the </w:t>
      </w:r>
      <w:r w:rsidR="000D7828" w:rsidRPr="00481A00">
        <w:t>d</w:t>
      </w:r>
      <w:r w:rsidRPr="00481A00">
        <w:t xml:space="preserve">epartment’s website at: </w:t>
      </w:r>
      <w:hyperlink r:id="rId34" w:history="1">
        <w:r w:rsidR="00445F9A" w:rsidRPr="00481A00">
          <w:rPr>
            <w:rStyle w:val="Hyperlink"/>
          </w:rPr>
          <w:t>Better Access Initiative resource collection | Australian Government Department of Health, Disability and Ageing</w:t>
        </w:r>
      </w:hyperlink>
      <w:r w:rsidR="00445F9A" w:rsidRPr="00481A00">
        <w:t xml:space="preserve"> </w:t>
      </w:r>
      <w:r w:rsidR="001203FD" w:rsidRPr="00481A00">
        <w:t xml:space="preserve">and </w:t>
      </w:r>
      <w:r w:rsidR="00104768" w:rsidRPr="00481A00">
        <w:t xml:space="preserve">the guidance material at: </w:t>
      </w:r>
      <w:hyperlink r:id="rId35" w:history="1">
        <w:r w:rsidR="005D3A66" w:rsidRPr="00481A00">
          <w:rPr>
            <w:rStyle w:val="Hyperlink"/>
          </w:rPr>
          <w:t>Mental health and suicide prevention resources | Australian Government Department of Health, Disability and Ageing</w:t>
        </w:r>
      </w:hyperlink>
    </w:p>
    <w:p w14:paraId="47A7EC82" w14:textId="2A3383A6" w:rsidR="00EB2A2C" w:rsidRPr="00EB2A2C" w:rsidRDefault="00EB2A2C" w:rsidP="00BE7BCF">
      <w:pPr>
        <w:pStyle w:val="Heading2indent"/>
      </w:pPr>
      <w:bookmarkStart w:id="13" w:name="_Toc223350782"/>
      <w:bookmarkStart w:id="14" w:name="_Toc224209844"/>
      <w:r>
        <w:t>What are the patient eligibility requirements for Better Access services?</w:t>
      </w:r>
      <w:bookmarkEnd w:id="13"/>
      <w:bookmarkEnd w:id="14"/>
    </w:p>
    <w:p w14:paraId="10290288" w14:textId="4939F41C" w:rsidR="00EB2A2C" w:rsidRPr="00481A00" w:rsidRDefault="00EB2A2C" w:rsidP="00481A00">
      <w:bookmarkStart w:id="15" w:name="_Toc217383282"/>
      <w:bookmarkStart w:id="16" w:name="_Toc217384048"/>
      <w:bookmarkStart w:id="17" w:name="_Toc218594812"/>
      <w:bookmarkStart w:id="18" w:name="_Toc223350783"/>
      <w:r w:rsidRPr="00481A00">
        <w:t xml:space="preserve">The Better Access initiative is available to eligible patients who have been assessed by a GP, </w:t>
      </w:r>
      <w:r w:rsidR="00D637F9" w:rsidRPr="00481A00">
        <w:t xml:space="preserve">PMP, </w:t>
      </w:r>
      <w:r w:rsidRPr="00481A00">
        <w:t>psychiatrist or paediatrician as having a mental disorder requiring at least moderate care needs</w:t>
      </w:r>
      <w:r w:rsidR="0049298C" w:rsidRPr="00481A00">
        <w:t xml:space="preserve"> and</w:t>
      </w:r>
      <w:r w:rsidRPr="00481A00">
        <w:t xml:space="preserve"> who would benefit from a structured approach to the management of their treatment needs.</w:t>
      </w:r>
      <w:bookmarkEnd w:id="15"/>
      <w:bookmarkEnd w:id="16"/>
      <w:bookmarkEnd w:id="17"/>
      <w:bookmarkEnd w:id="18"/>
    </w:p>
    <w:p w14:paraId="1052E3F1" w14:textId="77777777" w:rsidR="00EB2A2C" w:rsidRPr="00481A00" w:rsidRDefault="00EB2A2C" w:rsidP="00481A00">
      <w:bookmarkStart w:id="19" w:name="_Toc217383283"/>
      <w:bookmarkStart w:id="20" w:name="_Toc217384049"/>
      <w:bookmarkStart w:id="21" w:name="_Toc218594813"/>
      <w:bookmarkStart w:id="22" w:name="_Toc223350784"/>
      <w:r w:rsidRPr="00481A00">
        <w:t xml:space="preserve">A mental disorder* means a significant impairment of any or </w:t>
      </w:r>
      <w:proofErr w:type="gramStart"/>
      <w:r w:rsidRPr="00481A00">
        <w:t>all of</w:t>
      </w:r>
      <w:proofErr w:type="gramEnd"/>
      <w:r w:rsidRPr="00481A00">
        <w:t xml:space="preserve"> an individual’s cognitive, affective and relational abilities that:</w:t>
      </w:r>
      <w:bookmarkEnd w:id="19"/>
      <w:bookmarkEnd w:id="20"/>
      <w:bookmarkEnd w:id="21"/>
      <w:bookmarkEnd w:id="22"/>
    </w:p>
    <w:p w14:paraId="56FF416F" w14:textId="090A5B5C" w:rsidR="00EB2A2C" w:rsidRPr="00481A00" w:rsidRDefault="00EB2A2C" w:rsidP="00481A00">
      <w:pPr>
        <w:pStyle w:val="ListNumber2"/>
      </w:pPr>
      <w:bookmarkStart w:id="23" w:name="_Toc217383284"/>
      <w:bookmarkStart w:id="24" w:name="_Toc217384050"/>
      <w:bookmarkStart w:id="25" w:name="_Toc218594814"/>
      <w:bookmarkStart w:id="26" w:name="_Toc223350785"/>
      <w:r w:rsidRPr="00481A00">
        <w:t>may require medical intervention; and</w:t>
      </w:r>
      <w:bookmarkEnd w:id="23"/>
      <w:bookmarkEnd w:id="24"/>
      <w:bookmarkEnd w:id="25"/>
      <w:bookmarkEnd w:id="26"/>
    </w:p>
    <w:p w14:paraId="197E1199" w14:textId="4291C705" w:rsidR="00EB2A2C" w:rsidRPr="00481A00" w:rsidRDefault="00EB2A2C" w:rsidP="00481A00">
      <w:pPr>
        <w:pStyle w:val="ListNumber2"/>
      </w:pPr>
      <w:bookmarkStart w:id="27" w:name="_Toc217383285"/>
      <w:bookmarkStart w:id="28" w:name="_Toc217384051"/>
      <w:bookmarkStart w:id="29" w:name="_Toc218594815"/>
      <w:bookmarkStart w:id="30" w:name="_Toc223350786"/>
      <w:r w:rsidRPr="00481A00">
        <w:t>may be a recognised, medically diagnosable illness or disorder; and</w:t>
      </w:r>
      <w:bookmarkEnd w:id="27"/>
      <w:bookmarkEnd w:id="28"/>
      <w:bookmarkEnd w:id="29"/>
      <w:bookmarkEnd w:id="30"/>
    </w:p>
    <w:p w14:paraId="1475DEFF" w14:textId="73C9ED50" w:rsidR="00EB2A2C" w:rsidRPr="00481A00" w:rsidRDefault="00481A00" w:rsidP="00481A00">
      <w:pPr>
        <w:pStyle w:val="ListNumber2"/>
      </w:pPr>
      <w:bookmarkStart w:id="31" w:name="_Toc217383286"/>
      <w:bookmarkStart w:id="32" w:name="_Toc217384052"/>
      <w:bookmarkStart w:id="33" w:name="_Toc218594816"/>
      <w:bookmarkStart w:id="34" w:name="_Toc223350787"/>
      <w:r>
        <w:t>i</w:t>
      </w:r>
      <w:r w:rsidR="00EB2A2C" w:rsidRPr="00481A00">
        <w:t>s not dementia, delirium, tobacco use disorder or mental retardation.</w:t>
      </w:r>
      <w:bookmarkEnd w:id="31"/>
      <w:bookmarkEnd w:id="32"/>
      <w:bookmarkEnd w:id="33"/>
      <w:bookmarkEnd w:id="34"/>
    </w:p>
    <w:p w14:paraId="08F889E6" w14:textId="760DCE6D" w:rsidR="00EB2A2C" w:rsidRPr="00481A00" w:rsidRDefault="00EB2A2C" w:rsidP="00481A00">
      <w:bookmarkStart w:id="35" w:name="_Toc217383287"/>
      <w:bookmarkStart w:id="36" w:name="_Toc217384053"/>
      <w:bookmarkStart w:id="37" w:name="_Toc218594817"/>
      <w:bookmarkStart w:id="38" w:name="_Toc223350788"/>
      <w:r w:rsidRPr="00481A00">
        <w:t xml:space="preserve">To be eligible for a Medicare benefit under Better Access, a patient must have either a </w:t>
      </w:r>
      <w:r w:rsidR="006B600F" w:rsidRPr="00481A00">
        <w:t>m</w:t>
      </w:r>
      <w:r w:rsidRPr="00481A00">
        <w:t xml:space="preserve">ental </w:t>
      </w:r>
      <w:r w:rsidR="006B600F" w:rsidRPr="00481A00">
        <w:t>h</w:t>
      </w:r>
      <w:r w:rsidRPr="00481A00">
        <w:t xml:space="preserve">ealth </w:t>
      </w:r>
      <w:r w:rsidR="006B600F" w:rsidRPr="00481A00">
        <w:t>t</w:t>
      </w:r>
      <w:r w:rsidRPr="00481A00">
        <w:t xml:space="preserve">reatment </w:t>
      </w:r>
      <w:r w:rsidR="006B600F" w:rsidRPr="00481A00">
        <w:t>p</w:t>
      </w:r>
      <w:r w:rsidRPr="00481A00">
        <w:t xml:space="preserve">lan (MHTP) or a </w:t>
      </w:r>
      <w:r w:rsidR="006B600F" w:rsidRPr="00481A00">
        <w:t>p</w:t>
      </w:r>
      <w:r w:rsidRPr="00481A00">
        <w:t xml:space="preserve">sychiatrist </w:t>
      </w:r>
      <w:r w:rsidR="006B600F" w:rsidRPr="00481A00">
        <w:t>a</w:t>
      </w:r>
      <w:r w:rsidRPr="00481A00">
        <w:t xml:space="preserve">ssessment and </w:t>
      </w:r>
      <w:r w:rsidR="006B600F" w:rsidRPr="00481A00">
        <w:t>m</w:t>
      </w:r>
      <w:r w:rsidRPr="00481A00">
        <w:t xml:space="preserve">anagement </w:t>
      </w:r>
      <w:r w:rsidR="006B600F" w:rsidRPr="00481A00">
        <w:t>p</w:t>
      </w:r>
      <w:r w:rsidRPr="00481A00">
        <w:t>lan (PAMP) in place which identifies and documents the care the patient care needs, supporting a structured approach to treatment.</w:t>
      </w:r>
      <w:bookmarkEnd w:id="35"/>
      <w:bookmarkEnd w:id="36"/>
      <w:bookmarkEnd w:id="37"/>
      <w:bookmarkEnd w:id="38"/>
    </w:p>
    <w:p w14:paraId="41CEE4F1" w14:textId="0668FC18" w:rsidR="00EB2A2C" w:rsidRPr="00481A00" w:rsidRDefault="00EB2A2C" w:rsidP="00481A00">
      <w:bookmarkStart w:id="39" w:name="_Toc217383288"/>
      <w:bookmarkStart w:id="40" w:name="_Toc217384054"/>
      <w:bookmarkStart w:id="41" w:name="_Toc218594818"/>
      <w:bookmarkStart w:id="42" w:name="_Toc223350789"/>
      <w:r w:rsidRPr="00481A00">
        <w:t xml:space="preserve">In addition, a Medicare benefit will only be paid if the patient has a valid referral for mental health treatment services. The referral must have been undertaken by either a GP or PMP at the general practice they are enrolled in for MyMedicare, or their usual medical practitioner. This includes a GP or PMP who is located at the medical practice that has provided </w:t>
      </w:r>
      <w:proofErr w:type="gramStart"/>
      <w:r w:rsidRPr="00481A00">
        <w:t>the majority of</w:t>
      </w:r>
      <w:proofErr w:type="gramEnd"/>
      <w:r w:rsidRPr="00481A00">
        <w:t xml:space="preserve"> a patient’s care over the previous 12 months or will be providing </w:t>
      </w:r>
      <w:proofErr w:type="gramStart"/>
      <w:r w:rsidRPr="00481A00">
        <w:t>the majority of</w:t>
      </w:r>
      <w:proofErr w:type="gramEnd"/>
      <w:r w:rsidRPr="00481A00">
        <w:t xml:space="preserve"> </w:t>
      </w:r>
      <w:r w:rsidR="001A46B7" w:rsidRPr="00481A00">
        <w:t xml:space="preserve">a patient’s </w:t>
      </w:r>
      <w:r w:rsidRPr="00481A00">
        <w:t>care over the next 12 months. This restriction does not apply if a patient has received a direct referral from a psychiatrist or a paediatrician.</w:t>
      </w:r>
      <w:bookmarkEnd w:id="39"/>
      <w:bookmarkEnd w:id="40"/>
      <w:bookmarkEnd w:id="41"/>
      <w:bookmarkEnd w:id="42"/>
    </w:p>
    <w:p w14:paraId="3931C7B8" w14:textId="6E8B7B1A" w:rsidR="00EB2A2C" w:rsidRPr="00481A00" w:rsidRDefault="00474029" w:rsidP="00481A00">
      <w:bookmarkStart w:id="43" w:name="_Toc217383289"/>
      <w:bookmarkStart w:id="44" w:name="_Toc217384055"/>
      <w:bookmarkStart w:id="45" w:name="_Toc218594819"/>
      <w:bookmarkStart w:id="46" w:name="_Toc223350790"/>
      <w:r w:rsidRPr="00481A00">
        <w:t>I</w:t>
      </w:r>
      <w:r w:rsidR="00EB2A2C" w:rsidRPr="00481A00">
        <w:t>nformation on MyMedicare, including eligibility requirements, how to register, and exemptions to eligibility requirements</w:t>
      </w:r>
      <w:r w:rsidRPr="00481A00">
        <w:t>,</w:t>
      </w:r>
      <w:r w:rsidR="00EB2A2C" w:rsidRPr="00481A00">
        <w:t xml:space="preserve"> is available on the </w:t>
      </w:r>
      <w:hyperlink r:id="rId36" w:history="1">
        <w:r w:rsidR="00EB2A2C" w:rsidRPr="00481A00">
          <w:rPr>
            <w:rStyle w:val="Hyperlink"/>
          </w:rPr>
          <w:t>MyMedicare</w:t>
        </w:r>
      </w:hyperlink>
      <w:r w:rsidR="00EB2A2C" w:rsidRPr="00481A00">
        <w:t xml:space="preserve"> website.</w:t>
      </w:r>
      <w:bookmarkEnd w:id="43"/>
      <w:bookmarkEnd w:id="44"/>
      <w:bookmarkEnd w:id="45"/>
      <w:bookmarkEnd w:id="46"/>
    </w:p>
    <w:p w14:paraId="45C7B356" w14:textId="77777777" w:rsidR="00EB2A2C" w:rsidRPr="00481A00" w:rsidRDefault="00EB2A2C" w:rsidP="00481A00">
      <w:pPr>
        <w:pStyle w:val="FootnoteText"/>
      </w:pPr>
      <w:bookmarkStart w:id="47" w:name="_Toc217383290"/>
      <w:bookmarkStart w:id="48" w:name="_Toc217384056"/>
      <w:bookmarkStart w:id="49" w:name="_Toc218594820"/>
      <w:bookmarkStart w:id="50" w:name="_Toc223350791"/>
      <w:r w:rsidRPr="00481A00">
        <w:t>* Diagnostic and Management Guidelines for Mental Disorders in Primary Care (ICD-10, Chapter 5, Primary Care Version), developed by the World Health Organisation, 1996</w:t>
      </w:r>
      <w:bookmarkEnd w:id="47"/>
      <w:bookmarkEnd w:id="48"/>
      <w:bookmarkEnd w:id="49"/>
      <w:bookmarkEnd w:id="50"/>
    </w:p>
    <w:p w14:paraId="42ADB62E" w14:textId="34E2B553" w:rsidR="00104768" w:rsidRPr="00693681" w:rsidRDefault="000134A0" w:rsidP="00BE7BCF">
      <w:pPr>
        <w:pStyle w:val="Heading2indent"/>
      </w:pPr>
      <w:bookmarkStart w:id="51" w:name="_Toc223350792"/>
      <w:bookmarkStart w:id="52" w:name="_Toc224209845"/>
      <w:r>
        <w:t xml:space="preserve">Are there </w:t>
      </w:r>
      <w:r w:rsidR="00232204">
        <w:t>f</w:t>
      </w:r>
      <w:r w:rsidR="00104768">
        <w:t xml:space="preserve">amily and </w:t>
      </w:r>
      <w:r w:rsidR="00232204">
        <w:t>c</w:t>
      </w:r>
      <w:r w:rsidR="00104768">
        <w:t xml:space="preserve">arer </w:t>
      </w:r>
      <w:r w:rsidR="00232204">
        <w:t>p</w:t>
      </w:r>
      <w:r w:rsidR="00104768">
        <w:t xml:space="preserve">articipation </w:t>
      </w:r>
      <w:r w:rsidR="00826704">
        <w:t xml:space="preserve">services </w:t>
      </w:r>
      <w:r w:rsidR="00104768">
        <w:t>available under Better Access?</w:t>
      </w:r>
      <w:bookmarkEnd w:id="51"/>
      <w:bookmarkEnd w:id="52"/>
    </w:p>
    <w:p w14:paraId="15AA57DB" w14:textId="47B56269" w:rsidR="00780AE1" w:rsidRDefault="008D2931" w:rsidP="00481A00">
      <w:r>
        <w:t xml:space="preserve">Yes. </w:t>
      </w:r>
      <w:r w:rsidR="003B7AE2">
        <w:t xml:space="preserve">Under Better Access, </w:t>
      </w:r>
      <w:r w:rsidR="000134A0">
        <w:t xml:space="preserve">a family member or carer </w:t>
      </w:r>
      <w:r w:rsidR="003B7AE2">
        <w:t>can access M</w:t>
      </w:r>
      <w:r w:rsidR="001655D0" w:rsidRPr="001655D0">
        <w:t xml:space="preserve">edicare benefits </w:t>
      </w:r>
      <w:r w:rsidR="003B7AE2">
        <w:t xml:space="preserve">for up to 2 services per calendar </w:t>
      </w:r>
      <w:r w:rsidR="001655D0" w:rsidRPr="001655D0">
        <w:t xml:space="preserve">if </w:t>
      </w:r>
      <w:r w:rsidR="001655D0">
        <w:t>the</w:t>
      </w:r>
      <w:r w:rsidR="000134A0">
        <w:t xml:space="preserve"> patient</w:t>
      </w:r>
      <w:r w:rsidR="001655D0" w:rsidRPr="001655D0">
        <w:t xml:space="preserve"> </w:t>
      </w:r>
      <w:r w:rsidR="00780AE1">
        <w:t>consent</w:t>
      </w:r>
      <w:r w:rsidR="00826704">
        <w:t>s</w:t>
      </w:r>
      <w:r w:rsidR="001655D0" w:rsidRPr="001655D0">
        <w:t xml:space="preserve"> to </w:t>
      </w:r>
      <w:r w:rsidR="00780AE1">
        <w:t>includ</w:t>
      </w:r>
      <w:r>
        <w:t>ing</w:t>
      </w:r>
      <w:r w:rsidR="001655D0" w:rsidRPr="001655D0">
        <w:t xml:space="preserve"> </w:t>
      </w:r>
      <w:r w:rsidR="00826704">
        <w:t>their</w:t>
      </w:r>
      <w:r w:rsidR="001655D0" w:rsidRPr="001655D0">
        <w:t xml:space="preserve"> family member or carer in </w:t>
      </w:r>
      <w:r w:rsidR="001655D0">
        <w:t>their</w:t>
      </w:r>
      <w:r w:rsidR="001655D0" w:rsidRPr="001655D0">
        <w:t xml:space="preserve"> mental health treatment</w:t>
      </w:r>
      <w:r w:rsidR="00780AE1">
        <w:t xml:space="preserve">, </w:t>
      </w:r>
      <w:r w:rsidR="00F122E1" w:rsidRPr="009A02C6">
        <w:rPr>
          <w:rStyle w:val="Strong"/>
        </w:rPr>
        <w:t>and</w:t>
      </w:r>
      <w:r w:rsidR="00780AE1">
        <w:t xml:space="preserve"> </w:t>
      </w:r>
      <w:r w:rsidR="00F122E1">
        <w:t>the patient is not in attendance</w:t>
      </w:r>
      <w:r w:rsidR="00A54B69">
        <w:t>.</w:t>
      </w:r>
    </w:p>
    <w:p w14:paraId="77F3FC5C" w14:textId="12DD4E2C" w:rsidR="00A54B69" w:rsidRDefault="00780AE1" w:rsidP="00481A00">
      <w:r>
        <w:t>The family and carer participation services are designed to focus only on supporting the patient’s treatment and recovery</w:t>
      </w:r>
      <w:r w:rsidR="00F122E1">
        <w:t xml:space="preserve">, </w:t>
      </w:r>
      <w:r>
        <w:t xml:space="preserve">not for a family </w:t>
      </w:r>
      <w:r w:rsidR="004B133F">
        <w:t xml:space="preserve">or </w:t>
      </w:r>
      <w:r>
        <w:t>carer to discuss their own mental health.</w:t>
      </w:r>
    </w:p>
    <w:p w14:paraId="4A612972" w14:textId="2E6497FE" w:rsidR="009E1592" w:rsidRDefault="00DE67ED" w:rsidP="00481A00">
      <w:r w:rsidRPr="00DE67ED">
        <w:t xml:space="preserve">Services may be accessed by </w:t>
      </w:r>
      <w:r>
        <w:t>a patient’s</w:t>
      </w:r>
      <w:r w:rsidRPr="00DE67ED">
        <w:t xml:space="preserve"> family member or carer at any stage </w:t>
      </w:r>
      <w:r w:rsidR="009E1592">
        <w:t>in</w:t>
      </w:r>
      <w:r w:rsidRPr="00DE67ED">
        <w:t xml:space="preserve"> </w:t>
      </w:r>
      <w:r>
        <w:t>their</w:t>
      </w:r>
      <w:r w:rsidRPr="00DE67ED">
        <w:t xml:space="preserve"> course of treatment and do not need to be accessed consecutively</w:t>
      </w:r>
      <w:r w:rsidR="00FA13A1">
        <w:t>. These services</w:t>
      </w:r>
      <w:r w:rsidR="00012C31">
        <w:t xml:space="preserve"> </w:t>
      </w:r>
      <w:r w:rsidRPr="00DE67ED">
        <w:t>will count towards:</w:t>
      </w:r>
    </w:p>
    <w:p w14:paraId="67616423" w14:textId="63F88442" w:rsidR="00F9005D" w:rsidRPr="004F6FBB" w:rsidRDefault="00F9005D" w:rsidP="00481A00">
      <w:pPr>
        <w:pStyle w:val="ListBullet"/>
      </w:pPr>
      <w:r w:rsidRPr="004F6FBB">
        <w:t>a patient’s</w:t>
      </w:r>
      <w:r w:rsidR="00DE67ED" w:rsidRPr="004F6FBB">
        <w:t xml:space="preserve"> initial course of treatment under Better Access – a maximum of 6 services</w:t>
      </w:r>
      <w:r w:rsidR="00FA13A1" w:rsidRPr="004F6FBB">
        <w:t>;</w:t>
      </w:r>
      <w:r w:rsidR="00DE67ED" w:rsidRPr="004F6FBB">
        <w:t xml:space="preserve"> and</w:t>
      </w:r>
    </w:p>
    <w:p w14:paraId="247D56BD" w14:textId="4AD467BF" w:rsidR="00F9005D" w:rsidRPr="004F6FBB" w:rsidRDefault="00F9005D" w:rsidP="00481A00">
      <w:pPr>
        <w:pStyle w:val="ListBullet"/>
      </w:pPr>
      <w:r w:rsidRPr="004F6FBB">
        <w:t xml:space="preserve">a patient’s </w:t>
      </w:r>
      <w:r w:rsidR="00DE67ED" w:rsidRPr="004F6FBB">
        <w:t xml:space="preserve">subsequent course of treatment under Better Access – </w:t>
      </w:r>
      <w:r w:rsidR="00322703" w:rsidRPr="004F6FBB">
        <w:t>the</w:t>
      </w:r>
      <w:r w:rsidR="00DE67ED" w:rsidRPr="004F6FBB">
        <w:t xml:space="preserve"> remaining services </w:t>
      </w:r>
      <w:r w:rsidR="00D637F9" w:rsidRPr="004F6FBB">
        <w:t xml:space="preserve">either up to the maximum of 6 services or remaining annual cap of </w:t>
      </w:r>
      <w:r w:rsidR="00DE67ED" w:rsidRPr="004F6FBB">
        <w:t>up to a maximum of 10 services per calendar year.</w:t>
      </w:r>
    </w:p>
    <w:p w14:paraId="2CC92C06" w14:textId="3BAB5F6E" w:rsidR="00F9005D" w:rsidRPr="00481A00" w:rsidRDefault="00DE67ED" w:rsidP="00481A00">
      <w:r w:rsidRPr="00481A00">
        <w:t xml:space="preserve">For example, if </w:t>
      </w:r>
      <w:r w:rsidR="00F9005D" w:rsidRPr="00481A00">
        <w:t>a patient has</w:t>
      </w:r>
      <w:r w:rsidRPr="00481A00">
        <w:t xml:space="preserve"> received a referral for 6 services in </w:t>
      </w:r>
      <w:r w:rsidR="00F9005D" w:rsidRPr="00481A00">
        <w:t>their</w:t>
      </w:r>
      <w:r w:rsidRPr="00481A00">
        <w:t xml:space="preserve"> initial course of treatment, and 2 of these services are provided to a family member or carer, </w:t>
      </w:r>
      <w:r w:rsidR="00F9005D" w:rsidRPr="00481A00">
        <w:t>they</w:t>
      </w:r>
      <w:r w:rsidRPr="00481A00">
        <w:t xml:space="preserve"> will only receive 4 individual services. </w:t>
      </w:r>
      <w:r w:rsidR="00F9005D" w:rsidRPr="00481A00">
        <w:t>They</w:t>
      </w:r>
      <w:r w:rsidRPr="00481A00">
        <w:t xml:space="preserve"> will then need to see </w:t>
      </w:r>
      <w:r w:rsidR="00F9005D" w:rsidRPr="00481A00">
        <w:t>their</w:t>
      </w:r>
      <w:r w:rsidRPr="00481A00">
        <w:t xml:space="preserve"> referring practitioner for a review to determine if </w:t>
      </w:r>
      <w:r w:rsidR="00F9005D" w:rsidRPr="00481A00">
        <w:t>they</w:t>
      </w:r>
      <w:r w:rsidRPr="00481A00">
        <w:t xml:space="preserve"> require a subsequent course of treatment where </w:t>
      </w:r>
      <w:r w:rsidR="00F9005D" w:rsidRPr="00481A00">
        <w:t>they</w:t>
      </w:r>
      <w:r w:rsidRPr="00481A00">
        <w:t xml:space="preserve"> may receive </w:t>
      </w:r>
      <w:r w:rsidR="00F9005D" w:rsidRPr="00481A00">
        <w:t>the</w:t>
      </w:r>
      <w:r w:rsidRPr="00481A00">
        <w:t xml:space="preserve"> remaining 4 services.</w:t>
      </w:r>
    </w:p>
    <w:p w14:paraId="29301BF1" w14:textId="20284C81" w:rsidR="001655D0" w:rsidRPr="009A02C6" w:rsidRDefault="001655D0" w:rsidP="00481A00">
      <w:r w:rsidRPr="009A02C6">
        <w:t>For further information on involving another person in a patient’s treatment, refer to explanatory note</w:t>
      </w:r>
      <w:r w:rsidR="00DD3FF3" w:rsidRPr="009A02C6">
        <w:t xml:space="preserve"> </w:t>
      </w:r>
      <w:hyperlink r:id="rId37" w:history="1">
        <w:r w:rsidRPr="009A02C6">
          <w:rPr>
            <w:rStyle w:val="Hyperlink"/>
          </w:rPr>
          <w:t xml:space="preserve">MN.7.5 – Family and </w:t>
        </w:r>
        <w:r w:rsidR="00557E07" w:rsidRPr="009A02C6">
          <w:rPr>
            <w:rStyle w:val="Hyperlink"/>
          </w:rPr>
          <w:t>c</w:t>
        </w:r>
        <w:r w:rsidRPr="009A02C6">
          <w:rPr>
            <w:rStyle w:val="Hyperlink"/>
          </w:rPr>
          <w:t xml:space="preserve">arer </w:t>
        </w:r>
        <w:r w:rsidR="00557E07" w:rsidRPr="009A02C6">
          <w:rPr>
            <w:rStyle w:val="Hyperlink"/>
          </w:rPr>
          <w:t>p</w:t>
        </w:r>
        <w:r w:rsidRPr="009A02C6">
          <w:rPr>
            <w:rStyle w:val="Hyperlink"/>
          </w:rPr>
          <w:t>articipation</w:t>
        </w:r>
      </w:hyperlink>
    </w:p>
    <w:p w14:paraId="1274174F" w14:textId="22C27BF7" w:rsidR="002700C7" w:rsidRPr="005E4F1E" w:rsidRDefault="00132547" w:rsidP="00BE7BCF">
      <w:pPr>
        <w:pStyle w:val="Heading2indent"/>
      </w:pPr>
      <w:bookmarkStart w:id="53" w:name="_Toc223350793"/>
      <w:bookmarkStart w:id="54" w:name="_Toc224209846"/>
      <w:r w:rsidRPr="005E4F1E">
        <w:t>Are there</w:t>
      </w:r>
      <w:r w:rsidR="00EB2A2C" w:rsidRPr="005E4F1E">
        <w:t xml:space="preserve"> mental health case conferencing services under Better Access</w:t>
      </w:r>
      <w:r w:rsidR="001A6A97" w:rsidRPr="005E4F1E">
        <w:t>?</w:t>
      </w:r>
      <w:bookmarkEnd w:id="53"/>
      <w:bookmarkEnd w:id="54"/>
    </w:p>
    <w:p w14:paraId="54194DCA" w14:textId="77777777" w:rsidR="00EB2A2C" w:rsidRPr="00481A00" w:rsidRDefault="00EB2A2C" w:rsidP="00481A00">
      <w:r w:rsidRPr="00481A00">
        <w:t>Yes. There are 21 MBS items for the provision of mental health case conferencing services to establish and coordinate the management of the care needs of a patient involving a multidisciplinary team.</w:t>
      </w:r>
    </w:p>
    <w:p w14:paraId="094991CC" w14:textId="4F20A617" w:rsidR="00EB2A2C" w:rsidRPr="00481A00" w:rsidRDefault="00EB2A2C" w:rsidP="00481A00">
      <w:r w:rsidRPr="00481A00">
        <w:t xml:space="preserve">Mental </w:t>
      </w:r>
      <w:r w:rsidR="00315706" w:rsidRPr="00481A00">
        <w:t>h</w:t>
      </w:r>
      <w:r w:rsidRPr="00481A00">
        <w:t xml:space="preserve">ealth </w:t>
      </w:r>
      <w:r w:rsidR="00315706" w:rsidRPr="00481A00">
        <w:t>c</w:t>
      </w:r>
      <w:r w:rsidRPr="00481A00">
        <w:t xml:space="preserve">ase conferences using these MBS items can be held for patients who have been referred for treatment under the Better Access </w:t>
      </w:r>
      <w:r w:rsidR="00E122C6" w:rsidRPr="00481A00">
        <w:t>i</w:t>
      </w:r>
      <w:r w:rsidRPr="00481A00">
        <w:t>nitiative by either a GP or PMP at the general practice in which the patient is enrolled in MyMedicare or</w:t>
      </w:r>
      <w:r w:rsidR="00B001EF" w:rsidRPr="00481A00">
        <w:t>,</w:t>
      </w:r>
      <w:r w:rsidRPr="00481A00">
        <w:t xml:space="preserve"> regardless of whether the patient is enrolled in MyMedicare, by the patient’s usual medical practitioner. GPs or PMPs, and eligible allied health professionals or other members of the multidisciplinary team (</w:t>
      </w:r>
      <w:r w:rsidR="00E27475" w:rsidRPr="00481A00">
        <w:t>e</w:t>
      </w:r>
      <w:r w:rsidR="00B001EF" w:rsidRPr="00481A00">
        <w:t>.g.</w:t>
      </w:r>
      <w:r w:rsidR="00E27475" w:rsidRPr="00481A00">
        <w:t xml:space="preserve"> </w:t>
      </w:r>
      <w:r w:rsidRPr="00481A00">
        <w:t>psychiatrists</w:t>
      </w:r>
      <w:r w:rsidR="00E27475" w:rsidRPr="00481A00">
        <w:t xml:space="preserve"> or </w:t>
      </w:r>
      <w:r w:rsidRPr="00481A00">
        <w:t>paediatricians) do not need to have an existing relationship with the patient</w:t>
      </w:r>
      <w:r w:rsidR="00E27475" w:rsidRPr="00481A00">
        <w:t>.</w:t>
      </w:r>
      <w:r w:rsidRPr="00481A00">
        <w:t xml:space="preserve"> </w:t>
      </w:r>
      <w:r w:rsidR="00E27475" w:rsidRPr="00481A00">
        <w:t>H</w:t>
      </w:r>
      <w:r w:rsidRPr="00481A00">
        <w:t>owever, they must have agreed to and must be able to provide advice on the treatment and care they can or will provide the patient for the management of their condition.</w:t>
      </w:r>
    </w:p>
    <w:p w14:paraId="059A1413" w14:textId="39FFCDB2" w:rsidR="00EB2A2C" w:rsidRPr="00481A00" w:rsidRDefault="00EB2A2C" w:rsidP="00481A00">
      <w:r w:rsidRPr="00481A00">
        <w:t>Further information can be found in explanatory note</w:t>
      </w:r>
      <w:r w:rsidR="004A3469" w:rsidRPr="00481A00">
        <w:t xml:space="preserve"> </w:t>
      </w:r>
      <w:hyperlink r:id="rId38" w:history="1">
        <w:r w:rsidRPr="00481A00">
          <w:rPr>
            <w:rStyle w:val="Hyperlink"/>
          </w:rPr>
          <w:t>AN.15.1</w:t>
        </w:r>
        <w:r w:rsidR="00247A43" w:rsidRPr="00481A00">
          <w:rPr>
            <w:rStyle w:val="Hyperlink"/>
          </w:rPr>
          <w:t xml:space="preserve"> </w:t>
        </w:r>
        <w:r w:rsidRPr="00481A00">
          <w:rPr>
            <w:rStyle w:val="Hyperlink"/>
          </w:rPr>
          <w:t xml:space="preserve">– Mental </w:t>
        </w:r>
        <w:r w:rsidR="00BF7732" w:rsidRPr="00481A00">
          <w:rPr>
            <w:rStyle w:val="Hyperlink"/>
          </w:rPr>
          <w:t>h</w:t>
        </w:r>
        <w:r w:rsidRPr="00481A00">
          <w:rPr>
            <w:rStyle w:val="Hyperlink"/>
          </w:rPr>
          <w:t xml:space="preserve">ealth </w:t>
        </w:r>
        <w:r w:rsidR="00BF7732" w:rsidRPr="00481A00">
          <w:rPr>
            <w:rStyle w:val="Hyperlink"/>
          </w:rPr>
          <w:t>c</w:t>
        </w:r>
        <w:r w:rsidRPr="00481A00">
          <w:rPr>
            <w:rStyle w:val="Hyperlink"/>
          </w:rPr>
          <w:t xml:space="preserve">ase </w:t>
        </w:r>
        <w:r w:rsidR="00BF7732" w:rsidRPr="00481A00">
          <w:rPr>
            <w:rStyle w:val="Hyperlink"/>
          </w:rPr>
          <w:t>c</w:t>
        </w:r>
        <w:r w:rsidRPr="00481A00">
          <w:rPr>
            <w:rStyle w:val="Hyperlink"/>
          </w:rPr>
          <w:t>onferences</w:t>
        </w:r>
      </w:hyperlink>
    </w:p>
    <w:p w14:paraId="402BB360" w14:textId="166B788A" w:rsidR="00176BD4" w:rsidRPr="005E4F1E" w:rsidRDefault="00176BD4" w:rsidP="00BE7BCF">
      <w:pPr>
        <w:pStyle w:val="Heading2indent"/>
      </w:pPr>
      <w:bookmarkStart w:id="55" w:name="_Toc223350794"/>
      <w:bookmarkStart w:id="56" w:name="_Toc224209847"/>
      <w:r w:rsidRPr="005E4F1E">
        <w:t xml:space="preserve">What </w:t>
      </w:r>
      <w:r w:rsidR="00713FD5" w:rsidRPr="005E4F1E">
        <w:t>are</w:t>
      </w:r>
      <w:r w:rsidR="004E3B27" w:rsidRPr="005E4F1E">
        <w:t xml:space="preserve"> </w:t>
      </w:r>
      <w:r w:rsidRPr="005E4F1E">
        <w:t>the eligibility criteria f</w:t>
      </w:r>
      <w:r w:rsidR="003D4DF0" w:rsidRPr="005E4F1E">
        <w:t>or allied mental health professional</w:t>
      </w:r>
      <w:r w:rsidRPr="005E4F1E">
        <w:t>s</w:t>
      </w:r>
      <w:r w:rsidR="000417AD" w:rsidRPr="005E4F1E">
        <w:t xml:space="preserve"> to deliver Better Access </w:t>
      </w:r>
      <w:r w:rsidR="004D3FF2" w:rsidRPr="005E4F1E">
        <w:t xml:space="preserve">mental health treatment </w:t>
      </w:r>
      <w:r w:rsidR="000417AD" w:rsidRPr="005E4F1E">
        <w:t>services</w:t>
      </w:r>
      <w:r w:rsidRPr="005E4F1E">
        <w:t>?</w:t>
      </w:r>
      <w:bookmarkEnd w:id="55"/>
      <w:bookmarkEnd w:id="56"/>
    </w:p>
    <w:p w14:paraId="0E5A838E" w14:textId="77777777" w:rsidR="00F24186" w:rsidRPr="00481A00" w:rsidRDefault="00F24186" w:rsidP="00481A00">
      <w:r w:rsidRPr="00481A00">
        <w:t>To participate in Medicare, a practitioner must hold a current registration with a relevant Australian registering body, such as the Australian Health Practitioner Regulation Agency (</w:t>
      </w:r>
      <w:proofErr w:type="spellStart"/>
      <w:r w:rsidRPr="00481A00">
        <w:t>Ahpra</w:t>
      </w:r>
      <w:proofErr w:type="spellEnd"/>
      <w:r w:rsidRPr="00481A00">
        <w:t>). The practitioner must also meet other requirements such as maintaining their qualifications and obtaining a provider number.</w:t>
      </w:r>
    </w:p>
    <w:p w14:paraId="11DEAC21" w14:textId="1E344CEB" w:rsidR="00F24186" w:rsidRPr="00481A00" w:rsidRDefault="003D4DF0" w:rsidP="00481A00">
      <w:r w:rsidRPr="00481A00">
        <w:t>To provide Medicare services</w:t>
      </w:r>
      <w:r w:rsidR="004D3FF2" w:rsidRPr="00481A00">
        <w:t xml:space="preserve"> under the Better Access initiative</w:t>
      </w:r>
      <w:r w:rsidRPr="00481A00">
        <w:t xml:space="preserve">, </w:t>
      </w:r>
      <w:r w:rsidR="007D37D3" w:rsidRPr="00481A00">
        <w:t>allied h</w:t>
      </w:r>
      <w:r w:rsidR="007F4EA7" w:rsidRPr="00481A00">
        <w:t xml:space="preserve">ealth </w:t>
      </w:r>
      <w:r w:rsidR="007D37D3" w:rsidRPr="00481A00">
        <w:t>p</w:t>
      </w:r>
      <w:r w:rsidR="007F4EA7" w:rsidRPr="00481A00">
        <w:t xml:space="preserve">rofessionals </w:t>
      </w:r>
      <w:r w:rsidRPr="00481A00">
        <w:t xml:space="preserve">must be registered with Services Australia and hold a valid provider number. </w:t>
      </w:r>
      <w:r w:rsidR="00A103A0" w:rsidRPr="00481A00">
        <w:t>For i</w:t>
      </w:r>
      <w:r w:rsidR="00F24186" w:rsidRPr="00481A00">
        <w:t xml:space="preserve">nformation on the qualification requirements for </w:t>
      </w:r>
      <w:r w:rsidR="00D46540" w:rsidRPr="00481A00">
        <w:t>a</w:t>
      </w:r>
      <w:r w:rsidR="00F24186" w:rsidRPr="00481A00">
        <w:t xml:space="preserve">llied </w:t>
      </w:r>
      <w:r w:rsidR="00D46540" w:rsidRPr="00481A00">
        <w:t>h</w:t>
      </w:r>
      <w:r w:rsidR="00F24186" w:rsidRPr="00481A00">
        <w:t xml:space="preserve">ealth </w:t>
      </w:r>
      <w:r w:rsidR="00D46540" w:rsidRPr="00481A00">
        <w:t>p</w:t>
      </w:r>
      <w:r w:rsidR="00F24186" w:rsidRPr="00481A00">
        <w:t xml:space="preserve">rofessionals who are able to provide mental health services under Medicare, refer to Schedule 1 (Qualification requirements for allied health professionals) in the </w:t>
      </w:r>
      <w:hyperlink r:id="rId39" w:history="1">
        <w:r w:rsidR="00F24186" w:rsidRPr="00481A00">
          <w:rPr>
            <w:rStyle w:val="Hyperlink"/>
          </w:rPr>
          <w:t xml:space="preserve">Health Insurance (Section 3C General Medical Services – Allied Health </w:t>
        </w:r>
        <w:r w:rsidR="0011284B" w:rsidRPr="00481A00">
          <w:rPr>
            <w:rStyle w:val="Hyperlink"/>
          </w:rPr>
          <w:t xml:space="preserve">and other Primary Health Care </w:t>
        </w:r>
        <w:r w:rsidR="00F24186" w:rsidRPr="00481A00">
          <w:rPr>
            <w:rStyle w:val="Hyperlink"/>
          </w:rPr>
          <w:t>Services) Determination 2024</w:t>
        </w:r>
      </w:hyperlink>
      <w:r w:rsidR="00F24186" w:rsidRPr="00481A00">
        <w:t>. To be able to provide services which attract a Medicare benefit, you will need to demonstrate that you meet one of these qualifications and are registered with the appropriate body</w:t>
      </w:r>
      <w:r w:rsidR="00A52ABE" w:rsidRPr="00481A00">
        <w:t>:</w:t>
      </w:r>
    </w:p>
    <w:p w14:paraId="5ABB9A2C" w14:textId="3A30EFA6" w:rsidR="002700C7" w:rsidRPr="009A02C6" w:rsidRDefault="005A50A6" w:rsidP="00481A00">
      <w:pPr>
        <w:rPr>
          <w:rStyle w:val="Strong"/>
        </w:rPr>
      </w:pPr>
      <w:r w:rsidRPr="009A02C6">
        <w:rPr>
          <w:rStyle w:val="Strong"/>
        </w:rPr>
        <w:t>Eligible clinical psychologists</w:t>
      </w:r>
    </w:p>
    <w:p w14:paraId="7B927E32" w14:textId="73C2A6C3" w:rsidR="002700C7" w:rsidRPr="00F77780" w:rsidRDefault="002700C7" w:rsidP="00481A00">
      <w:r w:rsidRPr="00F77780">
        <w:t xml:space="preserve">Psychological therapy services under the MBS </w:t>
      </w:r>
      <w:r w:rsidR="000417AD" w:rsidRPr="00F77780">
        <w:t>can</w:t>
      </w:r>
      <w:r w:rsidRPr="00F77780">
        <w:t xml:space="preserve"> only be provided by eligible clinical psychologists.</w:t>
      </w:r>
      <w:r w:rsidR="000417AD" w:rsidRPr="00F77780">
        <w:t xml:space="preserve"> </w:t>
      </w:r>
      <w:r w:rsidRPr="00F77780">
        <w:t>A person is an eligible allied health professional in relation to the provision of a psychological therapy health service if the person:</w:t>
      </w:r>
    </w:p>
    <w:p w14:paraId="174A2917" w14:textId="25C867FD" w:rsidR="002F4347" w:rsidRPr="004F6FBB" w:rsidRDefault="002700C7" w:rsidP="00481A00">
      <w:r w:rsidRPr="00F77780">
        <w:t>holds general registration in the health profession of psychology with the Psychology Board of Australia; and</w:t>
      </w:r>
      <w:r w:rsidR="004F6FBB">
        <w:t xml:space="preserve"> </w:t>
      </w:r>
      <w:r w:rsidRPr="00F77780">
        <w:t>is endorsed by the Psychology Board of Australia to practice in clinical psychology.</w:t>
      </w:r>
    </w:p>
    <w:p w14:paraId="110300EF" w14:textId="7635E7BF" w:rsidR="00280A10" w:rsidRPr="005E4F1E" w:rsidRDefault="00280A10" w:rsidP="00481A00">
      <w:pPr>
        <w:rPr>
          <w:rStyle w:val="Strong"/>
        </w:rPr>
      </w:pPr>
      <w:r w:rsidRPr="005E4F1E">
        <w:rPr>
          <w:rStyle w:val="Strong"/>
        </w:rPr>
        <w:t xml:space="preserve">Eligible </w:t>
      </w:r>
      <w:r w:rsidR="004D3FF2" w:rsidRPr="005E4F1E">
        <w:rPr>
          <w:rStyle w:val="Strong"/>
        </w:rPr>
        <w:t xml:space="preserve">registered </w:t>
      </w:r>
      <w:r w:rsidRPr="005E4F1E">
        <w:rPr>
          <w:rStyle w:val="Strong"/>
        </w:rPr>
        <w:t xml:space="preserve">psychologists, </w:t>
      </w:r>
      <w:r w:rsidR="004D3FF2" w:rsidRPr="005E4F1E">
        <w:rPr>
          <w:rStyle w:val="Strong"/>
        </w:rPr>
        <w:t xml:space="preserve">eligible </w:t>
      </w:r>
      <w:r w:rsidRPr="005E4F1E">
        <w:rPr>
          <w:rStyle w:val="Strong"/>
        </w:rPr>
        <w:t xml:space="preserve">occupational therapists and </w:t>
      </w:r>
      <w:r w:rsidR="004D3FF2" w:rsidRPr="005E4F1E">
        <w:rPr>
          <w:rStyle w:val="Strong"/>
        </w:rPr>
        <w:t xml:space="preserve">eligible </w:t>
      </w:r>
      <w:r w:rsidRPr="005E4F1E">
        <w:rPr>
          <w:rStyle w:val="Strong"/>
        </w:rPr>
        <w:t>social workers</w:t>
      </w:r>
    </w:p>
    <w:p w14:paraId="0E2E9C4E" w14:textId="63C0E8AA" w:rsidR="00CF0B1B" w:rsidRPr="004F6FBB" w:rsidRDefault="00CF0B1B" w:rsidP="00481A00">
      <w:r w:rsidRPr="004F6FBB">
        <w:t xml:space="preserve">A person is an eligible allied health professional in relation to the provision of a focussed psychological strategies health service if the person meets </w:t>
      </w:r>
      <w:r w:rsidR="000417AD" w:rsidRPr="004F6FBB">
        <w:t>one</w:t>
      </w:r>
      <w:r w:rsidRPr="004F6FBB">
        <w:t xml:space="preserve"> of the following requirements:</w:t>
      </w:r>
    </w:p>
    <w:p w14:paraId="2D2F0F10" w14:textId="77777777" w:rsidR="00CF0B1B" w:rsidRPr="004F6FBB" w:rsidRDefault="00CF0B1B" w:rsidP="00481A00">
      <w:pPr>
        <w:pStyle w:val="ListNumber2"/>
      </w:pPr>
      <w:r w:rsidRPr="004F6FBB">
        <w:t>the person holds general registration in the health profession of psychology with the Psychology Board of Australia; or</w:t>
      </w:r>
    </w:p>
    <w:p w14:paraId="0161B188" w14:textId="77777777" w:rsidR="00CF0B1B" w:rsidRPr="004F6FBB" w:rsidRDefault="00CF0B1B" w:rsidP="00481A00">
      <w:pPr>
        <w:pStyle w:val="ListNumber2"/>
      </w:pPr>
      <w:r w:rsidRPr="004F6FBB">
        <w:t>the person is a member of the Australian Association of Social Workers (AASW) and accredited by AASW as meeting the accreditation criteria set out in the document published by AASW titled ‘AASW Accredited Mental Health Social Worker Application Criteria’ as in force on 1 July 2022; or</w:t>
      </w:r>
    </w:p>
    <w:p w14:paraId="2910DC28" w14:textId="77777777" w:rsidR="00CF0B1B" w:rsidRPr="004F6FBB" w:rsidRDefault="00CF0B1B" w:rsidP="00481A00">
      <w:pPr>
        <w:pStyle w:val="ListNumber2"/>
      </w:pPr>
      <w:r w:rsidRPr="004F6FBB">
        <w:t>the person:</w:t>
      </w:r>
    </w:p>
    <w:p w14:paraId="23E7E8A3" w14:textId="209C88B4" w:rsidR="00CF0B1B" w:rsidRPr="004F6FBB" w:rsidRDefault="00CF0B1B" w:rsidP="00481A00">
      <w:pPr>
        <w:pStyle w:val="ListNumber3"/>
      </w:pPr>
      <w:r w:rsidRPr="004F6FBB">
        <w:t>holds registration in the health profession of occupational therapy with the Occupational Therapy Board of Australia; and</w:t>
      </w:r>
    </w:p>
    <w:p w14:paraId="12D48953" w14:textId="77777777" w:rsidR="00CF0B1B" w:rsidRPr="004F6FBB" w:rsidRDefault="00CF0B1B" w:rsidP="00481A00">
      <w:pPr>
        <w:pStyle w:val="ListNumber3"/>
      </w:pPr>
      <w:r w:rsidRPr="004F6FBB">
        <w:t>is accredited by Occupational Therapy Australia as meeting the criteria for mental health endorsement as set out in the document published by Occupational Therapy Australia titled ‘Occupational Therapy Australia Mental Health Endorsement Criteria’ as in force on 1 March 2023.</w:t>
      </w:r>
    </w:p>
    <w:p w14:paraId="020D322A" w14:textId="64B64818" w:rsidR="00A52ABE" w:rsidRPr="00481A00" w:rsidRDefault="00626E6B" w:rsidP="00481A00">
      <w:r w:rsidRPr="00481A00">
        <w:t>More</w:t>
      </w:r>
      <w:r w:rsidR="00A52ABE" w:rsidRPr="00481A00">
        <w:t xml:space="preserve"> information on the eligibility criteria for the provision of </w:t>
      </w:r>
      <w:r w:rsidR="004F36EA" w:rsidRPr="00481A00">
        <w:t>p</w:t>
      </w:r>
      <w:r w:rsidR="00A52ABE" w:rsidRPr="00481A00">
        <w:t xml:space="preserve">sychological </w:t>
      </w:r>
      <w:r w:rsidR="004F36EA" w:rsidRPr="00481A00">
        <w:t>t</w:t>
      </w:r>
      <w:r w:rsidR="00A52ABE" w:rsidRPr="00481A00">
        <w:t xml:space="preserve">herapy </w:t>
      </w:r>
      <w:r w:rsidR="004F36EA" w:rsidRPr="00481A00">
        <w:t>s</w:t>
      </w:r>
      <w:r w:rsidR="00A52ABE" w:rsidRPr="00481A00">
        <w:t xml:space="preserve">ervices and </w:t>
      </w:r>
      <w:r w:rsidR="004F36EA" w:rsidRPr="00481A00">
        <w:t>f</w:t>
      </w:r>
      <w:r w:rsidR="00A52ABE" w:rsidRPr="00481A00">
        <w:t xml:space="preserve">ocussed </w:t>
      </w:r>
      <w:r w:rsidR="004F36EA" w:rsidRPr="00481A00">
        <w:t>p</w:t>
      </w:r>
      <w:r w:rsidR="00A52ABE" w:rsidRPr="00481A00">
        <w:t xml:space="preserve">sychological </w:t>
      </w:r>
      <w:r w:rsidR="004F36EA" w:rsidRPr="00481A00">
        <w:t>s</w:t>
      </w:r>
      <w:r w:rsidR="00A52ABE" w:rsidRPr="00481A00">
        <w:t xml:space="preserve">trategies </w:t>
      </w:r>
      <w:r w:rsidR="004F36EA" w:rsidRPr="00481A00">
        <w:t xml:space="preserve">services </w:t>
      </w:r>
      <w:r w:rsidR="00A52ABE" w:rsidRPr="00481A00">
        <w:t xml:space="preserve">are set out in explanatory notes </w:t>
      </w:r>
      <w:hyperlink r:id="rId40" w:history="1">
        <w:r w:rsidR="00A52ABE" w:rsidRPr="00481A00">
          <w:rPr>
            <w:rStyle w:val="Hyperlink"/>
          </w:rPr>
          <w:t>MN.6.2</w:t>
        </w:r>
      </w:hyperlink>
      <w:r w:rsidR="00A52ABE" w:rsidRPr="00481A00">
        <w:t xml:space="preserve"> and </w:t>
      </w:r>
      <w:hyperlink r:id="rId41" w:history="1">
        <w:r w:rsidR="00A52ABE" w:rsidRPr="00481A00">
          <w:rPr>
            <w:rStyle w:val="Hyperlink"/>
          </w:rPr>
          <w:t>MN.7.4</w:t>
        </w:r>
      </w:hyperlink>
      <w:r w:rsidR="00A52ABE" w:rsidRPr="00481A00">
        <w:t xml:space="preserve"> on MBS Online.</w:t>
      </w:r>
    </w:p>
    <w:p w14:paraId="7667E744" w14:textId="5A460CB2" w:rsidR="00662A03" w:rsidRPr="005E4F1E" w:rsidRDefault="00662A03" w:rsidP="00BE7BCF">
      <w:pPr>
        <w:pStyle w:val="Heading2indent"/>
      </w:pPr>
      <w:bookmarkStart w:id="57" w:name="_Toc223350795"/>
      <w:bookmarkStart w:id="58" w:name="_Toc224209848"/>
      <w:r>
        <w:t xml:space="preserve">What </w:t>
      </w:r>
      <w:r w:rsidR="006F76AF">
        <w:t xml:space="preserve">approved </w:t>
      </w:r>
      <w:r>
        <w:t xml:space="preserve">strategies </w:t>
      </w:r>
      <w:r w:rsidR="006F76AF">
        <w:t>can be used</w:t>
      </w:r>
      <w:r>
        <w:t xml:space="preserve"> when providing focussed psychological strategies services?</w:t>
      </w:r>
      <w:bookmarkEnd w:id="57"/>
      <w:bookmarkEnd w:id="58"/>
    </w:p>
    <w:p w14:paraId="2A5387C3" w14:textId="70E64602" w:rsidR="00EA41BD" w:rsidRPr="00082AF3" w:rsidRDefault="00EA41BD" w:rsidP="00481A00">
      <w:r w:rsidRPr="00082AF3">
        <w:t>A range of</w:t>
      </w:r>
      <w:r w:rsidR="00662A03" w:rsidRPr="00082AF3">
        <w:t xml:space="preserve"> acceptable strategies</w:t>
      </w:r>
      <w:r w:rsidR="00FB1884" w:rsidRPr="00082AF3">
        <w:t xml:space="preserve"> </w:t>
      </w:r>
      <w:r w:rsidR="00AD0DB8" w:rsidRPr="00082AF3">
        <w:t>are</w:t>
      </w:r>
      <w:r w:rsidRPr="00082AF3">
        <w:t xml:space="preserve"> </w:t>
      </w:r>
      <w:r w:rsidR="00662A03" w:rsidRPr="00082AF3">
        <w:t>approved</w:t>
      </w:r>
      <w:r w:rsidR="00D27E54" w:rsidRPr="00082AF3">
        <w:t xml:space="preserve"> for use </w:t>
      </w:r>
      <w:r w:rsidRPr="00082AF3">
        <w:t xml:space="preserve">by eligible </w:t>
      </w:r>
      <w:r w:rsidR="00381EC8" w:rsidRPr="00082AF3">
        <w:t xml:space="preserve">allied </w:t>
      </w:r>
      <w:r w:rsidRPr="00082AF3">
        <w:t xml:space="preserve">health professionals utilising the </w:t>
      </w:r>
      <w:r w:rsidR="00D27E54" w:rsidRPr="00082AF3">
        <w:t xml:space="preserve">FPS </w:t>
      </w:r>
      <w:r w:rsidRPr="00082AF3">
        <w:t xml:space="preserve">items. These </w:t>
      </w:r>
      <w:r w:rsidR="00AD0DB8" w:rsidRPr="00082AF3">
        <w:t>include</w:t>
      </w:r>
      <w:r w:rsidR="00662A03" w:rsidRPr="00082AF3">
        <w:t>:</w:t>
      </w:r>
    </w:p>
    <w:p w14:paraId="3857BBE4" w14:textId="77777777" w:rsidR="00EA41BD" w:rsidRPr="004F6FBB" w:rsidRDefault="00EA41BD" w:rsidP="00481A00">
      <w:pPr>
        <w:pStyle w:val="ListBullet"/>
      </w:pPr>
      <w:bookmarkStart w:id="59" w:name="_Toc217383295"/>
      <w:bookmarkStart w:id="60" w:name="_Toc217384061"/>
      <w:proofErr w:type="gramStart"/>
      <w:r w:rsidRPr="001260FF">
        <w:t>p</w:t>
      </w:r>
      <w:r w:rsidRPr="004F6FBB">
        <w:t>sycho-education</w:t>
      </w:r>
      <w:bookmarkEnd w:id="59"/>
      <w:bookmarkEnd w:id="60"/>
      <w:proofErr w:type="gramEnd"/>
    </w:p>
    <w:p w14:paraId="18CFDE04" w14:textId="77777777" w:rsidR="00EA41BD" w:rsidRPr="004F6FBB" w:rsidRDefault="00EA41BD" w:rsidP="00481A00">
      <w:pPr>
        <w:pStyle w:val="ListBullet"/>
      </w:pPr>
      <w:bookmarkStart w:id="61" w:name="_Toc217383296"/>
      <w:bookmarkStart w:id="62" w:name="_Toc217384062"/>
      <w:r w:rsidRPr="004F6FBB">
        <w:t>cognitive-behavioural therapy that involves cognitive or behavioural interventions</w:t>
      </w:r>
      <w:bookmarkEnd w:id="61"/>
      <w:bookmarkEnd w:id="62"/>
    </w:p>
    <w:p w14:paraId="7984FE2A" w14:textId="77777777" w:rsidR="00EA41BD" w:rsidRPr="004F6FBB" w:rsidRDefault="00EA41BD" w:rsidP="00481A00">
      <w:pPr>
        <w:pStyle w:val="ListBullet"/>
      </w:pPr>
      <w:bookmarkStart w:id="63" w:name="_Toc217383297"/>
      <w:bookmarkStart w:id="64" w:name="_Toc217384063"/>
      <w:r w:rsidRPr="004F6FBB">
        <w:t>relaxation strategies</w:t>
      </w:r>
      <w:bookmarkEnd w:id="63"/>
      <w:bookmarkEnd w:id="64"/>
    </w:p>
    <w:p w14:paraId="7E1792BB" w14:textId="77777777" w:rsidR="00EA41BD" w:rsidRPr="004F6FBB" w:rsidRDefault="00EA41BD" w:rsidP="00481A00">
      <w:pPr>
        <w:pStyle w:val="ListBullet"/>
      </w:pPr>
      <w:bookmarkStart w:id="65" w:name="_Toc217383298"/>
      <w:bookmarkStart w:id="66" w:name="_Toc217384064"/>
      <w:r w:rsidRPr="004F6FBB">
        <w:t>skills training</w:t>
      </w:r>
      <w:bookmarkEnd w:id="65"/>
      <w:bookmarkEnd w:id="66"/>
    </w:p>
    <w:p w14:paraId="69650B57" w14:textId="77777777" w:rsidR="00EA41BD" w:rsidRPr="004F6FBB" w:rsidRDefault="00EA41BD" w:rsidP="00481A00">
      <w:pPr>
        <w:pStyle w:val="ListBullet"/>
      </w:pPr>
      <w:bookmarkStart w:id="67" w:name="_Toc217383299"/>
      <w:bookmarkStart w:id="68" w:name="_Toc217384065"/>
      <w:r w:rsidRPr="004F6FBB">
        <w:t>interpersonal therapy</w:t>
      </w:r>
      <w:bookmarkEnd w:id="67"/>
      <w:bookmarkEnd w:id="68"/>
    </w:p>
    <w:p w14:paraId="6470E8BD" w14:textId="77777777" w:rsidR="00EA41BD" w:rsidRPr="004F6FBB" w:rsidRDefault="00EA41BD" w:rsidP="00481A00">
      <w:pPr>
        <w:pStyle w:val="ListBullet"/>
      </w:pPr>
      <w:bookmarkStart w:id="69" w:name="_Toc217383300"/>
      <w:bookmarkStart w:id="70" w:name="_Toc217384066"/>
      <w:r w:rsidRPr="004F6FBB">
        <w:t>eye movement desensitisation and reprocessing; and</w:t>
      </w:r>
      <w:bookmarkEnd w:id="69"/>
      <w:bookmarkEnd w:id="70"/>
    </w:p>
    <w:p w14:paraId="5A9D7639" w14:textId="77777777" w:rsidR="00EA41BD" w:rsidRPr="004F6FBB" w:rsidRDefault="00EA41BD" w:rsidP="00481A00">
      <w:pPr>
        <w:pStyle w:val="ListBullet"/>
      </w:pPr>
      <w:bookmarkStart w:id="71" w:name="_Toc217383301"/>
      <w:bookmarkStart w:id="72" w:name="_Toc217384067"/>
      <w:r w:rsidRPr="004F6FBB">
        <w:t>narrative therapy (for Aboriginal and Torres Strait Islander peoples).</w:t>
      </w:r>
      <w:bookmarkEnd w:id="71"/>
      <w:bookmarkEnd w:id="72"/>
    </w:p>
    <w:p w14:paraId="35A258D7" w14:textId="749DE5AA" w:rsidR="00EA41BD" w:rsidRPr="005E4F1E" w:rsidRDefault="00EA41BD" w:rsidP="00BE7BCF">
      <w:pPr>
        <w:pStyle w:val="Heading2indent"/>
      </w:pPr>
      <w:bookmarkStart w:id="73" w:name="_Toc223350796"/>
      <w:bookmarkStart w:id="74" w:name="_Toc224209849"/>
      <w:r>
        <w:t xml:space="preserve">Can patients in </w:t>
      </w:r>
      <w:r w:rsidR="009028F0">
        <w:t>r</w:t>
      </w:r>
      <w:r>
        <w:t xml:space="preserve">esidential </w:t>
      </w:r>
      <w:r w:rsidR="009028F0">
        <w:t>a</w:t>
      </w:r>
      <w:r>
        <w:t xml:space="preserve">ged </w:t>
      </w:r>
      <w:r w:rsidR="009028F0">
        <w:t>c</w:t>
      </w:r>
      <w:r>
        <w:t xml:space="preserve">are </w:t>
      </w:r>
      <w:r w:rsidR="009028F0">
        <w:t>f</w:t>
      </w:r>
      <w:r>
        <w:t>acilities access Better Access</w:t>
      </w:r>
      <w:r w:rsidR="00A4118D">
        <w:t xml:space="preserve"> services</w:t>
      </w:r>
      <w:r>
        <w:t>?</w:t>
      </w:r>
      <w:bookmarkEnd w:id="73"/>
      <w:bookmarkEnd w:id="74"/>
    </w:p>
    <w:p w14:paraId="68DB951A" w14:textId="675A7334" w:rsidR="00ED1875" w:rsidRPr="00082AF3" w:rsidRDefault="00A4118D" w:rsidP="00481A00">
      <w:r w:rsidRPr="00082AF3">
        <w:t xml:space="preserve">Yes. </w:t>
      </w:r>
      <w:r w:rsidR="00ED1875" w:rsidRPr="00082AF3">
        <w:t xml:space="preserve">Medicare benefits are available for up to 10 individual and up to 10 group therapy mental health </w:t>
      </w:r>
      <w:r w:rsidR="00252BB8" w:rsidRPr="00082AF3">
        <w:t xml:space="preserve">treatment </w:t>
      </w:r>
      <w:r w:rsidR="00ED1875" w:rsidRPr="00082AF3">
        <w:t xml:space="preserve">services per calendar year to patients with an assessed mental disorder living in a </w:t>
      </w:r>
      <w:r w:rsidR="006F71D2" w:rsidRPr="00082AF3">
        <w:t>r</w:t>
      </w:r>
      <w:r w:rsidR="00ED1875" w:rsidRPr="00082AF3">
        <w:t xml:space="preserve">esidential </w:t>
      </w:r>
      <w:r w:rsidR="006F71D2" w:rsidRPr="00082AF3">
        <w:t>a</w:t>
      </w:r>
      <w:r w:rsidR="00ED1875" w:rsidRPr="00082AF3">
        <w:t xml:space="preserve">ged </w:t>
      </w:r>
      <w:r w:rsidR="006F71D2" w:rsidRPr="00082AF3">
        <w:t>c</w:t>
      </w:r>
      <w:r w:rsidR="00ED1875" w:rsidRPr="00082AF3">
        <w:t xml:space="preserve">are </w:t>
      </w:r>
      <w:r w:rsidR="006F71D2" w:rsidRPr="00082AF3">
        <w:t>f</w:t>
      </w:r>
      <w:r w:rsidR="00ED1875" w:rsidRPr="00082AF3">
        <w:t>acility (RACF). Referral options to Better Access services will depend on a patient’s circumstances.</w:t>
      </w:r>
    </w:p>
    <w:p w14:paraId="563E65DF" w14:textId="7BCB4793" w:rsidR="00B62C59" w:rsidRPr="00082AF3" w:rsidRDefault="00F71F81" w:rsidP="00481A00">
      <w:r w:rsidRPr="00082AF3">
        <w:t xml:space="preserve">To access Better Access services, </w:t>
      </w:r>
      <w:r w:rsidR="00ED1875" w:rsidRPr="00082AF3">
        <w:t xml:space="preserve">Commonwealth-funded residents living in a RACF must receive a direct referral from a psychiatrist for mental health treatment services delivered by eligible general practitioners, eligible </w:t>
      </w:r>
      <w:r w:rsidR="00F871E8" w:rsidRPr="00082AF3">
        <w:t>PMP</w:t>
      </w:r>
      <w:r w:rsidR="00ED1875" w:rsidRPr="00082AF3">
        <w:t>s, eligible clinical psychologists, eligible registered psychologists, eligible social workers and eligible occupational therapists.</w:t>
      </w:r>
    </w:p>
    <w:p w14:paraId="5034851C" w14:textId="4B8E2F20" w:rsidR="00E57DA5" w:rsidRPr="002A2AC1" w:rsidRDefault="0005513C" w:rsidP="00A074C1">
      <w:pPr>
        <w:pStyle w:val="Heading1"/>
      </w:pPr>
      <w:bookmarkStart w:id="75" w:name="_Toc223350797"/>
      <w:bookmarkStart w:id="76" w:name="_Toc224209850"/>
      <w:r>
        <w:t>Referrals</w:t>
      </w:r>
      <w:r w:rsidR="00001CCA">
        <w:t xml:space="preserve"> and reports</w:t>
      </w:r>
      <w:bookmarkEnd w:id="75"/>
      <w:bookmarkEnd w:id="76"/>
    </w:p>
    <w:p w14:paraId="09E357FF" w14:textId="2AEB1565" w:rsidR="00972438" w:rsidRPr="00693681" w:rsidRDefault="00673F8E" w:rsidP="00BE7BCF">
      <w:pPr>
        <w:pStyle w:val="Heading2indent"/>
      </w:pPr>
      <w:bookmarkStart w:id="77" w:name="_Toc223350798"/>
      <w:bookmarkStart w:id="78" w:name="_Toc224209851"/>
      <w:r>
        <w:t>What is the</w:t>
      </w:r>
      <w:r w:rsidR="00972438">
        <w:t xml:space="preserve"> difference between a </w:t>
      </w:r>
      <w:r w:rsidR="00E00155">
        <w:t>m</w:t>
      </w:r>
      <w:r w:rsidR="00012C31">
        <w:t xml:space="preserve">ental </w:t>
      </w:r>
      <w:r w:rsidR="00E00155">
        <w:t>h</w:t>
      </w:r>
      <w:r w:rsidR="00012C31">
        <w:t xml:space="preserve">ealth </w:t>
      </w:r>
      <w:r w:rsidR="00E00155">
        <w:t>t</w:t>
      </w:r>
      <w:r w:rsidR="00012C31">
        <w:t xml:space="preserve">reatment </w:t>
      </w:r>
      <w:r w:rsidR="00E00155">
        <w:t>p</w:t>
      </w:r>
      <w:r w:rsidR="00012C31">
        <w:t>lan</w:t>
      </w:r>
      <w:r w:rsidR="00972438">
        <w:t xml:space="preserve"> and a referral?</w:t>
      </w:r>
      <w:bookmarkEnd w:id="77"/>
      <w:bookmarkEnd w:id="78"/>
    </w:p>
    <w:p w14:paraId="1D27B6E6" w14:textId="0A70FB27" w:rsidR="00302672" w:rsidRPr="006A380E" w:rsidRDefault="00012C31" w:rsidP="00481A00">
      <w:pPr>
        <w:rPr>
          <w:rStyle w:val="Strong"/>
        </w:rPr>
      </w:pPr>
      <w:r w:rsidRPr="006A380E">
        <w:rPr>
          <w:rStyle w:val="Strong"/>
        </w:rPr>
        <w:t xml:space="preserve">Mental </w:t>
      </w:r>
      <w:r w:rsidR="00E00155" w:rsidRPr="006A380E">
        <w:rPr>
          <w:rStyle w:val="Strong"/>
        </w:rPr>
        <w:t>h</w:t>
      </w:r>
      <w:r w:rsidRPr="006A380E">
        <w:rPr>
          <w:rStyle w:val="Strong"/>
        </w:rPr>
        <w:t xml:space="preserve">ealth </w:t>
      </w:r>
      <w:r w:rsidR="00E00155" w:rsidRPr="006A380E">
        <w:rPr>
          <w:rStyle w:val="Strong"/>
        </w:rPr>
        <w:t>t</w:t>
      </w:r>
      <w:r w:rsidRPr="006A380E">
        <w:rPr>
          <w:rStyle w:val="Strong"/>
        </w:rPr>
        <w:t>reatment</w:t>
      </w:r>
      <w:r w:rsidR="0087442C" w:rsidRPr="006A380E">
        <w:rPr>
          <w:rStyle w:val="Strong"/>
        </w:rPr>
        <w:t xml:space="preserve"> p</w:t>
      </w:r>
      <w:r w:rsidRPr="006A380E">
        <w:rPr>
          <w:rStyle w:val="Strong"/>
        </w:rPr>
        <w:t>lan</w:t>
      </w:r>
    </w:p>
    <w:p w14:paraId="3BE4E739" w14:textId="5FFF6200" w:rsidR="008548E7" w:rsidRPr="004F6FBB" w:rsidRDefault="008548E7" w:rsidP="00481A00">
      <w:r w:rsidRPr="004F6FBB">
        <w:t>A</w:t>
      </w:r>
      <w:r w:rsidR="005E5E47" w:rsidRPr="004F6FBB">
        <w:t xml:space="preserve"> </w:t>
      </w:r>
      <w:r w:rsidR="00E00155" w:rsidRPr="004F6FBB">
        <w:t>m</w:t>
      </w:r>
      <w:r w:rsidR="005E5E47" w:rsidRPr="004F6FBB">
        <w:t xml:space="preserve">ental </w:t>
      </w:r>
      <w:r w:rsidR="00E00155" w:rsidRPr="004F6FBB">
        <w:t>h</w:t>
      </w:r>
      <w:r w:rsidR="005E5E47" w:rsidRPr="004F6FBB">
        <w:t xml:space="preserve">ealth </w:t>
      </w:r>
      <w:r w:rsidR="00E00155" w:rsidRPr="004F6FBB">
        <w:t>t</w:t>
      </w:r>
      <w:r w:rsidR="005E5E47" w:rsidRPr="004F6FBB">
        <w:t xml:space="preserve">reatment </w:t>
      </w:r>
      <w:r w:rsidR="00E00155" w:rsidRPr="004F6FBB">
        <w:t>p</w:t>
      </w:r>
      <w:r w:rsidR="005E5E47" w:rsidRPr="004F6FBB">
        <w:t>lan</w:t>
      </w:r>
      <w:r w:rsidRPr="004F6FBB">
        <w:t xml:space="preserve"> </w:t>
      </w:r>
      <w:r w:rsidR="005E5E47" w:rsidRPr="004F6FBB">
        <w:t>(</w:t>
      </w:r>
      <w:r w:rsidRPr="004F6FBB">
        <w:t>MHTP</w:t>
      </w:r>
      <w:r w:rsidR="005E5E47" w:rsidRPr="004F6FBB">
        <w:t>)</w:t>
      </w:r>
      <w:r w:rsidRPr="004F6FBB">
        <w:t xml:space="preserve"> is a structured plan developed by a GP or PMP in collaboration with a patient to manage</w:t>
      </w:r>
      <w:r w:rsidR="00673F8E" w:rsidRPr="004F6FBB">
        <w:t xml:space="preserve"> and treat</w:t>
      </w:r>
      <w:r w:rsidRPr="004F6FBB">
        <w:t xml:space="preserve"> their mental health condition/s. </w:t>
      </w:r>
      <w:r w:rsidR="00E67099" w:rsidRPr="004F6FBB">
        <w:t>A</w:t>
      </w:r>
      <w:r w:rsidR="003E5024" w:rsidRPr="004F6FBB">
        <w:t>n</w:t>
      </w:r>
      <w:r w:rsidR="00E67099" w:rsidRPr="004F6FBB">
        <w:t xml:space="preserve"> MHTP is not a referral</w:t>
      </w:r>
      <w:r w:rsidR="00243DBC" w:rsidRPr="004F6FBB">
        <w:t>—</w:t>
      </w:r>
      <w:r w:rsidR="00E67099" w:rsidRPr="004F6FBB">
        <w:t>rather</w:t>
      </w:r>
      <w:r w:rsidR="00243DBC" w:rsidRPr="004F6FBB">
        <w:t>,</w:t>
      </w:r>
      <w:r w:rsidR="00E67099" w:rsidRPr="004F6FBB">
        <w:t xml:space="preserve"> i</w:t>
      </w:r>
      <w:r w:rsidRPr="004F6FBB">
        <w:t xml:space="preserve">t outlines the patient's treatment goals, strategies, and support services, and </w:t>
      </w:r>
      <w:r w:rsidR="00EA3C14" w:rsidRPr="004F6FBB">
        <w:t xml:space="preserve">enables </w:t>
      </w:r>
      <w:r w:rsidR="009A5A4D" w:rsidRPr="004F6FBB">
        <w:t>them</w:t>
      </w:r>
      <w:r w:rsidR="00EA3C14" w:rsidRPr="004F6FBB">
        <w:t xml:space="preserve"> to a</w:t>
      </w:r>
      <w:r w:rsidRPr="004F6FBB">
        <w:t xml:space="preserve">ccess Medicare benefits for up to 10 individual and 10 group </w:t>
      </w:r>
      <w:r w:rsidR="00243DBC" w:rsidRPr="004F6FBB">
        <w:t xml:space="preserve">therapy </w:t>
      </w:r>
      <w:r w:rsidRPr="004F6FBB">
        <w:t xml:space="preserve">mental health treatment </w:t>
      </w:r>
      <w:r w:rsidR="00913E10" w:rsidRPr="004F6FBB">
        <w:t>services</w:t>
      </w:r>
      <w:r w:rsidRPr="004F6FBB">
        <w:t xml:space="preserve"> per calendar year</w:t>
      </w:r>
      <w:r w:rsidR="00673F8E" w:rsidRPr="004F6FBB">
        <w:t xml:space="preserve"> (1 January to 31 December)</w:t>
      </w:r>
      <w:r w:rsidR="00EB4994" w:rsidRPr="004F6FBB">
        <w:t>.</w:t>
      </w:r>
    </w:p>
    <w:p w14:paraId="6088227A" w14:textId="0B51A540" w:rsidR="00302672" w:rsidRPr="006A380E" w:rsidRDefault="00302672" w:rsidP="00481A00">
      <w:r w:rsidRPr="006A380E">
        <w:t>Before proceeding with a</w:t>
      </w:r>
      <w:r w:rsidR="003E5024" w:rsidRPr="006A380E">
        <w:t>n</w:t>
      </w:r>
      <w:r w:rsidRPr="006A380E">
        <w:t xml:space="preserve"> MHTP service, the GP or PMP at the patient’s MyMedicare registered practice</w:t>
      </w:r>
      <w:r w:rsidR="00243DBC" w:rsidRPr="006A380E">
        <w:t>,</w:t>
      </w:r>
      <w:r w:rsidRPr="006A380E">
        <w:t xml:space="preserve"> or their usual medical practitioner</w:t>
      </w:r>
      <w:r w:rsidR="00243DBC" w:rsidRPr="006A380E">
        <w:t>,</w:t>
      </w:r>
      <w:r w:rsidRPr="006A380E">
        <w:t xml:space="preserve"> must:</w:t>
      </w:r>
    </w:p>
    <w:p w14:paraId="33B7DCD4" w14:textId="6CA53300" w:rsidR="00302672" w:rsidRPr="006A380E" w:rsidRDefault="00302672" w:rsidP="00481A00">
      <w:pPr>
        <w:pStyle w:val="ListBullet"/>
      </w:pPr>
      <w:r w:rsidRPr="006A380E">
        <w:t>explain the MHTP process to the patient and, if appropriate, their carer (with consent)</w:t>
      </w:r>
    </w:p>
    <w:p w14:paraId="411443EB" w14:textId="011EC119" w:rsidR="00302672" w:rsidRPr="006A380E" w:rsidRDefault="00302672" w:rsidP="00481A00">
      <w:pPr>
        <w:pStyle w:val="ListBullet"/>
      </w:pPr>
      <w:r w:rsidRPr="006A380E">
        <w:t>obtain and record the patient’s agreement to proceed.</w:t>
      </w:r>
    </w:p>
    <w:p w14:paraId="13048DA0" w14:textId="629B316D" w:rsidR="00302672" w:rsidRPr="006A380E" w:rsidRDefault="002610C2" w:rsidP="00481A00">
      <w:r w:rsidRPr="006A380E">
        <w:t>A</w:t>
      </w:r>
      <w:r w:rsidR="00BB6B1C" w:rsidRPr="006A380E">
        <w:t>n</w:t>
      </w:r>
      <w:r w:rsidR="00302672" w:rsidRPr="006A380E">
        <w:t xml:space="preserve"> MHTP </w:t>
      </w:r>
      <w:r w:rsidRPr="006A380E">
        <w:t>must be documented in writing and include:</w:t>
      </w:r>
    </w:p>
    <w:p w14:paraId="7C93F3F0" w14:textId="18A26710" w:rsidR="002610C2" w:rsidRPr="002610C2" w:rsidRDefault="002610C2" w:rsidP="00481A00">
      <w:pPr>
        <w:pStyle w:val="ListBullet"/>
      </w:pPr>
      <w:r>
        <w:t>a</w:t>
      </w:r>
      <w:r w:rsidRPr="002610C2">
        <w:t>ssessment of the patient’s mental disorder</w:t>
      </w:r>
    </w:p>
    <w:p w14:paraId="53023C11" w14:textId="29587F32" w:rsidR="002610C2" w:rsidRPr="002610C2" w:rsidRDefault="002610C2" w:rsidP="00481A00">
      <w:pPr>
        <w:pStyle w:val="ListBullet"/>
      </w:pPr>
      <w:r>
        <w:t>a</w:t>
      </w:r>
      <w:r w:rsidRPr="002610C2">
        <w:t>dministration of an outcome measurement tool (unless clinically inappropriate)</w:t>
      </w:r>
    </w:p>
    <w:p w14:paraId="681C6C29" w14:textId="000F1C0F" w:rsidR="002610C2" w:rsidRDefault="002610C2" w:rsidP="00481A00">
      <w:pPr>
        <w:pStyle w:val="ListBullet"/>
      </w:pPr>
      <w:r>
        <w:t>f</w:t>
      </w:r>
      <w:r w:rsidRPr="002610C2">
        <w:t>ormulation of the disorder, including a provisional or formal diagnosis.</w:t>
      </w:r>
    </w:p>
    <w:p w14:paraId="0BC8EA75" w14:textId="739A1AEF" w:rsidR="00053CFF" w:rsidRPr="00082AF3" w:rsidRDefault="00E67099" w:rsidP="00481A00">
      <w:r w:rsidRPr="00082AF3">
        <w:t>A</w:t>
      </w:r>
      <w:r w:rsidR="00BB6B1C" w:rsidRPr="00082AF3">
        <w:t>n</w:t>
      </w:r>
      <w:r w:rsidRPr="00082AF3">
        <w:t xml:space="preserve"> MHTP </w:t>
      </w:r>
      <w:r w:rsidR="00053CFF" w:rsidRPr="00082AF3">
        <w:t xml:space="preserve">does not expire and is considered a </w:t>
      </w:r>
      <w:r w:rsidR="00E00155" w:rsidRPr="00082AF3">
        <w:t>‘</w:t>
      </w:r>
      <w:r w:rsidR="00053CFF" w:rsidRPr="00082AF3">
        <w:t>living document.</w:t>
      </w:r>
      <w:r w:rsidR="00E00155" w:rsidRPr="00082AF3">
        <w:t>’</w:t>
      </w:r>
      <w:r w:rsidR="00053CFF" w:rsidRPr="00082AF3">
        <w:t xml:space="preserve"> A new MHTP is only needed if there's a significant change in the patient’s mental health.</w:t>
      </w:r>
    </w:p>
    <w:p w14:paraId="0B9FD9AE" w14:textId="51042B65" w:rsidR="00302672" w:rsidRPr="004F6FBB" w:rsidRDefault="002610C2" w:rsidP="00481A00">
      <w:r w:rsidRPr="004F6FBB">
        <w:t xml:space="preserve">Further information </w:t>
      </w:r>
      <w:r w:rsidR="00166D2F" w:rsidRPr="004F6FBB">
        <w:t xml:space="preserve">about </w:t>
      </w:r>
      <w:r w:rsidRPr="004F6FBB">
        <w:t>MHTP</w:t>
      </w:r>
      <w:r w:rsidR="00166D2F" w:rsidRPr="004F6FBB">
        <w:t>s</w:t>
      </w:r>
      <w:r w:rsidRPr="004F6FBB">
        <w:t xml:space="preserve"> can be found in MBS explanatory note</w:t>
      </w:r>
      <w:r w:rsidR="00166D2F" w:rsidRPr="004F6FBB">
        <w:t xml:space="preserve"> </w:t>
      </w:r>
      <w:hyperlink r:id="rId42" w:history="1">
        <w:r w:rsidR="00EC0795" w:rsidRPr="004F6FBB">
          <w:rPr>
            <w:rStyle w:val="Hyperlink"/>
          </w:rPr>
          <w:t xml:space="preserve">AN.0.56 </w:t>
        </w:r>
        <w:r w:rsidR="00247A43" w:rsidRPr="004F6FBB">
          <w:rPr>
            <w:rStyle w:val="Hyperlink"/>
          </w:rPr>
          <w:t>–</w:t>
        </w:r>
        <w:r w:rsidR="00EC0795" w:rsidRPr="004F6FBB">
          <w:rPr>
            <w:rStyle w:val="Hyperlink"/>
          </w:rPr>
          <w:t xml:space="preserve"> GP </w:t>
        </w:r>
        <w:r w:rsidR="007760BF" w:rsidRPr="004F6FBB">
          <w:rPr>
            <w:rStyle w:val="Hyperlink"/>
          </w:rPr>
          <w:t>m</w:t>
        </w:r>
        <w:r w:rsidR="00EC0795" w:rsidRPr="004F6FBB">
          <w:rPr>
            <w:rStyle w:val="Hyperlink"/>
          </w:rPr>
          <w:t xml:space="preserve">ental </w:t>
        </w:r>
        <w:r w:rsidR="007760BF" w:rsidRPr="004F6FBB">
          <w:rPr>
            <w:rStyle w:val="Hyperlink"/>
          </w:rPr>
          <w:t>h</w:t>
        </w:r>
        <w:r w:rsidR="00EC0795" w:rsidRPr="004F6FBB">
          <w:rPr>
            <w:rStyle w:val="Hyperlink"/>
          </w:rPr>
          <w:t xml:space="preserve">ealth </w:t>
        </w:r>
        <w:r w:rsidR="007760BF" w:rsidRPr="004F6FBB">
          <w:rPr>
            <w:rStyle w:val="Hyperlink"/>
          </w:rPr>
          <w:t>t</w:t>
        </w:r>
        <w:r w:rsidR="00EC0795" w:rsidRPr="004F6FBB">
          <w:rPr>
            <w:rStyle w:val="Hyperlink"/>
          </w:rPr>
          <w:t xml:space="preserve">reatment </w:t>
        </w:r>
        <w:r w:rsidR="00232204" w:rsidRPr="004F6FBB">
          <w:rPr>
            <w:rStyle w:val="Hyperlink"/>
          </w:rPr>
          <w:t>p</w:t>
        </w:r>
        <w:r w:rsidR="00EC0795" w:rsidRPr="004F6FBB">
          <w:rPr>
            <w:rStyle w:val="Hyperlink"/>
          </w:rPr>
          <w:t xml:space="preserve">lans and </w:t>
        </w:r>
        <w:r w:rsidR="00232204" w:rsidRPr="004F6FBB">
          <w:rPr>
            <w:rStyle w:val="Hyperlink"/>
          </w:rPr>
          <w:t>c</w:t>
        </w:r>
        <w:r w:rsidR="00EC0795" w:rsidRPr="004F6FBB">
          <w:rPr>
            <w:rStyle w:val="Hyperlink"/>
          </w:rPr>
          <w:t>onsultatio</w:t>
        </w:r>
        <w:r w:rsidR="005A0E89" w:rsidRPr="004F6FBB">
          <w:rPr>
            <w:rStyle w:val="Hyperlink"/>
          </w:rPr>
          <w:t>ns</w:t>
        </w:r>
      </w:hyperlink>
    </w:p>
    <w:p w14:paraId="68F5BF73" w14:textId="75AEB08D" w:rsidR="00166D2F" w:rsidRPr="006A380E" w:rsidRDefault="00166D2F" w:rsidP="00481A00">
      <w:pPr>
        <w:rPr>
          <w:rStyle w:val="Strong"/>
        </w:rPr>
      </w:pPr>
      <w:r w:rsidRPr="006A380E">
        <w:rPr>
          <w:rStyle w:val="Strong"/>
        </w:rPr>
        <w:t>Referral</w:t>
      </w:r>
    </w:p>
    <w:p w14:paraId="2FDDA091" w14:textId="0156F7D8" w:rsidR="00053CFF" w:rsidRPr="001000F1" w:rsidRDefault="00F85F2E" w:rsidP="00481A00">
      <w:r w:rsidRPr="001000F1">
        <w:t xml:space="preserve">A referral is a formal document </w:t>
      </w:r>
      <w:r w:rsidR="00FA6DA6" w:rsidRPr="001000F1">
        <w:t>prepared</w:t>
      </w:r>
      <w:r w:rsidRPr="001000F1">
        <w:t xml:space="preserve"> by a GP or PMP </w:t>
      </w:r>
      <w:r w:rsidR="00682FB5" w:rsidRPr="001000F1">
        <w:t>at the general practice a patient is enrolled in for MyMedicare, or their usual medical practitioner.</w:t>
      </w:r>
      <w:r w:rsidR="00053CFF" w:rsidRPr="001000F1">
        <w:t xml:space="preserve"> Where appropriate, and with the patient's agreement, a copy of the </w:t>
      </w:r>
      <w:r w:rsidR="00223911" w:rsidRPr="001000F1">
        <w:t>MHTP</w:t>
      </w:r>
      <w:r w:rsidR="00053CFF" w:rsidRPr="001000F1">
        <w:t xml:space="preserve"> can be attached to the referral.</w:t>
      </w:r>
      <w:r w:rsidR="000E396E" w:rsidRPr="001000F1">
        <w:t xml:space="preserve"> See</w:t>
      </w:r>
      <w:r w:rsidR="00500A46" w:rsidRPr="001000F1">
        <w:t xml:space="preserve"> section</w:t>
      </w:r>
      <w:r w:rsidR="000E396E" w:rsidRPr="001000F1">
        <w:t xml:space="preserve"> 3.2 below for referral requirements.</w:t>
      </w:r>
    </w:p>
    <w:p w14:paraId="5FD6BF17" w14:textId="725FD87A" w:rsidR="000E396E" w:rsidRPr="001000F1" w:rsidRDefault="000E396E" w:rsidP="00481A00">
      <w:r w:rsidRPr="001000F1">
        <w:t xml:space="preserve">Referrals for </w:t>
      </w:r>
      <w:r w:rsidR="007E28FC" w:rsidRPr="001000F1">
        <w:t xml:space="preserve">mental health </w:t>
      </w:r>
      <w:r w:rsidRPr="001000F1">
        <w:t>treatment services under the Better Access initiative should be utilised for patients who require at least a moderate level of support.</w:t>
      </w:r>
    </w:p>
    <w:p w14:paraId="51052FB0" w14:textId="3CBC6F9B" w:rsidR="001260FF" w:rsidRPr="00F77780" w:rsidRDefault="000E396E" w:rsidP="00481A00">
      <w:r w:rsidRPr="00F77780">
        <w:t>For the purposes of Better Access</w:t>
      </w:r>
      <w:r w:rsidR="007E28FC" w:rsidRPr="00F77780">
        <w:t xml:space="preserve"> mental health</w:t>
      </w:r>
      <w:r w:rsidRPr="00F77780">
        <w:t xml:space="preserve"> treatment services, a Medicare benefit will be not payable unless patients meet the eligibility and referral requirements outlined in explanatory note</w:t>
      </w:r>
      <w:r w:rsidR="001260FF" w:rsidRPr="00F77780">
        <w:t xml:space="preserve"> </w:t>
      </w:r>
      <w:hyperlink r:id="rId43" w:history="1">
        <w:r w:rsidR="001260FF" w:rsidRPr="00F77780">
          <w:rPr>
            <w:rStyle w:val="Hyperlink"/>
          </w:rPr>
          <w:t>MN.6.3</w:t>
        </w:r>
        <w:r w:rsidR="00247A43" w:rsidRPr="00F77780">
          <w:rPr>
            <w:rStyle w:val="Hyperlink"/>
          </w:rPr>
          <w:t xml:space="preserve"> </w:t>
        </w:r>
        <w:r w:rsidR="00C640DA" w:rsidRPr="00F77780">
          <w:rPr>
            <w:rStyle w:val="Hyperlink"/>
          </w:rPr>
          <w:t>–</w:t>
        </w:r>
        <w:r w:rsidR="001260FF" w:rsidRPr="00F77780">
          <w:rPr>
            <w:rStyle w:val="Hyperlink"/>
          </w:rPr>
          <w:t xml:space="preserve"> Referral requirements for Better Access </w:t>
        </w:r>
        <w:r w:rsidR="00232204" w:rsidRPr="00F77780">
          <w:rPr>
            <w:rStyle w:val="Hyperlink"/>
          </w:rPr>
          <w:t>t</w:t>
        </w:r>
        <w:r w:rsidR="001260FF" w:rsidRPr="00F77780">
          <w:rPr>
            <w:rStyle w:val="Hyperlink"/>
          </w:rPr>
          <w:t xml:space="preserve">reatment </w:t>
        </w:r>
        <w:r w:rsidR="00232204" w:rsidRPr="00F77780">
          <w:rPr>
            <w:rStyle w:val="Hyperlink"/>
          </w:rPr>
          <w:t>s</w:t>
        </w:r>
        <w:r w:rsidR="001260FF" w:rsidRPr="00F77780">
          <w:rPr>
            <w:rStyle w:val="Hyperlink"/>
          </w:rPr>
          <w:t>ervices</w:t>
        </w:r>
      </w:hyperlink>
    </w:p>
    <w:p w14:paraId="5B2CD52A" w14:textId="76014720" w:rsidR="00E57DA5" w:rsidRPr="00693681" w:rsidRDefault="006952D0" w:rsidP="00BE7BCF">
      <w:pPr>
        <w:pStyle w:val="Heading2indent"/>
      </w:pPr>
      <w:bookmarkStart w:id="79" w:name="_Toc223350799"/>
      <w:bookmarkStart w:id="80" w:name="_Toc224209852"/>
      <w:r>
        <w:t>What information needs to be included in a referral before I accept it?</w:t>
      </w:r>
      <w:bookmarkEnd w:id="79"/>
      <w:bookmarkEnd w:id="80"/>
    </w:p>
    <w:p w14:paraId="4283E338" w14:textId="72450C22" w:rsidR="008218E0" w:rsidRPr="004F6FBB" w:rsidRDefault="008218E0" w:rsidP="00481A00">
      <w:r w:rsidRPr="004F6FBB">
        <w:t xml:space="preserve">Referring practitioners are not required to use a specific Medicare form to refer patients for </w:t>
      </w:r>
      <w:r w:rsidR="003C4570" w:rsidRPr="004F6FBB">
        <w:t>Better Access mental health treatment</w:t>
      </w:r>
      <w:r w:rsidRPr="004F6FBB">
        <w:t xml:space="preserve"> services</w:t>
      </w:r>
      <w:r w:rsidR="009A111A" w:rsidRPr="004F6FBB">
        <w:t>.</w:t>
      </w:r>
      <w:r w:rsidR="00A06BF4" w:rsidRPr="004F6FBB">
        <w:t xml:space="preserve"> Explanatory notes</w:t>
      </w:r>
      <w:r w:rsidR="00FF3282" w:rsidRPr="004F6FBB">
        <w:t xml:space="preserve"> </w:t>
      </w:r>
      <w:hyperlink r:id="rId44" w:history="1">
        <w:r w:rsidR="00FF3282" w:rsidRPr="004F6FBB">
          <w:rPr>
            <w:rStyle w:val="Hyperlink"/>
          </w:rPr>
          <w:t xml:space="preserve">MN.6.3 – Referral </w:t>
        </w:r>
        <w:r w:rsidR="007760BF" w:rsidRPr="004F6FBB">
          <w:rPr>
            <w:rStyle w:val="Hyperlink"/>
          </w:rPr>
          <w:t>r</w:t>
        </w:r>
        <w:r w:rsidR="00FF3282" w:rsidRPr="004F6FBB">
          <w:rPr>
            <w:rStyle w:val="Hyperlink"/>
          </w:rPr>
          <w:t xml:space="preserve">equirements for Better Access </w:t>
        </w:r>
        <w:r w:rsidR="007760BF" w:rsidRPr="004F6FBB">
          <w:rPr>
            <w:rStyle w:val="Hyperlink"/>
          </w:rPr>
          <w:t>t</w:t>
        </w:r>
        <w:r w:rsidR="00FF3282" w:rsidRPr="004F6FBB">
          <w:rPr>
            <w:rStyle w:val="Hyperlink"/>
          </w:rPr>
          <w:t xml:space="preserve">reatment </w:t>
        </w:r>
        <w:proofErr w:type="spellStart"/>
        <w:r w:rsidR="007760BF" w:rsidRPr="004F6FBB">
          <w:rPr>
            <w:rStyle w:val="Hyperlink"/>
          </w:rPr>
          <w:t>d</w:t>
        </w:r>
        <w:r w:rsidR="00FF3282" w:rsidRPr="004F6FBB">
          <w:rPr>
            <w:rStyle w:val="Hyperlink"/>
          </w:rPr>
          <w:t>ervices</w:t>
        </w:r>
        <w:proofErr w:type="spellEnd"/>
      </w:hyperlink>
      <w:r w:rsidR="009A111A" w:rsidRPr="004F6FBB">
        <w:t xml:space="preserve"> </w:t>
      </w:r>
      <w:r w:rsidR="00D13096" w:rsidRPr="004F6FBB">
        <w:t xml:space="preserve">and </w:t>
      </w:r>
      <w:hyperlink r:id="rId45" w:history="1">
        <w:r w:rsidRPr="004F6FBB">
          <w:rPr>
            <w:rStyle w:val="Hyperlink"/>
          </w:rPr>
          <w:t>AN.15.6 –</w:t>
        </w:r>
        <w:r w:rsidR="00C640DA" w:rsidRPr="004F6FBB">
          <w:rPr>
            <w:rStyle w:val="Hyperlink"/>
          </w:rPr>
          <w:t xml:space="preserve"> </w:t>
        </w:r>
        <w:r w:rsidRPr="004F6FBB">
          <w:rPr>
            <w:rStyle w:val="Hyperlink"/>
          </w:rPr>
          <w:t xml:space="preserve">Referral requirements for allied health and Aboriginal and Torres Strait Islander </w:t>
        </w:r>
        <w:r w:rsidR="007760BF" w:rsidRPr="004F6FBB">
          <w:rPr>
            <w:rStyle w:val="Hyperlink"/>
          </w:rPr>
          <w:t>h</w:t>
        </w:r>
        <w:r w:rsidRPr="004F6FBB">
          <w:rPr>
            <w:rStyle w:val="Hyperlink"/>
          </w:rPr>
          <w:t xml:space="preserve">ealth and </w:t>
        </w:r>
        <w:r w:rsidR="007760BF" w:rsidRPr="004F6FBB">
          <w:rPr>
            <w:rStyle w:val="Hyperlink"/>
          </w:rPr>
          <w:t>w</w:t>
        </w:r>
        <w:r w:rsidRPr="004F6FBB">
          <w:rPr>
            <w:rStyle w:val="Hyperlink"/>
          </w:rPr>
          <w:t xml:space="preserve">ellbeing </w:t>
        </w:r>
        <w:r w:rsidR="007760BF" w:rsidRPr="004F6FBB">
          <w:rPr>
            <w:rStyle w:val="Hyperlink"/>
          </w:rPr>
          <w:t>s</w:t>
        </w:r>
        <w:r w:rsidRPr="004F6FBB">
          <w:rPr>
            <w:rStyle w:val="Hyperlink"/>
          </w:rPr>
          <w:t>ervices</w:t>
        </w:r>
      </w:hyperlink>
      <w:r w:rsidR="00D760C1" w:rsidRPr="004F6FBB">
        <w:t xml:space="preserve"> </w:t>
      </w:r>
      <w:r w:rsidRPr="004F6FBB">
        <w:t>set out the requirements when referring patients to MBS supported allied health services.</w:t>
      </w:r>
    </w:p>
    <w:p w14:paraId="7218526F" w14:textId="699637B9" w:rsidR="004B2458" w:rsidRPr="005E4F1E" w:rsidRDefault="008218E0" w:rsidP="00481A00">
      <w:r w:rsidRPr="005E4F1E">
        <w:t>When</w:t>
      </w:r>
      <w:r w:rsidR="00B24181" w:rsidRPr="005E4F1E">
        <w:t xml:space="preserve"> preparing </w:t>
      </w:r>
      <w:r w:rsidR="004B2458" w:rsidRPr="005E4F1E">
        <w:t>referrals</w:t>
      </w:r>
      <w:r w:rsidR="00DB415D" w:rsidRPr="005E4F1E">
        <w:t xml:space="preserve"> </w:t>
      </w:r>
      <w:r w:rsidR="00B24181" w:rsidRPr="005E4F1E">
        <w:t xml:space="preserve">under the Better Access initiative, </w:t>
      </w:r>
      <w:r w:rsidR="00DB415D" w:rsidRPr="005E4F1E">
        <w:t>t</w:t>
      </w:r>
      <w:r w:rsidR="004B2458" w:rsidRPr="005E4F1E">
        <w:t>he referral should</w:t>
      </w:r>
      <w:r w:rsidR="00797CB8" w:rsidRPr="005E4F1E">
        <w:t xml:space="preserve"> be in writing </w:t>
      </w:r>
      <w:r w:rsidR="00250174" w:rsidRPr="005E4F1E">
        <w:t xml:space="preserve">(signed and dated by the referring practitioner) </w:t>
      </w:r>
      <w:r w:rsidR="00797CB8" w:rsidRPr="005E4F1E">
        <w:t>and</w:t>
      </w:r>
      <w:r w:rsidR="004B2458" w:rsidRPr="005E4F1E">
        <w:t xml:space="preserve"> include</w:t>
      </w:r>
      <w:r w:rsidR="00DD21D7" w:rsidRPr="005E4F1E">
        <w:t xml:space="preserve"> key information such as</w:t>
      </w:r>
      <w:r w:rsidR="004B2458" w:rsidRPr="005E4F1E">
        <w:t>:</w:t>
      </w:r>
    </w:p>
    <w:p w14:paraId="5A0A9B0C" w14:textId="77777777" w:rsidR="00DD21D7" w:rsidRPr="001000F1" w:rsidRDefault="00DD21D7" w:rsidP="00481A00">
      <w:pPr>
        <w:pStyle w:val="ListBullet"/>
      </w:pPr>
      <w:r w:rsidRPr="001000F1">
        <w:t xml:space="preserve">the patient's name, date of birth and </w:t>
      </w:r>
      <w:proofErr w:type="gramStart"/>
      <w:r w:rsidRPr="001000F1">
        <w:t>address;</w:t>
      </w:r>
      <w:proofErr w:type="gramEnd"/>
    </w:p>
    <w:p w14:paraId="63EB0289" w14:textId="77777777" w:rsidR="00DD21D7" w:rsidRPr="001000F1" w:rsidRDefault="00DD21D7" w:rsidP="00481A00">
      <w:pPr>
        <w:pStyle w:val="ListBullet"/>
      </w:pPr>
      <w:r w:rsidRPr="001000F1">
        <w:t xml:space="preserve">the patient's symptoms or </w:t>
      </w:r>
      <w:proofErr w:type="gramStart"/>
      <w:r w:rsidRPr="001000F1">
        <w:t>diagnosis;</w:t>
      </w:r>
      <w:proofErr w:type="gramEnd"/>
    </w:p>
    <w:p w14:paraId="49CD202E" w14:textId="77777777" w:rsidR="00DD21D7" w:rsidRPr="001000F1" w:rsidRDefault="00DD21D7" w:rsidP="00481A00">
      <w:pPr>
        <w:pStyle w:val="ListBullet"/>
      </w:pPr>
      <w:r w:rsidRPr="001000F1">
        <w:t xml:space="preserve">a list of any current </w:t>
      </w:r>
      <w:proofErr w:type="gramStart"/>
      <w:r w:rsidRPr="001000F1">
        <w:t>medications;</w:t>
      </w:r>
      <w:proofErr w:type="gramEnd"/>
    </w:p>
    <w:p w14:paraId="5D585974" w14:textId="77777777" w:rsidR="00DD21D7" w:rsidRPr="001000F1" w:rsidRDefault="00DD21D7" w:rsidP="00481A00">
      <w:pPr>
        <w:pStyle w:val="ListBullet"/>
      </w:pPr>
      <w:r w:rsidRPr="001000F1">
        <w:t>the number of services the patient is being referred for; and</w:t>
      </w:r>
    </w:p>
    <w:p w14:paraId="216CA1B1" w14:textId="58F2E872" w:rsidR="00DD21D7" w:rsidRPr="001000F1" w:rsidRDefault="00DD21D7" w:rsidP="00481A00">
      <w:pPr>
        <w:pStyle w:val="ListBullet"/>
      </w:pPr>
      <w:r w:rsidRPr="001000F1">
        <w:t xml:space="preserve">a statement about whether the patient has had a </w:t>
      </w:r>
      <w:r w:rsidR="00223911" w:rsidRPr="001000F1">
        <w:t>MHTP</w:t>
      </w:r>
      <w:r w:rsidRPr="001000F1">
        <w:t xml:space="preserve"> or a </w:t>
      </w:r>
      <w:r w:rsidR="00223911" w:rsidRPr="001000F1">
        <w:t>PAMP</w:t>
      </w:r>
      <w:r w:rsidRPr="001000F1">
        <w:t xml:space="preserve"> prepared.</w:t>
      </w:r>
    </w:p>
    <w:p w14:paraId="728D6497" w14:textId="6E209019" w:rsidR="004B2458" w:rsidRPr="004F6FBB" w:rsidRDefault="002B1A54" w:rsidP="00481A00">
      <w:r w:rsidRPr="004F6FBB">
        <w:t>A</w:t>
      </w:r>
      <w:r w:rsidR="004B2458" w:rsidRPr="004F6FBB">
        <w:t xml:space="preserve"> referral </w:t>
      </w:r>
      <w:r w:rsidRPr="004F6FBB">
        <w:t xml:space="preserve">should </w:t>
      </w:r>
      <w:r w:rsidR="004B2458" w:rsidRPr="004F6FBB">
        <w:t xml:space="preserve">include all of these details, </w:t>
      </w:r>
      <w:r w:rsidR="00660A19" w:rsidRPr="004F6FBB">
        <w:t xml:space="preserve">and </w:t>
      </w:r>
      <w:r w:rsidR="001023AC" w:rsidRPr="004F6FBB">
        <w:t xml:space="preserve">any additional information outlined in </w:t>
      </w:r>
      <w:hyperlink r:id="rId46" w:history="1">
        <w:r w:rsidR="00EC0795" w:rsidRPr="004F6FBB">
          <w:rPr>
            <w:rStyle w:val="Hyperlink"/>
          </w:rPr>
          <w:t xml:space="preserve">AN.15.6 </w:t>
        </w:r>
        <w:r w:rsidR="00C640DA" w:rsidRPr="004F6FBB">
          <w:rPr>
            <w:rStyle w:val="Hyperlink"/>
          </w:rPr>
          <w:t>–</w:t>
        </w:r>
        <w:r w:rsidR="00EC0795" w:rsidRPr="004F6FBB">
          <w:rPr>
            <w:rStyle w:val="Hyperlink"/>
          </w:rPr>
          <w:t xml:space="preserve"> Referral requirements for allied health and other primary health care services</w:t>
        </w:r>
      </w:hyperlink>
      <w:r w:rsidR="00C16CFB" w:rsidRPr="004F6FBB">
        <w:t>,</w:t>
      </w:r>
      <w:r w:rsidR="00EC0795" w:rsidRPr="004F6FBB">
        <w:t xml:space="preserve"> </w:t>
      </w:r>
      <w:r w:rsidR="004B2458" w:rsidRPr="004F6FBB">
        <w:t>to assist with any auditing undertaken by the Department of Health</w:t>
      </w:r>
      <w:r w:rsidR="006C1A70" w:rsidRPr="004F6FBB">
        <w:t>, Disability and Ageing</w:t>
      </w:r>
      <w:r w:rsidR="004B2458" w:rsidRPr="004F6FBB">
        <w:t xml:space="preserve">. For the same reason, it is </w:t>
      </w:r>
      <w:r w:rsidR="00797CB8" w:rsidRPr="004F6FBB">
        <w:t xml:space="preserve">a legislative requirement </w:t>
      </w:r>
      <w:r w:rsidR="004B2458" w:rsidRPr="004F6FBB">
        <w:t xml:space="preserve">that the </w:t>
      </w:r>
      <w:r w:rsidR="00FE675B" w:rsidRPr="004F6FBB">
        <w:t>allied health professional</w:t>
      </w:r>
      <w:r w:rsidR="004B2458" w:rsidRPr="004F6FBB">
        <w:t xml:space="preserve"> retain</w:t>
      </w:r>
      <w:r w:rsidR="00FE675B" w:rsidRPr="004F6FBB">
        <w:t>s</w:t>
      </w:r>
      <w:r w:rsidR="004B2458" w:rsidRPr="004F6FBB">
        <w:t xml:space="preserve"> the referral for </w:t>
      </w:r>
      <w:r w:rsidR="002F5E1A" w:rsidRPr="004F6FBB">
        <w:t xml:space="preserve">2 years </w:t>
      </w:r>
      <w:r w:rsidR="004B2458" w:rsidRPr="004F6FBB">
        <w:t>from the date the service was rendered.</w:t>
      </w:r>
    </w:p>
    <w:p w14:paraId="742DC3CD" w14:textId="65F1622A" w:rsidR="00C07141" w:rsidRPr="004F6FBB" w:rsidRDefault="00C07141" w:rsidP="00481A00">
      <w:r w:rsidRPr="004F6FBB">
        <w:t>Eligible GPs and eligible PMPs who provide focussed psychological strategies services do so as part of an arrangement for the treatment of an assessed mental health disorder under a</w:t>
      </w:r>
      <w:r w:rsidR="00C16CFB" w:rsidRPr="004F6FBB">
        <w:t>n</w:t>
      </w:r>
      <w:r w:rsidRPr="004F6FBB">
        <w:t xml:space="preserve"> MHTP. Where appropriate, and with the patient's agreement, a copy of the MHTP can be attached to the referral.</w:t>
      </w:r>
    </w:p>
    <w:p w14:paraId="790C90B4" w14:textId="00F833D3" w:rsidR="004B2458" w:rsidRPr="004F6FBB" w:rsidRDefault="00FE675B" w:rsidP="00481A00">
      <w:r w:rsidRPr="004F6FBB">
        <w:t xml:space="preserve">Allied health professionals </w:t>
      </w:r>
      <w:r w:rsidR="004B2458" w:rsidRPr="004F6FBB">
        <w:t xml:space="preserve">are not obliged to accept a referral </w:t>
      </w:r>
      <w:r w:rsidR="00795FE1" w:rsidRPr="004F6FBB">
        <w:t xml:space="preserve">if </w:t>
      </w:r>
      <w:r w:rsidR="004B2458" w:rsidRPr="004F6FBB">
        <w:t>they have concerns</w:t>
      </w:r>
      <w:r w:rsidR="00795FE1" w:rsidRPr="004F6FBB">
        <w:t xml:space="preserve">. If there is any uncertainty about the </w:t>
      </w:r>
      <w:r w:rsidR="004B2458" w:rsidRPr="004F6FBB">
        <w:t>intent or content of the referral</w:t>
      </w:r>
      <w:r w:rsidR="00F07785" w:rsidRPr="004F6FBB">
        <w:t>, they should contact the referring practitioner for clarification</w:t>
      </w:r>
      <w:r w:rsidR="004B2458" w:rsidRPr="004F6FBB">
        <w:t xml:space="preserve">. </w:t>
      </w:r>
      <w:r w:rsidR="00F07785" w:rsidRPr="004F6FBB">
        <w:t>This c</w:t>
      </w:r>
      <w:r w:rsidR="004B2458" w:rsidRPr="004F6FBB">
        <w:t xml:space="preserve">larification </w:t>
      </w:r>
      <w:r w:rsidR="00F07785" w:rsidRPr="004F6FBB">
        <w:t xml:space="preserve">may </w:t>
      </w:r>
      <w:r w:rsidR="004B2458" w:rsidRPr="004F6FBB">
        <w:t xml:space="preserve">be provided </w:t>
      </w:r>
      <w:r w:rsidR="00F07785" w:rsidRPr="004F6FBB">
        <w:t xml:space="preserve">through an </w:t>
      </w:r>
      <w:r w:rsidR="004B2458" w:rsidRPr="004F6FBB">
        <w:t>amended referral, via email, or by other correspondence.</w:t>
      </w:r>
    </w:p>
    <w:p w14:paraId="533AC9EC" w14:textId="0270AFB8" w:rsidR="00E57DA5" w:rsidRPr="00693681" w:rsidRDefault="006952D0" w:rsidP="00BE7BCF">
      <w:pPr>
        <w:pStyle w:val="Heading2indent"/>
      </w:pPr>
      <w:bookmarkStart w:id="81" w:name="_Toc223350800"/>
      <w:bookmarkStart w:id="82" w:name="_Toc224209853"/>
      <w:r>
        <w:t xml:space="preserve">Does a referral for Better Access </w:t>
      </w:r>
      <w:r w:rsidR="0034242F">
        <w:t xml:space="preserve">mental health treatment </w:t>
      </w:r>
      <w:r>
        <w:t>services have to specify the number of services being referred?</w:t>
      </w:r>
      <w:bookmarkEnd w:id="81"/>
      <w:bookmarkEnd w:id="82"/>
    </w:p>
    <w:p w14:paraId="78CB53E3" w14:textId="1876C3AB" w:rsidR="002F18CC" w:rsidRPr="004F6FBB" w:rsidRDefault="004B2458" w:rsidP="00481A00">
      <w:r w:rsidRPr="004F6FBB">
        <w:t xml:space="preserve">A referral for Better Access services </w:t>
      </w:r>
      <w:r w:rsidR="000C1463" w:rsidRPr="004F6FBB">
        <w:t xml:space="preserve">must </w:t>
      </w:r>
      <w:r w:rsidRPr="004F6FBB">
        <w:t xml:space="preserve">specify the number of </w:t>
      </w:r>
      <w:r w:rsidR="00913E10" w:rsidRPr="004F6FBB">
        <w:t xml:space="preserve">services </w:t>
      </w:r>
      <w:r w:rsidRPr="004F6FBB">
        <w:t>a patient is being referred for.</w:t>
      </w:r>
    </w:p>
    <w:p w14:paraId="2918DCBA" w14:textId="77777777" w:rsidR="00307FC8" w:rsidRPr="00082AF3" w:rsidRDefault="00307FC8" w:rsidP="00481A00">
      <w:r w:rsidRPr="00082AF3">
        <w:t>Where an allied health professional under the Better Access initiative receives a referral that:</w:t>
      </w:r>
    </w:p>
    <w:p w14:paraId="39D88DE2" w14:textId="77777777" w:rsidR="00307FC8" w:rsidRPr="00307FC8" w:rsidRDefault="00307FC8" w:rsidP="00481A00">
      <w:pPr>
        <w:pStyle w:val="ListBullet"/>
        <w:rPr>
          <w:lang w:eastAsia="en-AU"/>
        </w:rPr>
      </w:pPr>
      <w:r w:rsidRPr="00307FC8">
        <w:rPr>
          <w:lang w:eastAsia="en-AU"/>
        </w:rPr>
        <w:t xml:space="preserve">does not specify the number of </w:t>
      </w:r>
      <w:proofErr w:type="gramStart"/>
      <w:r w:rsidRPr="00307FC8">
        <w:rPr>
          <w:lang w:eastAsia="en-AU"/>
        </w:rPr>
        <w:t>services;</w:t>
      </w:r>
      <w:proofErr w:type="gramEnd"/>
    </w:p>
    <w:p w14:paraId="43C7E76D" w14:textId="77777777" w:rsidR="00307FC8" w:rsidRPr="00307FC8" w:rsidRDefault="00307FC8" w:rsidP="00481A00">
      <w:pPr>
        <w:pStyle w:val="ListBullet"/>
        <w:rPr>
          <w:lang w:eastAsia="en-AU"/>
        </w:rPr>
      </w:pPr>
      <w:r w:rsidRPr="00307FC8">
        <w:rPr>
          <w:lang w:eastAsia="en-AU"/>
        </w:rPr>
        <w:t xml:space="preserve">specifies </w:t>
      </w:r>
      <w:proofErr w:type="gramStart"/>
      <w:r w:rsidRPr="00307FC8">
        <w:rPr>
          <w:lang w:eastAsia="en-AU"/>
        </w:rPr>
        <w:t>a number of</w:t>
      </w:r>
      <w:proofErr w:type="gramEnd"/>
      <w:r w:rsidRPr="00307FC8">
        <w:rPr>
          <w:lang w:eastAsia="en-AU"/>
        </w:rPr>
        <w:t xml:space="preserve"> services above the maximum allowed for the course of treatment; or</w:t>
      </w:r>
    </w:p>
    <w:p w14:paraId="67060FA5" w14:textId="77777777" w:rsidR="00307FC8" w:rsidRPr="00082AF3" w:rsidRDefault="00307FC8" w:rsidP="00481A00">
      <w:pPr>
        <w:pStyle w:val="ListBullet"/>
      </w:pPr>
      <w:r w:rsidRPr="00082AF3">
        <w:t xml:space="preserve">specifies </w:t>
      </w:r>
      <w:proofErr w:type="gramStart"/>
      <w:r w:rsidRPr="00082AF3">
        <w:t>a number of</w:t>
      </w:r>
      <w:proofErr w:type="gramEnd"/>
      <w:r w:rsidRPr="00082AF3">
        <w:t xml:space="preserve"> services above the maximum allowed for the calendar year (including any services the patient has already received that year),</w:t>
      </w:r>
    </w:p>
    <w:p w14:paraId="1D186E8F" w14:textId="77777777" w:rsidR="00307FC8" w:rsidRPr="004F6FBB" w:rsidRDefault="00307FC8" w:rsidP="00481A00">
      <w:r w:rsidRPr="004F6FBB">
        <w:t>the eligible allied health professional should contact the referring practitioner to determine the required number of services required. However, if the allied health practitioner is unable to get in contact with the referring practitioner to confirm the number of services, they can use their clinical judgment to provide services under the referral, noting the patient cannot receive more than:</w:t>
      </w:r>
    </w:p>
    <w:p w14:paraId="4D5622AA" w14:textId="77777777" w:rsidR="00307FC8" w:rsidRPr="00307FC8" w:rsidRDefault="00307FC8" w:rsidP="00481A00">
      <w:pPr>
        <w:pStyle w:val="ListBullet"/>
        <w:rPr>
          <w:lang w:eastAsia="en-AU"/>
        </w:rPr>
      </w:pPr>
      <w:r w:rsidRPr="00307FC8">
        <w:rPr>
          <w:lang w:eastAsia="en-AU"/>
        </w:rPr>
        <w:t xml:space="preserve">the maximum number of services allowed for that </w:t>
      </w:r>
      <w:proofErr w:type="gramStart"/>
      <w:r w:rsidRPr="00307FC8">
        <w:rPr>
          <w:lang w:eastAsia="en-AU"/>
        </w:rPr>
        <w:t>particular course</w:t>
      </w:r>
      <w:proofErr w:type="gramEnd"/>
      <w:r w:rsidRPr="00307FC8">
        <w:rPr>
          <w:lang w:eastAsia="en-AU"/>
        </w:rPr>
        <w:t xml:space="preserve"> of treatment (as set out below); and</w:t>
      </w:r>
    </w:p>
    <w:p w14:paraId="7C7CAEDE" w14:textId="655C7AF4" w:rsidR="00307FC8" w:rsidRPr="00307FC8" w:rsidRDefault="00307FC8" w:rsidP="00481A00">
      <w:pPr>
        <w:pStyle w:val="ListBullet"/>
        <w:rPr>
          <w:lang w:eastAsia="en-AU"/>
        </w:rPr>
      </w:pPr>
      <w:r w:rsidRPr="00307FC8">
        <w:rPr>
          <w:lang w:eastAsia="en-AU"/>
        </w:rPr>
        <w:t>the maximum number of services allowed in a calendar year.</w:t>
      </w:r>
    </w:p>
    <w:p w14:paraId="74B6D737" w14:textId="77777777" w:rsidR="00307FC8" w:rsidRPr="00082AF3" w:rsidRDefault="00307FC8" w:rsidP="00481A00">
      <w:r w:rsidRPr="00082AF3">
        <w:t>In these circumstances, the allied health professional must provide a report at the end of a course of treatment in line with standard practice for these services. This enables the referring medical practitioner to consider the treating practitioner’s report on the services provided to the patient, and the need for further treatment. The maximum number of individual services allowed in a calendar year for each course of treatment is as follows:</w:t>
      </w:r>
    </w:p>
    <w:p w14:paraId="256B5AE8" w14:textId="77777777" w:rsidR="00307FC8" w:rsidRPr="004F6FBB" w:rsidRDefault="00307FC8" w:rsidP="00481A00">
      <w:pPr>
        <w:pStyle w:val="ListBullet"/>
      </w:pPr>
      <w:r w:rsidRPr="004F6FBB">
        <w:t>Initial course of treatment – a maximum of 6 services.</w:t>
      </w:r>
    </w:p>
    <w:p w14:paraId="228B4EEC" w14:textId="53B88A06" w:rsidR="00307FC8" w:rsidRPr="004F6FBB" w:rsidRDefault="00307FC8" w:rsidP="00481A00">
      <w:pPr>
        <w:pStyle w:val="ListBullet"/>
      </w:pPr>
      <w:r w:rsidRPr="004F6FBB">
        <w:t>Subsequent course/s of treatment – a maximum of 6 se</w:t>
      </w:r>
      <w:r w:rsidR="004A4C02" w:rsidRPr="004F6FBB">
        <w:t>rvices</w:t>
      </w:r>
      <w:r w:rsidRPr="004F6FBB">
        <w:t xml:space="preserve"> up to the patient’s cap of 10 services. For example, if the patient received 6 services in their initial course of treatment, they </w:t>
      </w:r>
      <w:proofErr w:type="gramStart"/>
      <w:r w:rsidRPr="004F6FBB">
        <w:t>can</w:t>
      </w:r>
      <w:proofErr w:type="gramEnd"/>
      <w:r w:rsidRPr="004F6FBB">
        <w:t xml:space="preserve"> only receive 4 services in a subsequent course or courses of treatment.</w:t>
      </w:r>
    </w:p>
    <w:p w14:paraId="4D17B9F6" w14:textId="13968269" w:rsidR="00307FC8" w:rsidRPr="004F6FBB" w:rsidRDefault="003E565B" w:rsidP="00481A00">
      <w:r w:rsidRPr="004F6FBB">
        <w:t>T</w:t>
      </w:r>
      <w:r w:rsidR="00307FC8" w:rsidRPr="004F6FBB">
        <w:t>hese limits do not apply to group therapy services</w:t>
      </w:r>
      <w:r w:rsidRPr="004F6FBB">
        <w:t xml:space="preserve"> as u</w:t>
      </w:r>
      <w:r w:rsidR="00307FC8" w:rsidRPr="004F6FBB">
        <w:t>p to 10 group therapy services can be specified in a single referral.</w:t>
      </w:r>
    </w:p>
    <w:p w14:paraId="729FBB1A" w14:textId="77777777" w:rsidR="00307FC8" w:rsidRPr="004F6FBB" w:rsidRDefault="00307FC8" w:rsidP="00481A00">
      <w:r w:rsidRPr="004F6FBB">
        <w:t>If the patient reaches the maximum number of services allowed in a calendar year during a course of treatment, the allied health professional can continue to use the referral to complete the course of treatment the following calendar year, where clinically appropriate. Note however that those services will count towards the patient’s allocation of services for that year. Where the patient’s maximum allocation per course of treatment is unknown, providers may contact Services Australia on the Medicare Provider Enquiry Line (132 150) to confirm the patient’s remaining allocation of services.</w:t>
      </w:r>
    </w:p>
    <w:p w14:paraId="5F5608F3" w14:textId="69C0D4FF" w:rsidR="00307FC8" w:rsidRPr="004F6FBB" w:rsidRDefault="00307FC8" w:rsidP="00481A00">
      <w:r w:rsidRPr="004F6FBB">
        <w:t xml:space="preserve">Further to this, please note that </w:t>
      </w:r>
      <w:hyperlink r:id="rId47" w:history="1">
        <w:r w:rsidRPr="004F6FBB">
          <w:rPr>
            <w:rStyle w:val="Hyperlink"/>
          </w:rPr>
          <w:t xml:space="preserve">AN.15.6 – Referral requirements for allied health and Aboriginal and Torres Strait Islander </w:t>
        </w:r>
        <w:r w:rsidR="00661E7B" w:rsidRPr="004F6FBB">
          <w:rPr>
            <w:rStyle w:val="Hyperlink"/>
          </w:rPr>
          <w:t>h</w:t>
        </w:r>
        <w:r w:rsidRPr="004F6FBB">
          <w:rPr>
            <w:rStyle w:val="Hyperlink"/>
          </w:rPr>
          <w:t xml:space="preserve">ealth and </w:t>
        </w:r>
        <w:r w:rsidR="00661E7B" w:rsidRPr="004F6FBB">
          <w:rPr>
            <w:rStyle w:val="Hyperlink"/>
          </w:rPr>
          <w:t>w</w:t>
        </w:r>
        <w:r w:rsidRPr="004F6FBB">
          <w:rPr>
            <w:rStyle w:val="Hyperlink"/>
          </w:rPr>
          <w:t xml:space="preserve">ellbeing </w:t>
        </w:r>
        <w:r w:rsidR="00661E7B" w:rsidRPr="004F6FBB">
          <w:rPr>
            <w:rStyle w:val="Hyperlink"/>
          </w:rPr>
          <w:t>s</w:t>
        </w:r>
        <w:r w:rsidRPr="004F6FBB">
          <w:rPr>
            <w:rStyle w:val="Hyperlink"/>
          </w:rPr>
          <w:t>ervices</w:t>
        </w:r>
      </w:hyperlink>
      <w:r w:rsidRPr="004F6FBB">
        <w:t xml:space="preserve"> sets out referral requirements. While the department understands there may be an additional workload for psychologists should this information not be provided, including the additional requirements outlined in </w:t>
      </w:r>
      <w:hyperlink r:id="rId48" w:history="1">
        <w:r w:rsidRPr="004F6FBB">
          <w:rPr>
            <w:rStyle w:val="Hyperlink"/>
          </w:rPr>
          <w:t>MN.6.3</w:t>
        </w:r>
      </w:hyperlink>
      <w:r w:rsidRPr="004F6FBB">
        <w:t>, the department encourages allied health professionals to review referrals in the first instance prior to seeing a patient to ensure requirements have been met.</w:t>
      </w:r>
    </w:p>
    <w:p w14:paraId="3BE9C5C4" w14:textId="5FDA6BC0" w:rsidR="00A42B05" w:rsidRPr="00693681" w:rsidRDefault="00FF47CE" w:rsidP="00BE7BCF">
      <w:pPr>
        <w:pStyle w:val="Heading2indent"/>
      </w:pPr>
      <w:bookmarkStart w:id="83" w:name="_Toc223350801"/>
      <w:bookmarkStart w:id="84" w:name="_Toc224209854"/>
      <w:r>
        <w:t xml:space="preserve">Does a patient need a new referral </w:t>
      </w:r>
      <w:r w:rsidR="005D5172">
        <w:t>each</w:t>
      </w:r>
      <w:r w:rsidR="004B08C5">
        <w:t xml:space="preserve"> calendar year</w:t>
      </w:r>
      <w:r w:rsidR="00860CC3">
        <w:t>?</w:t>
      </w:r>
      <w:bookmarkEnd w:id="83"/>
      <w:bookmarkEnd w:id="84"/>
      <w:r w:rsidR="00A42B05">
        <w:t xml:space="preserve"> </w:t>
      </w:r>
    </w:p>
    <w:p w14:paraId="0033B0C4" w14:textId="77777777" w:rsidR="001402AE" w:rsidRPr="001000F1" w:rsidRDefault="001402AE" w:rsidP="00481A00">
      <w:r w:rsidRPr="001000F1">
        <w:t xml:space="preserve">A referral remains valid until the patient has received </w:t>
      </w:r>
      <w:proofErr w:type="gramStart"/>
      <w:r w:rsidRPr="001000F1">
        <w:t>all of</w:t>
      </w:r>
      <w:proofErr w:type="gramEnd"/>
      <w:r w:rsidRPr="001000F1">
        <w:t xml:space="preserve"> the services specified in or available under the referral. </w:t>
      </w:r>
    </w:p>
    <w:p w14:paraId="705D4560" w14:textId="77B32B42" w:rsidR="00310188" w:rsidRPr="001000F1" w:rsidRDefault="00D731FB" w:rsidP="00481A00">
      <w:r w:rsidRPr="001000F1">
        <w:t>Where the number of mental health treatment services shown on the referral are not used by the end of the calendar year</w:t>
      </w:r>
      <w:r w:rsidR="00EE68BF" w:rsidRPr="001000F1">
        <w:t>, the remaining mental health treatment services on the referral will be valid for use in the next calendar year. However, any mental health treatment services used in the next calendar year count to</w:t>
      </w:r>
      <w:r w:rsidR="0044079D" w:rsidRPr="001000F1">
        <w:t>wards</w:t>
      </w:r>
      <w:r w:rsidR="00EE68BF" w:rsidRPr="001000F1">
        <w:t xml:space="preserve"> the maximum cap of services </w:t>
      </w:r>
      <w:r w:rsidR="00307FC8" w:rsidRPr="001000F1">
        <w:t>for that</w:t>
      </w:r>
      <w:r w:rsidR="00EE68BF" w:rsidRPr="001000F1">
        <w:t xml:space="preserve"> calendar year.</w:t>
      </w:r>
    </w:p>
    <w:p w14:paraId="7CC81AC8" w14:textId="6BDD7A60" w:rsidR="00FD1F89" w:rsidRPr="00693681" w:rsidRDefault="00FD1F89" w:rsidP="00BE7BCF">
      <w:pPr>
        <w:pStyle w:val="Heading2indent"/>
      </w:pPr>
      <w:bookmarkStart w:id="85" w:name="_Toc223350802"/>
      <w:bookmarkStart w:id="86" w:name="_Toc224209855"/>
      <w:r>
        <w:t>What are the reporting requirements for Better Access services?</w:t>
      </w:r>
      <w:bookmarkEnd w:id="85"/>
      <w:bookmarkEnd w:id="86"/>
    </w:p>
    <w:p w14:paraId="23B865EA" w14:textId="6AD2846C" w:rsidR="00FD1F89" w:rsidRPr="004F6FBB" w:rsidRDefault="00FE675B" w:rsidP="00481A00">
      <w:r w:rsidRPr="004F6FBB">
        <w:t xml:space="preserve">Allied health professionals </w:t>
      </w:r>
      <w:r w:rsidR="00FD1F89" w:rsidRPr="004F6FBB">
        <w:t>who perform psychological therapy</w:t>
      </w:r>
      <w:r w:rsidR="00561D94" w:rsidRPr="004F6FBB">
        <w:t xml:space="preserve"> services</w:t>
      </w:r>
      <w:r w:rsidR="00FD1F89" w:rsidRPr="004F6FBB">
        <w:t xml:space="preserve"> or </w:t>
      </w:r>
      <w:r w:rsidR="00E66353" w:rsidRPr="004F6FBB">
        <w:t xml:space="preserve">focussed psychological strategies </w:t>
      </w:r>
      <w:r w:rsidR="001D36B7" w:rsidRPr="004F6FBB">
        <w:t xml:space="preserve">services </w:t>
      </w:r>
      <w:r w:rsidR="00FD1F89" w:rsidRPr="004F6FBB">
        <w:t xml:space="preserve">under the Better Access </w:t>
      </w:r>
      <w:r w:rsidR="00BE7D2D" w:rsidRPr="004F6FBB">
        <w:t xml:space="preserve">initiative </w:t>
      </w:r>
      <w:r w:rsidR="00FD1F89" w:rsidRPr="004F6FBB">
        <w:t xml:space="preserve">must provide a report back to the referring practitioner after </w:t>
      </w:r>
      <w:r w:rsidR="00654967" w:rsidRPr="004F6FBB">
        <w:t xml:space="preserve">the completion of </w:t>
      </w:r>
      <w:r w:rsidR="00FD1F89" w:rsidRPr="004F6FBB">
        <w:t>each course of</w:t>
      </w:r>
      <w:r w:rsidR="00B123BC" w:rsidRPr="004F6FBB">
        <w:t xml:space="preserve"> </w:t>
      </w:r>
      <w:r w:rsidR="00FD1F89" w:rsidRPr="004F6FBB">
        <w:t>treatment.</w:t>
      </w:r>
      <w:r w:rsidR="00A56AA7" w:rsidRPr="004F6FBB">
        <w:t xml:space="preserve"> </w:t>
      </w:r>
      <w:r w:rsidR="00C5555C" w:rsidRPr="004F6FBB">
        <w:t xml:space="preserve"> The report informs the referring practitioner on the patient’s progress and the treatments provided and allows the referring practitioner to determine if additional services are required.</w:t>
      </w:r>
    </w:p>
    <w:p w14:paraId="4D278D46" w14:textId="08851D74" w:rsidR="004A3469" w:rsidRPr="004F6FBB" w:rsidRDefault="004A3469" w:rsidP="00481A00">
      <w:bookmarkStart w:id="87" w:name="_Hlk94269044"/>
      <w:r w:rsidRPr="004F6FBB">
        <w:t xml:space="preserve">On completion of the initial course of treatment, the treating eligible </w:t>
      </w:r>
      <w:r w:rsidR="00D355CF" w:rsidRPr="004F6FBB">
        <w:t xml:space="preserve">allied </w:t>
      </w:r>
      <w:r w:rsidRPr="004F6FBB">
        <w:t>health professional providing the service must provide a written report to the referring practitioner, which includes information on:</w:t>
      </w:r>
    </w:p>
    <w:p w14:paraId="0163A3FB" w14:textId="77777777" w:rsidR="004A3469" w:rsidRPr="004F6FBB" w:rsidRDefault="004A3469" w:rsidP="00481A00">
      <w:pPr>
        <w:pStyle w:val="ListBullet"/>
      </w:pPr>
      <w:r w:rsidRPr="004F6FBB">
        <w:t xml:space="preserve">assessments carried out on the </w:t>
      </w:r>
      <w:proofErr w:type="gramStart"/>
      <w:r w:rsidRPr="004F6FBB">
        <w:t>patient;</w:t>
      </w:r>
      <w:proofErr w:type="gramEnd"/>
    </w:p>
    <w:p w14:paraId="669676B9" w14:textId="77777777" w:rsidR="004A3469" w:rsidRPr="004F6FBB" w:rsidRDefault="004A3469" w:rsidP="00481A00">
      <w:pPr>
        <w:pStyle w:val="ListBullet"/>
      </w:pPr>
      <w:r w:rsidRPr="004F6FBB">
        <w:t>treatment provided; and</w:t>
      </w:r>
    </w:p>
    <w:p w14:paraId="35558D4C" w14:textId="77777777" w:rsidR="004A3469" w:rsidRPr="004F6FBB" w:rsidRDefault="004A3469" w:rsidP="00481A00">
      <w:pPr>
        <w:pStyle w:val="ListBullet"/>
      </w:pPr>
      <w:r w:rsidRPr="004F6FBB">
        <w:t>recommendations on future management of the patient's disorder (e.g. if they require a subsequent course of treatment as the initial course of individual services is only up to 6 services, with the subsequent being no more than the maximum of 10 services per calendar year), noting further treatment under the Better Access initiative should be utilised for patients who require at least a moderate level of support.</w:t>
      </w:r>
    </w:p>
    <w:p w14:paraId="2E1A65BE" w14:textId="77777777" w:rsidR="004A3469" w:rsidRPr="004F6FBB" w:rsidRDefault="004A3469" w:rsidP="00481A00">
      <w:r w:rsidRPr="004F6FBB">
        <w:t>A written report must also be provided to the referring practitioner at the completion of any subsequent course(s) of treatment provided to the patient.</w:t>
      </w:r>
    </w:p>
    <w:p w14:paraId="4CC8070D" w14:textId="74AB8CE3" w:rsidR="00A74839" w:rsidRPr="004F6FBB" w:rsidRDefault="00FD1F89" w:rsidP="00481A00">
      <w:r w:rsidRPr="004F6FBB">
        <w:t xml:space="preserve">A verbal </w:t>
      </w:r>
      <w:r w:rsidR="007543FC" w:rsidRPr="004F6FBB">
        <w:t xml:space="preserve">report </w:t>
      </w:r>
      <w:r w:rsidR="00B10632" w:rsidRPr="004F6FBB">
        <w:t xml:space="preserve">does not meet the </w:t>
      </w:r>
      <w:r w:rsidR="00AB73AE" w:rsidRPr="004F6FBB">
        <w:t>legislative</w:t>
      </w:r>
      <w:r w:rsidR="00F72AD2" w:rsidRPr="004F6FBB">
        <w:t xml:space="preserve"> </w:t>
      </w:r>
      <w:r w:rsidR="00B10632" w:rsidRPr="004F6FBB">
        <w:t>requirements</w:t>
      </w:r>
      <w:r w:rsidR="00F72AD2" w:rsidRPr="004F6FBB">
        <w:t xml:space="preserve"> for Medicare benefits to be payabl</w:t>
      </w:r>
      <w:r w:rsidR="00103B44" w:rsidRPr="004F6FBB">
        <w:t>e</w:t>
      </w:r>
      <w:r w:rsidRPr="004F6FBB">
        <w:t>.</w:t>
      </w:r>
      <w:bookmarkEnd w:id="87"/>
      <w:r w:rsidR="00664052" w:rsidRPr="004F6FBB">
        <w:t xml:space="preserve"> </w:t>
      </w:r>
      <w:r w:rsidRPr="004F6FBB">
        <w:t xml:space="preserve">Further information about the reporting requirements relating to these services can be accessed </w:t>
      </w:r>
      <w:r w:rsidR="00171C2C" w:rsidRPr="004F6FBB">
        <w:t>in</w:t>
      </w:r>
      <w:r w:rsidR="001046EB" w:rsidRPr="004F6FBB">
        <w:t xml:space="preserve"> explanatory note</w:t>
      </w:r>
      <w:r w:rsidR="00FE253F" w:rsidRPr="004F6FBB">
        <w:t>s</w:t>
      </w:r>
      <w:r w:rsidR="00665655" w:rsidRPr="004F6FBB">
        <w:t xml:space="preserve"> </w:t>
      </w:r>
      <w:hyperlink r:id="rId49" w:history="1">
        <w:r w:rsidR="00665655" w:rsidRPr="004F6FBB">
          <w:rPr>
            <w:rStyle w:val="Hyperlink"/>
          </w:rPr>
          <w:t xml:space="preserve">MN.6.2 </w:t>
        </w:r>
        <w:r w:rsidR="00C640DA" w:rsidRPr="004F6FBB">
          <w:rPr>
            <w:rStyle w:val="Hyperlink"/>
          </w:rPr>
          <w:t>–</w:t>
        </w:r>
        <w:r w:rsidR="00665655" w:rsidRPr="004F6FBB">
          <w:rPr>
            <w:rStyle w:val="Hyperlink"/>
          </w:rPr>
          <w:t xml:space="preserve"> Provision of </w:t>
        </w:r>
        <w:r w:rsidR="007760BF" w:rsidRPr="004F6FBB">
          <w:rPr>
            <w:rStyle w:val="Hyperlink"/>
          </w:rPr>
          <w:t>p</w:t>
        </w:r>
        <w:r w:rsidR="00665655" w:rsidRPr="004F6FBB">
          <w:rPr>
            <w:rStyle w:val="Hyperlink"/>
          </w:rPr>
          <w:t>sychologi</w:t>
        </w:r>
        <w:r w:rsidR="007760BF" w:rsidRPr="004F6FBB">
          <w:rPr>
            <w:rStyle w:val="Hyperlink"/>
          </w:rPr>
          <w:t>cal t</w:t>
        </w:r>
        <w:r w:rsidR="00665655" w:rsidRPr="004F6FBB">
          <w:rPr>
            <w:rStyle w:val="Hyperlink"/>
          </w:rPr>
          <w:t>herapy</w:t>
        </w:r>
      </w:hyperlink>
      <w:r w:rsidR="001046EB" w:rsidRPr="004F6FBB">
        <w:t xml:space="preserve"> </w:t>
      </w:r>
      <w:r w:rsidR="00665655" w:rsidRPr="004F6FBB">
        <w:t xml:space="preserve">and </w:t>
      </w:r>
      <w:hyperlink r:id="rId50" w:history="1">
        <w:r w:rsidR="00665655" w:rsidRPr="004F6FBB">
          <w:rPr>
            <w:rStyle w:val="Hyperlink"/>
          </w:rPr>
          <w:t xml:space="preserve">MN.7.4 </w:t>
        </w:r>
        <w:r w:rsidR="00C640DA" w:rsidRPr="004F6FBB">
          <w:rPr>
            <w:rStyle w:val="Hyperlink"/>
          </w:rPr>
          <w:t>–</w:t>
        </w:r>
        <w:r w:rsidR="00665655" w:rsidRPr="004F6FBB">
          <w:rPr>
            <w:rStyle w:val="Hyperlink"/>
          </w:rPr>
          <w:t xml:space="preserve"> Provision of </w:t>
        </w:r>
        <w:r w:rsidR="007760BF" w:rsidRPr="004F6FBB">
          <w:rPr>
            <w:rStyle w:val="Hyperlink"/>
          </w:rPr>
          <w:t>f</w:t>
        </w:r>
        <w:r w:rsidR="00665655" w:rsidRPr="004F6FBB">
          <w:rPr>
            <w:rStyle w:val="Hyperlink"/>
          </w:rPr>
          <w:t xml:space="preserve">ocussed </w:t>
        </w:r>
        <w:r w:rsidR="007760BF" w:rsidRPr="004F6FBB">
          <w:rPr>
            <w:rStyle w:val="Hyperlink"/>
          </w:rPr>
          <w:t>p</w:t>
        </w:r>
        <w:r w:rsidR="00665655" w:rsidRPr="004F6FBB">
          <w:rPr>
            <w:rStyle w:val="Hyperlink"/>
          </w:rPr>
          <w:t xml:space="preserve">sychological </w:t>
        </w:r>
        <w:r w:rsidR="007760BF" w:rsidRPr="004F6FBB">
          <w:rPr>
            <w:rStyle w:val="Hyperlink"/>
          </w:rPr>
          <w:t>s</w:t>
        </w:r>
        <w:r w:rsidR="00665655" w:rsidRPr="004F6FBB">
          <w:rPr>
            <w:rStyle w:val="Hyperlink"/>
          </w:rPr>
          <w:t>trategies</w:t>
        </w:r>
      </w:hyperlink>
      <w:r w:rsidR="00665655" w:rsidRPr="004F6FBB">
        <w:t xml:space="preserve"> </w:t>
      </w:r>
      <w:r w:rsidR="00F61D93" w:rsidRPr="004F6FBB">
        <w:t xml:space="preserve">on </w:t>
      </w:r>
      <w:r w:rsidR="00FC441B" w:rsidRPr="004F6FBB">
        <w:t xml:space="preserve">MBS Online. </w:t>
      </w:r>
    </w:p>
    <w:p w14:paraId="4FFA8CE2" w14:textId="56ACB9C1" w:rsidR="006952D0" w:rsidRPr="00693681" w:rsidRDefault="00E570F0" w:rsidP="00BE7BCF">
      <w:pPr>
        <w:pStyle w:val="Heading2indent"/>
      </w:pPr>
      <w:bookmarkStart w:id="88" w:name="_Toc223350803"/>
      <w:bookmarkStart w:id="89" w:name="_Toc224209856"/>
      <w:r>
        <w:t>Where a referral names an allied mental health professional, can the patient choose to see someone else?</w:t>
      </w:r>
      <w:r w:rsidR="00907500">
        <w:t xml:space="preserve"> Does the patient have to see the same provider for all services under the referral?</w:t>
      </w:r>
      <w:bookmarkEnd w:id="88"/>
      <w:bookmarkEnd w:id="89"/>
    </w:p>
    <w:p w14:paraId="37AF54B1" w14:textId="135B6289" w:rsidR="00AA2EFA" w:rsidRPr="001000F1" w:rsidRDefault="00AA2EFA" w:rsidP="00481A00">
      <w:r w:rsidRPr="001000F1">
        <w:t>Where a referral includes the name of an allied health professional, the patient can still choose to see a different allied health professional in that same allied health discipline. If the patient chooses to see a different allied health professional in that discipline, it is not necessary for the patient to revisit their general practitioner or prescribed medical practitioner to obtain a new referral.</w:t>
      </w:r>
    </w:p>
    <w:p w14:paraId="7EFA3A5A" w14:textId="340C5F08" w:rsidR="005E059E" w:rsidRPr="001000F1" w:rsidRDefault="00532419" w:rsidP="00481A00">
      <w:r w:rsidRPr="001000F1">
        <w:t xml:space="preserve">Any new </w:t>
      </w:r>
      <w:r w:rsidR="00FE675B" w:rsidRPr="001000F1">
        <w:t>allied health professionals</w:t>
      </w:r>
      <w:r w:rsidRPr="001000F1">
        <w:t xml:space="preserve"> should check the number of services the patient has already </w:t>
      </w:r>
      <w:r w:rsidR="005D3515" w:rsidRPr="001000F1">
        <w:t xml:space="preserve">claimed </w:t>
      </w:r>
      <w:r w:rsidR="00DD6DD9" w:rsidRPr="001000F1">
        <w:t xml:space="preserve">with Services Australia </w:t>
      </w:r>
      <w:r w:rsidR="00FC441B" w:rsidRPr="001000F1">
        <w:t xml:space="preserve">(on 13 21 50) </w:t>
      </w:r>
      <w:r w:rsidR="00853D16" w:rsidRPr="001000F1">
        <w:t xml:space="preserve">or access the Health Professional Online Services (HPOS) to view a patient’s </w:t>
      </w:r>
      <w:r w:rsidR="00223911" w:rsidRPr="001000F1">
        <w:t>MHTP</w:t>
      </w:r>
      <w:r w:rsidR="00853D16" w:rsidRPr="001000F1">
        <w:t xml:space="preserve"> history, to</w:t>
      </w:r>
      <w:r w:rsidRPr="001000F1">
        <w:t xml:space="preserve"> </w:t>
      </w:r>
      <w:r w:rsidR="00544AED" w:rsidRPr="001000F1">
        <w:t xml:space="preserve">ensure compliance with </w:t>
      </w:r>
      <w:r w:rsidRPr="001000F1">
        <w:t xml:space="preserve">the legislative requirement </w:t>
      </w:r>
      <w:r w:rsidR="00544AED" w:rsidRPr="001000F1">
        <w:t xml:space="preserve">that a patient </w:t>
      </w:r>
      <w:r w:rsidRPr="001000F1">
        <w:t>be reviewed by the referring practitioner following the completion of the course of treatment.</w:t>
      </w:r>
    </w:p>
    <w:p w14:paraId="05A1B9EE" w14:textId="02AB4171" w:rsidR="00740FBE" w:rsidRDefault="00740FBE" w:rsidP="00481A00">
      <w:r>
        <w:br w:type="page"/>
      </w:r>
    </w:p>
    <w:p w14:paraId="2866871A" w14:textId="6D394765" w:rsidR="00777E57" w:rsidRDefault="00777E57" w:rsidP="00A074C1">
      <w:pPr>
        <w:pStyle w:val="Heading1"/>
      </w:pPr>
      <w:bookmarkStart w:id="90" w:name="_Toc223350804"/>
      <w:bookmarkStart w:id="91" w:name="_Toc224209857"/>
      <w:r>
        <w:t>Telehealth services</w:t>
      </w:r>
      <w:bookmarkEnd w:id="90"/>
      <w:bookmarkEnd w:id="91"/>
    </w:p>
    <w:p w14:paraId="0059A74C" w14:textId="0A109658" w:rsidR="00777E57" w:rsidRPr="005E4F1E" w:rsidRDefault="00777E57" w:rsidP="00481A00">
      <w:pPr>
        <w:pStyle w:val="Header"/>
      </w:pPr>
      <w:r w:rsidRPr="005E4F1E">
        <w:t>See a full list of Better Access MBS items at Appendi</w:t>
      </w:r>
      <w:r w:rsidR="00FC441B" w:rsidRPr="005E4F1E">
        <w:t>ces</w:t>
      </w:r>
      <w:r w:rsidRPr="005E4F1E">
        <w:t xml:space="preserve"> A</w:t>
      </w:r>
      <w:r w:rsidR="00D81EB8" w:rsidRPr="005E4F1E">
        <w:t xml:space="preserve"> and B</w:t>
      </w:r>
      <w:r w:rsidR="00E55D6C" w:rsidRPr="005E4F1E">
        <w:t>.</w:t>
      </w:r>
      <w:r w:rsidR="00ED43D3" w:rsidRPr="005E4F1E">
        <w:t xml:space="preserve"> Full item descriptors can be viewed by searching MBS Online for the item number at </w:t>
      </w:r>
      <w:hyperlink r:id="rId51" w:history="1">
        <w:r w:rsidR="00ED43D3" w:rsidRPr="005E4F1E">
          <w:t>www.mbsonline.gov.au</w:t>
        </w:r>
      </w:hyperlink>
      <w:r w:rsidR="00ED43D3" w:rsidRPr="005E4F1E">
        <w:t>.</w:t>
      </w:r>
    </w:p>
    <w:p w14:paraId="0A73C097" w14:textId="77777777" w:rsidR="00A32D79" w:rsidRPr="001000F1" w:rsidRDefault="00A32D79" w:rsidP="00481A00">
      <w:pPr>
        <w:pStyle w:val="Header"/>
      </w:pPr>
      <w:r w:rsidRPr="001000F1">
        <w:t>For more information, see the following MBS explanatory notes which can be viewed by searching MBS Online for the note number</w:t>
      </w:r>
      <w:r w:rsidR="00ED43D3" w:rsidRPr="001000F1">
        <w:t>.</w:t>
      </w:r>
    </w:p>
    <w:p w14:paraId="15B01A41" w14:textId="4003E385" w:rsidR="00A32D79" w:rsidRPr="004F6FBB" w:rsidRDefault="00211E6A" w:rsidP="00481A00">
      <w:pPr>
        <w:pStyle w:val="ListBullet"/>
      </w:pPr>
      <w:hyperlink r:id="rId52" w:history="1">
        <w:r w:rsidRPr="004F6FBB">
          <w:rPr>
            <w:rStyle w:val="Hyperlink"/>
          </w:rPr>
          <w:t>Note AN.1.1</w:t>
        </w:r>
        <w:r w:rsidR="00C640DA" w:rsidRPr="004F6FBB">
          <w:rPr>
            <w:rStyle w:val="Hyperlink"/>
          </w:rPr>
          <w:t xml:space="preserve"> –</w:t>
        </w:r>
        <w:r w:rsidRPr="004F6FBB">
          <w:rPr>
            <w:rStyle w:val="Hyperlink"/>
          </w:rPr>
          <w:t xml:space="preserve"> Eligibility criteria for MBS telehealth (video and phone)</w:t>
        </w:r>
      </w:hyperlink>
    </w:p>
    <w:p w14:paraId="72B4A2C3" w14:textId="12F99386" w:rsidR="00F122E1" w:rsidRPr="004F6FBB" w:rsidRDefault="002C77AC" w:rsidP="00481A00">
      <w:pPr>
        <w:pStyle w:val="ListBullet"/>
      </w:pPr>
      <w:hyperlink r:id="rId53" w:history="1">
        <w:r w:rsidRPr="004F6FBB">
          <w:rPr>
            <w:rStyle w:val="Hyperlink"/>
          </w:rPr>
          <w:t xml:space="preserve">Note MN.6.2 </w:t>
        </w:r>
        <w:r w:rsidR="00C640DA" w:rsidRPr="004F6FBB">
          <w:rPr>
            <w:rStyle w:val="Hyperlink"/>
          </w:rPr>
          <w:t>–</w:t>
        </w:r>
        <w:r w:rsidRPr="004F6FBB">
          <w:rPr>
            <w:rStyle w:val="Hyperlink"/>
          </w:rPr>
          <w:t xml:space="preserve"> Provision of </w:t>
        </w:r>
        <w:r w:rsidR="00C640DA" w:rsidRPr="004F6FBB">
          <w:rPr>
            <w:rStyle w:val="Hyperlink"/>
          </w:rPr>
          <w:t>p</w:t>
        </w:r>
        <w:r w:rsidRPr="004F6FBB">
          <w:rPr>
            <w:rStyle w:val="Hyperlink"/>
          </w:rPr>
          <w:t xml:space="preserve">sychological </w:t>
        </w:r>
        <w:r w:rsidR="00C640DA" w:rsidRPr="004F6FBB">
          <w:rPr>
            <w:rStyle w:val="Hyperlink"/>
          </w:rPr>
          <w:t>t</w:t>
        </w:r>
        <w:r w:rsidRPr="004F6FBB">
          <w:rPr>
            <w:rStyle w:val="Hyperlink"/>
          </w:rPr>
          <w:t>herapy</w:t>
        </w:r>
      </w:hyperlink>
    </w:p>
    <w:p w14:paraId="335417A4" w14:textId="7A922215" w:rsidR="002C77AC" w:rsidRPr="004F6FBB" w:rsidRDefault="002C77AC" w:rsidP="00481A00">
      <w:pPr>
        <w:pStyle w:val="ListBullet"/>
      </w:pPr>
      <w:hyperlink r:id="rId54" w:history="1">
        <w:r w:rsidRPr="004F6FBB">
          <w:rPr>
            <w:rStyle w:val="Hyperlink"/>
          </w:rPr>
          <w:t xml:space="preserve">Note MN.7.4 </w:t>
        </w:r>
        <w:r w:rsidR="00C640DA" w:rsidRPr="004F6FBB">
          <w:rPr>
            <w:rStyle w:val="Hyperlink"/>
          </w:rPr>
          <w:t>–</w:t>
        </w:r>
        <w:r w:rsidRPr="004F6FBB">
          <w:rPr>
            <w:rStyle w:val="Hyperlink"/>
          </w:rPr>
          <w:t xml:space="preserve"> Provision of </w:t>
        </w:r>
        <w:r w:rsidR="00FF45D5" w:rsidRPr="004F6FBB">
          <w:rPr>
            <w:rStyle w:val="Hyperlink"/>
          </w:rPr>
          <w:t>f</w:t>
        </w:r>
        <w:r w:rsidRPr="004F6FBB">
          <w:rPr>
            <w:rStyle w:val="Hyperlink"/>
          </w:rPr>
          <w:t xml:space="preserve">ocussed </w:t>
        </w:r>
        <w:r w:rsidR="00FF45D5" w:rsidRPr="004F6FBB">
          <w:rPr>
            <w:rStyle w:val="Hyperlink"/>
          </w:rPr>
          <w:t>p</w:t>
        </w:r>
        <w:r w:rsidRPr="004F6FBB">
          <w:rPr>
            <w:rStyle w:val="Hyperlink"/>
          </w:rPr>
          <w:t xml:space="preserve">sychological </w:t>
        </w:r>
        <w:r w:rsidR="00FF45D5" w:rsidRPr="004F6FBB">
          <w:rPr>
            <w:rStyle w:val="Hyperlink"/>
          </w:rPr>
          <w:t>s</w:t>
        </w:r>
        <w:r w:rsidRPr="004F6FBB">
          <w:rPr>
            <w:rStyle w:val="Hyperlink"/>
          </w:rPr>
          <w:t>trategies</w:t>
        </w:r>
      </w:hyperlink>
    </w:p>
    <w:p w14:paraId="14D3B881" w14:textId="10524A8E" w:rsidR="00F122E1" w:rsidRPr="00693681" w:rsidRDefault="00F122E1" w:rsidP="00BE7BCF">
      <w:pPr>
        <w:pStyle w:val="Heading2indent"/>
      </w:pPr>
      <w:bookmarkStart w:id="92" w:name="_Toc223350805"/>
      <w:bookmarkStart w:id="93" w:name="_Toc224209858"/>
      <w:r>
        <w:t>Can patients access Better Access mental health treatment services by telehealth?</w:t>
      </w:r>
      <w:bookmarkEnd w:id="92"/>
      <w:bookmarkEnd w:id="93"/>
    </w:p>
    <w:p w14:paraId="1959F2D9" w14:textId="18C0A6DB" w:rsidR="00F122E1" w:rsidRPr="001000F1" w:rsidRDefault="00F122E1" w:rsidP="00481A00">
      <w:r w:rsidRPr="001000F1">
        <w:t>Yes. Better Access telehealth (video and phone) services are available to patients with a diagnosed mental disorder who would benefit from a structured approach to their treatment needs. People who might otherwise have not been able to take up mental health treatment services</w:t>
      </w:r>
      <w:r w:rsidR="002C2C08" w:rsidRPr="001000F1">
        <w:t>,</w:t>
      </w:r>
      <w:r w:rsidRPr="001000F1">
        <w:t xml:space="preserve"> because of where they live</w:t>
      </w:r>
      <w:r w:rsidR="002C2C08" w:rsidRPr="001000F1">
        <w:t>,</w:t>
      </w:r>
      <w:r w:rsidRPr="001000F1">
        <w:t xml:space="preserve"> will have access to services from their home or other convenient locations via telehealth.</w:t>
      </w:r>
    </w:p>
    <w:p w14:paraId="3FB31D08" w14:textId="1C06A9A7" w:rsidR="0057775D" w:rsidRPr="001000F1" w:rsidRDefault="0057775D" w:rsidP="00481A00">
      <w:r w:rsidRPr="001000F1">
        <w:t xml:space="preserve">This improved access will allow people in need of a mental health treatment service, including those living in rural, remote and very remote areas, to receive prompt treatment, and reduce </w:t>
      </w:r>
      <w:r w:rsidR="003A4909" w:rsidRPr="001000F1">
        <w:t>the</w:t>
      </w:r>
      <w:r w:rsidRPr="001000F1">
        <w:t xml:space="preserve"> potential inconvenience, time and expense of having to travel to larger regional centres or major cities for services with their treating GP or PMP, or </w:t>
      </w:r>
      <w:r w:rsidR="00FB2A31" w:rsidRPr="001000F1">
        <w:t xml:space="preserve">eligible </w:t>
      </w:r>
      <w:r w:rsidRPr="001000F1">
        <w:t>allied health professional.</w:t>
      </w:r>
    </w:p>
    <w:p w14:paraId="431D1770" w14:textId="46A726C9" w:rsidR="00F122E1" w:rsidRDefault="00F122E1" w:rsidP="00481A00">
      <w:r w:rsidRPr="001000F1">
        <w:t xml:space="preserve">Further information can be found </w:t>
      </w:r>
      <w:r w:rsidR="005E4E6B" w:rsidRPr="001000F1">
        <w:t>at</w:t>
      </w:r>
      <w:r w:rsidR="005E4E6B" w:rsidRPr="005E4E6B">
        <w:t xml:space="preserve"> </w:t>
      </w:r>
      <w:hyperlink r:id="rId55" w:history="1">
        <w:r w:rsidR="00B22103" w:rsidRPr="00B22103">
          <w:rPr>
            <w:rStyle w:val="Hyperlink"/>
          </w:rPr>
          <w:t>Better Access Initiative resource collection | Australian Government Department of Health, Disability and Ageing</w:t>
        </w:r>
      </w:hyperlink>
    </w:p>
    <w:p w14:paraId="3A647D2C" w14:textId="77F8880B" w:rsidR="001974A5" w:rsidRPr="00111174" w:rsidRDefault="001974A5" w:rsidP="00BE7BCF">
      <w:pPr>
        <w:pStyle w:val="Heading2indent"/>
      </w:pPr>
      <w:bookmarkStart w:id="94" w:name="_Toc223350806"/>
      <w:bookmarkStart w:id="95" w:name="_Toc224209859"/>
      <w:r>
        <w:tab/>
      </w:r>
      <w:r w:rsidR="00F935AB">
        <w:t>What are the</w:t>
      </w:r>
      <w:r>
        <w:t xml:space="preserve"> requirements for the </w:t>
      </w:r>
      <w:r w:rsidR="00F935AB">
        <w:t xml:space="preserve">Better Access </w:t>
      </w:r>
      <w:r>
        <w:t xml:space="preserve">telehealth </w:t>
      </w:r>
      <w:r w:rsidR="00873BA6">
        <w:t>mental health treatment services</w:t>
      </w:r>
      <w:r>
        <w:t>?</w:t>
      </w:r>
      <w:bookmarkEnd w:id="94"/>
      <w:bookmarkEnd w:id="95"/>
    </w:p>
    <w:p w14:paraId="77543D23" w14:textId="4BBF9CFC" w:rsidR="001C79C2" w:rsidRPr="001000F1" w:rsidRDefault="00F06BB8" w:rsidP="00481A00">
      <w:r w:rsidRPr="001000F1">
        <w:t xml:space="preserve">If an eligible person with a clinically diagnosed mental disorder is accessing individual Better Access mental health treatment services via their eligible GP or eligible PMP or their eligible allied health professional, they may be able to substitute their individual Better Access face-to-face </w:t>
      </w:r>
      <w:r w:rsidR="008758FC" w:rsidRPr="001000F1">
        <w:t xml:space="preserve">treatment </w:t>
      </w:r>
      <w:r w:rsidRPr="001000F1">
        <w:t>services via telehealth (video and phone).</w:t>
      </w:r>
    </w:p>
    <w:p w14:paraId="1FE9B7EC" w14:textId="3D64FA45" w:rsidR="00CE40EC" w:rsidRPr="00481A00" w:rsidRDefault="00CE40EC" w:rsidP="00481A00">
      <w:r w:rsidRPr="00481A00">
        <w:t xml:space="preserve">It is important to note that Better Access telehealth focussed psychological strategies services provided by eligible GPs and eligible PMPs are exempt from the eligible telehealth practitioner requirement (previously referred to as the ‘established clinical relationship’ or ’12-month rule’). Information can be found at </w:t>
      </w:r>
      <w:hyperlink r:id="rId56" w:tgtFrame="_blank" w:history="1">
        <w:r w:rsidRPr="001000F1">
          <w:rPr>
            <w:rStyle w:val="Hyperlink"/>
          </w:rPr>
          <w:t>www.health.gov.au/resources/collections/better-access-initiative-resource-collection</w:t>
        </w:r>
      </w:hyperlink>
    </w:p>
    <w:p w14:paraId="50C38CFA" w14:textId="6B156DDD" w:rsidR="0057571D" w:rsidRPr="00481A00" w:rsidRDefault="0057571D" w:rsidP="00481A00">
      <w:r w:rsidRPr="00481A00">
        <w:t xml:space="preserve">No specific equipment is required to provide Medicare-compliant telehealth services however eligible GPs, eligible PMPs and eligible allied health professionals must ensure that the video is maintained throughout the telehealth (video) service and that their chosen telecommunications solution meets their clinical requirements and satisfies privacy laws. More information is provided </w:t>
      </w:r>
      <w:r w:rsidR="00540617" w:rsidRPr="00481A00">
        <w:t>on</w:t>
      </w:r>
      <w:r w:rsidRPr="00481A00">
        <w:t xml:space="preserve"> </w:t>
      </w:r>
      <w:r w:rsidR="00540617" w:rsidRPr="00481A00">
        <w:t xml:space="preserve">MBS </w:t>
      </w:r>
      <w:r w:rsidR="00054FC4" w:rsidRPr="00481A00">
        <w:t>O</w:t>
      </w:r>
      <w:r w:rsidR="00540617" w:rsidRPr="00481A00">
        <w:t xml:space="preserve">nline on </w:t>
      </w:r>
      <w:r w:rsidRPr="00481A00">
        <w:t xml:space="preserve">the </w:t>
      </w:r>
      <w:hyperlink r:id="rId57" w:history="1">
        <w:r w:rsidR="00540617" w:rsidRPr="001000F1">
          <w:rPr>
            <w:rStyle w:val="Hyperlink"/>
          </w:rPr>
          <w:t>Guidance on Technical Issues</w:t>
        </w:r>
      </w:hyperlink>
      <w:r w:rsidR="00540617" w:rsidRPr="00481A00">
        <w:t xml:space="preserve"> </w:t>
      </w:r>
      <w:r w:rsidRPr="00481A00">
        <w:t>technology and technical issues page.</w:t>
      </w:r>
    </w:p>
    <w:p w14:paraId="7F1C8264" w14:textId="075E991A" w:rsidR="001F7AB2" w:rsidRPr="00481A00" w:rsidRDefault="00E55D4E" w:rsidP="00481A00">
      <w:r w:rsidRPr="00481A00">
        <w:t xml:space="preserve">Further information on </w:t>
      </w:r>
      <w:r w:rsidR="00050D50" w:rsidRPr="00481A00">
        <w:t xml:space="preserve">MBS </w:t>
      </w:r>
      <w:r w:rsidR="006774A4" w:rsidRPr="00481A00">
        <w:t>t</w:t>
      </w:r>
      <w:r w:rsidR="00050D50" w:rsidRPr="00481A00">
        <w:t>elehealth Services</w:t>
      </w:r>
      <w:r w:rsidR="001A7219" w:rsidRPr="00481A00">
        <w:t xml:space="preserve">, including Better Access </w:t>
      </w:r>
      <w:r w:rsidR="006774A4" w:rsidRPr="00481A00">
        <w:t>t</w:t>
      </w:r>
      <w:r w:rsidR="001A7219" w:rsidRPr="00481A00">
        <w:t xml:space="preserve">elehealth </w:t>
      </w:r>
      <w:r w:rsidR="006774A4" w:rsidRPr="00481A00">
        <w:t>s</w:t>
      </w:r>
      <w:r w:rsidR="001A7219" w:rsidRPr="00481A00">
        <w:t>ervices</w:t>
      </w:r>
      <w:r w:rsidR="006774A4" w:rsidRPr="00481A00">
        <w:t>,</w:t>
      </w:r>
      <w:r w:rsidR="00050D50" w:rsidRPr="00481A00">
        <w:t xml:space="preserve"> can be found on MBS Online at </w:t>
      </w:r>
      <w:hyperlink r:id="rId58" w:history="1">
        <w:r w:rsidR="005E602F" w:rsidRPr="005E602F">
          <w:rPr>
            <w:rStyle w:val="Hyperlink"/>
          </w:rPr>
          <w:t xml:space="preserve">MBS Online </w:t>
        </w:r>
        <w:r w:rsidR="00054FC4">
          <w:rPr>
            <w:rStyle w:val="Hyperlink"/>
          </w:rPr>
          <w:t>–</w:t>
        </w:r>
        <w:r w:rsidR="005E602F" w:rsidRPr="005E602F">
          <w:rPr>
            <w:rStyle w:val="Hyperlink"/>
          </w:rPr>
          <w:t xml:space="preserve"> MBS Telehealth Services</w:t>
        </w:r>
      </w:hyperlink>
      <w:r w:rsidR="002A6DA6">
        <w:t xml:space="preserve"> </w:t>
      </w:r>
      <w:r w:rsidR="0057571D" w:rsidRPr="00481A00">
        <w:t xml:space="preserve">and also at </w:t>
      </w:r>
      <w:hyperlink r:id="rId59" w:history="1">
        <w:r w:rsidR="001448E3" w:rsidRPr="001448E3">
          <w:rPr>
            <w:rStyle w:val="Hyperlink"/>
          </w:rPr>
          <w:t>Better Access Telehealth frequently asked questions | Australian Government Department of Health, Disability and Ageing</w:t>
        </w:r>
      </w:hyperlink>
    </w:p>
    <w:p w14:paraId="4C7A466A" w14:textId="3269346B" w:rsidR="001974A5" w:rsidRPr="00481A00" w:rsidRDefault="0057571D" w:rsidP="00481A00">
      <w:r w:rsidRPr="00F77780">
        <w:t>Other resources include</w:t>
      </w:r>
      <w:r w:rsidR="00797CB8" w:rsidRPr="00F77780">
        <w:t xml:space="preserve"> </w:t>
      </w:r>
      <w:hyperlink r:id="rId60" w:history="1">
        <w:r w:rsidR="00797CB8" w:rsidRPr="00F77780">
          <w:rPr>
            <w:rStyle w:val="Hyperlink"/>
          </w:rPr>
          <w:t>Office of the Australian Information Commissioner website</w:t>
        </w:r>
      </w:hyperlink>
      <w:r w:rsidR="00797CB8" w:rsidRPr="00F77780">
        <w:t xml:space="preserve"> and the</w:t>
      </w:r>
      <w:r w:rsidR="001974A5" w:rsidRPr="00F77780">
        <w:t xml:space="preserve"> </w:t>
      </w:r>
      <w:hyperlink r:id="rId61" w:history="1">
        <w:r w:rsidR="001974A5" w:rsidRPr="00F77780">
          <w:rPr>
            <w:rStyle w:val="Hyperlink"/>
          </w:rPr>
          <w:t>Australian Cyber Security Centre website</w:t>
        </w:r>
      </w:hyperlink>
    </w:p>
    <w:p w14:paraId="09EC3690" w14:textId="79327374" w:rsidR="009B48BE" w:rsidRPr="00111174" w:rsidRDefault="009B48BE" w:rsidP="00BE7BCF">
      <w:pPr>
        <w:pStyle w:val="Heading2indent"/>
      </w:pPr>
      <w:bookmarkStart w:id="96" w:name="_Toc223350807"/>
      <w:bookmarkStart w:id="97" w:name="_Toc224209860"/>
      <w:r>
        <w:t xml:space="preserve">Can I use a phone service even if the patient and I have the capacity </w:t>
      </w:r>
      <w:r w:rsidR="004C0610">
        <w:t>for it to be undertaken by</w:t>
      </w:r>
      <w:r>
        <w:t xml:space="preserve"> </w:t>
      </w:r>
      <w:r w:rsidR="0043599B">
        <w:t xml:space="preserve">a </w:t>
      </w:r>
      <w:r>
        <w:t>video</w:t>
      </w:r>
      <w:r w:rsidR="0043599B">
        <w:t xml:space="preserve"> service</w:t>
      </w:r>
      <w:r>
        <w:t>?</w:t>
      </w:r>
      <w:bookmarkEnd w:id="96"/>
      <w:bookmarkEnd w:id="97"/>
    </w:p>
    <w:p w14:paraId="4917D038" w14:textId="39C854D4" w:rsidR="001F2A01" w:rsidRPr="001000F1" w:rsidRDefault="001F2A01" w:rsidP="00481A00">
      <w:r w:rsidRPr="001000F1">
        <w:t xml:space="preserve">Better Access mental health treatment services via telehealth </w:t>
      </w:r>
      <w:r w:rsidR="00F47738" w:rsidRPr="001000F1">
        <w:t xml:space="preserve">(video and phone) </w:t>
      </w:r>
      <w:r w:rsidRPr="001000F1">
        <w:t xml:space="preserve">may not be appropriate for all patients, particularly if there is concern that a person is at risk of doing harm to themselves or others, or if the patient does not have access to reliable or affordable broadband and/or technology required for video. The Department of Health, Disability </w:t>
      </w:r>
      <w:r w:rsidRPr="00481A00">
        <w:t>and</w:t>
      </w:r>
      <w:r w:rsidRPr="001000F1">
        <w:t xml:space="preserve"> Ageing has previously funded the Australian Psychological Society (APS) to provide information, resources and operational advice to eligible health practitioners on:</w:t>
      </w:r>
    </w:p>
    <w:p w14:paraId="172EEE47" w14:textId="5096C339" w:rsidR="001F2A01" w:rsidRPr="004F6FBB" w:rsidRDefault="001F2A01" w:rsidP="00481A00">
      <w:pPr>
        <w:pStyle w:val="ListBullet"/>
      </w:pPr>
      <w:r w:rsidRPr="004F6FBB">
        <w:t>the initial assessment requirements to ensure the person and their presentation is suitable to be a recipient of Better Access telehealth (video and phone) services</w:t>
      </w:r>
    </w:p>
    <w:p w14:paraId="2FF32CCF" w14:textId="42CC4151" w:rsidR="001F2A01" w:rsidRPr="004F6FBB" w:rsidRDefault="001F2A01" w:rsidP="00481A00">
      <w:pPr>
        <w:pStyle w:val="ListBullet"/>
      </w:pPr>
      <w:r w:rsidRPr="004F6FBB">
        <w:t>risk management procedures for managing patients at risk of self-harm or harm to others when delivering services via video</w:t>
      </w:r>
    </w:p>
    <w:p w14:paraId="46880242" w14:textId="0894DAE2" w:rsidR="001F2A01" w:rsidRPr="004F6FBB" w:rsidRDefault="001F2A01" w:rsidP="00481A00">
      <w:pPr>
        <w:pStyle w:val="ListBullet"/>
      </w:pPr>
      <w:r w:rsidRPr="004F6FBB">
        <w:t>the principles for choosing high</w:t>
      </w:r>
      <w:r w:rsidR="007A361F" w:rsidRPr="004F6FBB">
        <w:t>-</w:t>
      </w:r>
      <w:r w:rsidRPr="004F6FBB">
        <w:t>quality, safe technology to deliver Better Access telehealth (video and phone) services.</w:t>
      </w:r>
    </w:p>
    <w:p w14:paraId="15F99328" w14:textId="53192437" w:rsidR="001F2A01" w:rsidRPr="001000F1" w:rsidRDefault="001F2A01" w:rsidP="00481A00">
      <w:r w:rsidRPr="001000F1">
        <w:t>In addition, each of the relevant professional associations has undertaken to promote and explain the Better Access telehealth (video and phone) initiative to their members and contribute to any directories identifying appropriately skilled health practitioners.</w:t>
      </w:r>
    </w:p>
    <w:p w14:paraId="055416DB" w14:textId="23EB1735" w:rsidR="002A68DC" w:rsidRDefault="002A06F7" w:rsidP="00BE7BCF">
      <w:pPr>
        <w:pStyle w:val="Heading2indent"/>
      </w:pPr>
      <w:bookmarkStart w:id="98" w:name="_Toc223350808"/>
      <w:bookmarkStart w:id="99" w:name="_Toc224209861"/>
      <w:r>
        <w:t xml:space="preserve">Can </w:t>
      </w:r>
      <w:r w:rsidR="004662B5">
        <w:t>Better Access g</w:t>
      </w:r>
      <w:r w:rsidR="002A68DC">
        <w:t xml:space="preserve">roup </w:t>
      </w:r>
      <w:r w:rsidR="00A20A60">
        <w:t>therapy</w:t>
      </w:r>
      <w:r w:rsidR="004662B5">
        <w:t xml:space="preserve"> mental health treatment services</w:t>
      </w:r>
      <w:r w:rsidR="00A20A60">
        <w:t xml:space="preserve"> </w:t>
      </w:r>
      <w:r w:rsidR="00D6286F">
        <w:t xml:space="preserve">be provided </w:t>
      </w:r>
      <w:r w:rsidR="00A20A60">
        <w:t>via telehealth</w:t>
      </w:r>
      <w:r>
        <w:t>?</w:t>
      </w:r>
      <w:bookmarkEnd w:id="98"/>
      <w:bookmarkEnd w:id="99"/>
    </w:p>
    <w:p w14:paraId="3198F2FC" w14:textId="7F7936CA" w:rsidR="00F122E1" w:rsidRPr="00082AF3" w:rsidRDefault="00C26025" w:rsidP="00481A00">
      <w:r w:rsidRPr="00082AF3">
        <w:t>Yes</w:t>
      </w:r>
      <w:r w:rsidR="00875891" w:rsidRPr="00082AF3">
        <w:t>, but by video only</w:t>
      </w:r>
      <w:r w:rsidRPr="00082AF3">
        <w:t>. Under Better Access, a Medicare benefit can be provided for group therapy mental health treatment services for groups of 4 to 10 patients, if a patient meets the eligibility requirements. Eligible allied health professionals can still claim group therapy MBS items if 4 patients were due to attend and 1 patient is unable to attend, regardless of the reason. The referring practitioner (GP, PMP, psychiatrist or paediatrician) may advise that in addition to individual treatment services, patients may like to attend group therapy mental health treatment services. Group therapy mental health treatment services offer a structured and empathetic setting where patients can share personal experiences</w:t>
      </w:r>
      <w:r w:rsidR="00AD39E1" w:rsidRPr="00082AF3">
        <w:t xml:space="preserve"> and </w:t>
      </w:r>
      <w:r w:rsidRPr="00082AF3">
        <w:t>connect with others facing similar challenges, which fosters mutual support.</w:t>
      </w:r>
    </w:p>
    <w:p w14:paraId="3912D34E" w14:textId="333B0E93" w:rsidR="008B4536" w:rsidRPr="00082AF3" w:rsidRDefault="00C26025" w:rsidP="00481A00">
      <w:r w:rsidRPr="00082AF3">
        <w:t xml:space="preserve">A patient’s referring practitioner will need to determine whether group therapy mental health treatment </w:t>
      </w:r>
      <w:r w:rsidR="00292908" w:rsidRPr="00082AF3">
        <w:t>is</w:t>
      </w:r>
      <w:r w:rsidRPr="00082AF3">
        <w:t xml:space="preserve"> suitable, safe, and clinically appropriate for the patient. There are several MBS items for the provision of group therapy mental health treatment services offered via video to improve access to services for people in rural, remote and very remote locations. Geographic eligibility for these services is determined according to Modified Monash Model (MMM) classifications.</w:t>
      </w:r>
    </w:p>
    <w:p w14:paraId="2F203BAB" w14:textId="223C38AB" w:rsidR="008B4536" w:rsidRDefault="008B4536" w:rsidP="00481A00">
      <w:r w:rsidRPr="003B7AE2">
        <w:t xml:space="preserve">To be eligible for telehealth group therapy </w:t>
      </w:r>
      <w:r>
        <w:t xml:space="preserve">mental health treatment </w:t>
      </w:r>
      <w:r w:rsidRPr="003B7AE2">
        <w:t xml:space="preserve">services under Better Access, the patient must be located in a </w:t>
      </w:r>
      <w:hyperlink r:id="rId62" w:history="1">
        <w:r>
          <w:rPr>
            <w:rStyle w:val="Hyperlink"/>
          </w:rPr>
          <w:t>Modified Monash Model</w:t>
        </w:r>
      </w:hyperlink>
      <w:r w:rsidRPr="003B7AE2">
        <w:t xml:space="preserve"> </w:t>
      </w:r>
      <w:r>
        <w:t xml:space="preserve">(MMM) </w:t>
      </w:r>
      <w:r w:rsidRPr="003B7AE2">
        <w:t xml:space="preserve">area 4-7 at the time of the consultation, and at least 15 kilometres apart by road from the allied health professional delivering the </w:t>
      </w:r>
      <w:r>
        <w:t>service</w:t>
      </w:r>
      <w:r w:rsidRPr="003B7AE2">
        <w:t>.</w:t>
      </w:r>
      <w:r>
        <w:t xml:space="preserve"> </w:t>
      </w:r>
      <w:r w:rsidRPr="005A50A6">
        <w:t xml:space="preserve">The patient or eligible allied health professional is not permitted to travel to an area outside the minimum 15 kilometres distance </w:t>
      </w:r>
      <w:proofErr w:type="gramStart"/>
      <w:r w:rsidRPr="005A50A6">
        <w:t>in order to</w:t>
      </w:r>
      <w:proofErr w:type="gramEnd"/>
      <w:r w:rsidRPr="005A50A6">
        <w:t xml:space="preserve"> claim a video consultation item.</w:t>
      </w:r>
      <w:r w:rsidRPr="003B7AE2">
        <w:t xml:space="preserve"> More information about </w:t>
      </w:r>
      <w:r>
        <w:t>MMM areas</w:t>
      </w:r>
      <w:r w:rsidRPr="003B7AE2">
        <w:t xml:space="preserve">, including a search tool to identify the classification of a specific location, is available at: </w:t>
      </w:r>
      <w:hyperlink r:id="rId63" w:history="1">
        <w:r>
          <w:rPr>
            <w:rStyle w:val="Hyperlink"/>
          </w:rPr>
          <w:t>Modified Monash Model</w:t>
        </w:r>
      </w:hyperlink>
    </w:p>
    <w:p w14:paraId="2BE3B41B" w14:textId="5AAA1AAB" w:rsidR="00E57DA5" w:rsidRPr="00B11043" w:rsidRDefault="0005513C" w:rsidP="00A074C1">
      <w:pPr>
        <w:pStyle w:val="Heading1"/>
      </w:pPr>
      <w:bookmarkStart w:id="100" w:name="_Toc223350809"/>
      <w:bookmarkStart w:id="101" w:name="_Toc224209862"/>
      <w:r>
        <w:t>Eating disorder treatment services</w:t>
      </w:r>
      <w:bookmarkEnd w:id="100"/>
      <w:bookmarkEnd w:id="101"/>
    </w:p>
    <w:p w14:paraId="59813019" w14:textId="5DE920E4" w:rsidR="00B07552" w:rsidRPr="00082AF3" w:rsidRDefault="0017041D" w:rsidP="00481A00">
      <w:pPr>
        <w:pStyle w:val="Header"/>
      </w:pPr>
      <w:bookmarkStart w:id="102" w:name="_Toc66364257"/>
      <w:r w:rsidRPr="00082AF3">
        <w:t>For more information</w:t>
      </w:r>
      <w:r w:rsidR="00B07552" w:rsidRPr="00082AF3">
        <w:t xml:space="preserve">, see the following MBS explanatory notes which can be viewed by searching MBS Online for the note number at </w:t>
      </w:r>
      <w:hyperlink r:id="rId64" w:history="1">
        <w:r w:rsidR="00B07552" w:rsidRPr="00082AF3">
          <w:t>www.mbsonline.gov.au</w:t>
        </w:r>
      </w:hyperlink>
      <w:r w:rsidR="00E57DA5" w:rsidRPr="00082AF3">
        <w:t>:</w:t>
      </w:r>
      <w:bookmarkEnd w:id="102"/>
    </w:p>
    <w:p w14:paraId="55F63C45" w14:textId="77777777" w:rsidR="000B1DC5" w:rsidRPr="004F6FBB" w:rsidRDefault="004D2621" w:rsidP="00481A00">
      <w:pPr>
        <w:pStyle w:val="ListBullet"/>
      </w:pPr>
      <w:hyperlink r:id="rId65" w:history="1">
        <w:r w:rsidRPr="004F6FBB">
          <w:rPr>
            <w:rStyle w:val="Hyperlink"/>
          </w:rPr>
          <w:t>MN.16.1</w:t>
        </w:r>
        <w:r w:rsidR="00054FC4" w:rsidRPr="004F6FBB">
          <w:rPr>
            <w:rStyle w:val="Hyperlink"/>
          </w:rPr>
          <w:t xml:space="preserve"> – </w:t>
        </w:r>
        <w:proofErr w:type="gramStart"/>
        <w:r w:rsidR="00B07552" w:rsidRPr="004F6FBB">
          <w:rPr>
            <w:rStyle w:val="Hyperlink"/>
          </w:rPr>
          <w:t>Eating disorders</w:t>
        </w:r>
        <w:proofErr w:type="gramEnd"/>
        <w:r w:rsidR="008E427A" w:rsidRPr="004F6FBB">
          <w:rPr>
            <w:rStyle w:val="Hyperlink"/>
          </w:rPr>
          <w:t xml:space="preserve"> </w:t>
        </w:r>
        <w:r w:rsidR="00B07552" w:rsidRPr="004F6FBB">
          <w:rPr>
            <w:rStyle w:val="Hyperlink"/>
          </w:rPr>
          <w:t>–</w:t>
        </w:r>
        <w:r w:rsidR="008E427A" w:rsidRPr="004F6FBB">
          <w:rPr>
            <w:rStyle w:val="Hyperlink"/>
          </w:rPr>
          <w:t xml:space="preserve"> </w:t>
        </w:r>
        <w:r w:rsidRPr="004F6FBB">
          <w:rPr>
            <w:rStyle w:val="Hyperlink"/>
          </w:rPr>
          <w:t>General explanatory notes</w:t>
        </w:r>
      </w:hyperlink>
    </w:p>
    <w:p w14:paraId="5CC5E17E" w14:textId="1337925A" w:rsidR="004D2621" w:rsidRPr="004F6FBB" w:rsidRDefault="004D2621" w:rsidP="00481A00">
      <w:pPr>
        <w:pStyle w:val="ListBullet"/>
      </w:pPr>
      <w:hyperlink r:id="rId66" w:history="1">
        <w:r w:rsidRPr="004F6FBB">
          <w:rPr>
            <w:rStyle w:val="Hyperlink"/>
          </w:rPr>
          <w:t>MN.16.3</w:t>
        </w:r>
        <w:r w:rsidR="00054FC4" w:rsidRPr="004F6FBB">
          <w:rPr>
            <w:rStyle w:val="Hyperlink"/>
          </w:rPr>
          <w:t xml:space="preserve"> – </w:t>
        </w:r>
        <w:proofErr w:type="gramStart"/>
        <w:r w:rsidR="00B07552" w:rsidRPr="004F6FBB">
          <w:rPr>
            <w:rStyle w:val="Hyperlink"/>
          </w:rPr>
          <w:t>Eating disorder</w:t>
        </w:r>
        <w:proofErr w:type="gramEnd"/>
        <w:r w:rsidR="008E427A" w:rsidRPr="004F6FBB">
          <w:rPr>
            <w:rStyle w:val="Hyperlink"/>
          </w:rPr>
          <w:t xml:space="preserve"> p</w:t>
        </w:r>
        <w:r w:rsidRPr="004F6FBB">
          <w:rPr>
            <w:rStyle w:val="Hyperlink"/>
          </w:rPr>
          <w:t>sychological treatment (EDPT) services</w:t>
        </w:r>
      </w:hyperlink>
    </w:p>
    <w:p w14:paraId="2E6886B3" w14:textId="6F45243A" w:rsidR="005E2BC5" w:rsidRDefault="0025550E" w:rsidP="00BE7BCF">
      <w:pPr>
        <w:pStyle w:val="Heading2indent"/>
      </w:pPr>
      <w:bookmarkStart w:id="103" w:name="_Toc223350810"/>
      <w:bookmarkStart w:id="104" w:name="_Toc224209863"/>
      <w:r>
        <w:t>What allied mental health items are patients with an eating disorder eligible for?</w:t>
      </w:r>
      <w:bookmarkEnd w:id="103"/>
      <w:bookmarkEnd w:id="104"/>
    </w:p>
    <w:p w14:paraId="7B045864" w14:textId="5AA1EB8E" w:rsidR="00003FD2" w:rsidRPr="004F6FBB" w:rsidRDefault="005E2BC5" w:rsidP="00481A00">
      <w:r w:rsidRPr="004F6FBB">
        <w:t xml:space="preserve">Once patients have a valid </w:t>
      </w:r>
      <w:r w:rsidR="0025550E" w:rsidRPr="004F6FBB">
        <w:t>eating disorders treatment and management plan (</w:t>
      </w:r>
      <w:r w:rsidRPr="004F6FBB">
        <w:t>EDP</w:t>
      </w:r>
      <w:r w:rsidR="0025550E" w:rsidRPr="004F6FBB">
        <w:t>) in place, they are</w:t>
      </w:r>
      <w:r w:rsidRPr="004F6FBB">
        <w:t xml:space="preserve"> eligible for </w:t>
      </w:r>
      <w:r w:rsidR="0025550E" w:rsidRPr="004F6FBB">
        <w:t xml:space="preserve">up to 40 eating disorder psychological treatment (EDPT) services (and up to 20 dietetic services) </w:t>
      </w:r>
      <w:r w:rsidRPr="004F6FBB">
        <w:t xml:space="preserve">for </w:t>
      </w:r>
      <w:r w:rsidR="0025550E" w:rsidRPr="004F6FBB">
        <w:t xml:space="preserve">12 months from the date the EDP is finalised. </w:t>
      </w:r>
      <w:r w:rsidR="00003FD2" w:rsidRPr="004F6FBB">
        <w:t xml:space="preserve">An EDP must be completed by a medical practitioner in general practice, a GP, paediatrician or psychiatrist. A patient must have a valid EDP </w:t>
      </w:r>
      <w:proofErr w:type="gramStart"/>
      <w:r w:rsidR="00003FD2" w:rsidRPr="004F6FBB">
        <w:t>in order to</w:t>
      </w:r>
      <w:proofErr w:type="gramEnd"/>
      <w:r w:rsidR="00003FD2" w:rsidRPr="004F6FBB">
        <w:t xml:space="preserve"> access </w:t>
      </w:r>
      <w:r w:rsidR="00AB6CF9" w:rsidRPr="004F6FBB">
        <w:t>EDPT</w:t>
      </w:r>
      <w:r w:rsidR="00003FD2" w:rsidRPr="004F6FBB">
        <w:t xml:space="preserve"> services. </w:t>
      </w:r>
    </w:p>
    <w:p w14:paraId="70BFEC96" w14:textId="3233AB7A" w:rsidR="00003FD2" w:rsidRPr="004F6FBB" w:rsidRDefault="00003FD2" w:rsidP="00481A00">
      <w:r w:rsidRPr="004F6FBB">
        <w:t xml:space="preserve">To ensure an integrated, team-based approach to care, the patient must be reviewed by their managing medical practitioner after each course of </w:t>
      </w:r>
      <w:r w:rsidR="00DF3CA4" w:rsidRPr="004F6FBB">
        <w:t>eating disorder psychological</w:t>
      </w:r>
      <w:r w:rsidRPr="004F6FBB">
        <w:t xml:space="preserve"> treatment (i.e. after 10, 20, 30 EDPT services). The patient must also be reviewed by a psychiatrist or paediatrician before they can have more than 20 </w:t>
      </w:r>
      <w:r w:rsidR="00DF3CA4" w:rsidRPr="004F6FBB">
        <w:t>eating disorder psychological treatment</w:t>
      </w:r>
      <w:r w:rsidRPr="004F6FBB">
        <w:t xml:space="preserve"> services. For the purposes of </w:t>
      </w:r>
      <w:r w:rsidR="00BB1B12" w:rsidRPr="004F6FBB">
        <w:t>EDPT</w:t>
      </w:r>
      <w:r w:rsidR="00DF3CA4" w:rsidRPr="004F6FBB">
        <w:t xml:space="preserve"> </w:t>
      </w:r>
      <w:r w:rsidRPr="004F6FBB">
        <w:t>items</w:t>
      </w:r>
      <w:r w:rsidR="00BB1B12" w:rsidRPr="004F6FBB">
        <w:t>,</w:t>
      </w:r>
      <w:r w:rsidRPr="004F6FBB">
        <w:t xml:space="preserve"> a course of treatment is defined as the number of services requested in the referral</w:t>
      </w:r>
      <w:r w:rsidR="00163BE3" w:rsidRPr="004F6FBB">
        <w:t>,</w:t>
      </w:r>
      <w:r w:rsidRPr="004F6FBB">
        <w:t xml:space="preserve"> to a maximum of 10 services.</w:t>
      </w:r>
    </w:p>
    <w:p w14:paraId="0DE424DD" w14:textId="1AB03598" w:rsidR="00003FD2" w:rsidRPr="004F6FBB" w:rsidRDefault="00003FD2" w:rsidP="00481A00">
      <w:r w:rsidRPr="004F6FBB">
        <w:t xml:space="preserve">For the purposes of counting a patient’s allocation of </w:t>
      </w:r>
      <w:r w:rsidR="00DF3CA4" w:rsidRPr="004F6FBB">
        <w:t xml:space="preserve">eating disorder </w:t>
      </w:r>
      <w:r w:rsidRPr="004F6FBB">
        <w:t xml:space="preserve">services, services provided under the following items are included: 90271, 90272, 90273, 90274, 90275, 90276, 90277, 90278, </w:t>
      </w:r>
      <w:r w:rsidR="009B2353" w:rsidRPr="004F6FBB">
        <w:t xml:space="preserve">91818, 91819, 91820, 91821, 91842, 91843, 91844, 91845, </w:t>
      </w:r>
      <w:r w:rsidR="002E6B02" w:rsidRPr="004F6FBB">
        <w:t>92182, 92184, 92186, 92188, 92196, 92198, 92200</w:t>
      </w:r>
      <w:r w:rsidRPr="004F6FBB">
        <w:t>, 2721, 2723, 2725, 2727, 283, 285, 286, 287and items in Groups M6, M7 and M16 (excluding items 82350 and 82351). Note that if any services are provided to a patient using the Better Access items after the E</w:t>
      </w:r>
      <w:r w:rsidR="00163BE3" w:rsidRPr="004F6FBB">
        <w:t>D</w:t>
      </w:r>
      <w:r w:rsidRPr="004F6FBB">
        <w:t xml:space="preserve">P is in place, these services count towards the patient’s allocation of </w:t>
      </w:r>
      <w:r w:rsidR="00163BE3" w:rsidRPr="004F6FBB">
        <w:t>EDPT</w:t>
      </w:r>
      <w:r w:rsidR="002E6B02" w:rsidRPr="004F6FBB">
        <w:t xml:space="preserve"> </w:t>
      </w:r>
      <w:r w:rsidRPr="004F6FBB">
        <w:t xml:space="preserve">services. </w:t>
      </w:r>
    </w:p>
    <w:p w14:paraId="0466FB32" w14:textId="17D3269C" w:rsidR="0025550E" w:rsidRPr="004F6FBB" w:rsidRDefault="0025550E" w:rsidP="00481A00">
      <w:r w:rsidRPr="004F6FBB">
        <w:t xml:space="preserve">Any ‘unused’ </w:t>
      </w:r>
      <w:r w:rsidR="00163BE3" w:rsidRPr="004F6FBB">
        <w:t>EDPT</w:t>
      </w:r>
      <w:r w:rsidR="002E6B02" w:rsidRPr="004F6FBB">
        <w:t xml:space="preserve"> </w:t>
      </w:r>
      <w:r w:rsidRPr="004F6FBB">
        <w:t>services from a patient's allocation under one EDP cannot be carried across to a new EDP developed for that patient.</w:t>
      </w:r>
      <w:r w:rsidR="00C87466" w:rsidRPr="004F6FBB">
        <w:t xml:space="preserve"> </w:t>
      </w:r>
      <w:r w:rsidRPr="004F6FBB">
        <w:t xml:space="preserve">After 12 months, if the patient continues to meet the eligibility criteria and the managing practitioner is of the opinion that the patient would continue to benefit from a comprehensive approach to the treatment of their eating disorder, a new EDP can be developed. This will enable the patient to claim </w:t>
      </w:r>
      <w:r w:rsidR="002405B3" w:rsidRPr="004F6FBB">
        <w:t xml:space="preserve">up to </w:t>
      </w:r>
      <w:r w:rsidRPr="004F6FBB">
        <w:t xml:space="preserve">40 </w:t>
      </w:r>
      <w:r w:rsidR="00252B96" w:rsidRPr="004F6FBB">
        <w:t>EDPT services</w:t>
      </w:r>
      <w:r w:rsidRPr="004F6FBB">
        <w:t xml:space="preserve"> in the following 12-month period.</w:t>
      </w:r>
    </w:p>
    <w:p w14:paraId="7DBF5685" w14:textId="7298B8CE" w:rsidR="00A15ACA" w:rsidRPr="004F6FBB" w:rsidRDefault="00A15ACA" w:rsidP="00481A00">
      <w:r w:rsidRPr="004F6FBB">
        <w:t xml:space="preserve">The items for </w:t>
      </w:r>
      <w:r w:rsidR="00252B96" w:rsidRPr="004F6FBB">
        <w:t>EDPT</w:t>
      </w:r>
      <w:r w:rsidR="002E6B02" w:rsidRPr="004F6FBB">
        <w:t xml:space="preserve"> </w:t>
      </w:r>
      <w:r w:rsidRPr="004F6FBB">
        <w:t>services ar</w:t>
      </w:r>
      <w:r w:rsidR="00003FD2" w:rsidRPr="004F6FBB">
        <w:t>e restricted</w:t>
      </w:r>
      <w:r w:rsidRPr="004F6FBB">
        <w:t xml:space="preserve"> to </w:t>
      </w:r>
      <w:r w:rsidR="00FE675B" w:rsidRPr="004F6FBB">
        <w:t xml:space="preserve">allied health professionals </w:t>
      </w:r>
      <w:r w:rsidRPr="004F6FBB">
        <w:t>who are eligible to provide services under the Better Access initiative.</w:t>
      </w:r>
    </w:p>
    <w:p w14:paraId="306736B6" w14:textId="40947393" w:rsidR="00A15ACA" w:rsidRDefault="00A15ACA" w:rsidP="00BE7BCF">
      <w:pPr>
        <w:pStyle w:val="Heading2indent"/>
      </w:pPr>
      <w:bookmarkStart w:id="105" w:name="_Toc223350811"/>
      <w:bookmarkStart w:id="106" w:name="_Toc224209864"/>
      <w:r>
        <w:t>What is an eating disorder psychological treatment service?</w:t>
      </w:r>
      <w:bookmarkEnd w:id="105"/>
      <w:bookmarkEnd w:id="106"/>
    </w:p>
    <w:p w14:paraId="02AAAA7B" w14:textId="77777777" w:rsidR="00A15ACA" w:rsidRPr="004F6FBB" w:rsidRDefault="00A15ACA" w:rsidP="00481A00">
      <w:r w:rsidRPr="004F6FBB">
        <w:t>A range of acceptable treatments has been approved for use by professionals in t</w:t>
      </w:r>
      <w:r w:rsidR="006E6F85" w:rsidRPr="004F6FBB">
        <w:t>his context.</w:t>
      </w:r>
      <w:r w:rsidRPr="004F6FBB">
        <w:t xml:space="preserve"> The approved treatments are:</w:t>
      </w:r>
    </w:p>
    <w:p w14:paraId="685AD34C" w14:textId="1B0ABBB4" w:rsidR="00A15ACA" w:rsidRPr="004F6FBB" w:rsidRDefault="006E6F85" w:rsidP="00481A00">
      <w:pPr>
        <w:pStyle w:val="ListBullet"/>
      </w:pPr>
      <w:r w:rsidRPr="004F6FBB">
        <w:t>Family</w:t>
      </w:r>
      <w:r w:rsidR="002E6B02" w:rsidRPr="004F6FBB">
        <w:t xml:space="preserve"> B</w:t>
      </w:r>
      <w:r w:rsidRPr="004F6FBB">
        <w:t xml:space="preserve">ased </w:t>
      </w:r>
      <w:r w:rsidR="002E6B02" w:rsidRPr="004F6FBB">
        <w:t>T</w:t>
      </w:r>
      <w:r w:rsidRPr="004F6FBB">
        <w:t xml:space="preserve">reatment for </w:t>
      </w:r>
      <w:r w:rsidR="002E6B02" w:rsidRPr="004F6FBB">
        <w:t>E</w:t>
      </w:r>
      <w:r w:rsidRPr="004F6FBB">
        <w:t xml:space="preserve">ating </w:t>
      </w:r>
      <w:r w:rsidR="002E6B02" w:rsidRPr="004F6FBB">
        <w:t>D</w:t>
      </w:r>
      <w:r w:rsidRPr="004F6FBB">
        <w:t xml:space="preserve">isorders (EDs) </w:t>
      </w:r>
      <w:r w:rsidR="002E6B02" w:rsidRPr="004F6FBB">
        <w:t>(</w:t>
      </w:r>
      <w:r w:rsidRPr="004F6FBB">
        <w:t>including whole family, parent-based t</w:t>
      </w:r>
      <w:r w:rsidR="00A15ACA" w:rsidRPr="004F6FBB">
        <w:t xml:space="preserve">herapy, </w:t>
      </w:r>
      <w:r w:rsidRPr="004F6FBB">
        <w:t>and parent-only or separated therapy</w:t>
      </w:r>
      <w:r w:rsidR="002E6B02" w:rsidRPr="004F6FBB">
        <w:t>)</w:t>
      </w:r>
    </w:p>
    <w:p w14:paraId="7F6907AA" w14:textId="05CFB7D2" w:rsidR="00A15ACA" w:rsidRPr="004F6FBB" w:rsidRDefault="006E6F85" w:rsidP="00481A00">
      <w:pPr>
        <w:pStyle w:val="ListBullet"/>
      </w:pPr>
      <w:r w:rsidRPr="004F6FBB">
        <w:t>Adolescent</w:t>
      </w:r>
      <w:r w:rsidR="002E6B02" w:rsidRPr="004F6FBB">
        <w:t xml:space="preserve"> F</w:t>
      </w:r>
      <w:r w:rsidRPr="004F6FBB">
        <w:t>ocussed t</w:t>
      </w:r>
      <w:r w:rsidR="00A15ACA" w:rsidRPr="004F6FBB">
        <w:t>herapy for EDs</w:t>
      </w:r>
    </w:p>
    <w:p w14:paraId="7B57FBAA" w14:textId="79231D65" w:rsidR="00A15ACA" w:rsidRPr="004F6FBB" w:rsidRDefault="006E6F85" w:rsidP="00481A00">
      <w:pPr>
        <w:pStyle w:val="ListBullet"/>
      </w:pPr>
      <w:r w:rsidRPr="004F6FBB">
        <w:t xml:space="preserve">Cognitive </w:t>
      </w:r>
      <w:r w:rsidR="002E6B02" w:rsidRPr="004F6FBB">
        <w:t>B</w:t>
      </w:r>
      <w:r w:rsidRPr="004F6FBB">
        <w:t xml:space="preserve">ehavioural </w:t>
      </w:r>
      <w:r w:rsidR="002E6B02" w:rsidRPr="004F6FBB">
        <w:t>T</w:t>
      </w:r>
      <w:r w:rsidRPr="004F6FBB">
        <w:t xml:space="preserve">herapy </w:t>
      </w:r>
      <w:r w:rsidR="00A15ACA" w:rsidRPr="004F6FBB">
        <w:t>for EDs (CBT-ED)</w:t>
      </w:r>
    </w:p>
    <w:p w14:paraId="795EB326" w14:textId="49A2ADA6" w:rsidR="00A15ACA" w:rsidRPr="004F6FBB" w:rsidRDefault="006E6F85" w:rsidP="00481A00">
      <w:pPr>
        <w:pStyle w:val="ListBullet"/>
      </w:pPr>
      <w:r w:rsidRPr="004F6FBB">
        <w:t>CBT-</w:t>
      </w:r>
      <w:r w:rsidR="002E6B02" w:rsidRPr="004F6FBB">
        <w:t>A</w:t>
      </w:r>
      <w:r w:rsidRPr="004F6FBB">
        <w:t xml:space="preserve">norexia </w:t>
      </w:r>
      <w:r w:rsidR="002E6B02" w:rsidRPr="004F6FBB">
        <w:t>N</w:t>
      </w:r>
      <w:r w:rsidR="00A15ACA" w:rsidRPr="004F6FBB">
        <w:t>ervosa (AN) (CBT-AN)</w:t>
      </w:r>
    </w:p>
    <w:p w14:paraId="410BA587" w14:textId="5973AC7E" w:rsidR="00A15ACA" w:rsidRPr="004F6FBB" w:rsidRDefault="006E6F85" w:rsidP="00481A00">
      <w:pPr>
        <w:pStyle w:val="ListBullet"/>
      </w:pPr>
      <w:r w:rsidRPr="004F6FBB">
        <w:t xml:space="preserve">CBT for </w:t>
      </w:r>
      <w:r w:rsidR="002E6B02" w:rsidRPr="004F6FBB">
        <w:t>B</w:t>
      </w:r>
      <w:r w:rsidRPr="004F6FBB">
        <w:t xml:space="preserve">ulimia </w:t>
      </w:r>
      <w:r w:rsidR="002E6B02" w:rsidRPr="004F6FBB">
        <w:t>N</w:t>
      </w:r>
      <w:r w:rsidRPr="004F6FBB">
        <w:t xml:space="preserve">ervosa (BN) and </w:t>
      </w:r>
      <w:r w:rsidR="002E6B02" w:rsidRPr="004F6FBB">
        <w:t>B</w:t>
      </w:r>
      <w:r w:rsidRPr="004F6FBB">
        <w:t>inge-</w:t>
      </w:r>
      <w:proofErr w:type="gramStart"/>
      <w:r w:rsidR="002E6B02" w:rsidRPr="004F6FBB">
        <w:t>E</w:t>
      </w:r>
      <w:r w:rsidRPr="004F6FBB">
        <w:t xml:space="preserve">ating </w:t>
      </w:r>
      <w:r w:rsidR="002E6B02" w:rsidRPr="004F6FBB">
        <w:t>D</w:t>
      </w:r>
      <w:r w:rsidR="00A15ACA" w:rsidRPr="004F6FBB">
        <w:t>isorder</w:t>
      </w:r>
      <w:proofErr w:type="gramEnd"/>
      <w:r w:rsidR="00A15ACA" w:rsidRPr="004F6FBB">
        <w:t xml:space="preserve"> (BED) (CBT-BN and CBT-BED)</w:t>
      </w:r>
    </w:p>
    <w:p w14:paraId="76D9F518" w14:textId="7F5873D7" w:rsidR="00A15ACA" w:rsidRPr="004F6FBB" w:rsidRDefault="006E6F85" w:rsidP="00481A00">
      <w:pPr>
        <w:pStyle w:val="ListBullet"/>
      </w:pPr>
      <w:r w:rsidRPr="004F6FBB">
        <w:t xml:space="preserve">Specialist </w:t>
      </w:r>
      <w:r w:rsidR="002E6B02" w:rsidRPr="004F6FBB">
        <w:t>S</w:t>
      </w:r>
      <w:r w:rsidRPr="004F6FBB">
        <w:t xml:space="preserve">upportive </w:t>
      </w:r>
      <w:r w:rsidR="002E6B02" w:rsidRPr="004F6FBB">
        <w:t>C</w:t>
      </w:r>
      <w:r w:rsidRPr="004F6FBB">
        <w:t xml:space="preserve">linical </w:t>
      </w:r>
      <w:r w:rsidR="002E6B02" w:rsidRPr="004F6FBB">
        <w:t>M</w:t>
      </w:r>
      <w:r w:rsidR="00A15ACA" w:rsidRPr="004F6FBB">
        <w:t>anagement (SSCM) for EDs</w:t>
      </w:r>
    </w:p>
    <w:p w14:paraId="229C9DBF" w14:textId="566A19BA" w:rsidR="00A15ACA" w:rsidRPr="004F6FBB" w:rsidRDefault="006E6F85" w:rsidP="00481A00">
      <w:pPr>
        <w:pStyle w:val="ListBullet"/>
      </w:pPr>
      <w:r w:rsidRPr="004F6FBB">
        <w:t xml:space="preserve">Maudsley </w:t>
      </w:r>
      <w:r w:rsidR="002E6B02" w:rsidRPr="004F6FBB">
        <w:t>M</w:t>
      </w:r>
      <w:r w:rsidRPr="004F6FBB">
        <w:t xml:space="preserve">odel of </w:t>
      </w:r>
      <w:r w:rsidR="002E6B02" w:rsidRPr="004F6FBB">
        <w:t>A</w:t>
      </w:r>
      <w:r w:rsidRPr="004F6FBB">
        <w:t xml:space="preserve">norexia </w:t>
      </w:r>
      <w:r w:rsidR="002E6B02" w:rsidRPr="004F6FBB">
        <w:t>T</w:t>
      </w:r>
      <w:r w:rsidRPr="004F6FBB">
        <w:t xml:space="preserve">reatment in </w:t>
      </w:r>
      <w:r w:rsidR="002E6B02" w:rsidRPr="004F6FBB">
        <w:t>A</w:t>
      </w:r>
      <w:r w:rsidR="00A15ACA" w:rsidRPr="004F6FBB">
        <w:t>dults (MANTRA)</w:t>
      </w:r>
    </w:p>
    <w:p w14:paraId="6D5C5DF5" w14:textId="3F69DCA5" w:rsidR="00A15ACA" w:rsidRPr="004F6FBB" w:rsidRDefault="00A15ACA" w:rsidP="00481A00">
      <w:pPr>
        <w:pStyle w:val="ListBullet"/>
      </w:pPr>
      <w:r w:rsidRPr="004F6FBB">
        <w:t>Interperso</w:t>
      </w:r>
      <w:r w:rsidR="006E6F85" w:rsidRPr="004F6FBB">
        <w:t xml:space="preserve">nal </w:t>
      </w:r>
      <w:r w:rsidR="002E6B02" w:rsidRPr="004F6FBB">
        <w:t>T</w:t>
      </w:r>
      <w:r w:rsidRPr="004F6FBB">
        <w:t>herapy (IPT) for BN, BED</w:t>
      </w:r>
    </w:p>
    <w:p w14:paraId="0B8D7B57" w14:textId="22E4B98B" w:rsidR="00A15ACA" w:rsidRPr="004F6FBB" w:rsidRDefault="006E6F85" w:rsidP="00481A00">
      <w:pPr>
        <w:pStyle w:val="ListBullet"/>
      </w:pPr>
      <w:r w:rsidRPr="004F6FBB">
        <w:t xml:space="preserve">Dialectical </w:t>
      </w:r>
      <w:r w:rsidR="002E6B02" w:rsidRPr="004F6FBB">
        <w:t>B</w:t>
      </w:r>
      <w:r w:rsidRPr="004F6FBB">
        <w:t xml:space="preserve">ehavioural </w:t>
      </w:r>
      <w:r w:rsidR="002E6B02" w:rsidRPr="004F6FBB">
        <w:t>T</w:t>
      </w:r>
      <w:r w:rsidR="00A15ACA" w:rsidRPr="004F6FBB">
        <w:t>herapy (DBT) for BN, BED</w:t>
      </w:r>
    </w:p>
    <w:p w14:paraId="4DC16B7B" w14:textId="3BAED22D" w:rsidR="006E6F85" w:rsidRPr="004F6FBB" w:rsidRDefault="00A15ACA" w:rsidP="00481A00">
      <w:pPr>
        <w:pStyle w:val="ListBullet"/>
      </w:pPr>
      <w:r w:rsidRPr="004F6FBB">
        <w:t xml:space="preserve">Focal psychodynamic therapy for </w:t>
      </w:r>
      <w:proofErr w:type="spellStart"/>
      <w:r w:rsidRPr="004F6FBB">
        <w:t>E</w:t>
      </w:r>
      <w:r w:rsidR="002E6B02" w:rsidRPr="004F6FBB">
        <w:t>D</w:t>
      </w:r>
      <w:r w:rsidRPr="004F6FBB">
        <w:t>s</w:t>
      </w:r>
      <w:r w:rsidR="00D412BF" w:rsidRPr="004F6FBB">
        <w:t>.</w:t>
      </w:r>
      <w:proofErr w:type="spellEnd"/>
    </w:p>
    <w:p w14:paraId="10453457" w14:textId="7F937B62" w:rsidR="00A15ACA" w:rsidRPr="004F6FBB" w:rsidRDefault="00A15ACA" w:rsidP="00481A00">
      <w:r w:rsidRPr="004F6FBB">
        <w:t>Health professionals are expected to practi</w:t>
      </w:r>
      <w:r w:rsidR="00713EA2" w:rsidRPr="004F6FBB">
        <w:t>s</w:t>
      </w:r>
      <w:r w:rsidRPr="004F6FBB">
        <w:t xml:space="preserve">e within their scope of practice and provide services </w:t>
      </w:r>
      <w:r w:rsidR="00713EA2" w:rsidRPr="004F6FBB">
        <w:t>for</w:t>
      </w:r>
      <w:r w:rsidRPr="004F6FBB">
        <w:t xml:space="preserve"> which they have received adequate training.</w:t>
      </w:r>
    </w:p>
    <w:p w14:paraId="49F59B3D" w14:textId="4B6B6223" w:rsidR="005722CE" w:rsidRDefault="005722CE" w:rsidP="00BE7BCF">
      <w:pPr>
        <w:pStyle w:val="Heading2indent"/>
      </w:pPr>
      <w:bookmarkStart w:id="107" w:name="_Toc223350812"/>
      <w:bookmarkStart w:id="108" w:name="_Toc224209865"/>
      <w:r>
        <w:t xml:space="preserve">Can a patient with an eating disorder treatment </w:t>
      </w:r>
      <w:r w:rsidR="00B82B78">
        <w:t xml:space="preserve">management </w:t>
      </w:r>
      <w:r>
        <w:t>plan also have a mental health treatment plan?</w:t>
      </w:r>
      <w:bookmarkEnd w:id="107"/>
      <w:bookmarkEnd w:id="108"/>
    </w:p>
    <w:p w14:paraId="39F9C1EB" w14:textId="787FBC98" w:rsidR="006D7044" w:rsidRPr="00F77780" w:rsidRDefault="006D7044" w:rsidP="00481A00">
      <w:r w:rsidRPr="00F77780">
        <w:t xml:space="preserve">Patients are encouraged not to have an </w:t>
      </w:r>
      <w:r w:rsidR="00B82B78" w:rsidRPr="00F77780">
        <w:t>eating disorder treatment management plan (EDP)</w:t>
      </w:r>
      <w:r w:rsidR="00A152CD" w:rsidRPr="00F77780">
        <w:t xml:space="preserve"> and</w:t>
      </w:r>
      <w:r w:rsidR="000E4406" w:rsidRPr="00F77780">
        <w:t xml:space="preserve"> a</w:t>
      </w:r>
      <w:r w:rsidR="00F21710" w:rsidRPr="00F77780">
        <w:t xml:space="preserve">n </w:t>
      </w:r>
      <w:r w:rsidR="0022087B" w:rsidRPr="00F77780">
        <w:t>M</w:t>
      </w:r>
      <w:r w:rsidR="00A152CD" w:rsidRPr="00F77780">
        <w:t>HTP at the same time. However, in exceptional circumstances, a patient with comorbid mental health issues may require another plan to access a particular service.</w:t>
      </w:r>
    </w:p>
    <w:p w14:paraId="4298A09D" w14:textId="78FC3971" w:rsidR="00244922" w:rsidRDefault="00C729FC" w:rsidP="00481A00">
      <w:r w:rsidRPr="00F77780">
        <w:t xml:space="preserve">Any Better Access mental health treatment services provided before an EDP has commenced will not count </w:t>
      </w:r>
      <w:r w:rsidR="00DA1A7C" w:rsidRPr="00F77780">
        <w:t xml:space="preserve">towards the </w:t>
      </w:r>
      <w:r w:rsidR="00FA13A0" w:rsidRPr="00F77780">
        <w:t xml:space="preserve">40 </w:t>
      </w:r>
      <w:r w:rsidR="00640C7C" w:rsidRPr="00F77780">
        <w:t>EDPT</w:t>
      </w:r>
      <w:r w:rsidR="00FA13A0" w:rsidRPr="00F77780">
        <w:t xml:space="preserve"> </w:t>
      </w:r>
      <w:r w:rsidR="00153298" w:rsidRPr="00F77780">
        <w:t>services</w:t>
      </w:r>
      <w:r w:rsidR="00491199" w:rsidRPr="00F77780">
        <w:t>. However, a</w:t>
      </w:r>
      <w:r w:rsidR="00DA1A7C" w:rsidRPr="00F77780">
        <w:t>ny</w:t>
      </w:r>
      <w:r w:rsidR="002C0A90" w:rsidRPr="00F77780">
        <w:t xml:space="preserve"> Better Access mental health treatment</w:t>
      </w:r>
      <w:r w:rsidR="00DA1A7C" w:rsidRPr="00F77780">
        <w:t xml:space="preserve"> </w:t>
      </w:r>
      <w:r w:rsidR="009D75B6" w:rsidRPr="00F77780">
        <w:t xml:space="preserve">services </w:t>
      </w:r>
      <w:r w:rsidR="00DA1A7C" w:rsidRPr="00F77780">
        <w:t>that are provided after the EDP has commenced do count</w:t>
      </w:r>
      <w:r w:rsidR="00491199" w:rsidRPr="00F77780">
        <w:t xml:space="preserve"> towards the allocation of Better Access mental health treatment services</w:t>
      </w:r>
      <w:r w:rsidR="00DA1A7C" w:rsidRPr="00F77780">
        <w:t xml:space="preserve">, </w:t>
      </w:r>
      <w:proofErr w:type="gramStart"/>
      <w:r w:rsidR="00DA1A7C" w:rsidRPr="00F77780">
        <w:t>as long as</w:t>
      </w:r>
      <w:proofErr w:type="gramEnd"/>
      <w:r w:rsidR="00DA1A7C" w:rsidRPr="00F77780">
        <w:t xml:space="preserve"> the </w:t>
      </w:r>
      <w:r w:rsidR="00FA13A0" w:rsidRPr="00F77780">
        <w:t xml:space="preserve">eligible </w:t>
      </w:r>
      <w:r w:rsidR="00DA1A7C" w:rsidRPr="00F77780">
        <w:t>patient st</w:t>
      </w:r>
      <w:r w:rsidR="00FA13A0" w:rsidRPr="00F77780">
        <w:t>ill has a</w:t>
      </w:r>
      <w:r w:rsidR="00385D9C" w:rsidRPr="00F77780">
        <w:t>n</w:t>
      </w:r>
      <w:r w:rsidR="00FA13A0" w:rsidRPr="00F77780">
        <w:t xml:space="preserve"> MHTP, valid referral and review require</w:t>
      </w:r>
      <w:r w:rsidR="00FA13A0">
        <w:t>ments in place.</w:t>
      </w:r>
    </w:p>
    <w:p w14:paraId="75CD84EE" w14:textId="0682DBD3" w:rsidR="00003FD2" w:rsidRPr="00F77780" w:rsidRDefault="00E93775" w:rsidP="00481A00">
      <w:r w:rsidRPr="00F77780">
        <w:t>Further information on EDPs and their interaction with other treatment plans can be found at</w:t>
      </w:r>
      <w:r w:rsidR="00003FD2" w:rsidRPr="00F77780">
        <w:t>:</w:t>
      </w:r>
      <w:r w:rsidR="00BD46D0" w:rsidRPr="00F77780">
        <w:t xml:space="preserve"> </w:t>
      </w:r>
      <w:hyperlink r:id="rId67" w:history="1">
        <w:r w:rsidR="00743431" w:rsidRPr="00F77780">
          <w:rPr>
            <w:rStyle w:val="Hyperlink"/>
          </w:rPr>
          <w:t>Eating disorders | Australian Government Department of Health, Disability and Ageing</w:t>
        </w:r>
      </w:hyperlink>
      <w:r w:rsidR="007561BD" w:rsidRPr="00F77780">
        <w:t xml:space="preserve"> </w:t>
      </w:r>
    </w:p>
    <w:p w14:paraId="66995744" w14:textId="1A3D7A84" w:rsidR="00A15ACA" w:rsidRDefault="00A15ACA" w:rsidP="00BE7BCF">
      <w:pPr>
        <w:pStyle w:val="Heading2indent"/>
      </w:pPr>
      <w:bookmarkStart w:id="109" w:name="_Toc223350813"/>
      <w:bookmarkStart w:id="110" w:name="_Toc224209866"/>
      <w:r>
        <w:t>What are the reporting requirements for eating disorder psychological treatment services?</w:t>
      </w:r>
      <w:bookmarkEnd w:id="109"/>
      <w:bookmarkEnd w:id="110"/>
    </w:p>
    <w:p w14:paraId="23B5BA26" w14:textId="3E55B99A" w:rsidR="00003FD2" w:rsidRPr="001000F1" w:rsidRDefault="00C423B3" w:rsidP="00481A00">
      <w:r w:rsidRPr="001000F1">
        <w:t xml:space="preserve">As with Better Access services, </w:t>
      </w:r>
      <w:r w:rsidR="00FE675B" w:rsidRPr="001000F1">
        <w:t xml:space="preserve">allied health professionals </w:t>
      </w:r>
      <w:r w:rsidRPr="001000F1">
        <w:t xml:space="preserve">providing </w:t>
      </w:r>
      <w:r w:rsidR="00E93775" w:rsidRPr="001000F1">
        <w:t xml:space="preserve">EDPT </w:t>
      </w:r>
      <w:r w:rsidRPr="001000F1">
        <w:t>services are</w:t>
      </w:r>
      <w:r w:rsidR="00465EC4" w:rsidRPr="001000F1">
        <w:t xml:space="preserve"> required to provide the referring medical practitioner with a written report</w:t>
      </w:r>
      <w:r w:rsidRPr="001000F1">
        <w:t xml:space="preserve"> after each course of treatment </w:t>
      </w:r>
      <w:r w:rsidR="00465EC4" w:rsidRPr="001000F1">
        <w:t>on assessments carried out, treatment provided and recommendations for future managem</w:t>
      </w:r>
      <w:r w:rsidR="00003FD2" w:rsidRPr="001000F1">
        <w:t>ent of the patient’s condition.</w:t>
      </w:r>
    </w:p>
    <w:p w14:paraId="0DB3139B" w14:textId="70FA5007" w:rsidR="00003FD2" w:rsidRPr="001000F1" w:rsidRDefault="00C423B3" w:rsidP="00481A00">
      <w:r w:rsidRPr="001000F1">
        <w:t xml:space="preserve">One difference </w:t>
      </w:r>
      <w:r w:rsidR="00E93775" w:rsidRPr="001000F1">
        <w:t xml:space="preserve">between the EDPT and Better Access requirements is that a report </w:t>
      </w:r>
      <w:r w:rsidR="009F6531" w:rsidRPr="001000F1">
        <w:t xml:space="preserve">for the EDPT </w:t>
      </w:r>
      <w:r w:rsidR="00E93775" w:rsidRPr="001000F1">
        <w:t xml:space="preserve">is required </w:t>
      </w:r>
      <w:r w:rsidR="00465EC4" w:rsidRPr="001000F1">
        <w:t>after the first service, as clinically required following subsequent servic</w:t>
      </w:r>
      <w:r w:rsidR="00003FD2" w:rsidRPr="001000F1">
        <w:t>es, and after the final service in a course of treatment. For the purposes of EDPT items</w:t>
      </w:r>
      <w:r w:rsidR="004268C1" w:rsidRPr="001000F1">
        <w:t>,</w:t>
      </w:r>
      <w:r w:rsidR="00003FD2" w:rsidRPr="001000F1">
        <w:t xml:space="preserve"> a course of treatment is defined as the number of services requested in the referral to a maximum of 10 services.</w:t>
      </w:r>
    </w:p>
    <w:p w14:paraId="2A03E5F2" w14:textId="77777777" w:rsidR="00465EC4" w:rsidRPr="001000F1" w:rsidRDefault="00465EC4" w:rsidP="00481A00">
      <w:r w:rsidRPr="001000F1">
        <w:t>Written reports should include, at a minimum:</w:t>
      </w:r>
    </w:p>
    <w:p w14:paraId="72993713" w14:textId="77777777" w:rsidR="00465EC4" w:rsidRPr="004F6FBB" w:rsidRDefault="00465EC4" w:rsidP="00481A00">
      <w:pPr>
        <w:pStyle w:val="ListBullet"/>
      </w:pPr>
      <w:r w:rsidRPr="004F6FBB">
        <w:t xml:space="preserve">any investigations, tests, and/or assessments carried out on the </w:t>
      </w:r>
      <w:proofErr w:type="gramStart"/>
      <w:r w:rsidRPr="004F6FBB">
        <w:t>patient;</w:t>
      </w:r>
      <w:proofErr w:type="gramEnd"/>
    </w:p>
    <w:p w14:paraId="7AE2BCA6" w14:textId="77777777" w:rsidR="00465EC4" w:rsidRPr="004F6FBB" w:rsidRDefault="00465EC4" w:rsidP="00481A00">
      <w:pPr>
        <w:pStyle w:val="ListBullet"/>
      </w:pPr>
      <w:r w:rsidRPr="004F6FBB">
        <w:t>any treatment provided; and</w:t>
      </w:r>
    </w:p>
    <w:p w14:paraId="4DF45EEC" w14:textId="34E77BB9" w:rsidR="003F350F" w:rsidRPr="004F6FBB" w:rsidRDefault="00465EC4" w:rsidP="00481A00">
      <w:pPr>
        <w:pStyle w:val="ListBullet"/>
      </w:pPr>
      <w:r w:rsidRPr="004F6FBB">
        <w:t>future management of the patient's condition.</w:t>
      </w:r>
    </w:p>
    <w:p w14:paraId="676C2A1B" w14:textId="2D5C6DFD" w:rsidR="00E51C2B" w:rsidRPr="009A02C6" w:rsidRDefault="00E93775" w:rsidP="00481A00">
      <w:r w:rsidRPr="009A02C6">
        <w:br w:type="page"/>
      </w:r>
    </w:p>
    <w:p w14:paraId="63AB14AF" w14:textId="1B557A7D" w:rsidR="00B86D4A" w:rsidRPr="003C1F76" w:rsidRDefault="00151309" w:rsidP="00A074C1">
      <w:pPr>
        <w:pStyle w:val="Heading1Purple"/>
      </w:pPr>
      <w:bookmarkStart w:id="111" w:name="_Toc223350814"/>
      <w:bookmarkStart w:id="112" w:name="_Toc224209867"/>
      <w:r>
        <w:t>Appendix A–</w:t>
      </w:r>
      <w:r w:rsidR="00B86D4A" w:rsidRPr="003C1F76">
        <w:t xml:space="preserve">Better Access services </w:t>
      </w:r>
      <w:r w:rsidR="009809A8">
        <w:t>mental health treatment services</w:t>
      </w:r>
      <w:bookmarkEnd w:id="111"/>
      <w:bookmarkEnd w:id="112"/>
    </w:p>
    <w:p w14:paraId="35456593" w14:textId="0FC394C4" w:rsidR="00B86D4A" w:rsidRPr="009A02C6" w:rsidRDefault="00B86D4A" w:rsidP="00481A00">
      <w:pPr>
        <w:rPr>
          <w:rStyle w:val="Strong"/>
        </w:rPr>
      </w:pPr>
      <w:r w:rsidRPr="009A02C6">
        <w:rPr>
          <w:rStyle w:val="Strong"/>
        </w:rPr>
        <w:t xml:space="preserve">Psychological therapy services by </w:t>
      </w:r>
      <w:r w:rsidR="00273C79" w:rsidRPr="009A02C6">
        <w:rPr>
          <w:rStyle w:val="Strong"/>
        </w:rPr>
        <w:t xml:space="preserve">eligible </w:t>
      </w:r>
      <w:r w:rsidRPr="009A02C6">
        <w:rPr>
          <w:rStyle w:val="Strong"/>
        </w:rPr>
        <w:t>clinical psychologists</w:t>
      </w:r>
      <w:r w:rsidR="00056FA4" w:rsidRPr="009A02C6">
        <w:rPr>
          <w:rStyle w:val="Strong"/>
        </w:rPr>
        <w:t xml:space="preserve"> </w:t>
      </w:r>
    </w:p>
    <w:tbl>
      <w:tblPr>
        <w:tblStyle w:val="TableGrid"/>
        <w:tblW w:w="7508" w:type="dxa"/>
        <w:tblLook w:val="04A0" w:firstRow="1" w:lastRow="0" w:firstColumn="1" w:lastColumn="0" w:noHBand="0" w:noVBand="1"/>
      </w:tblPr>
      <w:tblGrid>
        <w:gridCol w:w="1129"/>
        <w:gridCol w:w="4395"/>
        <w:gridCol w:w="1984"/>
      </w:tblGrid>
      <w:tr w:rsidR="00997A49" w:rsidRPr="00997A49" w14:paraId="551CBF9D" w14:textId="77777777" w:rsidTr="001000F1">
        <w:trPr>
          <w:trHeight w:val="253"/>
          <w:tblHeader/>
        </w:trPr>
        <w:tc>
          <w:tcPr>
            <w:tcW w:w="1129" w:type="dxa"/>
          </w:tcPr>
          <w:p w14:paraId="4E5A9AA8" w14:textId="77777777" w:rsidR="00997A49" w:rsidRPr="001000F1" w:rsidRDefault="00997A49" w:rsidP="00481A00">
            <w:pPr>
              <w:pStyle w:val="TableHeader"/>
            </w:pPr>
            <w:r w:rsidRPr="001000F1">
              <w:t>Item No.</w:t>
            </w:r>
          </w:p>
        </w:tc>
        <w:tc>
          <w:tcPr>
            <w:tcW w:w="4395" w:type="dxa"/>
          </w:tcPr>
          <w:p w14:paraId="04EC0FBA" w14:textId="32394182" w:rsidR="00997A49" w:rsidRPr="001000F1" w:rsidRDefault="004753ED" w:rsidP="00481A00">
            <w:pPr>
              <w:pStyle w:val="TableHeader"/>
            </w:pPr>
            <w:r w:rsidRPr="001000F1">
              <w:t xml:space="preserve">Service </w:t>
            </w:r>
            <w:r w:rsidR="00997A49" w:rsidRPr="001000F1">
              <w:t>Type</w:t>
            </w:r>
          </w:p>
        </w:tc>
        <w:tc>
          <w:tcPr>
            <w:tcW w:w="1984" w:type="dxa"/>
          </w:tcPr>
          <w:p w14:paraId="6F240D3D" w14:textId="77777777" w:rsidR="00997A49" w:rsidRPr="001000F1" w:rsidRDefault="00997A49" w:rsidP="00481A00">
            <w:pPr>
              <w:pStyle w:val="TableHeader"/>
            </w:pPr>
            <w:r w:rsidRPr="001000F1">
              <w:t>Service length (mins)</w:t>
            </w:r>
          </w:p>
        </w:tc>
      </w:tr>
      <w:tr w:rsidR="00997A49" w:rsidRPr="00997A49" w14:paraId="0B40159E" w14:textId="77777777" w:rsidTr="004753ED">
        <w:trPr>
          <w:trHeight w:val="253"/>
        </w:trPr>
        <w:tc>
          <w:tcPr>
            <w:tcW w:w="1129" w:type="dxa"/>
          </w:tcPr>
          <w:p w14:paraId="4AEFDDF3" w14:textId="77777777" w:rsidR="00997A49" w:rsidRPr="001000F1" w:rsidRDefault="00997A49" w:rsidP="001000F1">
            <w:pPr>
              <w:pStyle w:val="Tabletextleft"/>
            </w:pPr>
            <w:hyperlink r:id="rId68" w:history="1">
              <w:r w:rsidRPr="001000F1">
                <w:rPr>
                  <w:rStyle w:val="Hyperlink"/>
                </w:rPr>
                <w:t>80000</w:t>
              </w:r>
            </w:hyperlink>
          </w:p>
        </w:tc>
        <w:tc>
          <w:tcPr>
            <w:tcW w:w="4395" w:type="dxa"/>
          </w:tcPr>
          <w:p w14:paraId="6F228D0A" w14:textId="061856D9" w:rsidR="00997A49" w:rsidRPr="001000F1" w:rsidRDefault="00997A49" w:rsidP="001000F1">
            <w:pPr>
              <w:pStyle w:val="Tabletextleft"/>
            </w:pPr>
            <w:r w:rsidRPr="001000F1">
              <w:t>Face to face (consultation rooms)</w:t>
            </w:r>
          </w:p>
        </w:tc>
        <w:tc>
          <w:tcPr>
            <w:tcW w:w="1984" w:type="dxa"/>
          </w:tcPr>
          <w:p w14:paraId="1B89A9B4" w14:textId="77777777" w:rsidR="00997A49" w:rsidRPr="001000F1" w:rsidRDefault="00997A49" w:rsidP="001000F1">
            <w:pPr>
              <w:pStyle w:val="Tabletextleft"/>
            </w:pPr>
            <w:r w:rsidRPr="001000F1">
              <w:t>30-50</w:t>
            </w:r>
          </w:p>
        </w:tc>
      </w:tr>
      <w:tr w:rsidR="00997A49" w:rsidRPr="00997A49" w14:paraId="5CFD4763" w14:textId="77777777" w:rsidTr="004753ED">
        <w:trPr>
          <w:trHeight w:val="243"/>
        </w:trPr>
        <w:tc>
          <w:tcPr>
            <w:tcW w:w="1129" w:type="dxa"/>
          </w:tcPr>
          <w:p w14:paraId="3489FCDB" w14:textId="77777777" w:rsidR="00997A49" w:rsidRPr="001000F1" w:rsidRDefault="00997A49" w:rsidP="001000F1">
            <w:pPr>
              <w:pStyle w:val="Tabletextleft"/>
            </w:pPr>
            <w:hyperlink r:id="rId69" w:history="1">
              <w:r w:rsidRPr="001000F1">
                <w:rPr>
                  <w:rStyle w:val="Hyperlink"/>
                </w:rPr>
                <w:t>80005</w:t>
              </w:r>
            </w:hyperlink>
          </w:p>
        </w:tc>
        <w:tc>
          <w:tcPr>
            <w:tcW w:w="4395" w:type="dxa"/>
          </w:tcPr>
          <w:p w14:paraId="2CB628B7" w14:textId="47EEC5FF" w:rsidR="00997A49" w:rsidRPr="001000F1" w:rsidRDefault="00997A49" w:rsidP="001000F1">
            <w:pPr>
              <w:pStyle w:val="Tabletextleft"/>
            </w:pPr>
            <w:r w:rsidRPr="001000F1">
              <w:t>Face to face (call</w:t>
            </w:r>
            <w:r w:rsidR="00D424B4" w:rsidRPr="001000F1">
              <w:t>-</w:t>
            </w:r>
            <w:r w:rsidRPr="001000F1">
              <w:t>out)</w:t>
            </w:r>
          </w:p>
        </w:tc>
        <w:tc>
          <w:tcPr>
            <w:tcW w:w="1984" w:type="dxa"/>
          </w:tcPr>
          <w:p w14:paraId="6344AF13" w14:textId="77777777" w:rsidR="00997A49" w:rsidRPr="001000F1" w:rsidRDefault="00997A49" w:rsidP="001000F1">
            <w:pPr>
              <w:pStyle w:val="Tabletextleft"/>
            </w:pPr>
            <w:r w:rsidRPr="001000F1">
              <w:t>30-50</w:t>
            </w:r>
          </w:p>
        </w:tc>
      </w:tr>
      <w:tr w:rsidR="00997A49" w:rsidRPr="00997A49" w14:paraId="3D9BF360" w14:textId="77777777" w:rsidTr="004753ED">
        <w:trPr>
          <w:trHeight w:val="253"/>
        </w:trPr>
        <w:tc>
          <w:tcPr>
            <w:tcW w:w="1129" w:type="dxa"/>
          </w:tcPr>
          <w:p w14:paraId="3F4137BC" w14:textId="77777777" w:rsidR="00997A49" w:rsidRPr="001000F1" w:rsidRDefault="00997A49" w:rsidP="001000F1">
            <w:pPr>
              <w:pStyle w:val="Tabletextleft"/>
            </w:pPr>
            <w:hyperlink r:id="rId70" w:history="1">
              <w:r w:rsidRPr="001000F1">
                <w:rPr>
                  <w:rStyle w:val="Hyperlink"/>
                </w:rPr>
                <w:t>91166</w:t>
              </w:r>
            </w:hyperlink>
          </w:p>
        </w:tc>
        <w:tc>
          <w:tcPr>
            <w:tcW w:w="4395" w:type="dxa"/>
          </w:tcPr>
          <w:p w14:paraId="44040B67" w14:textId="535686EE" w:rsidR="00997A49" w:rsidRPr="001000F1" w:rsidRDefault="00015F61" w:rsidP="001000F1">
            <w:pPr>
              <w:pStyle w:val="Tabletextleft"/>
            </w:pPr>
            <w:r w:rsidRPr="001000F1">
              <w:t>T</w:t>
            </w:r>
            <w:r w:rsidR="00CE7A76" w:rsidRPr="001000F1">
              <w:t>elehealth</w:t>
            </w:r>
            <w:r w:rsidR="00997A49" w:rsidRPr="001000F1">
              <w:t xml:space="preserve"> (video</w:t>
            </w:r>
            <w:r w:rsidR="00D31A99" w:rsidRPr="001000F1">
              <w:t xml:space="preserve"> attendance</w:t>
            </w:r>
            <w:r w:rsidR="00997A49" w:rsidRPr="001000F1">
              <w:t>)</w:t>
            </w:r>
          </w:p>
        </w:tc>
        <w:tc>
          <w:tcPr>
            <w:tcW w:w="1984" w:type="dxa"/>
          </w:tcPr>
          <w:p w14:paraId="6A363BAB" w14:textId="77777777" w:rsidR="00997A49" w:rsidRPr="001000F1" w:rsidRDefault="00997A49" w:rsidP="001000F1">
            <w:pPr>
              <w:pStyle w:val="Tabletextleft"/>
            </w:pPr>
            <w:r w:rsidRPr="001000F1">
              <w:t>30-50</w:t>
            </w:r>
          </w:p>
        </w:tc>
      </w:tr>
      <w:tr w:rsidR="00997A49" w:rsidRPr="00997A49" w14:paraId="6A6D69D2" w14:textId="77777777" w:rsidTr="004753ED">
        <w:trPr>
          <w:trHeight w:val="253"/>
        </w:trPr>
        <w:tc>
          <w:tcPr>
            <w:tcW w:w="1129" w:type="dxa"/>
          </w:tcPr>
          <w:p w14:paraId="22D48511" w14:textId="77777777" w:rsidR="00997A49" w:rsidRPr="001000F1" w:rsidRDefault="00997A49" w:rsidP="001000F1">
            <w:pPr>
              <w:pStyle w:val="Tabletextleft"/>
            </w:pPr>
            <w:hyperlink r:id="rId71" w:history="1">
              <w:r w:rsidRPr="001000F1">
                <w:rPr>
                  <w:rStyle w:val="Hyperlink"/>
                </w:rPr>
                <w:t>91181</w:t>
              </w:r>
            </w:hyperlink>
          </w:p>
        </w:tc>
        <w:tc>
          <w:tcPr>
            <w:tcW w:w="4395" w:type="dxa"/>
          </w:tcPr>
          <w:p w14:paraId="4E0192D3" w14:textId="7C6C4044" w:rsidR="00997A49" w:rsidRPr="001000F1" w:rsidRDefault="00D31A99" w:rsidP="001000F1">
            <w:pPr>
              <w:pStyle w:val="Tabletextleft"/>
            </w:pPr>
            <w:r w:rsidRPr="001000F1">
              <w:t xml:space="preserve">Telehealth </w:t>
            </w:r>
            <w:r w:rsidR="00997A49" w:rsidRPr="001000F1">
              <w:t>(phone</w:t>
            </w:r>
            <w:r w:rsidRPr="001000F1">
              <w:t xml:space="preserve"> attendance</w:t>
            </w:r>
            <w:r w:rsidR="00997A49" w:rsidRPr="001000F1">
              <w:t>)</w:t>
            </w:r>
          </w:p>
        </w:tc>
        <w:tc>
          <w:tcPr>
            <w:tcW w:w="1984" w:type="dxa"/>
          </w:tcPr>
          <w:p w14:paraId="2D6A8497" w14:textId="77777777" w:rsidR="00997A49" w:rsidRPr="001000F1" w:rsidRDefault="00997A49" w:rsidP="001000F1">
            <w:pPr>
              <w:pStyle w:val="Tabletextleft"/>
            </w:pPr>
            <w:r w:rsidRPr="001000F1">
              <w:t>30-50</w:t>
            </w:r>
          </w:p>
        </w:tc>
      </w:tr>
      <w:tr w:rsidR="00997A49" w:rsidRPr="00997A49" w14:paraId="3B9EB409" w14:textId="77777777" w:rsidTr="004753ED">
        <w:trPr>
          <w:trHeight w:val="253"/>
        </w:trPr>
        <w:tc>
          <w:tcPr>
            <w:tcW w:w="1129" w:type="dxa"/>
          </w:tcPr>
          <w:p w14:paraId="02819CBF" w14:textId="77777777" w:rsidR="00997A49" w:rsidRPr="001000F1" w:rsidRDefault="00997A49" w:rsidP="001000F1">
            <w:pPr>
              <w:pStyle w:val="Tabletextleft"/>
            </w:pPr>
            <w:hyperlink r:id="rId72" w:history="1">
              <w:r w:rsidRPr="001000F1">
                <w:rPr>
                  <w:rStyle w:val="Hyperlink"/>
                </w:rPr>
                <w:t>80010</w:t>
              </w:r>
            </w:hyperlink>
          </w:p>
        </w:tc>
        <w:tc>
          <w:tcPr>
            <w:tcW w:w="4395" w:type="dxa"/>
          </w:tcPr>
          <w:p w14:paraId="4166FDBD" w14:textId="34DDC720" w:rsidR="00997A49" w:rsidRPr="001000F1" w:rsidRDefault="00997A49" w:rsidP="001000F1">
            <w:pPr>
              <w:pStyle w:val="Tabletextleft"/>
            </w:pPr>
            <w:r w:rsidRPr="001000F1">
              <w:t>Face to face (consultation rooms)</w:t>
            </w:r>
          </w:p>
        </w:tc>
        <w:tc>
          <w:tcPr>
            <w:tcW w:w="1984" w:type="dxa"/>
          </w:tcPr>
          <w:p w14:paraId="272117E7" w14:textId="77777777" w:rsidR="00997A49" w:rsidRPr="001000F1" w:rsidRDefault="00997A49" w:rsidP="001000F1">
            <w:pPr>
              <w:pStyle w:val="Tabletextleft"/>
            </w:pPr>
            <w:r w:rsidRPr="001000F1">
              <w:t>50+</w:t>
            </w:r>
          </w:p>
        </w:tc>
      </w:tr>
      <w:tr w:rsidR="00997A49" w:rsidRPr="00997A49" w14:paraId="7F717FCA" w14:textId="77777777" w:rsidTr="004753ED">
        <w:trPr>
          <w:trHeight w:val="253"/>
        </w:trPr>
        <w:tc>
          <w:tcPr>
            <w:tcW w:w="1129" w:type="dxa"/>
          </w:tcPr>
          <w:p w14:paraId="526DA32C" w14:textId="77777777" w:rsidR="00997A49" w:rsidRPr="001000F1" w:rsidRDefault="00997A49" w:rsidP="001000F1">
            <w:pPr>
              <w:pStyle w:val="Tabletextleft"/>
            </w:pPr>
            <w:hyperlink r:id="rId73" w:history="1">
              <w:r w:rsidRPr="001000F1">
                <w:rPr>
                  <w:rStyle w:val="Hyperlink"/>
                </w:rPr>
                <w:t>80015</w:t>
              </w:r>
            </w:hyperlink>
          </w:p>
        </w:tc>
        <w:tc>
          <w:tcPr>
            <w:tcW w:w="4395" w:type="dxa"/>
          </w:tcPr>
          <w:p w14:paraId="5319AA05" w14:textId="77777777" w:rsidR="00997A49" w:rsidRPr="001000F1" w:rsidRDefault="00997A49" w:rsidP="001000F1">
            <w:pPr>
              <w:pStyle w:val="Tabletextleft"/>
            </w:pPr>
            <w:r w:rsidRPr="001000F1">
              <w:t>Face to face (call out)</w:t>
            </w:r>
          </w:p>
        </w:tc>
        <w:tc>
          <w:tcPr>
            <w:tcW w:w="1984" w:type="dxa"/>
          </w:tcPr>
          <w:p w14:paraId="1A9C7642" w14:textId="77777777" w:rsidR="00997A49" w:rsidRPr="001000F1" w:rsidRDefault="00997A49" w:rsidP="001000F1">
            <w:pPr>
              <w:pStyle w:val="Tabletextleft"/>
            </w:pPr>
            <w:r w:rsidRPr="001000F1">
              <w:t>50+</w:t>
            </w:r>
          </w:p>
        </w:tc>
      </w:tr>
      <w:tr w:rsidR="00997A49" w:rsidRPr="00997A49" w14:paraId="5221B1A6" w14:textId="77777777" w:rsidTr="004753ED">
        <w:trPr>
          <w:trHeight w:val="253"/>
        </w:trPr>
        <w:tc>
          <w:tcPr>
            <w:tcW w:w="1129" w:type="dxa"/>
          </w:tcPr>
          <w:p w14:paraId="7B9EFE18" w14:textId="77777777" w:rsidR="00997A49" w:rsidRPr="001000F1" w:rsidRDefault="00997A49" w:rsidP="001000F1">
            <w:pPr>
              <w:pStyle w:val="Tabletextleft"/>
            </w:pPr>
            <w:hyperlink r:id="rId74" w:history="1">
              <w:r w:rsidRPr="001000F1">
                <w:rPr>
                  <w:rStyle w:val="Hyperlink"/>
                </w:rPr>
                <w:t>91167</w:t>
              </w:r>
            </w:hyperlink>
          </w:p>
        </w:tc>
        <w:tc>
          <w:tcPr>
            <w:tcW w:w="4395" w:type="dxa"/>
          </w:tcPr>
          <w:p w14:paraId="1D86E1D8" w14:textId="01663BF2" w:rsidR="00997A49" w:rsidRPr="001000F1" w:rsidRDefault="00FD2CBD" w:rsidP="001000F1">
            <w:pPr>
              <w:pStyle w:val="Tabletextleft"/>
            </w:pPr>
            <w:r w:rsidRPr="001000F1">
              <w:t>T</w:t>
            </w:r>
            <w:r w:rsidR="00CE7A76" w:rsidRPr="001000F1">
              <w:t>elehealth</w:t>
            </w:r>
            <w:r w:rsidR="00997A49" w:rsidRPr="001000F1">
              <w:t xml:space="preserve"> (video</w:t>
            </w:r>
            <w:r w:rsidRPr="001000F1">
              <w:t xml:space="preserve"> attendance</w:t>
            </w:r>
            <w:r w:rsidR="00997A49" w:rsidRPr="001000F1">
              <w:t>)</w:t>
            </w:r>
          </w:p>
        </w:tc>
        <w:tc>
          <w:tcPr>
            <w:tcW w:w="1984" w:type="dxa"/>
          </w:tcPr>
          <w:p w14:paraId="5A92F083" w14:textId="77777777" w:rsidR="00997A49" w:rsidRPr="001000F1" w:rsidRDefault="00997A49" w:rsidP="001000F1">
            <w:pPr>
              <w:pStyle w:val="Tabletextleft"/>
            </w:pPr>
            <w:r w:rsidRPr="001000F1">
              <w:t>50+</w:t>
            </w:r>
          </w:p>
        </w:tc>
      </w:tr>
      <w:tr w:rsidR="00997A49" w:rsidRPr="00997A49" w14:paraId="54B05934" w14:textId="77777777" w:rsidTr="004753ED">
        <w:trPr>
          <w:trHeight w:val="253"/>
        </w:trPr>
        <w:tc>
          <w:tcPr>
            <w:tcW w:w="1129" w:type="dxa"/>
          </w:tcPr>
          <w:p w14:paraId="71A901E5" w14:textId="77777777" w:rsidR="00997A49" w:rsidRPr="001000F1" w:rsidRDefault="00997A49" w:rsidP="001000F1">
            <w:pPr>
              <w:pStyle w:val="Tabletextleft"/>
            </w:pPr>
            <w:hyperlink r:id="rId75" w:history="1">
              <w:r w:rsidRPr="001000F1">
                <w:rPr>
                  <w:rStyle w:val="Hyperlink"/>
                </w:rPr>
                <w:t>91182</w:t>
              </w:r>
            </w:hyperlink>
          </w:p>
        </w:tc>
        <w:tc>
          <w:tcPr>
            <w:tcW w:w="4395" w:type="dxa"/>
          </w:tcPr>
          <w:p w14:paraId="7BBAB12A" w14:textId="53AD01B3" w:rsidR="00997A49" w:rsidRPr="001000F1" w:rsidRDefault="006644C6" w:rsidP="001000F1">
            <w:pPr>
              <w:pStyle w:val="Tabletextleft"/>
            </w:pPr>
            <w:r w:rsidRPr="001000F1">
              <w:t xml:space="preserve">Telehealth </w:t>
            </w:r>
            <w:r w:rsidR="00997A49" w:rsidRPr="001000F1">
              <w:t>(phone</w:t>
            </w:r>
            <w:r w:rsidRPr="001000F1">
              <w:t xml:space="preserve"> attendance</w:t>
            </w:r>
            <w:r w:rsidR="00997A49" w:rsidRPr="001000F1">
              <w:t>)</w:t>
            </w:r>
          </w:p>
        </w:tc>
        <w:tc>
          <w:tcPr>
            <w:tcW w:w="1984" w:type="dxa"/>
          </w:tcPr>
          <w:p w14:paraId="442B8594" w14:textId="77777777" w:rsidR="00997A49" w:rsidRPr="001000F1" w:rsidRDefault="00997A49" w:rsidP="001000F1">
            <w:pPr>
              <w:pStyle w:val="Tabletextleft"/>
            </w:pPr>
            <w:r w:rsidRPr="001000F1">
              <w:t>50+</w:t>
            </w:r>
          </w:p>
        </w:tc>
      </w:tr>
    </w:tbl>
    <w:p w14:paraId="6C4E2B7E" w14:textId="15DB347F" w:rsidR="00B86D4A" w:rsidRPr="009A02C6" w:rsidRDefault="00B86D4A" w:rsidP="00481A00">
      <w:pPr>
        <w:rPr>
          <w:rStyle w:val="Strong"/>
        </w:rPr>
      </w:pPr>
      <w:r w:rsidRPr="009A02C6">
        <w:rPr>
          <w:rStyle w:val="Strong"/>
        </w:rPr>
        <w:t xml:space="preserve">Focussed psychological services by </w:t>
      </w:r>
      <w:r w:rsidR="00273C79" w:rsidRPr="009A02C6">
        <w:rPr>
          <w:rStyle w:val="Strong"/>
        </w:rPr>
        <w:t xml:space="preserve">eligible </w:t>
      </w:r>
      <w:r w:rsidRPr="009A02C6">
        <w:rPr>
          <w:rStyle w:val="Strong"/>
        </w:rPr>
        <w:t>registered psychologist</w:t>
      </w:r>
      <w:r w:rsidR="00056FA4" w:rsidRPr="009A02C6">
        <w:rPr>
          <w:rStyle w:val="Strong"/>
        </w:rPr>
        <w:t xml:space="preserve"> </w:t>
      </w:r>
    </w:p>
    <w:tbl>
      <w:tblPr>
        <w:tblStyle w:val="TableGrid"/>
        <w:tblW w:w="0" w:type="auto"/>
        <w:tblLook w:val="04A0" w:firstRow="1" w:lastRow="0" w:firstColumn="1" w:lastColumn="0" w:noHBand="0" w:noVBand="1"/>
      </w:tblPr>
      <w:tblGrid>
        <w:gridCol w:w="1129"/>
        <w:gridCol w:w="4395"/>
        <w:gridCol w:w="1984"/>
      </w:tblGrid>
      <w:tr w:rsidR="004753ED" w:rsidRPr="00997A49" w14:paraId="7C5145CF" w14:textId="77777777" w:rsidTr="001000F1">
        <w:trPr>
          <w:trHeight w:val="194"/>
          <w:tblHeader/>
        </w:trPr>
        <w:tc>
          <w:tcPr>
            <w:tcW w:w="1129" w:type="dxa"/>
          </w:tcPr>
          <w:p w14:paraId="5D6DB016" w14:textId="7CAB0B0D" w:rsidR="004753ED" w:rsidRPr="001000F1" w:rsidRDefault="004753ED" w:rsidP="00481A00">
            <w:pPr>
              <w:pStyle w:val="TableHeader"/>
            </w:pPr>
            <w:r w:rsidRPr="001000F1">
              <w:t>Item No.</w:t>
            </w:r>
          </w:p>
        </w:tc>
        <w:tc>
          <w:tcPr>
            <w:tcW w:w="4395" w:type="dxa"/>
          </w:tcPr>
          <w:p w14:paraId="54092EB5" w14:textId="030C6445" w:rsidR="004753ED" w:rsidRPr="001000F1" w:rsidRDefault="004753ED" w:rsidP="00481A00">
            <w:pPr>
              <w:pStyle w:val="TableHeader"/>
            </w:pPr>
            <w:r w:rsidRPr="001000F1">
              <w:t>Service Type</w:t>
            </w:r>
          </w:p>
        </w:tc>
        <w:tc>
          <w:tcPr>
            <w:tcW w:w="1984" w:type="dxa"/>
          </w:tcPr>
          <w:p w14:paraId="7F51B31C" w14:textId="0373F8B8" w:rsidR="004753ED" w:rsidRPr="001000F1" w:rsidRDefault="004753ED" w:rsidP="00481A00">
            <w:pPr>
              <w:pStyle w:val="TableHeader"/>
            </w:pPr>
            <w:r w:rsidRPr="001000F1">
              <w:t>Service length (mins)</w:t>
            </w:r>
          </w:p>
        </w:tc>
      </w:tr>
      <w:tr w:rsidR="00997A49" w:rsidRPr="00997A49" w14:paraId="6698276B" w14:textId="77777777" w:rsidTr="004753ED">
        <w:trPr>
          <w:trHeight w:val="253"/>
        </w:trPr>
        <w:tc>
          <w:tcPr>
            <w:tcW w:w="1129" w:type="dxa"/>
          </w:tcPr>
          <w:p w14:paraId="54F01427" w14:textId="77777777" w:rsidR="00997A49" w:rsidRPr="001000F1" w:rsidRDefault="00997A49" w:rsidP="001000F1">
            <w:pPr>
              <w:pStyle w:val="Tabletextleft"/>
            </w:pPr>
            <w:hyperlink r:id="rId76" w:history="1">
              <w:r w:rsidRPr="001000F1">
                <w:rPr>
                  <w:rStyle w:val="Hyperlink"/>
                </w:rPr>
                <w:t>80100</w:t>
              </w:r>
            </w:hyperlink>
          </w:p>
        </w:tc>
        <w:tc>
          <w:tcPr>
            <w:tcW w:w="4395" w:type="dxa"/>
          </w:tcPr>
          <w:p w14:paraId="1942030C" w14:textId="21B2B1BA" w:rsidR="00997A49" w:rsidRPr="001000F1" w:rsidRDefault="00997A49" w:rsidP="001000F1">
            <w:pPr>
              <w:pStyle w:val="Tabletextleft"/>
            </w:pPr>
            <w:r w:rsidRPr="001000F1">
              <w:t>Face to face (consultation rooms)</w:t>
            </w:r>
          </w:p>
        </w:tc>
        <w:tc>
          <w:tcPr>
            <w:tcW w:w="1984" w:type="dxa"/>
          </w:tcPr>
          <w:p w14:paraId="147BA5E6" w14:textId="77777777" w:rsidR="00997A49" w:rsidRPr="001000F1" w:rsidRDefault="00997A49" w:rsidP="001000F1">
            <w:pPr>
              <w:pStyle w:val="Tabletextleft"/>
            </w:pPr>
            <w:r w:rsidRPr="001000F1">
              <w:t>20-50</w:t>
            </w:r>
          </w:p>
        </w:tc>
      </w:tr>
      <w:tr w:rsidR="00997A49" w:rsidRPr="00997A49" w14:paraId="4A4D2930" w14:textId="77777777" w:rsidTr="004753ED">
        <w:trPr>
          <w:trHeight w:val="243"/>
        </w:trPr>
        <w:tc>
          <w:tcPr>
            <w:tcW w:w="1129" w:type="dxa"/>
          </w:tcPr>
          <w:p w14:paraId="762D1CEB" w14:textId="77777777" w:rsidR="00997A49" w:rsidRPr="001000F1" w:rsidRDefault="00997A49" w:rsidP="001000F1">
            <w:pPr>
              <w:pStyle w:val="Tabletextleft"/>
            </w:pPr>
            <w:hyperlink r:id="rId77" w:history="1">
              <w:r w:rsidRPr="001000F1">
                <w:rPr>
                  <w:rStyle w:val="Hyperlink"/>
                </w:rPr>
                <w:t>80105</w:t>
              </w:r>
            </w:hyperlink>
          </w:p>
        </w:tc>
        <w:tc>
          <w:tcPr>
            <w:tcW w:w="4395" w:type="dxa"/>
          </w:tcPr>
          <w:p w14:paraId="3BBB5689" w14:textId="77777777" w:rsidR="00997A49" w:rsidRPr="001000F1" w:rsidRDefault="00997A49" w:rsidP="001000F1">
            <w:pPr>
              <w:pStyle w:val="Tabletextleft"/>
            </w:pPr>
            <w:r w:rsidRPr="001000F1">
              <w:t>Face to face (call out)</w:t>
            </w:r>
          </w:p>
        </w:tc>
        <w:tc>
          <w:tcPr>
            <w:tcW w:w="1984" w:type="dxa"/>
          </w:tcPr>
          <w:p w14:paraId="1CF3A6A7" w14:textId="77777777" w:rsidR="00997A49" w:rsidRPr="001000F1" w:rsidRDefault="00997A49" w:rsidP="001000F1">
            <w:pPr>
              <w:pStyle w:val="Tabletextleft"/>
            </w:pPr>
            <w:r w:rsidRPr="001000F1">
              <w:t>20-50</w:t>
            </w:r>
          </w:p>
        </w:tc>
      </w:tr>
      <w:tr w:rsidR="00997A49" w:rsidRPr="00997A49" w14:paraId="6F40F889" w14:textId="77777777" w:rsidTr="004753ED">
        <w:trPr>
          <w:trHeight w:val="253"/>
        </w:trPr>
        <w:tc>
          <w:tcPr>
            <w:tcW w:w="1129" w:type="dxa"/>
          </w:tcPr>
          <w:p w14:paraId="5EF6ECFF" w14:textId="77777777" w:rsidR="00997A49" w:rsidRPr="001000F1" w:rsidRDefault="00997A49" w:rsidP="001000F1">
            <w:pPr>
              <w:pStyle w:val="Tabletextleft"/>
            </w:pPr>
            <w:hyperlink r:id="rId78" w:history="1">
              <w:r w:rsidRPr="001000F1">
                <w:rPr>
                  <w:rStyle w:val="Hyperlink"/>
                </w:rPr>
                <w:t>91169</w:t>
              </w:r>
            </w:hyperlink>
          </w:p>
        </w:tc>
        <w:tc>
          <w:tcPr>
            <w:tcW w:w="4395" w:type="dxa"/>
          </w:tcPr>
          <w:p w14:paraId="41EEE7FA" w14:textId="349CC710" w:rsidR="00997A49" w:rsidRPr="001000F1" w:rsidRDefault="00665C28" w:rsidP="001000F1">
            <w:pPr>
              <w:pStyle w:val="Tabletextleft"/>
            </w:pPr>
            <w:r w:rsidRPr="001000F1">
              <w:t>T</w:t>
            </w:r>
            <w:r w:rsidR="00CE7A76" w:rsidRPr="001000F1">
              <w:t xml:space="preserve">elehealth </w:t>
            </w:r>
            <w:r w:rsidR="00997A49" w:rsidRPr="001000F1">
              <w:t>(video</w:t>
            </w:r>
            <w:r w:rsidRPr="001000F1">
              <w:t xml:space="preserve"> attendance</w:t>
            </w:r>
            <w:r w:rsidR="00997A49" w:rsidRPr="001000F1">
              <w:t>)</w:t>
            </w:r>
          </w:p>
        </w:tc>
        <w:tc>
          <w:tcPr>
            <w:tcW w:w="1984" w:type="dxa"/>
          </w:tcPr>
          <w:p w14:paraId="05462689" w14:textId="77777777" w:rsidR="00997A49" w:rsidRPr="001000F1" w:rsidRDefault="00997A49" w:rsidP="001000F1">
            <w:pPr>
              <w:pStyle w:val="Tabletextleft"/>
            </w:pPr>
            <w:r w:rsidRPr="001000F1">
              <w:t>20-50</w:t>
            </w:r>
          </w:p>
        </w:tc>
      </w:tr>
      <w:tr w:rsidR="00997A49" w:rsidRPr="00997A49" w14:paraId="76B002BC" w14:textId="77777777" w:rsidTr="004753ED">
        <w:trPr>
          <w:trHeight w:val="253"/>
        </w:trPr>
        <w:tc>
          <w:tcPr>
            <w:tcW w:w="1129" w:type="dxa"/>
          </w:tcPr>
          <w:p w14:paraId="2A8B8466" w14:textId="77777777" w:rsidR="00997A49" w:rsidRPr="001000F1" w:rsidRDefault="00997A49" w:rsidP="001000F1">
            <w:pPr>
              <w:pStyle w:val="Tabletextleft"/>
            </w:pPr>
            <w:hyperlink r:id="rId79" w:history="1">
              <w:r w:rsidRPr="001000F1">
                <w:rPr>
                  <w:rStyle w:val="Hyperlink"/>
                </w:rPr>
                <w:t>91183</w:t>
              </w:r>
            </w:hyperlink>
          </w:p>
        </w:tc>
        <w:tc>
          <w:tcPr>
            <w:tcW w:w="4395" w:type="dxa"/>
          </w:tcPr>
          <w:p w14:paraId="456314CC" w14:textId="65B3F066" w:rsidR="00997A49" w:rsidRPr="001000F1" w:rsidRDefault="00D84BE8" w:rsidP="001000F1">
            <w:pPr>
              <w:pStyle w:val="Tabletextleft"/>
            </w:pPr>
            <w:r w:rsidRPr="001000F1">
              <w:t xml:space="preserve">Telehealth </w:t>
            </w:r>
            <w:r w:rsidR="00997A49" w:rsidRPr="001000F1">
              <w:t>(phone</w:t>
            </w:r>
            <w:r w:rsidRPr="001000F1">
              <w:t xml:space="preserve"> attendance</w:t>
            </w:r>
            <w:r w:rsidR="00997A49" w:rsidRPr="001000F1">
              <w:t>)</w:t>
            </w:r>
          </w:p>
        </w:tc>
        <w:tc>
          <w:tcPr>
            <w:tcW w:w="1984" w:type="dxa"/>
          </w:tcPr>
          <w:p w14:paraId="0521A47D" w14:textId="77777777" w:rsidR="00997A49" w:rsidRPr="001000F1" w:rsidRDefault="00997A49" w:rsidP="001000F1">
            <w:pPr>
              <w:pStyle w:val="Tabletextleft"/>
            </w:pPr>
            <w:r w:rsidRPr="001000F1">
              <w:t>20-50</w:t>
            </w:r>
          </w:p>
        </w:tc>
      </w:tr>
      <w:tr w:rsidR="00997A49" w:rsidRPr="00997A49" w14:paraId="5FCE5048" w14:textId="77777777" w:rsidTr="004753ED">
        <w:trPr>
          <w:trHeight w:val="253"/>
        </w:trPr>
        <w:tc>
          <w:tcPr>
            <w:tcW w:w="1129" w:type="dxa"/>
          </w:tcPr>
          <w:p w14:paraId="5965D065" w14:textId="77777777" w:rsidR="00997A49" w:rsidRPr="001000F1" w:rsidRDefault="00997A49" w:rsidP="001000F1">
            <w:pPr>
              <w:pStyle w:val="Tabletextleft"/>
            </w:pPr>
            <w:hyperlink r:id="rId80" w:history="1">
              <w:r w:rsidRPr="001000F1">
                <w:rPr>
                  <w:rStyle w:val="Hyperlink"/>
                </w:rPr>
                <w:t>80110</w:t>
              </w:r>
            </w:hyperlink>
          </w:p>
        </w:tc>
        <w:tc>
          <w:tcPr>
            <w:tcW w:w="4395" w:type="dxa"/>
          </w:tcPr>
          <w:p w14:paraId="31F89453" w14:textId="52FBF54E" w:rsidR="00997A49" w:rsidRPr="001000F1" w:rsidRDefault="00997A49" w:rsidP="001000F1">
            <w:pPr>
              <w:pStyle w:val="Tabletextleft"/>
            </w:pPr>
            <w:r w:rsidRPr="001000F1">
              <w:t xml:space="preserve">Face to face </w:t>
            </w:r>
            <w:r w:rsidR="003516D3" w:rsidRPr="001000F1">
              <w:t>(consultation rooms)</w:t>
            </w:r>
          </w:p>
        </w:tc>
        <w:tc>
          <w:tcPr>
            <w:tcW w:w="1984" w:type="dxa"/>
          </w:tcPr>
          <w:p w14:paraId="285F01A1" w14:textId="77777777" w:rsidR="00997A49" w:rsidRPr="001000F1" w:rsidRDefault="00997A49" w:rsidP="001000F1">
            <w:pPr>
              <w:pStyle w:val="Tabletextleft"/>
            </w:pPr>
            <w:r w:rsidRPr="001000F1">
              <w:t>50+</w:t>
            </w:r>
          </w:p>
        </w:tc>
      </w:tr>
      <w:tr w:rsidR="00997A49" w:rsidRPr="00997A49" w14:paraId="625D5197" w14:textId="77777777" w:rsidTr="004753ED">
        <w:trPr>
          <w:trHeight w:val="253"/>
        </w:trPr>
        <w:tc>
          <w:tcPr>
            <w:tcW w:w="1129" w:type="dxa"/>
          </w:tcPr>
          <w:p w14:paraId="08EACF59" w14:textId="77777777" w:rsidR="00997A49" w:rsidRPr="001000F1" w:rsidRDefault="00997A49" w:rsidP="001000F1">
            <w:pPr>
              <w:pStyle w:val="Tabletextleft"/>
            </w:pPr>
            <w:hyperlink r:id="rId81" w:history="1">
              <w:r w:rsidRPr="001000F1">
                <w:rPr>
                  <w:rStyle w:val="Hyperlink"/>
                </w:rPr>
                <w:t>80115</w:t>
              </w:r>
            </w:hyperlink>
          </w:p>
        </w:tc>
        <w:tc>
          <w:tcPr>
            <w:tcW w:w="4395" w:type="dxa"/>
          </w:tcPr>
          <w:p w14:paraId="3321401B" w14:textId="77777777" w:rsidR="00997A49" w:rsidRPr="001000F1" w:rsidRDefault="00997A49" w:rsidP="001000F1">
            <w:pPr>
              <w:pStyle w:val="Tabletextleft"/>
            </w:pPr>
            <w:r w:rsidRPr="001000F1">
              <w:t>Face to face (call out)</w:t>
            </w:r>
          </w:p>
        </w:tc>
        <w:tc>
          <w:tcPr>
            <w:tcW w:w="1984" w:type="dxa"/>
          </w:tcPr>
          <w:p w14:paraId="1DA51D2F" w14:textId="77777777" w:rsidR="00997A49" w:rsidRPr="001000F1" w:rsidRDefault="00997A49" w:rsidP="001000F1">
            <w:pPr>
              <w:pStyle w:val="Tabletextleft"/>
            </w:pPr>
            <w:r w:rsidRPr="001000F1">
              <w:t>50+</w:t>
            </w:r>
          </w:p>
        </w:tc>
      </w:tr>
      <w:tr w:rsidR="00997A49" w:rsidRPr="00997A49" w14:paraId="36055536" w14:textId="77777777" w:rsidTr="004753ED">
        <w:trPr>
          <w:trHeight w:val="253"/>
        </w:trPr>
        <w:tc>
          <w:tcPr>
            <w:tcW w:w="1129" w:type="dxa"/>
          </w:tcPr>
          <w:p w14:paraId="429FC414" w14:textId="77777777" w:rsidR="00997A49" w:rsidRPr="001000F1" w:rsidRDefault="00997A49" w:rsidP="001000F1">
            <w:pPr>
              <w:pStyle w:val="Tabletextleft"/>
            </w:pPr>
            <w:hyperlink r:id="rId82" w:history="1">
              <w:r w:rsidRPr="001000F1">
                <w:rPr>
                  <w:rStyle w:val="Hyperlink"/>
                </w:rPr>
                <w:t>91170</w:t>
              </w:r>
            </w:hyperlink>
          </w:p>
        </w:tc>
        <w:tc>
          <w:tcPr>
            <w:tcW w:w="4395" w:type="dxa"/>
          </w:tcPr>
          <w:p w14:paraId="06320996" w14:textId="7364371A" w:rsidR="00997A49" w:rsidRPr="001000F1" w:rsidRDefault="00BD0C55" w:rsidP="001000F1">
            <w:pPr>
              <w:pStyle w:val="Tabletextleft"/>
            </w:pPr>
            <w:r w:rsidRPr="001000F1">
              <w:t>T</w:t>
            </w:r>
            <w:r w:rsidR="00CE7A76" w:rsidRPr="001000F1">
              <w:t>elehealth</w:t>
            </w:r>
            <w:r w:rsidR="00997A49" w:rsidRPr="001000F1">
              <w:t xml:space="preserve"> (video</w:t>
            </w:r>
            <w:r w:rsidRPr="001000F1">
              <w:t xml:space="preserve"> attendance</w:t>
            </w:r>
            <w:r w:rsidR="00997A49" w:rsidRPr="001000F1">
              <w:t>)</w:t>
            </w:r>
          </w:p>
        </w:tc>
        <w:tc>
          <w:tcPr>
            <w:tcW w:w="1984" w:type="dxa"/>
          </w:tcPr>
          <w:p w14:paraId="48A67C8F" w14:textId="77777777" w:rsidR="00997A49" w:rsidRPr="001000F1" w:rsidRDefault="00997A49" w:rsidP="001000F1">
            <w:pPr>
              <w:pStyle w:val="Tabletextleft"/>
            </w:pPr>
            <w:r w:rsidRPr="001000F1">
              <w:t>50+</w:t>
            </w:r>
          </w:p>
        </w:tc>
      </w:tr>
      <w:tr w:rsidR="001F6EE0" w:rsidRPr="00997A49" w14:paraId="5D1012E2" w14:textId="77777777" w:rsidTr="004753ED">
        <w:trPr>
          <w:trHeight w:val="253"/>
        </w:trPr>
        <w:tc>
          <w:tcPr>
            <w:tcW w:w="1129" w:type="dxa"/>
          </w:tcPr>
          <w:p w14:paraId="5DB3100F" w14:textId="739670F2" w:rsidR="001F6EE0" w:rsidRPr="001000F1" w:rsidRDefault="001F6EE0" w:rsidP="001000F1">
            <w:pPr>
              <w:pStyle w:val="Tabletextleft"/>
            </w:pPr>
            <w:r w:rsidRPr="001000F1">
              <w:t>91184</w:t>
            </w:r>
          </w:p>
        </w:tc>
        <w:tc>
          <w:tcPr>
            <w:tcW w:w="4395" w:type="dxa"/>
          </w:tcPr>
          <w:p w14:paraId="397C0AEF" w14:textId="07554126" w:rsidR="001F6EE0" w:rsidRPr="001000F1" w:rsidRDefault="00BD0C55" w:rsidP="001000F1">
            <w:pPr>
              <w:pStyle w:val="Tabletextleft"/>
            </w:pPr>
            <w:r w:rsidRPr="001000F1">
              <w:t xml:space="preserve">Telehealth </w:t>
            </w:r>
            <w:r w:rsidR="001F6EE0" w:rsidRPr="001000F1">
              <w:t>(phone</w:t>
            </w:r>
            <w:r w:rsidRPr="001000F1">
              <w:t xml:space="preserve"> attendance</w:t>
            </w:r>
            <w:r w:rsidR="001F6EE0" w:rsidRPr="001000F1">
              <w:t>)</w:t>
            </w:r>
          </w:p>
        </w:tc>
        <w:tc>
          <w:tcPr>
            <w:tcW w:w="1984" w:type="dxa"/>
          </w:tcPr>
          <w:p w14:paraId="66BC337C" w14:textId="2E52DACF" w:rsidR="001F6EE0" w:rsidRPr="001000F1" w:rsidRDefault="001F6EE0" w:rsidP="001000F1">
            <w:pPr>
              <w:pStyle w:val="Tabletextleft"/>
            </w:pPr>
            <w:r w:rsidRPr="001000F1">
              <w:t>50+</w:t>
            </w:r>
          </w:p>
        </w:tc>
      </w:tr>
    </w:tbl>
    <w:p w14:paraId="38CAEA04" w14:textId="381A2355" w:rsidR="00B86D4A" w:rsidRPr="009A02C6" w:rsidRDefault="00B86D4A" w:rsidP="00481A00">
      <w:pPr>
        <w:rPr>
          <w:rStyle w:val="Strong"/>
        </w:rPr>
      </w:pPr>
      <w:r w:rsidRPr="009A02C6">
        <w:rPr>
          <w:rStyle w:val="Strong"/>
        </w:rPr>
        <w:t xml:space="preserve">Focussed psychological services by </w:t>
      </w:r>
      <w:r w:rsidR="00273C79" w:rsidRPr="009A02C6">
        <w:rPr>
          <w:rStyle w:val="Strong"/>
        </w:rPr>
        <w:t xml:space="preserve">eligible </w:t>
      </w:r>
      <w:r w:rsidRPr="009A02C6">
        <w:rPr>
          <w:rStyle w:val="Strong"/>
        </w:rPr>
        <w:t>occupational therapists</w:t>
      </w:r>
    </w:p>
    <w:tbl>
      <w:tblPr>
        <w:tblStyle w:val="TableGrid"/>
        <w:tblW w:w="0" w:type="auto"/>
        <w:tblLook w:val="04A0" w:firstRow="1" w:lastRow="0" w:firstColumn="1" w:lastColumn="0" w:noHBand="0" w:noVBand="1"/>
      </w:tblPr>
      <w:tblGrid>
        <w:gridCol w:w="1129"/>
        <w:gridCol w:w="4395"/>
        <w:gridCol w:w="1984"/>
      </w:tblGrid>
      <w:tr w:rsidR="004753ED" w:rsidRPr="001000F1" w14:paraId="241001DB" w14:textId="77777777" w:rsidTr="001000F1">
        <w:trPr>
          <w:trHeight w:val="326"/>
          <w:tblHeader/>
        </w:trPr>
        <w:tc>
          <w:tcPr>
            <w:tcW w:w="1129" w:type="dxa"/>
          </w:tcPr>
          <w:p w14:paraId="318B9863" w14:textId="57D1C537" w:rsidR="004753ED" w:rsidRPr="001000F1" w:rsidRDefault="004753ED" w:rsidP="00481A00">
            <w:pPr>
              <w:pStyle w:val="TableHeader"/>
            </w:pPr>
            <w:r w:rsidRPr="001000F1">
              <w:t>Item No.</w:t>
            </w:r>
          </w:p>
        </w:tc>
        <w:tc>
          <w:tcPr>
            <w:tcW w:w="4395" w:type="dxa"/>
          </w:tcPr>
          <w:p w14:paraId="5361ED1F" w14:textId="60B1EE78" w:rsidR="004753ED" w:rsidRPr="001000F1" w:rsidRDefault="004753ED" w:rsidP="00481A00">
            <w:pPr>
              <w:pStyle w:val="TableHeader"/>
            </w:pPr>
            <w:r w:rsidRPr="001000F1">
              <w:t>Service Type</w:t>
            </w:r>
          </w:p>
        </w:tc>
        <w:tc>
          <w:tcPr>
            <w:tcW w:w="1984" w:type="dxa"/>
          </w:tcPr>
          <w:p w14:paraId="6ED2B253" w14:textId="63DA0D2D" w:rsidR="004753ED" w:rsidRPr="001000F1" w:rsidRDefault="004753ED" w:rsidP="00481A00">
            <w:pPr>
              <w:pStyle w:val="TableHeader"/>
            </w:pPr>
            <w:r w:rsidRPr="001000F1">
              <w:t>Service length (mins)</w:t>
            </w:r>
          </w:p>
        </w:tc>
      </w:tr>
      <w:tr w:rsidR="00997A49" w:rsidRPr="001000F1" w14:paraId="15815655" w14:textId="77777777" w:rsidTr="004753ED">
        <w:tc>
          <w:tcPr>
            <w:tcW w:w="1129" w:type="dxa"/>
          </w:tcPr>
          <w:p w14:paraId="1523F106" w14:textId="77777777" w:rsidR="00997A49" w:rsidRPr="001000F1" w:rsidRDefault="00997A49" w:rsidP="001000F1">
            <w:pPr>
              <w:pStyle w:val="Tabletextleft"/>
            </w:pPr>
            <w:hyperlink r:id="rId83" w:history="1">
              <w:r w:rsidRPr="001000F1">
                <w:rPr>
                  <w:rStyle w:val="Hyperlink"/>
                </w:rPr>
                <w:t>80125</w:t>
              </w:r>
            </w:hyperlink>
          </w:p>
        </w:tc>
        <w:tc>
          <w:tcPr>
            <w:tcW w:w="4395" w:type="dxa"/>
          </w:tcPr>
          <w:p w14:paraId="1EE22B14" w14:textId="0E678C70" w:rsidR="00997A49" w:rsidRPr="001000F1" w:rsidRDefault="00997A49" w:rsidP="001000F1">
            <w:pPr>
              <w:pStyle w:val="Tabletextleft"/>
            </w:pPr>
            <w:r w:rsidRPr="001000F1">
              <w:t xml:space="preserve">Face to face </w:t>
            </w:r>
            <w:r w:rsidR="003516D3" w:rsidRPr="001000F1">
              <w:t>(consultation rooms)</w:t>
            </w:r>
          </w:p>
        </w:tc>
        <w:tc>
          <w:tcPr>
            <w:tcW w:w="1984" w:type="dxa"/>
          </w:tcPr>
          <w:p w14:paraId="659B6512" w14:textId="77777777" w:rsidR="00997A49" w:rsidRPr="001000F1" w:rsidRDefault="00997A49" w:rsidP="001000F1">
            <w:pPr>
              <w:pStyle w:val="Tabletextleft"/>
            </w:pPr>
            <w:r w:rsidRPr="001000F1">
              <w:t>20-50</w:t>
            </w:r>
          </w:p>
        </w:tc>
      </w:tr>
      <w:tr w:rsidR="00997A49" w:rsidRPr="001000F1" w14:paraId="426197C4" w14:textId="77777777" w:rsidTr="004753ED">
        <w:tc>
          <w:tcPr>
            <w:tcW w:w="1129" w:type="dxa"/>
          </w:tcPr>
          <w:p w14:paraId="1DD9B8D9" w14:textId="77777777" w:rsidR="00997A49" w:rsidRPr="001000F1" w:rsidRDefault="00997A49" w:rsidP="001000F1">
            <w:pPr>
              <w:pStyle w:val="Tabletextleft"/>
            </w:pPr>
            <w:hyperlink r:id="rId84" w:history="1">
              <w:r w:rsidRPr="001000F1">
                <w:rPr>
                  <w:rStyle w:val="Hyperlink"/>
                </w:rPr>
                <w:t>80130</w:t>
              </w:r>
            </w:hyperlink>
          </w:p>
        </w:tc>
        <w:tc>
          <w:tcPr>
            <w:tcW w:w="4395" w:type="dxa"/>
          </w:tcPr>
          <w:p w14:paraId="449518A0" w14:textId="77777777" w:rsidR="00997A49" w:rsidRPr="001000F1" w:rsidRDefault="00997A49" w:rsidP="001000F1">
            <w:pPr>
              <w:pStyle w:val="Tabletextleft"/>
            </w:pPr>
            <w:r w:rsidRPr="001000F1">
              <w:t>Face to face (call out)</w:t>
            </w:r>
          </w:p>
        </w:tc>
        <w:tc>
          <w:tcPr>
            <w:tcW w:w="1984" w:type="dxa"/>
          </w:tcPr>
          <w:p w14:paraId="26DE8A05" w14:textId="77777777" w:rsidR="00997A49" w:rsidRPr="001000F1" w:rsidRDefault="00997A49" w:rsidP="001000F1">
            <w:pPr>
              <w:pStyle w:val="Tabletextleft"/>
            </w:pPr>
            <w:r w:rsidRPr="001000F1">
              <w:t>20-50</w:t>
            </w:r>
          </w:p>
        </w:tc>
      </w:tr>
      <w:tr w:rsidR="00997A49" w:rsidRPr="001000F1" w14:paraId="236D8FEC" w14:textId="77777777" w:rsidTr="004753ED">
        <w:tc>
          <w:tcPr>
            <w:tcW w:w="1129" w:type="dxa"/>
          </w:tcPr>
          <w:p w14:paraId="547EDF5A" w14:textId="77777777" w:rsidR="00997A49" w:rsidRPr="001000F1" w:rsidRDefault="00997A49" w:rsidP="001000F1">
            <w:pPr>
              <w:pStyle w:val="Tabletextleft"/>
            </w:pPr>
            <w:hyperlink r:id="rId85" w:history="1">
              <w:r w:rsidRPr="001000F1">
                <w:rPr>
                  <w:rStyle w:val="Hyperlink"/>
                </w:rPr>
                <w:t>91172</w:t>
              </w:r>
            </w:hyperlink>
          </w:p>
        </w:tc>
        <w:tc>
          <w:tcPr>
            <w:tcW w:w="4395" w:type="dxa"/>
          </w:tcPr>
          <w:p w14:paraId="224B51AB" w14:textId="0AF616B0" w:rsidR="00997A49" w:rsidRPr="001000F1" w:rsidRDefault="007223C5" w:rsidP="001000F1">
            <w:pPr>
              <w:pStyle w:val="Tabletextleft"/>
            </w:pPr>
            <w:r w:rsidRPr="001000F1">
              <w:t>T</w:t>
            </w:r>
            <w:r w:rsidR="00CE7A76" w:rsidRPr="001000F1">
              <w:t>elehealth</w:t>
            </w:r>
            <w:r w:rsidR="00997A49" w:rsidRPr="001000F1">
              <w:t xml:space="preserve"> (video</w:t>
            </w:r>
            <w:r w:rsidRPr="001000F1">
              <w:t xml:space="preserve"> attendance</w:t>
            </w:r>
            <w:r w:rsidR="00997A49" w:rsidRPr="001000F1">
              <w:t>)</w:t>
            </w:r>
          </w:p>
        </w:tc>
        <w:tc>
          <w:tcPr>
            <w:tcW w:w="1984" w:type="dxa"/>
          </w:tcPr>
          <w:p w14:paraId="3E88DC05" w14:textId="77777777" w:rsidR="00997A49" w:rsidRPr="001000F1" w:rsidRDefault="00997A49" w:rsidP="001000F1">
            <w:pPr>
              <w:pStyle w:val="Tabletextleft"/>
            </w:pPr>
            <w:r w:rsidRPr="001000F1">
              <w:t>20-50</w:t>
            </w:r>
          </w:p>
        </w:tc>
      </w:tr>
      <w:tr w:rsidR="00997A49" w:rsidRPr="001000F1" w14:paraId="72984667" w14:textId="77777777" w:rsidTr="004753ED">
        <w:tc>
          <w:tcPr>
            <w:tcW w:w="1129" w:type="dxa"/>
          </w:tcPr>
          <w:p w14:paraId="3D371DFC" w14:textId="77777777" w:rsidR="00997A49" w:rsidRPr="001000F1" w:rsidRDefault="00997A49" w:rsidP="001000F1">
            <w:pPr>
              <w:pStyle w:val="Tabletextleft"/>
            </w:pPr>
            <w:hyperlink r:id="rId86" w:history="1">
              <w:r w:rsidRPr="001000F1">
                <w:rPr>
                  <w:rStyle w:val="Hyperlink"/>
                </w:rPr>
                <w:t>91185</w:t>
              </w:r>
            </w:hyperlink>
          </w:p>
        </w:tc>
        <w:tc>
          <w:tcPr>
            <w:tcW w:w="4395" w:type="dxa"/>
          </w:tcPr>
          <w:p w14:paraId="068630CE" w14:textId="53DC1A77" w:rsidR="00997A49" w:rsidRPr="001000F1" w:rsidRDefault="007223C5" w:rsidP="001000F1">
            <w:pPr>
              <w:pStyle w:val="Tabletextleft"/>
            </w:pPr>
            <w:r w:rsidRPr="001000F1">
              <w:t xml:space="preserve">Telehealth </w:t>
            </w:r>
            <w:r w:rsidR="00997A49" w:rsidRPr="001000F1">
              <w:t>(phone</w:t>
            </w:r>
            <w:r w:rsidRPr="001000F1">
              <w:t xml:space="preserve"> attendance</w:t>
            </w:r>
            <w:r w:rsidR="00997A49" w:rsidRPr="001000F1">
              <w:t>)</w:t>
            </w:r>
          </w:p>
        </w:tc>
        <w:tc>
          <w:tcPr>
            <w:tcW w:w="1984" w:type="dxa"/>
          </w:tcPr>
          <w:p w14:paraId="650B03A9" w14:textId="77777777" w:rsidR="00997A49" w:rsidRPr="001000F1" w:rsidRDefault="00997A49" w:rsidP="001000F1">
            <w:pPr>
              <w:pStyle w:val="Tabletextleft"/>
            </w:pPr>
            <w:r w:rsidRPr="001000F1">
              <w:t>20-50</w:t>
            </w:r>
          </w:p>
        </w:tc>
      </w:tr>
      <w:tr w:rsidR="00997A49" w:rsidRPr="001000F1" w14:paraId="6616F746" w14:textId="77777777" w:rsidTr="004753ED">
        <w:tc>
          <w:tcPr>
            <w:tcW w:w="1129" w:type="dxa"/>
          </w:tcPr>
          <w:p w14:paraId="56D1DFB8" w14:textId="77777777" w:rsidR="00997A49" w:rsidRPr="001000F1" w:rsidRDefault="00997A49" w:rsidP="001000F1">
            <w:pPr>
              <w:pStyle w:val="Tabletextleft"/>
            </w:pPr>
            <w:hyperlink r:id="rId87" w:history="1">
              <w:r w:rsidRPr="001000F1">
                <w:rPr>
                  <w:rStyle w:val="Hyperlink"/>
                </w:rPr>
                <w:t>80135</w:t>
              </w:r>
            </w:hyperlink>
          </w:p>
        </w:tc>
        <w:tc>
          <w:tcPr>
            <w:tcW w:w="4395" w:type="dxa"/>
          </w:tcPr>
          <w:p w14:paraId="4C806AE3" w14:textId="09EE5F8A" w:rsidR="00997A49" w:rsidRPr="001000F1" w:rsidRDefault="00997A49" w:rsidP="001000F1">
            <w:pPr>
              <w:pStyle w:val="Tabletextleft"/>
            </w:pPr>
            <w:r w:rsidRPr="001000F1">
              <w:t xml:space="preserve">Face to face </w:t>
            </w:r>
            <w:r w:rsidR="003516D3" w:rsidRPr="001000F1">
              <w:t>(consultation rooms)</w:t>
            </w:r>
          </w:p>
        </w:tc>
        <w:tc>
          <w:tcPr>
            <w:tcW w:w="1984" w:type="dxa"/>
          </w:tcPr>
          <w:p w14:paraId="75916685" w14:textId="77777777" w:rsidR="00997A49" w:rsidRPr="001000F1" w:rsidRDefault="00997A49" w:rsidP="001000F1">
            <w:pPr>
              <w:pStyle w:val="Tabletextleft"/>
            </w:pPr>
            <w:r w:rsidRPr="001000F1">
              <w:t>50+</w:t>
            </w:r>
          </w:p>
        </w:tc>
      </w:tr>
      <w:tr w:rsidR="00997A49" w:rsidRPr="001000F1" w14:paraId="372366A7" w14:textId="77777777" w:rsidTr="004753ED">
        <w:tc>
          <w:tcPr>
            <w:tcW w:w="1129" w:type="dxa"/>
          </w:tcPr>
          <w:p w14:paraId="1A19151E" w14:textId="77777777" w:rsidR="00997A49" w:rsidRPr="001000F1" w:rsidRDefault="00997A49" w:rsidP="001000F1">
            <w:pPr>
              <w:pStyle w:val="Tabletextleft"/>
            </w:pPr>
            <w:hyperlink r:id="rId88" w:history="1">
              <w:r w:rsidRPr="001000F1">
                <w:rPr>
                  <w:rStyle w:val="Hyperlink"/>
                </w:rPr>
                <w:t>80140</w:t>
              </w:r>
            </w:hyperlink>
          </w:p>
        </w:tc>
        <w:tc>
          <w:tcPr>
            <w:tcW w:w="4395" w:type="dxa"/>
          </w:tcPr>
          <w:p w14:paraId="4F4BEDD3" w14:textId="77777777" w:rsidR="00997A49" w:rsidRPr="001000F1" w:rsidRDefault="00997A49" w:rsidP="001000F1">
            <w:pPr>
              <w:pStyle w:val="Tabletextleft"/>
            </w:pPr>
            <w:r w:rsidRPr="001000F1">
              <w:t>Face to face (call out)</w:t>
            </w:r>
          </w:p>
        </w:tc>
        <w:tc>
          <w:tcPr>
            <w:tcW w:w="1984" w:type="dxa"/>
          </w:tcPr>
          <w:p w14:paraId="2EEF8DE5" w14:textId="77777777" w:rsidR="00997A49" w:rsidRPr="001000F1" w:rsidRDefault="00997A49" w:rsidP="001000F1">
            <w:pPr>
              <w:pStyle w:val="Tabletextleft"/>
            </w:pPr>
            <w:r w:rsidRPr="001000F1">
              <w:t>50+</w:t>
            </w:r>
          </w:p>
        </w:tc>
      </w:tr>
      <w:tr w:rsidR="00997A49" w:rsidRPr="001000F1" w14:paraId="0B2ED875" w14:textId="77777777" w:rsidTr="004753ED">
        <w:tc>
          <w:tcPr>
            <w:tcW w:w="1129" w:type="dxa"/>
          </w:tcPr>
          <w:p w14:paraId="52009623" w14:textId="77777777" w:rsidR="00997A49" w:rsidRPr="001000F1" w:rsidRDefault="00997A49" w:rsidP="001000F1">
            <w:pPr>
              <w:pStyle w:val="Tabletextleft"/>
            </w:pPr>
            <w:hyperlink r:id="rId89" w:history="1">
              <w:r w:rsidRPr="001000F1">
                <w:rPr>
                  <w:rStyle w:val="Hyperlink"/>
                </w:rPr>
                <w:t>91173</w:t>
              </w:r>
            </w:hyperlink>
          </w:p>
        </w:tc>
        <w:tc>
          <w:tcPr>
            <w:tcW w:w="4395" w:type="dxa"/>
          </w:tcPr>
          <w:p w14:paraId="7B8C926E" w14:textId="4B6F05C5" w:rsidR="00997A49" w:rsidRPr="001000F1" w:rsidRDefault="008F56AB" w:rsidP="001000F1">
            <w:pPr>
              <w:pStyle w:val="Tabletextleft"/>
            </w:pPr>
            <w:r w:rsidRPr="001000F1">
              <w:t>T</w:t>
            </w:r>
            <w:r w:rsidR="00CE7A76" w:rsidRPr="001000F1">
              <w:t>elehealth</w:t>
            </w:r>
            <w:r w:rsidR="00997A49" w:rsidRPr="001000F1">
              <w:t xml:space="preserve"> (video</w:t>
            </w:r>
            <w:r w:rsidRPr="001000F1">
              <w:t xml:space="preserve"> attendance</w:t>
            </w:r>
            <w:r w:rsidR="00997A49" w:rsidRPr="001000F1">
              <w:t>)</w:t>
            </w:r>
          </w:p>
        </w:tc>
        <w:tc>
          <w:tcPr>
            <w:tcW w:w="1984" w:type="dxa"/>
          </w:tcPr>
          <w:p w14:paraId="5ADA7E5F" w14:textId="77777777" w:rsidR="00997A49" w:rsidRPr="001000F1" w:rsidRDefault="00997A49" w:rsidP="001000F1">
            <w:pPr>
              <w:pStyle w:val="Tabletextleft"/>
            </w:pPr>
            <w:r w:rsidRPr="001000F1">
              <w:t>50+</w:t>
            </w:r>
          </w:p>
        </w:tc>
      </w:tr>
      <w:tr w:rsidR="00997A49" w:rsidRPr="001000F1" w14:paraId="6BD2AAFC" w14:textId="77777777" w:rsidTr="004753ED">
        <w:tc>
          <w:tcPr>
            <w:tcW w:w="1129" w:type="dxa"/>
          </w:tcPr>
          <w:p w14:paraId="1F32C118" w14:textId="77777777" w:rsidR="00997A49" w:rsidRPr="001000F1" w:rsidRDefault="00997A49" w:rsidP="001000F1">
            <w:pPr>
              <w:pStyle w:val="Tabletextleft"/>
            </w:pPr>
            <w:hyperlink r:id="rId90" w:history="1">
              <w:r w:rsidRPr="001000F1">
                <w:rPr>
                  <w:rStyle w:val="Hyperlink"/>
                </w:rPr>
                <w:t>91186</w:t>
              </w:r>
            </w:hyperlink>
          </w:p>
        </w:tc>
        <w:tc>
          <w:tcPr>
            <w:tcW w:w="4395" w:type="dxa"/>
          </w:tcPr>
          <w:p w14:paraId="79267F38" w14:textId="2C2FF851" w:rsidR="00997A49" w:rsidRPr="001000F1" w:rsidRDefault="008F56AB" w:rsidP="001000F1">
            <w:pPr>
              <w:pStyle w:val="Tabletextleft"/>
            </w:pPr>
            <w:r w:rsidRPr="001000F1">
              <w:t xml:space="preserve">Telehealth </w:t>
            </w:r>
            <w:r w:rsidR="00997A49" w:rsidRPr="001000F1">
              <w:t>(phone</w:t>
            </w:r>
            <w:r w:rsidRPr="001000F1">
              <w:t xml:space="preserve"> attendance</w:t>
            </w:r>
            <w:r w:rsidR="00997A49" w:rsidRPr="001000F1">
              <w:t>)</w:t>
            </w:r>
          </w:p>
        </w:tc>
        <w:tc>
          <w:tcPr>
            <w:tcW w:w="1984" w:type="dxa"/>
          </w:tcPr>
          <w:p w14:paraId="54EB8ED0" w14:textId="77777777" w:rsidR="00997A49" w:rsidRPr="001000F1" w:rsidRDefault="00997A49" w:rsidP="001000F1">
            <w:pPr>
              <w:pStyle w:val="Tabletextleft"/>
            </w:pPr>
            <w:r w:rsidRPr="001000F1">
              <w:t>50+</w:t>
            </w:r>
          </w:p>
        </w:tc>
      </w:tr>
    </w:tbl>
    <w:p w14:paraId="3ED4EB26" w14:textId="399AB91D" w:rsidR="00B86D4A" w:rsidRPr="009A02C6" w:rsidRDefault="00B86D4A" w:rsidP="00481A00">
      <w:pPr>
        <w:rPr>
          <w:rStyle w:val="Strong"/>
        </w:rPr>
      </w:pPr>
      <w:r w:rsidRPr="009A02C6">
        <w:rPr>
          <w:rStyle w:val="Strong"/>
        </w:rPr>
        <w:t xml:space="preserve">Focussed psychological services by </w:t>
      </w:r>
      <w:r w:rsidR="00273C79" w:rsidRPr="009A02C6">
        <w:rPr>
          <w:rStyle w:val="Strong"/>
        </w:rPr>
        <w:t xml:space="preserve">eligible </w:t>
      </w:r>
      <w:r w:rsidRPr="009A02C6">
        <w:rPr>
          <w:rStyle w:val="Strong"/>
        </w:rPr>
        <w:t>social workers</w:t>
      </w:r>
    </w:p>
    <w:tbl>
      <w:tblPr>
        <w:tblStyle w:val="TableGrid"/>
        <w:tblW w:w="0" w:type="auto"/>
        <w:tblLook w:val="04A0" w:firstRow="1" w:lastRow="0" w:firstColumn="1" w:lastColumn="0" w:noHBand="0" w:noVBand="1"/>
      </w:tblPr>
      <w:tblGrid>
        <w:gridCol w:w="1129"/>
        <w:gridCol w:w="4395"/>
        <w:gridCol w:w="1984"/>
      </w:tblGrid>
      <w:tr w:rsidR="004753ED" w:rsidRPr="00056FA4" w14:paraId="7FA592BB" w14:textId="77777777" w:rsidTr="001000F1">
        <w:trPr>
          <w:tblHeader/>
        </w:trPr>
        <w:tc>
          <w:tcPr>
            <w:tcW w:w="1129" w:type="dxa"/>
          </w:tcPr>
          <w:p w14:paraId="3A6332F9" w14:textId="5F494D50" w:rsidR="004753ED" w:rsidRPr="001000F1" w:rsidRDefault="004753ED" w:rsidP="00481A00">
            <w:pPr>
              <w:pStyle w:val="TableHeader"/>
            </w:pPr>
            <w:r w:rsidRPr="001000F1">
              <w:t>Item No.</w:t>
            </w:r>
          </w:p>
        </w:tc>
        <w:tc>
          <w:tcPr>
            <w:tcW w:w="4395" w:type="dxa"/>
          </w:tcPr>
          <w:p w14:paraId="0AA752CD" w14:textId="093C4A98" w:rsidR="004753ED" w:rsidRPr="001000F1" w:rsidRDefault="004753ED" w:rsidP="00481A00">
            <w:pPr>
              <w:pStyle w:val="TableHeader"/>
            </w:pPr>
            <w:r w:rsidRPr="001000F1">
              <w:t>Service Type</w:t>
            </w:r>
          </w:p>
        </w:tc>
        <w:tc>
          <w:tcPr>
            <w:tcW w:w="1984" w:type="dxa"/>
          </w:tcPr>
          <w:p w14:paraId="50203BDE" w14:textId="36D96AE9" w:rsidR="004753ED" w:rsidRPr="001000F1" w:rsidRDefault="004753ED" w:rsidP="00481A00">
            <w:pPr>
              <w:pStyle w:val="TableHeader"/>
            </w:pPr>
            <w:r w:rsidRPr="001000F1">
              <w:t>Service length (mins)</w:t>
            </w:r>
          </w:p>
        </w:tc>
      </w:tr>
      <w:tr w:rsidR="00056FA4" w:rsidRPr="00056FA4" w14:paraId="688500BA" w14:textId="77777777" w:rsidTr="004753ED">
        <w:tc>
          <w:tcPr>
            <w:tcW w:w="1129" w:type="dxa"/>
          </w:tcPr>
          <w:p w14:paraId="0DFAFD08" w14:textId="77777777" w:rsidR="00056FA4" w:rsidRPr="001000F1" w:rsidRDefault="00056FA4" w:rsidP="001000F1">
            <w:pPr>
              <w:pStyle w:val="Tabletextleft"/>
            </w:pPr>
            <w:hyperlink r:id="rId91" w:history="1">
              <w:r w:rsidRPr="001000F1">
                <w:rPr>
                  <w:rStyle w:val="Hyperlink"/>
                </w:rPr>
                <w:t>80150</w:t>
              </w:r>
            </w:hyperlink>
          </w:p>
        </w:tc>
        <w:tc>
          <w:tcPr>
            <w:tcW w:w="4395" w:type="dxa"/>
          </w:tcPr>
          <w:p w14:paraId="70C9E15D" w14:textId="6A584C2A" w:rsidR="00056FA4" w:rsidRPr="001000F1" w:rsidRDefault="00056FA4" w:rsidP="001000F1">
            <w:pPr>
              <w:pStyle w:val="Tabletextleft"/>
            </w:pPr>
            <w:r w:rsidRPr="001000F1">
              <w:t>Face to face (consultation rooms)</w:t>
            </w:r>
          </w:p>
        </w:tc>
        <w:tc>
          <w:tcPr>
            <w:tcW w:w="1984" w:type="dxa"/>
          </w:tcPr>
          <w:p w14:paraId="0BD7953D" w14:textId="77777777" w:rsidR="00056FA4" w:rsidRPr="001000F1" w:rsidRDefault="00056FA4" w:rsidP="001000F1">
            <w:pPr>
              <w:pStyle w:val="Tabletextleft"/>
            </w:pPr>
            <w:r w:rsidRPr="001000F1">
              <w:t>20-50</w:t>
            </w:r>
          </w:p>
        </w:tc>
      </w:tr>
      <w:tr w:rsidR="00056FA4" w:rsidRPr="00056FA4" w14:paraId="6EA7BC9F" w14:textId="77777777" w:rsidTr="004753ED">
        <w:tc>
          <w:tcPr>
            <w:tcW w:w="1129" w:type="dxa"/>
          </w:tcPr>
          <w:p w14:paraId="5179C8EB" w14:textId="77777777" w:rsidR="00056FA4" w:rsidRPr="001000F1" w:rsidRDefault="00056FA4" w:rsidP="001000F1">
            <w:pPr>
              <w:pStyle w:val="Tabletextleft"/>
            </w:pPr>
            <w:hyperlink r:id="rId92" w:history="1">
              <w:r w:rsidRPr="001000F1">
                <w:rPr>
                  <w:rStyle w:val="Hyperlink"/>
                </w:rPr>
                <w:t>80155</w:t>
              </w:r>
            </w:hyperlink>
          </w:p>
        </w:tc>
        <w:tc>
          <w:tcPr>
            <w:tcW w:w="4395" w:type="dxa"/>
          </w:tcPr>
          <w:p w14:paraId="481DC80C" w14:textId="77777777" w:rsidR="00056FA4" w:rsidRPr="001000F1" w:rsidRDefault="00056FA4" w:rsidP="001000F1">
            <w:pPr>
              <w:pStyle w:val="Tabletextleft"/>
            </w:pPr>
            <w:r w:rsidRPr="001000F1">
              <w:t>Face to face (call out)</w:t>
            </w:r>
          </w:p>
        </w:tc>
        <w:tc>
          <w:tcPr>
            <w:tcW w:w="1984" w:type="dxa"/>
          </w:tcPr>
          <w:p w14:paraId="399044AF" w14:textId="77777777" w:rsidR="00056FA4" w:rsidRPr="001000F1" w:rsidRDefault="00056FA4" w:rsidP="001000F1">
            <w:pPr>
              <w:pStyle w:val="Tabletextleft"/>
            </w:pPr>
            <w:r w:rsidRPr="001000F1">
              <w:t>20-50</w:t>
            </w:r>
          </w:p>
        </w:tc>
      </w:tr>
      <w:tr w:rsidR="00056FA4" w:rsidRPr="00056FA4" w14:paraId="0192DB84" w14:textId="77777777" w:rsidTr="004753ED">
        <w:tc>
          <w:tcPr>
            <w:tcW w:w="1129" w:type="dxa"/>
          </w:tcPr>
          <w:p w14:paraId="46406804" w14:textId="77777777" w:rsidR="00056FA4" w:rsidRPr="001000F1" w:rsidRDefault="00056FA4" w:rsidP="001000F1">
            <w:pPr>
              <w:pStyle w:val="Tabletextleft"/>
            </w:pPr>
            <w:hyperlink r:id="rId93" w:history="1">
              <w:r w:rsidRPr="001000F1">
                <w:rPr>
                  <w:rStyle w:val="Hyperlink"/>
                </w:rPr>
                <w:t>91175</w:t>
              </w:r>
            </w:hyperlink>
          </w:p>
        </w:tc>
        <w:tc>
          <w:tcPr>
            <w:tcW w:w="4395" w:type="dxa"/>
          </w:tcPr>
          <w:p w14:paraId="2FE33A18" w14:textId="340F668D" w:rsidR="00056FA4" w:rsidRPr="001000F1" w:rsidRDefault="00C141CE" w:rsidP="001000F1">
            <w:pPr>
              <w:pStyle w:val="Tabletextleft"/>
            </w:pPr>
            <w:r w:rsidRPr="001000F1">
              <w:t>T</w:t>
            </w:r>
            <w:r w:rsidR="00CE7A76" w:rsidRPr="001000F1">
              <w:t>elehealth</w:t>
            </w:r>
            <w:r w:rsidR="00056FA4" w:rsidRPr="001000F1">
              <w:t xml:space="preserve"> (video</w:t>
            </w:r>
            <w:r w:rsidRPr="001000F1">
              <w:t xml:space="preserve"> attendance</w:t>
            </w:r>
            <w:r w:rsidR="00056FA4" w:rsidRPr="001000F1">
              <w:t>)</w:t>
            </w:r>
          </w:p>
        </w:tc>
        <w:tc>
          <w:tcPr>
            <w:tcW w:w="1984" w:type="dxa"/>
          </w:tcPr>
          <w:p w14:paraId="3B387FFD" w14:textId="77777777" w:rsidR="00056FA4" w:rsidRPr="001000F1" w:rsidRDefault="00056FA4" w:rsidP="001000F1">
            <w:pPr>
              <w:pStyle w:val="Tabletextleft"/>
            </w:pPr>
            <w:r w:rsidRPr="001000F1">
              <w:t>20-50</w:t>
            </w:r>
          </w:p>
        </w:tc>
      </w:tr>
      <w:tr w:rsidR="00056FA4" w:rsidRPr="00056FA4" w14:paraId="5B994C0D" w14:textId="77777777" w:rsidTr="004753ED">
        <w:tc>
          <w:tcPr>
            <w:tcW w:w="1129" w:type="dxa"/>
          </w:tcPr>
          <w:p w14:paraId="79FBF8D1" w14:textId="77777777" w:rsidR="00056FA4" w:rsidRPr="001000F1" w:rsidRDefault="00056FA4" w:rsidP="001000F1">
            <w:pPr>
              <w:pStyle w:val="Tabletextleft"/>
            </w:pPr>
            <w:hyperlink r:id="rId94" w:history="1">
              <w:r w:rsidRPr="001000F1">
                <w:rPr>
                  <w:rStyle w:val="Hyperlink"/>
                </w:rPr>
                <w:t>91187</w:t>
              </w:r>
            </w:hyperlink>
          </w:p>
        </w:tc>
        <w:tc>
          <w:tcPr>
            <w:tcW w:w="4395" w:type="dxa"/>
          </w:tcPr>
          <w:p w14:paraId="52856E06" w14:textId="67AC75DC" w:rsidR="00056FA4" w:rsidRPr="001000F1" w:rsidRDefault="00C141CE" w:rsidP="001000F1">
            <w:pPr>
              <w:pStyle w:val="Tabletextleft"/>
            </w:pPr>
            <w:r w:rsidRPr="001000F1">
              <w:t xml:space="preserve">Telehealth </w:t>
            </w:r>
            <w:r w:rsidR="00056FA4" w:rsidRPr="001000F1">
              <w:t>(phone</w:t>
            </w:r>
            <w:r w:rsidRPr="001000F1">
              <w:t xml:space="preserve"> attendance</w:t>
            </w:r>
            <w:r w:rsidR="00056FA4" w:rsidRPr="001000F1">
              <w:t>)</w:t>
            </w:r>
          </w:p>
        </w:tc>
        <w:tc>
          <w:tcPr>
            <w:tcW w:w="1984" w:type="dxa"/>
          </w:tcPr>
          <w:p w14:paraId="63DACA8C" w14:textId="77777777" w:rsidR="00056FA4" w:rsidRPr="001000F1" w:rsidRDefault="00056FA4" w:rsidP="001000F1">
            <w:pPr>
              <w:pStyle w:val="Tabletextleft"/>
            </w:pPr>
            <w:r w:rsidRPr="001000F1">
              <w:t>20-50</w:t>
            </w:r>
          </w:p>
        </w:tc>
      </w:tr>
      <w:tr w:rsidR="00056FA4" w:rsidRPr="00056FA4" w14:paraId="665BC012" w14:textId="77777777" w:rsidTr="004753ED">
        <w:tc>
          <w:tcPr>
            <w:tcW w:w="1129" w:type="dxa"/>
          </w:tcPr>
          <w:p w14:paraId="23077DD8" w14:textId="77777777" w:rsidR="00056FA4" w:rsidRPr="001000F1" w:rsidRDefault="00056FA4" w:rsidP="001000F1">
            <w:pPr>
              <w:pStyle w:val="Tabletextleft"/>
            </w:pPr>
            <w:hyperlink r:id="rId95" w:history="1">
              <w:r w:rsidRPr="001000F1">
                <w:rPr>
                  <w:rStyle w:val="Hyperlink"/>
                </w:rPr>
                <w:t>80160</w:t>
              </w:r>
            </w:hyperlink>
          </w:p>
        </w:tc>
        <w:tc>
          <w:tcPr>
            <w:tcW w:w="4395" w:type="dxa"/>
          </w:tcPr>
          <w:p w14:paraId="71738941" w14:textId="311172C8" w:rsidR="00056FA4" w:rsidRPr="001000F1" w:rsidRDefault="00056FA4" w:rsidP="001000F1">
            <w:pPr>
              <w:pStyle w:val="Tabletextleft"/>
            </w:pPr>
            <w:r w:rsidRPr="001000F1">
              <w:t>Face to face (consultation rooms)</w:t>
            </w:r>
          </w:p>
        </w:tc>
        <w:tc>
          <w:tcPr>
            <w:tcW w:w="1984" w:type="dxa"/>
          </w:tcPr>
          <w:p w14:paraId="78656EE2" w14:textId="77777777" w:rsidR="00056FA4" w:rsidRPr="001000F1" w:rsidRDefault="00056FA4" w:rsidP="001000F1">
            <w:pPr>
              <w:pStyle w:val="Tabletextleft"/>
            </w:pPr>
            <w:r w:rsidRPr="001000F1">
              <w:t>50+</w:t>
            </w:r>
          </w:p>
        </w:tc>
      </w:tr>
      <w:tr w:rsidR="00056FA4" w:rsidRPr="00056FA4" w14:paraId="2A212EF4" w14:textId="77777777" w:rsidTr="004753ED">
        <w:tc>
          <w:tcPr>
            <w:tcW w:w="1129" w:type="dxa"/>
          </w:tcPr>
          <w:p w14:paraId="68E46900" w14:textId="77777777" w:rsidR="00056FA4" w:rsidRPr="001000F1" w:rsidRDefault="00056FA4" w:rsidP="001000F1">
            <w:pPr>
              <w:pStyle w:val="Tabletextleft"/>
            </w:pPr>
            <w:hyperlink r:id="rId96" w:history="1">
              <w:r w:rsidRPr="001000F1">
                <w:rPr>
                  <w:rStyle w:val="Hyperlink"/>
                </w:rPr>
                <w:t>80165</w:t>
              </w:r>
            </w:hyperlink>
          </w:p>
        </w:tc>
        <w:tc>
          <w:tcPr>
            <w:tcW w:w="4395" w:type="dxa"/>
          </w:tcPr>
          <w:p w14:paraId="1D9D0583" w14:textId="77777777" w:rsidR="00056FA4" w:rsidRPr="001000F1" w:rsidRDefault="00056FA4" w:rsidP="001000F1">
            <w:pPr>
              <w:pStyle w:val="Tabletextleft"/>
            </w:pPr>
            <w:r w:rsidRPr="001000F1">
              <w:t>Face to face (call out)</w:t>
            </w:r>
          </w:p>
        </w:tc>
        <w:tc>
          <w:tcPr>
            <w:tcW w:w="1984" w:type="dxa"/>
          </w:tcPr>
          <w:p w14:paraId="2BE92445" w14:textId="77777777" w:rsidR="00056FA4" w:rsidRPr="001000F1" w:rsidRDefault="00056FA4" w:rsidP="001000F1">
            <w:pPr>
              <w:pStyle w:val="Tabletextleft"/>
            </w:pPr>
            <w:r w:rsidRPr="001000F1">
              <w:t>50+</w:t>
            </w:r>
          </w:p>
        </w:tc>
      </w:tr>
      <w:tr w:rsidR="00056FA4" w:rsidRPr="00056FA4" w14:paraId="296FD792" w14:textId="77777777" w:rsidTr="004753ED">
        <w:tc>
          <w:tcPr>
            <w:tcW w:w="1129" w:type="dxa"/>
          </w:tcPr>
          <w:p w14:paraId="2D688C33" w14:textId="77777777" w:rsidR="00056FA4" w:rsidRPr="001000F1" w:rsidRDefault="00056FA4" w:rsidP="001000F1">
            <w:pPr>
              <w:pStyle w:val="Tabletextleft"/>
            </w:pPr>
            <w:hyperlink r:id="rId97" w:history="1">
              <w:r w:rsidRPr="001000F1">
                <w:rPr>
                  <w:rStyle w:val="Hyperlink"/>
                </w:rPr>
                <w:t>91176</w:t>
              </w:r>
            </w:hyperlink>
          </w:p>
        </w:tc>
        <w:tc>
          <w:tcPr>
            <w:tcW w:w="4395" w:type="dxa"/>
          </w:tcPr>
          <w:p w14:paraId="1ED755A6" w14:textId="1A056B22" w:rsidR="00056FA4" w:rsidRPr="001000F1" w:rsidRDefault="00C141CE" w:rsidP="001000F1">
            <w:pPr>
              <w:pStyle w:val="Tabletextleft"/>
            </w:pPr>
            <w:r w:rsidRPr="001000F1">
              <w:t>T</w:t>
            </w:r>
            <w:r w:rsidR="00CE7A76" w:rsidRPr="001000F1">
              <w:t>elehealth</w:t>
            </w:r>
            <w:r w:rsidR="00056FA4" w:rsidRPr="001000F1">
              <w:t xml:space="preserve"> (video</w:t>
            </w:r>
            <w:r w:rsidRPr="001000F1">
              <w:t xml:space="preserve"> attendance</w:t>
            </w:r>
            <w:r w:rsidR="00056FA4" w:rsidRPr="001000F1">
              <w:t>)</w:t>
            </w:r>
          </w:p>
        </w:tc>
        <w:tc>
          <w:tcPr>
            <w:tcW w:w="1984" w:type="dxa"/>
          </w:tcPr>
          <w:p w14:paraId="45FD81F8" w14:textId="77777777" w:rsidR="00056FA4" w:rsidRPr="001000F1" w:rsidRDefault="00056FA4" w:rsidP="001000F1">
            <w:pPr>
              <w:pStyle w:val="Tabletextleft"/>
            </w:pPr>
            <w:r w:rsidRPr="001000F1">
              <w:t>50+</w:t>
            </w:r>
          </w:p>
        </w:tc>
      </w:tr>
      <w:tr w:rsidR="00056FA4" w:rsidRPr="00056FA4" w14:paraId="3901F1B2" w14:textId="77777777" w:rsidTr="004753ED">
        <w:tc>
          <w:tcPr>
            <w:tcW w:w="1129" w:type="dxa"/>
          </w:tcPr>
          <w:p w14:paraId="42ADB2A9" w14:textId="77777777" w:rsidR="00056FA4" w:rsidRPr="001000F1" w:rsidRDefault="00056FA4" w:rsidP="001000F1">
            <w:pPr>
              <w:pStyle w:val="Tabletextleft"/>
            </w:pPr>
            <w:hyperlink r:id="rId98" w:history="1">
              <w:r w:rsidRPr="001000F1">
                <w:rPr>
                  <w:rStyle w:val="Hyperlink"/>
                </w:rPr>
                <w:t>91188</w:t>
              </w:r>
            </w:hyperlink>
          </w:p>
        </w:tc>
        <w:tc>
          <w:tcPr>
            <w:tcW w:w="4395" w:type="dxa"/>
          </w:tcPr>
          <w:p w14:paraId="1CABE732" w14:textId="666B7774" w:rsidR="00056FA4" w:rsidRPr="001000F1" w:rsidRDefault="00C141CE" w:rsidP="001000F1">
            <w:pPr>
              <w:pStyle w:val="Tabletextleft"/>
            </w:pPr>
            <w:r w:rsidRPr="001000F1">
              <w:t xml:space="preserve">Telehealth </w:t>
            </w:r>
            <w:r w:rsidR="00056FA4" w:rsidRPr="001000F1">
              <w:t>(</w:t>
            </w:r>
            <w:r w:rsidRPr="001000F1">
              <w:t>p</w:t>
            </w:r>
            <w:r w:rsidR="00056FA4" w:rsidRPr="001000F1">
              <w:t>hone</w:t>
            </w:r>
            <w:r w:rsidRPr="001000F1">
              <w:t xml:space="preserve"> attendance</w:t>
            </w:r>
            <w:r w:rsidR="00056FA4" w:rsidRPr="001000F1">
              <w:t>)</w:t>
            </w:r>
          </w:p>
        </w:tc>
        <w:tc>
          <w:tcPr>
            <w:tcW w:w="1984" w:type="dxa"/>
          </w:tcPr>
          <w:p w14:paraId="09D12EED" w14:textId="77777777" w:rsidR="00056FA4" w:rsidRPr="001000F1" w:rsidRDefault="00056FA4" w:rsidP="001000F1">
            <w:pPr>
              <w:pStyle w:val="Tabletextleft"/>
            </w:pPr>
            <w:r w:rsidRPr="001000F1">
              <w:t>50+</w:t>
            </w:r>
          </w:p>
        </w:tc>
      </w:tr>
    </w:tbl>
    <w:p w14:paraId="6813110F" w14:textId="77777777" w:rsidR="00E42374" w:rsidRDefault="00E42374" w:rsidP="00316627">
      <w:pPr>
        <w:pStyle w:val="Heading3"/>
        <w:sectPr w:rsidR="00E42374" w:rsidSect="00E42374">
          <w:footerReference w:type="default" r:id="rId99"/>
          <w:pgSz w:w="11906" w:h="16838"/>
          <w:pgMar w:top="1701" w:right="1418" w:bottom="1418" w:left="1418" w:header="850" w:footer="709" w:gutter="0"/>
          <w:cols w:space="708"/>
          <w:docGrid w:linePitch="360"/>
        </w:sectPr>
      </w:pPr>
    </w:p>
    <w:p w14:paraId="2C7DA4EE" w14:textId="18BFF524" w:rsidR="001E042A" w:rsidRPr="001E042A" w:rsidRDefault="00CE7A76" w:rsidP="00A074C1">
      <w:pPr>
        <w:pStyle w:val="Heading1Purple"/>
      </w:pPr>
      <w:bookmarkStart w:id="113" w:name="_Toc223350815"/>
      <w:bookmarkStart w:id="114" w:name="_Toc224209868"/>
      <w:r>
        <w:t xml:space="preserve">Appendix </w:t>
      </w:r>
      <w:r w:rsidR="00461219">
        <w:t>B</w:t>
      </w:r>
      <w:r>
        <w:t>–</w:t>
      </w:r>
      <w:r w:rsidRPr="003C1F76">
        <w:t xml:space="preserve">Better Access </w:t>
      </w:r>
      <w:r w:rsidR="009809A8">
        <w:t xml:space="preserve">mental health treatment </w:t>
      </w:r>
      <w:r>
        <w:t>group therapy services</w:t>
      </w:r>
      <w:bookmarkEnd w:id="113"/>
      <w:bookmarkEnd w:id="114"/>
    </w:p>
    <w:tbl>
      <w:tblPr>
        <w:tblStyle w:val="TableGrid"/>
        <w:tblW w:w="9067" w:type="dxa"/>
        <w:tblLook w:val="04A0" w:firstRow="1" w:lastRow="0" w:firstColumn="1" w:lastColumn="0" w:noHBand="0" w:noVBand="1"/>
        <w:tblCaption w:val="Table of Better Access Group Therapy MBS Items, including provider type, Item number, mode of delivery and duration of service"/>
        <w:tblDescription w:val="Column 1 lists the provider type, including clinical psychologist, psychologist, occupational therapist or social worker. Column 2 lists the MBS item number. Column 3 lists the mode of delivery of the group therapy service as either in person or by telehealth. Please note, all telehealth services are limited to patients located in Modified Monash Model area 4-7. Column 4 lists the duration of the specific service as either 60 plus minutes, 90 plus minutes, or 120 plus minutes."/>
      </w:tblPr>
      <w:tblGrid>
        <w:gridCol w:w="2689"/>
        <w:gridCol w:w="1844"/>
        <w:gridCol w:w="2267"/>
        <w:gridCol w:w="2267"/>
      </w:tblGrid>
      <w:tr w:rsidR="00860CC3" w:rsidRPr="001000F1" w14:paraId="748100F9" w14:textId="77777777" w:rsidTr="00860CC3">
        <w:trPr>
          <w:trHeight w:val="489"/>
          <w:tblHeader/>
        </w:trPr>
        <w:tc>
          <w:tcPr>
            <w:tcW w:w="2689" w:type="dxa"/>
          </w:tcPr>
          <w:p w14:paraId="11C39FAD" w14:textId="77777777" w:rsidR="00860CC3" w:rsidRPr="001000F1" w:rsidRDefault="00860CC3" w:rsidP="00481A00">
            <w:pPr>
              <w:pStyle w:val="TableHeader"/>
            </w:pPr>
            <w:r w:rsidRPr="001000F1">
              <w:t>Provider</w:t>
            </w:r>
          </w:p>
        </w:tc>
        <w:tc>
          <w:tcPr>
            <w:tcW w:w="1844" w:type="dxa"/>
          </w:tcPr>
          <w:p w14:paraId="18D16221" w14:textId="3792071E" w:rsidR="00860CC3" w:rsidRPr="001000F1" w:rsidRDefault="00860CC3" w:rsidP="00481A00">
            <w:pPr>
              <w:pStyle w:val="TableHeader"/>
            </w:pPr>
            <w:r w:rsidRPr="001000F1">
              <w:t xml:space="preserve">Item </w:t>
            </w:r>
            <w:r w:rsidR="001E042A" w:rsidRPr="001000F1">
              <w:t>n</w:t>
            </w:r>
            <w:r w:rsidRPr="001000F1">
              <w:t>o.</w:t>
            </w:r>
          </w:p>
        </w:tc>
        <w:tc>
          <w:tcPr>
            <w:tcW w:w="2267" w:type="dxa"/>
          </w:tcPr>
          <w:p w14:paraId="33AE3AE5" w14:textId="5EF74B04" w:rsidR="00860CC3" w:rsidRPr="001000F1" w:rsidRDefault="00860CC3" w:rsidP="00481A00">
            <w:pPr>
              <w:pStyle w:val="TableHeader"/>
            </w:pPr>
            <w:r w:rsidRPr="001000F1">
              <w:t xml:space="preserve">Mode of </w:t>
            </w:r>
            <w:r w:rsidR="001E042A" w:rsidRPr="001000F1">
              <w:t>d</w:t>
            </w:r>
            <w:r w:rsidRPr="001000F1">
              <w:t>elivery</w:t>
            </w:r>
          </w:p>
        </w:tc>
        <w:tc>
          <w:tcPr>
            <w:tcW w:w="2267" w:type="dxa"/>
          </w:tcPr>
          <w:p w14:paraId="3E1631CB" w14:textId="0505FF63" w:rsidR="00860CC3" w:rsidRPr="001000F1" w:rsidRDefault="00860CC3" w:rsidP="00481A00">
            <w:pPr>
              <w:pStyle w:val="TableHeader"/>
            </w:pPr>
            <w:r w:rsidRPr="001000F1">
              <w:t xml:space="preserve">Service </w:t>
            </w:r>
            <w:r w:rsidR="001E042A" w:rsidRPr="001000F1">
              <w:t>l</w:t>
            </w:r>
            <w:r w:rsidRPr="001000F1">
              <w:t>ength</w:t>
            </w:r>
          </w:p>
        </w:tc>
      </w:tr>
      <w:tr w:rsidR="00860CC3" w:rsidRPr="00860CC3" w14:paraId="47E13710" w14:textId="77777777" w:rsidTr="00860CC3">
        <w:tc>
          <w:tcPr>
            <w:tcW w:w="2689" w:type="dxa"/>
          </w:tcPr>
          <w:p w14:paraId="140F548F" w14:textId="409865A2" w:rsidR="00860CC3" w:rsidRPr="001000F1" w:rsidRDefault="00860CC3" w:rsidP="001000F1">
            <w:pPr>
              <w:pStyle w:val="Tabletextleft"/>
            </w:pPr>
            <w:r w:rsidRPr="001000F1">
              <w:t xml:space="preserve">Clinical </w:t>
            </w:r>
            <w:r w:rsidR="00461219" w:rsidRPr="001000F1">
              <w:t>p</w:t>
            </w:r>
            <w:r w:rsidRPr="001000F1">
              <w:t>sychologist</w:t>
            </w:r>
          </w:p>
        </w:tc>
        <w:tc>
          <w:tcPr>
            <w:tcW w:w="1844" w:type="dxa"/>
          </w:tcPr>
          <w:p w14:paraId="2B2BAE6B" w14:textId="77777777" w:rsidR="00860CC3" w:rsidRPr="001000F1" w:rsidRDefault="00860CC3" w:rsidP="001000F1">
            <w:pPr>
              <w:pStyle w:val="Tabletextleft"/>
            </w:pPr>
            <w:r w:rsidRPr="001000F1">
              <w:t>80020</w:t>
            </w:r>
          </w:p>
        </w:tc>
        <w:tc>
          <w:tcPr>
            <w:tcW w:w="2267" w:type="dxa"/>
          </w:tcPr>
          <w:p w14:paraId="45CF08C0" w14:textId="77777777" w:rsidR="00860CC3" w:rsidRPr="001000F1" w:rsidRDefault="00860CC3" w:rsidP="001000F1">
            <w:pPr>
              <w:pStyle w:val="Tabletextleft"/>
            </w:pPr>
            <w:r w:rsidRPr="001000F1">
              <w:t>In person</w:t>
            </w:r>
          </w:p>
        </w:tc>
        <w:tc>
          <w:tcPr>
            <w:tcW w:w="2267" w:type="dxa"/>
          </w:tcPr>
          <w:p w14:paraId="328F8B56" w14:textId="77777777" w:rsidR="00860CC3" w:rsidRPr="001000F1" w:rsidRDefault="00860CC3" w:rsidP="001000F1">
            <w:pPr>
              <w:pStyle w:val="Tabletextleft"/>
            </w:pPr>
            <w:r w:rsidRPr="001000F1">
              <w:t>60+ minutes</w:t>
            </w:r>
          </w:p>
        </w:tc>
      </w:tr>
      <w:tr w:rsidR="00860CC3" w:rsidRPr="00860CC3" w14:paraId="09855D97" w14:textId="77777777" w:rsidTr="00860CC3">
        <w:tc>
          <w:tcPr>
            <w:tcW w:w="2689" w:type="dxa"/>
          </w:tcPr>
          <w:p w14:paraId="260A2BF8" w14:textId="0F294A26" w:rsidR="00860CC3" w:rsidRPr="001000F1" w:rsidRDefault="00860CC3" w:rsidP="001000F1">
            <w:pPr>
              <w:pStyle w:val="Tabletextleft"/>
            </w:pPr>
            <w:r w:rsidRPr="001000F1">
              <w:t xml:space="preserve">Clinical </w:t>
            </w:r>
            <w:r w:rsidR="00461219" w:rsidRPr="001000F1">
              <w:t>p</w:t>
            </w:r>
            <w:r w:rsidRPr="001000F1">
              <w:t>sychologist</w:t>
            </w:r>
          </w:p>
        </w:tc>
        <w:tc>
          <w:tcPr>
            <w:tcW w:w="1844" w:type="dxa"/>
          </w:tcPr>
          <w:p w14:paraId="6F4583AF" w14:textId="77777777" w:rsidR="00860CC3" w:rsidRPr="001000F1" w:rsidRDefault="00860CC3" w:rsidP="001000F1">
            <w:pPr>
              <w:pStyle w:val="Tabletextleft"/>
            </w:pPr>
            <w:r w:rsidRPr="001000F1">
              <w:t>80021</w:t>
            </w:r>
          </w:p>
        </w:tc>
        <w:tc>
          <w:tcPr>
            <w:tcW w:w="2267" w:type="dxa"/>
          </w:tcPr>
          <w:p w14:paraId="58D9D26C" w14:textId="77777777" w:rsidR="00860CC3" w:rsidRPr="001000F1" w:rsidRDefault="00860CC3" w:rsidP="001000F1">
            <w:pPr>
              <w:pStyle w:val="Tabletextleft"/>
            </w:pPr>
            <w:r w:rsidRPr="001000F1">
              <w:t>Telehealth*</w:t>
            </w:r>
          </w:p>
        </w:tc>
        <w:tc>
          <w:tcPr>
            <w:tcW w:w="2267" w:type="dxa"/>
          </w:tcPr>
          <w:p w14:paraId="376A7132" w14:textId="77777777" w:rsidR="00860CC3" w:rsidRPr="001000F1" w:rsidRDefault="00860CC3" w:rsidP="001000F1">
            <w:pPr>
              <w:pStyle w:val="Tabletextleft"/>
            </w:pPr>
            <w:r w:rsidRPr="001000F1">
              <w:t>60+ minutes</w:t>
            </w:r>
          </w:p>
        </w:tc>
      </w:tr>
      <w:tr w:rsidR="00860CC3" w:rsidRPr="00860CC3" w14:paraId="0C295332" w14:textId="77777777" w:rsidTr="00860CC3">
        <w:tc>
          <w:tcPr>
            <w:tcW w:w="2689" w:type="dxa"/>
          </w:tcPr>
          <w:p w14:paraId="5C6415D6" w14:textId="467513F2" w:rsidR="00860CC3" w:rsidRPr="001000F1" w:rsidRDefault="00860CC3" w:rsidP="001000F1">
            <w:pPr>
              <w:pStyle w:val="Tabletextleft"/>
            </w:pPr>
            <w:r w:rsidRPr="001000F1">
              <w:t xml:space="preserve">Clinical </w:t>
            </w:r>
            <w:r w:rsidR="00461219" w:rsidRPr="001000F1">
              <w:t>p</w:t>
            </w:r>
            <w:r w:rsidRPr="001000F1">
              <w:t>sychologist</w:t>
            </w:r>
          </w:p>
        </w:tc>
        <w:tc>
          <w:tcPr>
            <w:tcW w:w="1844" w:type="dxa"/>
          </w:tcPr>
          <w:p w14:paraId="06A6A47D" w14:textId="77777777" w:rsidR="00860CC3" w:rsidRPr="001000F1" w:rsidRDefault="00860CC3" w:rsidP="001000F1">
            <w:pPr>
              <w:pStyle w:val="Tabletextleft"/>
            </w:pPr>
            <w:r w:rsidRPr="001000F1">
              <w:t>80022</w:t>
            </w:r>
          </w:p>
        </w:tc>
        <w:tc>
          <w:tcPr>
            <w:tcW w:w="2267" w:type="dxa"/>
          </w:tcPr>
          <w:p w14:paraId="4200F88C" w14:textId="77777777" w:rsidR="00860CC3" w:rsidRPr="001000F1" w:rsidRDefault="00860CC3" w:rsidP="001000F1">
            <w:pPr>
              <w:pStyle w:val="Tabletextleft"/>
            </w:pPr>
            <w:r w:rsidRPr="001000F1">
              <w:t>In person</w:t>
            </w:r>
          </w:p>
        </w:tc>
        <w:tc>
          <w:tcPr>
            <w:tcW w:w="2267" w:type="dxa"/>
          </w:tcPr>
          <w:p w14:paraId="3A4BE1FC" w14:textId="77777777" w:rsidR="00860CC3" w:rsidRPr="001000F1" w:rsidRDefault="00860CC3" w:rsidP="001000F1">
            <w:pPr>
              <w:pStyle w:val="Tabletextleft"/>
            </w:pPr>
            <w:r w:rsidRPr="001000F1">
              <w:t>90+ minutes</w:t>
            </w:r>
          </w:p>
        </w:tc>
      </w:tr>
      <w:tr w:rsidR="00860CC3" w:rsidRPr="00860CC3" w14:paraId="69F63FA3" w14:textId="77777777" w:rsidTr="00860CC3">
        <w:tc>
          <w:tcPr>
            <w:tcW w:w="2689" w:type="dxa"/>
          </w:tcPr>
          <w:p w14:paraId="2869660E" w14:textId="36029D9C" w:rsidR="00860CC3" w:rsidRPr="001000F1" w:rsidRDefault="00860CC3" w:rsidP="001000F1">
            <w:pPr>
              <w:pStyle w:val="Tabletextleft"/>
            </w:pPr>
            <w:r w:rsidRPr="001000F1">
              <w:t xml:space="preserve">Clinical </w:t>
            </w:r>
            <w:r w:rsidR="00461219" w:rsidRPr="001000F1">
              <w:t>p</w:t>
            </w:r>
            <w:r w:rsidRPr="001000F1">
              <w:t>sychologist</w:t>
            </w:r>
          </w:p>
        </w:tc>
        <w:tc>
          <w:tcPr>
            <w:tcW w:w="1844" w:type="dxa"/>
          </w:tcPr>
          <w:p w14:paraId="6E7CE619" w14:textId="77777777" w:rsidR="00860CC3" w:rsidRPr="001000F1" w:rsidRDefault="00860CC3" w:rsidP="001000F1">
            <w:pPr>
              <w:pStyle w:val="Tabletextleft"/>
            </w:pPr>
            <w:r w:rsidRPr="001000F1">
              <w:t>80023</w:t>
            </w:r>
          </w:p>
        </w:tc>
        <w:tc>
          <w:tcPr>
            <w:tcW w:w="2267" w:type="dxa"/>
          </w:tcPr>
          <w:p w14:paraId="48944411" w14:textId="77777777" w:rsidR="00860CC3" w:rsidRPr="001000F1" w:rsidRDefault="00860CC3" w:rsidP="001000F1">
            <w:pPr>
              <w:pStyle w:val="Tabletextleft"/>
            </w:pPr>
            <w:r w:rsidRPr="001000F1">
              <w:t>Telehealth*</w:t>
            </w:r>
          </w:p>
        </w:tc>
        <w:tc>
          <w:tcPr>
            <w:tcW w:w="2267" w:type="dxa"/>
          </w:tcPr>
          <w:p w14:paraId="7B042B18" w14:textId="77777777" w:rsidR="00860CC3" w:rsidRPr="001000F1" w:rsidRDefault="00860CC3" w:rsidP="001000F1">
            <w:pPr>
              <w:pStyle w:val="Tabletextleft"/>
            </w:pPr>
            <w:r w:rsidRPr="001000F1">
              <w:t>90+ minutes</w:t>
            </w:r>
          </w:p>
        </w:tc>
      </w:tr>
      <w:tr w:rsidR="00860CC3" w:rsidRPr="00860CC3" w14:paraId="642DBB97" w14:textId="77777777" w:rsidTr="00860CC3">
        <w:tc>
          <w:tcPr>
            <w:tcW w:w="2689" w:type="dxa"/>
          </w:tcPr>
          <w:p w14:paraId="26F43D3D" w14:textId="522EFB00" w:rsidR="00860CC3" w:rsidRPr="001000F1" w:rsidRDefault="00860CC3" w:rsidP="001000F1">
            <w:pPr>
              <w:pStyle w:val="Tabletextleft"/>
            </w:pPr>
            <w:r w:rsidRPr="001000F1">
              <w:t xml:space="preserve">Clinical </w:t>
            </w:r>
            <w:r w:rsidR="00461219" w:rsidRPr="001000F1">
              <w:t>p</w:t>
            </w:r>
            <w:r w:rsidRPr="001000F1">
              <w:t>sychologist</w:t>
            </w:r>
          </w:p>
        </w:tc>
        <w:tc>
          <w:tcPr>
            <w:tcW w:w="1844" w:type="dxa"/>
          </w:tcPr>
          <w:p w14:paraId="02DE0BA8" w14:textId="77777777" w:rsidR="00860CC3" w:rsidRPr="001000F1" w:rsidRDefault="00860CC3" w:rsidP="001000F1">
            <w:pPr>
              <w:pStyle w:val="Tabletextleft"/>
            </w:pPr>
            <w:r w:rsidRPr="001000F1">
              <w:t>80024</w:t>
            </w:r>
          </w:p>
        </w:tc>
        <w:tc>
          <w:tcPr>
            <w:tcW w:w="2267" w:type="dxa"/>
          </w:tcPr>
          <w:p w14:paraId="1B71CBE1" w14:textId="77777777" w:rsidR="00860CC3" w:rsidRPr="001000F1" w:rsidRDefault="00860CC3" w:rsidP="001000F1">
            <w:pPr>
              <w:pStyle w:val="Tabletextleft"/>
            </w:pPr>
            <w:r w:rsidRPr="001000F1">
              <w:t>In person</w:t>
            </w:r>
          </w:p>
        </w:tc>
        <w:tc>
          <w:tcPr>
            <w:tcW w:w="2267" w:type="dxa"/>
          </w:tcPr>
          <w:p w14:paraId="77A731C8" w14:textId="77777777" w:rsidR="00860CC3" w:rsidRPr="001000F1" w:rsidRDefault="00860CC3" w:rsidP="001000F1">
            <w:pPr>
              <w:pStyle w:val="Tabletextleft"/>
            </w:pPr>
            <w:r w:rsidRPr="001000F1">
              <w:t>120+ minutes</w:t>
            </w:r>
          </w:p>
        </w:tc>
      </w:tr>
      <w:tr w:rsidR="00860CC3" w:rsidRPr="00860CC3" w14:paraId="5F19923B" w14:textId="77777777" w:rsidTr="00860CC3">
        <w:tc>
          <w:tcPr>
            <w:tcW w:w="2689" w:type="dxa"/>
          </w:tcPr>
          <w:p w14:paraId="49828C76" w14:textId="540BDD16" w:rsidR="00860CC3" w:rsidRPr="001000F1" w:rsidRDefault="00860CC3" w:rsidP="001000F1">
            <w:pPr>
              <w:pStyle w:val="Tabletextleft"/>
            </w:pPr>
            <w:r w:rsidRPr="001000F1">
              <w:t xml:space="preserve">Clinical </w:t>
            </w:r>
            <w:r w:rsidR="00461219" w:rsidRPr="001000F1">
              <w:t>p</w:t>
            </w:r>
            <w:r w:rsidRPr="001000F1">
              <w:t>sychologist</w:t>
            </w:r>
          </w:p>
        </w:tc>
        <w:tc>
          <w:tcPr>
            <w:tcW w:w="1844" w:type="dxa"/>
          </w:tcPr>
          <w:p w14:paraId="30536754" w14:textId="77777777" w:rsidR="00860CC3" w:rsidRPr="001000F1" w:rsidRDefault="00860CC3" w:rsidP="001000F1">
            <w:pPr>
              <w:pStyle w:val="Tabletextleft"/>
            </w:pPr>
            <w:r w:rsidRPr="001000F1">
              <w:t>80025</w:t>
            </w:r>
          </w:p>
        </w:tc>
        <w:tc>
          <w:tcPr>
            <w:tcW w:w="2267" w:type="dxa"/>
          </w:tcPr>
          <w:p w14:paraId="0AAFE0E7" w14:textId="77777777" w:rsidR="00860CC3" w:rsidRPr="001000F1" w:rsidRDefault="00860CC3" w:rsidP="001000F1">
            <w:pPr>
              <w:pStyle w:val="Tabletextleft"/>
            </w:pPr>
            <w:r w:rsidRPr="001000F1">
              <w:t>Telehealth*</w:t>
            </w:r>
          </w:p>
        </w:tc>
        <w:tc>
          <w:tcPr>
            <w:tcW w:w="2267" w:type="dxa"/>
          </w:tcPr>
          <w:p w14:paraId="1853BA2A" w14:textId="77777777" w:rsidR="00860CC3" w:rsidRPr="001000F1" w:rsidRDefault="00860CC3" w:rsidP="001000F1">
            <w:pPr>
              <w:pStyle w:val="Tabletextleft"/>
            </w:pPr>
            <w:r w:rsidRPr="001000F1">
              <w:t>120+ minutes</w:t>
            </w:r>
          </w:p>
        </w:tc>
      </w:tr>
      <w:tr w:rsidR="00860CC3" w:rsidRPr="00860CC3" w14:paraId="605CA712" w14:textId="77777777" w:rsidTr="00860CC3">
        <w:tc>
          <w:tcPr>
            <w:tcW w:w="2689" w:type="dxa"/>
          </w:tcPr>
          <w:p w14:paraId="730BCB61" w14:textId="77777777" w:rsidR="00860CC3" w:rsidRPr="001000F1" w:rsidRDefault="00860CC3" w:rsidP="001000F1">
            <w:pPr>
              <w:pStyle w:val="Tabletextleft"/>
            </w:pPr>
            <w:r w:rsidRPr="001000F1">
              <w:t>Psychologist</w:t>
            </w:r>
          </w:p>
        </w:tc>
        <w:tc>
          <w:tcPr>
            <w:tcW w:w="1844" w:type="dxa"/>
          </w:tcPr>
          <w:p w14:paraId="2686424C" w14:textId="77777777" w:rsidR="00860CC3" w:rsidRPr="001000F1" w:rsidRDefault="00860CC3" w:rsidP="001000F1">
            <w:pPr>
              <w:pStyle w:val="Tabletextleft"/>
            </w:pPr>
            <w:r w:rsidRPr="001000F1">
              <w:t>80120</w:t>
            </w:r>
          </w:p>
        </w:tc>
        <w:tc>
          <w:tcPr>
            <w:tcW w:w="2267" w:type="dxa"/>
          </w:tcPr>
          <w:p w14:paraId="07AA3368" w14:textId="77777777" w:rsidR="00860CC3" w:rsidRPr="001000F1" w:rsidRDefault="00860CC3" w:rsidP="001000F1">
            <w:pPr>
              <w:pStyle w:val="Tabletextleft"/>
            </w:pPr>
            <w:r w:rsidRPr="001000F1">
              <w:t>In person</w:t>
            </w:r>
          </w:p>
        </w:tc>
        <w:tc>
          <w:tcPr>
            <w:tcW w:w="2267" w:type="dxa"/>
          </w:tcPr>
          <w:p w14:paraId="2782CF6F" w14:textId="77777777" w:rsidR="00860CC3" w:rsidRPr="001000F1" w:rsidRDefault="00860CC3" w:rsidP="001000F1">
            <w:pPr>
              <w:pStyle w:val="Tabletextleft"/>
            </w:pPr>
            <w:r w:rsidRPr="001000F1">
              <w:t>60+ minutes</w:t>
            </w:r>
          </w:p>
        </w:tc>
      </w:tr>
      <w:tr w:rsidR="00860CC3" w:rsidRPr="00860CC3" w14:paraId="5134BCFE" w14:textId="77777777" w:rsidTr="00860CC3">
        <w:tc>
          <w:tcPr>
            <w:tcW w:w="2689" w:type="dxa"/>
          </w:tcPr>
          <w:p w14:paraId="5D823DE5" w14:textId="77777777" w:rsidR="00860CC3" w:rsidRPr="001000F1" w:rsidRDefault="00860CC3" w:rsidP="001000F1">
            <w:pPr>
              <w:pStyle w:val="Tabletextleft"/>
            </w:pPr>
            <w:r w:rsidRPr="001000F1">
              <w:t>Psychologist</w:t>
            </w:r>
          </w:p>
        </w:tc>
        <w:tc>
          <w:tcPr>
            <w:tcW w:w="1844" w:type="dxa"/>
          </w:tcPr>
          <w:p w14:paraId="688D6AA8" w14:textId="77777777" w:rsidR="00860CC3" w:rsidRPr="001000F1" w:rsidRDefault="00860CC3" w:rsidP="001000F1">
            <w:pPr>
              <w:pStyle w:val="Tabletextleft"/>
            </w:pPr>
            <w:r w:rsidRPr="001000F1">
              <w:t>80121</w:t>
            </w:r>
          </w:p>
        </w:tc>
        <w:tc>
          <w:tcPr>
            <w:tcW w:w="2267" w:type="dxa"/>
          </w:tcPr>
          <w:p w14:paraId="1441A186" w14:textId="77777777" w:rsidR="00860CC3" w:rsidRPr="001000F1" w:rsidRDefault="00860CC3" w:rsidP="001000F1">
            <w:pPr>
              <w:pStyle w:val="Tabletextleft"/>
            </w:pPr>
            <w:r w:rsidRPr="001000F1">
              <w:t>Telehealth*</w:t>
            </w:r>
          </w:p>
        </w:tc>
        <w:tc>
          <w:tcPr>
            <w:tcW w:w="2267" w:type="dxa"/>
          </w:tcPr>
          <w:p w14:paraId="34DE5A23" w14:textId="77777777" w:rsidR="00860CC3" w:rsidRPr="001000F1" w:rsidRDefault="00860CC3" w:rsidP="001000F1">
            <w:pPr>
              <w:pStyle w:val="Tabletextleft"/>
            </w:pPr>
            <w:r w:rsidRPr="001000F1">
              <w:t>60+ minutes</w:t>
            </w:r>
          </w:p>
        </w:tc>
      </w:tr>
      <w:tr w:rsidR="00860CC3" w:rsidRPr="00860CC3" w14:paraId="5A355458" w14:textId="77777777" w:rsidTr="00860CC3">
        <w:tc>
          <w:tcPr>
            <w:tcW w:w="2689" w:type="dxa"/>
          </w:tcPr>
          <w:p w14:paraId="6F4332AA" w14:textId="77777777" w:rsidR="00860CC3" w:rsidRPr="001000F1" w:rsidRDefault="00860CC3" w:rsidP="001000F1">
            <w:pPr>
              <w:pStyle w:val="Tabletextleft"/>
            </w:pPr>
            <w:r w:rsidRPr="001000F1">
              <w:t>Psychologist</w:t>
            </w:r>
          </w:p>
        </w:tc>
        <w:tc>
          <w:tcPr>
            <w:tcW w:w="1844" w:type="dxa"/>
          </w:tcPr>
          <w:p w14:paraId="7FFB8E27" w14:textId="77777777" w:rsidR="00860CC3" w:rsidRPr="001000F1" w:rsidRDefault="00860CC3" w:rsidP="001000F1">
            <w:pPr>
              <w:pStyle w:val="Tabletextleft"/>
            </w:pPr>
            <w:r w:rsidRPr="001000F1">
              <w:t>80122</w:t>
            </w:r>
          </w:p>
        </w:tc>
        <w:tc>
          <w:tcPr>
            <w:tcW w:w="2267" w:type="dxa"/>
          </w:tcPr>
          <w:p w14:paraId="70896BAC" w14:textId="77777777" w:rsidR="00860CC3" w:rsidRPr="001000F1" w:rsidRDefault="00860CC3" w:rsidP="001000F1">
            <w:pPr>
              <w:pStyle w:val="Tabletextleft"/>
            </w:pPr>
            <w:r w:rsidRPr="001000F1">
              <w:t>In person</w:t>
            </w:r>
          </w:p>
        </w:tc>
        <w:tc>
          <w:tcPr>
            <w:tcW w:w="2267" w:type="dxa"/>
          </w:tcPr>
          <w:p w14:paraId="62F488EA" w14:textId="77777777" w:rsidR="00860CC3" w:rsidRPr="001000F1" w:rsidRDefault="00860CC3" w:rsidP="001000F1">
            <w:pPr>
              <w:pStyle w:val="Tabletextleft"/>
            </w:pPr>
            <w:r w:rsidRPr="001000F1">
              <w:t>90+ minutes</w:t>
            </w:r>
          </w:p>
        </w:tc>
      </w:tr>
      <w:tr w:rsidR="00860CC3" w:rsidRPr="00860CC3" w14:paraId="1A0C3E1B" w14:textId="77777777" w:rsidTr="00860CC3">
        <w:tc>
          <w:tcPr>
            <w:tcW w:w="2689" w:type="dxa"/>
          </w:tcPr>
          <w:p w14:paraId="4AF19DEB" w14:textId="77777777" w:rsidR="00860CC3" w:rsidRPr="001000F1" w:rsidRDefault="00860CC3" w:rsidP="001000F1">
            <w:pPr>
              <w:pStyle w:val="Tabletextleft"/>
            </w:pPr>
            <w:r w:rsidRPr="001000F1">
              <w:t>Psychologist</w:t>
            </w:r>
          </w:p>
        </w:tc>
        <w:tc>
          <w:tcPr>
            <w:tcW w:w="1844" w:type="dxa"/>
          </w:tcPr>
          <w:p w14:paraId="32441411" w14:textId="77777777" w:rsidR="00860CC3" w:rsidRPr="001000F1" w:rsidRDefault="00860CC3" w:rsidP="001000F1">
            <w:pPr>
              <w:pStyle w:val="Tabletextleft"/>
            </w:pPr>
            <w:r w:rsidRPr="001000F1">
              <w:t>80123</w:t>
            </w:r>
          </w:p>
        </w:tc>
        <w:tc>
          <w:tcPr>
            <w:tcW w:w="2267" w:type="dxa"/>
          </w:tcPr>
          <w:p w14:paraId="78C2A5E4" w14:textId="77777777" w:rsidR="00860CC3" w:rsidRPr="001000F1" w:rsidRDefault="00860CC3" w:rsidP="001000F1">
            <w:pPr>
              <w:pStyle w:val="Tabletextleft"/>
            </w:pPr>
            <w:r w:rsidRPr="001000F1">
              <w:t>Telehealth*</w:t>
            </w:r>
          </w:p>
        </w:tc>
        <w:tc>
          <w:tcPr>
            <w:tcW w:w="2267" w:type="dxa"/>
          </w:tcPr>
          <w:p w14:paraId="5E63143D" w14:textId="77777777" w:rsidR="00860CC3" w:rsidRPr="001000F1" w:rsidRDefault="00860CC3" w:rsidP="001000F1">
            <w:pPr>
              <w:pStyle w:val="Tabletextleft"/>
            </w:pPr>
            <w:r w:rsidRPr="001000F1">
              <w:t>90+ minutes</w:t>
            </w:r>
          </w:p>
        </w:tc>
      </w:tr>
      <w:tr w:rsidR="00860CC3" w:rsidRPr="00860CC3" w14:paraId="226777DF" w14:textId="77777777" w:rsidTr="00860CC3">
        <w:tc>
          <w:tcPr>
            <w:tcW w:w="2689" w:type="dxa"/>
          </w:tcPr>
          <w:p w14:paraId="62B75265" w14:textId="77777777" w:rsidR="00860CC3" w:rsidRPr="001000F1" w:rsidRDefault="00860CC3" w:rsidP="001000F1">
            <w:pPr>
              <w:pStyle w:val="Tabletextleft"/>
            </w:pPr>
            <w:r w:rsidRPr="001000F1">
              <w:t>Psychologist</w:t>
            </w:r>
          </w:p>
        </w:tc>
        <w:tc>
          <w:tcPr>
            <w:tcW w:w="1844" w:type="dxa"/>
          </w:tcPr>
          <w:p w14:paraId="2DE0DC90" w14:textId="77777777" w:rsidR="00860CC3" w:rsidRPr="001000F1" w:rsidRDefault="00860CC3" w:rsidP="001000F1">
            <w:pPr>
              <w:pStyle w:val="Tabletextleft"/>
            </w:pPr>
            <w:r w:rsidRPr="001000F1">
              <w:t>80127</w:t>
            </w:r>
          </w:p>
        </w:tc>
        <w:tc>
          <w:tcPr>
            <w:tcW w:w="2267" w:type="dxa"/>
          </w:tcPr>
          <w:p w14:paraId="267A3B0F" w14:textId="77777777" w:rsidR="00860CC3" w:rsidRPr="001000F1" w:rsidRDefault="00860CC3" w:rsidP="001000F1">
            <w:pPr>
              <w:pStyle w:val="Tabletextleft"/>
            </w:pPr>
            <w:r w:rsidRPr="001000F1">
              <w:t>In person</w:t>
            </w:r>
          </w:p>
        </w:tc>
        <w:tc>
          <w:tcPr>
            <w:tcW w:w="2267" w:type="dxa"/>
          </w:tcPr>
          <w:p w14:paraId="3A387183" w14:textId="77777777" w:rsidR="00860CC3" w:rsidRPr="001000F1" w:rsidRDefault="00860CC3" w:rsidP="001000F1">
            <w:pPr>
              <w:pStyle w:val="Tabletextleft"/>
            </w:pPr>
            <w:r w:rsidRPr="001000F1">
              <w:t>120+ minutes</w:t>
            </w:r>
          </w:p>
        </w:tc>
      </w:tr>
      <w:tr w:rsidR="00860CC3" w:rsidRPr="00860CC3" w14:paraId="67E24884" w14:textId="77777777" w:rsidTr="00860CC3">
        <w:tc>
          <w:tcPr>
            <w:tcW w:w="2689" w:type="dxa"/>
          </w:tcPr>
          <w:p w14:paraId="766E7236" w14:textId="77777777" w:rsidR="00860CC3" w:rsidRPr="001000F1" w:rsidRDefault="00860CC3" w:rsidP="001000F1">
            <w:pPr>
              <w:pStyle w:val="Tabletextleft"/>
            </w:pPr>
            <w:r w:rsidRPr="001000F1">
              <w:t>Psychologist</w:t>
            </w:r>
          </w:p>
        </w:tc>
        <w:tc>
          <w:tcPr>
            <w:tcW w:w="1844" w:type="dxa"/>
          </w:tcPr>
          <w:p w14:paraId="06207769" w14:textId="77777777" w:rsidR="00860CC3" w:rsidRPr="001000F1" w:rsidRDefault="00860CC3" w:rsidP="001000F1">
            <w:pPr>
              <w:pStyle w:val="Tabletextleft"/>
            </w:pPr>
            <w:r w:rsidRPr="001000F1">
              <w:t>80128</w:t>
            </w:r>
          </w:p>
        </w:tc>
        <w:tc>
          <w:tcPr>
            <w:tcW w:w="2267" w:type="dxa"/>
          </w:tcPr>
          <w:p w14:paraId="269198F0" w14:textId="77777777" w:rsidR="00860CC3" w:rsidRPr="001000F1" w:rsidRDefault="00860CC3" w:rsidP="001000F1">
            <w:pPr>
              <w:pStyle w:val="Tabletextleft"/>
            </w:pPr>
            <w:r w:rsidRPr="001000F1">
              <w:t>Telehealth*</w:t>
            </w:r>
          </w:p>
        </w:tc>
        <w:tc>
          <w:tcPr>
            <w:tcW w:w="2267" w:type="dxa"/>
          </w:tcPr>
          <w:p w14:paraId="3AA505F5" w14:textId="77777777" w:rsidR="00860CC3" w:rsidRPr="001000F1" w:rsidRDefault="00860CC3" w:rsidP="001000F1">
            <w:pPr>
              <w:pStyle w:val="Tabletextleft"/>
            </w:pPr>
            <w:r w:rsidRPr="001000F1">
              <w:t>120+ minutes</w:t>
            </w:r>
          </w:p>
        </w:tc>
      </w:tr>
      <w:tr w:rsidR="00860CC3" w:rsidRPr="00860CC3" w14:paraId="79DD3D7C" w14:textId="77777777" w:rsidTr="00860CC3">
        <w:tc>
          <w:tcPr>
            <w:tcW w:w="2689" w:type="dxa"/>
          </w:tcPr>
          <w:p w14:paraId="6F04D8DA" w14:textId="0B28A536" w:rsidR="00860CC3" w:rsidRPr="001000F1" w:rsidRDefault="00860CC3" w:rsidP="001000F1">
            <w:pPr>
              <w:pStyle w:val="Tabletextleft"/>
            </w:pPr>
            <w:r w:rsidRPr="001000F1">
              <w:t xml:space="preserve">Occupational </w:t>
            </w:r>
            <w:r w:rsidR="00370279" w:rsidRPr="001000F1">
              <w:t>t</w:t>
            </w:r>
            <w:r w:rsidRPr="001000F1">
              <w:t>herapist</w:t>
            </w:r>
          </w:p>
        </w:tc>
        <w:tc>
          <w:tcPr>
            <w:tcW w:w="1844" w:type="dxa"/>
          </w:tcPr>
          <w:p w14:paraId="2800086D" w14:textId="77777777" w:rsidR="00860CC3" w:rsidRPr="001000F1" w:rsidRDefault="00860CC3" w:rsidP="001000F1">
            <w:pPr>
              <w:pStyle w:val="Tabletextleft"/>
            </w:pPr>
            <w:r w:rsidRPr="001000F1">
              <w:t>80145</w:t>
            </w:r>
          </w:p>
        </w:tc>
        <w:tc>
          <w:tcPr>
            <w:tcW w:w="2267" w:type="dxa"/>
          </w:tcPr>
          <w:p w14:paraId="2450005C" w14:textId="77777777" w:rsidR="00860CC3" w:rsidRPr="001000F1" w:rsidRDefault="00860CC3" w:rsidP="001000F1">
            <w:pPr>
              <w:pStyle w:val="Tabletextleft"/>
            </w:pPr>
            <w:r w:rsidRPr="001000F1">
              <w:t>In person</w:t>
            </w:r>
          </w:p>
        </w:tc>
        <w:tc>
          <w:tcPr>
            <w:tcW w:w="2267" w:type="dxa"/>
          </w:tcPr>
          <w:p w14:paraId="2C2A9D31" w14:textId="77777777" w:rsidR="00860CC3" w:rsidRPr="001000F1" w:rsidRDefault="00860CC3" w:rsidP="001000F1">
            <w:pPr>
              <w:pStyle w:val="Tabletextleft"/>
            </w:pPr>
            <w:r w:rsidRPr="001000F1">
              <w:t>60+ minutes</w:t>
            </w:r>
          </w:p>
        </w:tc>
      </w:tr>
      <w:tr w:rsidR="00860CC3" w:rsidRPr="00860CC3" w14:paraId="64E19D47" w14:textId="77777777" w:rsidTr="00860CC3">
        <w:tc>
          <w:tcPr>
            <w:tcW w:w="2689" w:type="dxa"/>
          </w:tcPr>
          <w:p w14:paraId="378CB256" w14:textId="0CFAAA87" w:rsidR="00860CC3" w:rsidRPr="001000F1" w:rsidRDefault="00860CC3" w:rsidP="001000F1">
            <w:pPr>
              <w:pStyle w:val="Tabletextleft"/>
            </w:pPr>
            <w:r w:rsidRPr="001000F1">
              <w:t xml:space="preserve">Occupational </w:t>
            </w:r>
            <w:r w:rsidR="00370279" w:rsidRPr="001000F1">
              <w:t>t</w:t>
            </w:r>
            <w:r w:rsidRPr="001000F1">
              <w:t>herapist</w:t>
            </w:r>
          </w:p>
        </w:tc>
        <w:tc>
          <w:tcPr>
            <w:tcW w:w="1844" w:type="dxa"/>
          </w:tcPr>
          <w:p w14:paraId="2BA2637C" w14:textId="77777777" w:rsidR="00860CC3" w:rsidRPr="001000F1" w:rsidRDefault="00860CC3" w:rsidP="001000F1">
            <w:pPr>
              <w:pStyle w:val="Tabletextleft"/>
            </w:pPr>
            <w:r w:rsidRPr="001000F1">
              <w:t>80146</w:t>
            </w:r>
          </w:p>
        </w:tc>
        <w:tc>
          <w:tcPr>
            <w:tcW w:w="2267" w:type="dxa"/>
          </w:tcPr>
          <w:p w14:paraId="0FCF6883" w14:textId="77777777" w:rsidR="00860CC3" w:rsidRPr="001000F1" w:rsidRDefault="00860CC3" w:rsidP="001000F1">
            <w:pPr>
              <w:pStyle w:val="Tabletextleft"/>
            </w:pPr>
            <w:r w:rsidRPr="001000F1">
              <w:t>Telehealth*</w:t>
            </w:r>
          </w:p>
        </w:tc>
        <w:tc>
          <w:tcPr>
            <w:tcW w:w="2267" w:type="dxa"/>
          </w:tcPr>
          <w:p w14:paraId="22E9229D" w14:textId="77777777" w:rsidR="00860CC3" w:rsidRPr="001000F1" w:rsidRDefault="00860CC3" w:rsidP="001000F1">
            <w:pPr>
              <w:pStyle w:val="Tabletextleft"/>
            </w:pPr>
            <w:r w:rsidRPr="001000F1">
              <w:t>60+ minutes</w:t>
            </w:r>
          </w:p>
        </w:tc>
      </w:tr>
      <w:tr w:rsidR="00860CC3" w:rsidRPr="00860CC3" w14:paraId="36093A56" w14:textId="77777777" w:rsidTr="00860CC3">
        <w:tc>
          <w:tcPr>
            <w:tcW w:w="2689" w:type="dxa"/>
          </w:tcPr>
          <w:p w14:paraId="3E5B8822" w14:textId="55F47905" w:rsidR="00860CC3" w:rsidRPr="001000F1" w:rsidRDefault="00860CC3" w:rsidP="001000F1">
            <w:pPr>
              <w:pStyle w:val="Tabletextleft"/>
            </w:pPr>
            <w:r w:rsidRPr="001000F1">
              <w:t xml:space="preserve">Occupational </w:t>
            </w:r>
            <w:r w:rsidR="00370279" w:rsidRPr="001000F1">
              <w:t>t</w:t>
            </w:r>
            <w:r w:rsidRPr="001000F1">
              <w:t>herapist</w:t>
            </w:r>
          </w:p>
        </w:tc>
        <w:tc>
          <w:tcPr>
            <w:tcW w:w="1844" w:type="dxa"/>
          </w:tcPr>
          <w:p w14:paraId="588243F0" w14:textId="77777777" w:rsidR="00860CC3" w:rsidRPr="001000F1" w:rsidRDefault="00860CC3" w:rsidP="001000F1">
            <w:pPr>
              <w:pStyle w:val="Tabletextleft"/>
            </w:pPr>
            <w:r w:rsidRPr="001000F1">
              <w:t>80147</w:t>
            </w:r>
          </w:p>
        </w:tc>
        <w:tc>
          <w:tcPr>
            <w:tcW w:w="2267" w:type="dxa"/>
          </w:tcPr>
          <w:p w14:paraId="187521E3" w14:textId="77777777" w:rsidR="00860CC3" w:rsidRPr="001000F1" w:rsidRDefault="00860CC3" w:rsidP="001000F1">
            <w:pPr>
              <w:pStyle w:val="Tabletextleft"/>
            </w:pPr>
            <w:r w:rsidRPr="001000F1">
              <w:t>In person</w:t>
            </w:r>
          </w:p>
        </w:tc>
        <w:tc>
          <w:tcPr>
            <w:tcW w:w="2267" w:type="dxa"/>
          </w:tcPr>
          <w:p w14:paraId="60A1B0D1" w14:textId="77777777" w:rsidR="00860CC3" w:rsidRPr="001000F1" w:rsidRDefault="00860CC3" w:rsidP="001000F1">
            <w:pPr>
              <w:pStyle w:val="Tabletextleft"/>
            </w:pPr>
            <w:r w:rsidRPr="001000F1">
              <w:t>90+ minutes</w:t>
            </w:r>
          </w:p>
        </w:tc>
      </w:tr>
      <w:tr w:rsidR="00860CC3" w:rsidRPr="00860CC3" w14:paraId="1A613B4A" w14:textId="77777777" w:rsidTr="00860CC3">
        <w:tc>
          <w:tcPr>
            <w:tcW w:w="2689" w:type="dxa"/>
          </w:tcPr>
          <w:p w14:paraId="1B0FCB1D" w14:textId="160C49DF" w:rsidR="00860CC3" w:rsidRPr="001000F1" w:rsidRDefault="00860CC3" w:rsidP="001000F1">
            <w:pPr>
              <w:pStyle w:val="Tabletextleft"/>
            </w:pPr>
            <w:r w:rsidRPr="001000F1">
              <w:t xml:space="preserve">Occupational </w:t>
            </w:r>
            <w:r w:rsidR="00370279" w:rsidRPr="001000F1">
              <w:t>t</w:t>
            </w:r>
            <w:r w:rsidRPr="001000F1">
              <w:t>herapist</w:t>
            </w:r>
          </w:p>
        </w:tc>
        <w:tc>
          <w:tcPr>
            <w:tcW w:w="1844" w:type="dxa"/>
          </w:tcPr>
          <w:p w14:paraId="47EFD128" w14:textId="77777777" w:rsidR="00860CC3" w:rsidRPr="001000F1" w:rsidRDefault="00860CC3" w:rsidP="001000F1">
            <w:pPr>
              <w:pStyle w:val="Tabletextleft"/>
            </w:pPr>
            <w:r w:rsidRPr="001000F1">
              <w:t>80148</w:t>
            </w:r>
          </w:p>
        </w:tc>
        <w:tc>
          <w:tcPr>
            <w:tcW w:w="2267" w:type="dxa"/>
          </w:tcPr>
          <w:p w14:paraId="5637B928" w14:textId="77777777" w:rsidR="00860CC3" w:rsidRPr="001000F1" w:rsidRDefault="00860CC3" w:rsidP="001000F1">
            <w:pPr>
              <w:pStyle w:val="Tabletextleft"/>
            </w:pPr>
            <w:r w:rsidRPr="001000F1">
              <w:t>Telehealth*</w:t>
            </w:r>
          </w:p>
        </w:tc>
        <w:tc>
          <w:tcPr>
            <w:tcW w:w="2267" w:type="dxa"/>
          </w:tcPr>
          <w:p w14:paraId="32C71444" w14:textId="77777777" w:rsidR="00860CC3" w:rsidRPr="001000F1" w:rsidRDefault="00860CC3" w:rsidP="001000F1">
            <w:pPr>
              <w:pStyle w:val="Tabletextleft"/>
            </w:pPr>
            <w:r w:rsidRPr="001000F1">
              <w:t>90+ minutes</w:t>
            </w:r>
          </w:p>
        </w:tc>
      </w:tr>
      <w:tr w:rsidR="00860CC3" w:rsidRPr="00860CC3" w14:paraId="3DF3749B" w14:textId="77777777" w:rsidTr="00860CC3">
        <w:tc>
          <w:tcPr>
            <w:tcW w:w="2689" w:type="dxa"/>
          </w:tcPr>
          <w:p w14:paraId="1F2C3D68" w14:textId="4E626B49" w:rsidR="00860CC3" w:rsidRPr="001000F1" w:rsidRDefault="00860CC3" w:rsidP="001000F1">
            <w:pPr>
              <w:pStyle w:val="Tabletextleft"/>
            </w:pPr>
            <w:r w:rsidRPr="001000F1">
              <w:t xml:space="preserve">Occupational </w:t>
            </w:r>
            <w:r w:rsidR="00370279" w:rsidRPr="001000F1">
              <w:t>t</w:t>
            </w:r>
            <w:r w:rsidRPr="001000F1">
              <w:t>herapist</w:t>
            </w:r>
          </w:p>
        </w:tc>
        <w:tc>
          <w:tcPr>
            <w:tcW w:w="1844" w:type="dxa"/>
          </w:tcPr>
          <w:p w14:paraId="7F3C891B" w14:textId="77777777" w:rsidR="00860CC3" w:rsidRPr="001000F1" w:rsidRDefault="00860CC3" w:rsidP="001000F1">
            <w:pPr>
              <w:pStyle w:val="Tabletextleft"/>
            </w:pPr>
            <w:r w:rsidRPr="001000F1">
              <w:t>80152</w:t>
            </w:r>
          </w:p>
        </w:tc>
        <w:tc>
          <w:tcPr>
            <w:tcW w:w="2267" w:type="dxa"/>
          </w:tcPr>
          <w:p w14:paraId="5064D834" w14:textId="77777777" w:rsidR="00860CC3" w:rsidRPr="001000F1" w:rsidRDefault="00860CC3" w:rsidP="001000F1">
            <w:pPr>
              <w:pStyle w:val="Tabletextleft"/>
            </w:pPr>
            <w:r w:rsidRPr="001000F1">
              <w:t>In person</w:t>
            </w:r>
          </w:p>
        </w:tc>
        <w:tc>
          <w:tcPr>
            <w:tcW w:w="2267" w:type="dxa"/>
          </w:tcPr>
          <w:p w14:paraId="47C7256C" w14:textId="77777777" w:rsidR="00860CC3" w:rsidRPr="001000F1" w:rsidRDefault="00860CC3" w:rsidP="001000F1">
            <w:pPr>
              <w:pStyle w:val="Tabletextleft"/>
            </w:pPr>
            <w:r w:rsidRPr="001000F1">
              <w:t>120+ minutes</w:t>
            </w:r>
          </w:p>
        </w:tc>
      </w:tr>
      <w:tr w:rsidR="00860CC3" w:rsidRPr="00860CC3" w14:paraId="2C2AD86D" w14:textId="77777777" w:rsidTr="00860CC3">
        <w:tc>
          <w:tcPr>
            <w:tcW w:w="2689" w:type="dxa"/>
          </w:tcPr>
          <w:p w14:paraId="3FCD2604" w14:textId="5721C64A" w:rsidR="00860CC3" w:rsidRPr="001000F1" w:rsidRDefault="00860CC3" w:rsidP="001000F1">
            <w:pPr>
              <w:pStyle w:val="Tabletextleft"/>
            </w:pPr>
            <w:r w:rsidRPr="001000F1">
              <w:t xml:space="preserve">Occupational </w:t>
            </w:r>
            <w:r w:rsidR="00370279" w:rsidRPr="001000F1">
              <w:t>t</w:t>
            </w:r>
            <w:r w:rsidRPr="001000F1">
              <w:t>herapist</w:t>
            </w:r>
          </w:p>
        </w:tc>
        <w:tc>
          <w:tcPr>
            <w:tcW w:w="1844" w:type="dxa"/>
          </w:tcPr>
          <w:p w14:paraId="3C383AC6" w14:textId="77777777" w:rsidR="00860CC3" w:rsidRPr="001000F1" w:rsidRDefault="00860CC3" w:rsidP="001000F1">
            <w:pPr>
              <w:pStyle w:val="Tabletextleft"/>
            </w:pPr>
            <w:r w:rsidRPr="001000F1">
              <w:t>80153</w:t>
            </w:r>
          </w:p>
        </w:tc>
        <w:tc>
          <w:tcPr>
            <w:tcW w:w="2267" w:type="dxa"/>
          </w:tcPr>
          <w:p w14:paraId="5433972B" w14:textId="77777777" w:rsidR="00860CC3" w:rsidRPr="001000F1" w:rsidRDefault="00860CC3" w:rsidP="001000F1">
            <w:pPr>
              <w:pStyle w:val="Tabletextleft"/>
            </w:pPr>
            <w:r w:rsidRPr="001000F1">
              <w:t>Telehealth*</w:t>
            </w:r>
          </w:p>
        </w:tc>
        <w:tc>
          <w:tcPr>
            <w:tcW w:w="2267" w:type="dxa"/>
          </w:tcPr>
          <w:p w14:paraId="5A3B3346" w14:textId="77777777" w:rsidR="00860CC3" w:rsidRPr="001000F1" w:rsidRDefault="00860CC3" w:rsidP="001000F1">
            <w:pPr>
              <w:pStyle w:val="Tabletextleft"/>
            </w:pPr>
            <w:r w:rsidRPr="001000F1">
              <w:t>120+ minutes</w:t>
            </w:r>
          </w:p>
        </w:tc>
      </w:tr>
      <w:tr w:rsidR="00860CC3" w:rsidRPr="00860CC3" w14:paraId="48767C7A" w14:textId="77777777" w:rsidTr="00860CC3">
        <w:tc>
          <w:tcPr>
            <w:tcW w:w="2689" w:type="dxa"/>
          </w:tcPr>
          <w:p w14:paraId="02BD98D4" w14:textId="5A6D2857" w:rsidR="00860CC3" w:rsidRPr="001000F1" w:rsidRDefault="00860CC3" w:rsidP="001000F1">
            <w:pPr>
              <w:pStyle w:val="Tabletextleft"/>
            </w:pPr>
            <w:r w:rsidRPr="001000F1">
              <w:t xml:space="preserve">Social </w:t>
            </w:r>
            <w:r w:rsidR="00370279" w:rsidRPr="001000F1">
              <w:t>w</w:t>
            </w:r>
            <w:r w:rsidRPr="001000F1">
              <w:t>orker</w:t>
            </w:r>
          </w:p>
        </w:tc>
        <w:tc>
          <w:tcPr>
            <w:tcW w:w="1844" w:type="dxa"/>
          </w:tcPr>
          <w:p w14:paraId="3E9CBE94" w14:textId="77777777" w:rsidR="00860CC3" w:rsidRPr="001000F1" w:rsidRDefault="00860CC3" w:rsidP="001000F1">
            <w:pPr>
              <w:pStyle w:val="Tabletextleft"/>
            </w:pPr>
            <w:r w:rsidRPr="001000F1">
              <w:t>80170</w:t>
            </w:r>
          </w:p>
        </w:tc>
        <w:tc>
          <w:tcPr>
            <w:tcW w:w="2267" w:type="dxa"/>
          </w:tcPr>
          <w:p w14:paraId="1E480B23" w14:textId="77777777" w:rsidR="00860CC3" w:rsidRPr="001000F1" w:rsidRDefault="00860CC3" w:rsidP="001000F1">
            <w:pPr>
              <w:pStyle w:val="Tabletextleft"/>
            </w:pPr>
            <w:r w:rsidRPr="001000F1">
              <w:t>In person</w:t>
            </w:r>
          </w:p>
        </w:tc>
        <w:tc>
          <w:tcPr>
            <w:tcW w:w="2267" w:type="dxa"/>
          </w:tcPr>
          <w:p w14:paraId="4CE00040" w14:textId="77777777" w:rsidR="00860CC3" w:rsidRPr="001000F1" w:rsidRDefault="00860CC3" w:rsidP="001000F1">
            <w:pPr>
              <w:pStyle w:val="Tabletextleft"/>
            </w:pPr>
            <w:r w:rsidRPr="001000F1">
              <w:t>60+ minutes</w:t>
            </w:r>
          </w:p>
        </w:tc>
      </w:tr>
      <w:tr w:rsidR="00860CC3" w:rsidRPr="00860CC3" w14:paraId="1F694514" w14:textId="77777777" w:rsidTr="00860CC3">
        <w:tc>
          <w:tcPr>
            <w:tcW w:w="2689" w:type="dxa"/>
          </w:tcPr>
          <w:p w14:paraId="04923D60" w14:textId="40A8DBDC" w:rsidR="00860CC3" w:rsidRPr="001000F1" w:rsidRDefault="00860CC3" w:rsidP="001000F1">
            <w:pPr>
              <w:pStyle w:val="Tabletextleft"/>
            </w:pPr>
            <w:r w:rsidRPr="001000F1">
              <w:t xml:space="preserve">Social </w:t>
            </w:r>
            <w:r w:rsidR="00370279" w:rsidRPr="001000F1">
              <w:t>w</w:t>
            </w:r>
            <w:r w:rsidRPr="001000F1">
              <w:t>orker</w:t>
            </w:r>
          </w:p>
        </w:tc>
        <w:tc>
          <w:tcPr>
            <w:tcW w:w="1844" w:type="dxa"/>
          </w:tcPr>
          <w:p w14:paraId="7949324F" w14:textId="77777777" w:rsidR="00860CC3" w:rsidRPr="001000F1" w:rsidRDefault="00860CC3" w:rsidP="001000F1">
            <w:pPr>
              <w:pStyle w:val="Tabletextleft"/>
            </w:pPr>
            <w:r w:rsidRPr="001000F1">
              <w:t>80171</w:t>
            </w:r>
          </w:p>
        </w:tc>
        <w:tc>
          <w:tcPr>
            <w:tcW w:w="2267" w:type="dxa"/>
          </w:tcPr>
          <w:p w14:paraId="081C07E0" w14:textId="77777777" w:rsidR="00860CC3" w:rsidRPr="001000F1" w:rsidRDefault="00860CC3" w:rsidP="001000F1">
            <w:pPr>
              <w:pStyle w:val="Tabletextleft"/>
            </w:pPr>
            <w:r w:rsidRPr="001000F1">
              <w:t>Telehealth*</w:t>
            </w:r>
          </w:p>
        </w:tc>
        <w:tc>
          <w:tcPr>
            <w:tcW w:w="2267" w:type="dxa"/>
          </w:tcPr>
          <w:p w14:paraId="3666C390" w14:textId="77777777" w:rsidR="00860CC3" w:rsidRPr="001000F1" w:rsidRDefault="00860CC3" w:rsidP="001000F1">
            <w:pPr>
              <w:pStyle w:val="Tabletextleft"/>
            </w:pPr>
            <w:r w:rsidRPr="001000F1">
              <w:t>60+ minutes</w:t>
            </w:r>
          </w:p>
        </w:tc>
      </w:tr>
      <w:tr w:rsidR="00860CC3" w:rsidRPr="00860CC3" w14:paraId="5FB55B34" w14:textId="77777777" w:rsidTr="00860CC3">
        <w:tc>
          <w:tcPr>
            <w:tcW w:w="2689" w:type="dxa"/>
          </w:tcPr>
          <w:p w14:paraId="248BDAF9" w14:textId="56D3B707" w:rsidR="00860CC3" w:rsidRPr="001000F1" w:rsidRDefault="00860CC3" w:rsidP="001000F1">
            <w:pPr>
              <w:pStyle w:val="Tabletextleft"/>
            </w:pPr>
            <w:r w:rsidRPr="001000F1">
              <w:t xml:space="preserve">Social </w:t>
            </w:r>
            <w:r w:rsidR="00370279" w:rsidRPr="001000F1">
              <w:t>w</w:t>
            </w:r>
            <w:r w:rsidRPr="001000F1">
              <w:t>orker</w:t>
            </w:r>
          </w:p>
        </w:tc>
        <w:tc>
          <w:tcPr>
            <w:tcW w:w="1844" w:type="dxa"/>
          </w:tcPr>
          <w:p w14:paraId="245C399B" w14:textId="77777777" w:rsidR="00860CC3" w:rsidRPr="001000F1" w:rsidRDefault="00860CC3" w:rsidP="001000F1">
            <w:pPr>
              <w:pStyle w:val="Tabletextleft"/>
            </w:pPr>
            <w:r w:rsidRPr="001000F1">
              <w:t>80172</w:t>
            </w:r>
          </w:p>
        </w:tc>
        <w:tc>
          <w:tcPr>
            <w:tcW w:w="2267" w:type="dxa"/>
          </w:tcPr>
          <w:p w14:paraId="011ABD2A" w14:textId="77777777" w:rsidR="00860CC3" w:rsidRPr="001000F1" w:rsidRDefault="00860CC3" w:rsidP="001000F1">
            <w:pPr>
              <w:pStyle w:val="Tabletextleft"/>
            </w:pPr>
            <w:r w:rsidRPr="001000F1">
              <w:t>In person</w:t>
            </w:r>
          </w:p>
        </w:tc>
        <w:tc>
          <w:tcPr>
            <w:tcW w:w="2267" w:type="dxa"/>
          </w:tcPr>
          <w:p w14:paraId="79D79D2A" w14:textId="77777777" w:rsidR="00860CC3" w:rsidRPr="001000F1" w:rsidRDefault="00860CC3" w:rsidP="001000F1">
            <w:pPr>
              <w:pStyle w:val="Tabletextleft"/>
            </w:pPr>
            <w:r w:rsidRPr="001000F1">
              <w:t>90+ minutes</w:t>
            </w:r>
          </w:p>
        </w:tc>
      </w:tr>
      <w:tr w:rsidR="00860CC3" w:rsidRPr="00860CC3" w14:paraId="77CE99F7" w14:textId="77777777" w:rsidTr="00860CC3">
        <w:tc>
          <w:tcPr>
            <w:tcW w:w="2689" w:type="dxa"/>
          </w:tcPr>
          <w:p w14:paraId="4B78C483" w14:textId="74B74DF9" w:rsidR="00860CC3" w:rsidRPr="001000F1" w:rsidRDefault="00860CC3" w:rsidP="001000F1">
            <w:pPr>
              <w:pStyle w:val="Tabletextleft"/>
            </w:pPr>
            <w:r w:rsidRPr="001000F1">
              <w:t xml:space="preserve">Social </w:t>
            </w:r>
            <w:r w:rsidR="00370279" w:rsidRPr="001000F1">
              <w:t>w</w:t>
            </w:r>
            <w:r w:rsidRPr="001000F1">
              <w:t>orker</w:t>
            </w:r>
          </w:p>
        </w:tc>
        <w:tc>
          <w:tcPr>
            <w:tcW w:w="1844" w:type="dxa"/>
          </w:tcPr>
          <w:p w14:paraId="7317C1A2" w14:textId="77777777" w:rsidR="00860CC3" w:rsidRPr="001000F1" w:rsidRDefault="00860CC3" w:rsidP="001000F1">
            <w:pPr>
              <w:pStyle w:val="Tabletextleft"/>
            </w:pPr>
            <w:r w:rsidRPr="001000F1">
              <w:t>80173</w:t>
            </w:r>
          </w:p>
        </w:tc>
        <w:tc>
          <w:tcPr>
            <w:tcW w:w="2267" w:type="dxa"/>
          </w:tcPr>
          <w:p w14:paraId="716C6134" w14:textId="77777777" w:rsidR="00860CC3" w:rsidRPr="001000F1" w:rsidRDefault="00860CC3" w:rsidP="001000F1">
            <w:pPr>
              <w:pStyle w:val="Tabletextleft"/>
            </w:pPr>
            <w:r w:rsidRPr="001000F1">
              <w:t>Telehealth*</w:t>
            </w:r>
          </w:p>
        </w:tc>
        <w:tc>
          <w:tcPr>
            <w:tcW w:w="2267" w:type="dxa"/>
          </w:tcPr>
          <w:p w14:paraId="65DA03BF" w14:textId="77777777" w:rsidR="00860CC3" w:rsidRPr="001000F1" w:rsidRDefault="00860CC3" w:rsidP="001000F1">
            <w:pPr>
              <w:pStyle w:val="Tabletextleft"/>
            </w:pPr>
            <w:r w:rsidRPr="001000F1">
              <w:t>90+ minutes</w:t>
            </w:r>
          </w:p>
        </w:tc>
      </w:tr>
      <w:tr w:rsidR="00860CC3" w:rsidRPr="00860CC3" w14:paraId="7EDC0C89" w14:textId="77777777" w:rsidTr="00860CC3">
        <w:tc>
          <w:tcPr>
            <w:tcW w:w="2689" w:type="dxa"/>
          </w:tcPr>
          <w:p w14:paraId="4BF581EE" w14:textId="1A982E39" w:rsidR="00860CC3" w:rsidRPr="001000F1" w:rsidRDefault="00860CC3" w:rsidP="001000F1">
            <w:pPr>
              <w:pStyle w:val="Tabletextleft"/>
            </w:pPr>
            <w:r w:rsidRPr="001000F1">
              <w:t xml:space="preserve">Social </w:t>
            </w:r>
            <w:r w:rsidR="00370279" w:rsidRPr="001000F1">
              <w:t>w</w:t>
            </w:r>
            <w:r w:rsidRPr="001000F1">
              <w:t>orker</w:t>
            </w:r>
          </w:p>
        </w:tc>
        <w:tc>
          <w:tcPr>
            <w:tcW w:w="1844" w:type="dxa"/>
          </w:tcPr>
          <w:p w14:paraId="24866233" w14:textId="77777777" w:rsidR="00860CC3" w:rsidRPr="001000F1" w:rsidRDefault="00860CC3" w:rsidP="001000F1">
            <w:pPr>
              <w:pStyle w:val="Tabletextleft"/>
            </w:pPr>
            <w:r w:rsidRPr="001000F1">
              <w:t>80174</w:t>
            </w:r>
          </w:p>
        </w:tc>
        <w:tc>
          <w:tcPr>
            <w:tcW w:w="2267" w:type="dxa"/>
          </w:tcPr>
          <w:p w14:paraId="52721717" w14:textId="77777777" w:rsidR="00860CC3" w:rsidRPr="001000F1" w:rsidRDefault="00860CC3" w:rsidP="001000F1">
            <w:pPr>
              <w:pStyle w:val="Tabletextleft"/>
            </w:pPr>
            <w:r w:rsidRPr="001000F1">
              <w:t>In person</w:t>
            </w:r>
          </w:p>
        </w:tc>
        <w:tc>
          <w:tcPr>
            <w:tcW w:w="2267" w:type="dxa"/>
          </w:tcPr>
          <w:p w14:paraId="7DECC204" w14:textId="77777777" w:rsidR="00860CC3" w:rsidRPr="001000F1" w:rsidRDefault="00860CC3" w:rsidP="001000F1">
            <w:pPr>
              <w:pStyle w:val="Tabletextleft"/>
            </w:pPr>
            <w:r w:rsidRPr="001000F1">
              <w:t>120+ minutes</w:t>
            </w:r>
          </w:p>
        </w:tc>
      </w:tr>
      <w:tr w:rsidR="00860CC3" w:rsidRPr="00860CC3" w14:paraId="1718C35F" w14:textId="77777777" w:rsidTr="00860CC3">
        <w:tc>
          <w:tcPr>
            <w:tcW w:w="2689" w:type="dxa"/>
          </w:tcPr>
          <w:p w14:paraId="5AD9D1FD" w14:textId="260B511C" w:rsidR="00860CC3" w:rsidRPr="001000F1" w:rsidRDefault="00860CC3" w:rsidP="001000F1">
            <w:pPr>
              <w:pStyle w:val="Tabletextleft"/>
            </w:pPr>
            <w:r w:rsidRPr="001000F1">
              <w:t xml:space="preserve">Social </w:t>
            </w:r>
            <w:r w:rsidR="00370279" w:rsidRPr="001000F1">
              <w:t>w</w:t>
            </w:r>
            <w:r w:rsidRPr="001000F1">
              <w:t>orker</w:t>
            </w:r>
          </w:p>
        </w:tc>
        <w:tc>
          <w:tcPr>
            <w:tcW w:w="1844" w:type="dxa"/>
          </w:tcPr>
          <w:p w14:paraId="7159B83D" w14:textId="77777777" w:rsidR="00860CC3" w:rsidRPr="001000F1" w:rsidRDefault="00860CC3" w:rsidP="001000F1">
            <w:pPr>
              <w:pStyle w:val="Tabletextleft"/>
            </w:pPr>
            <w:r w:rsidRPr="001000F1">
              <w:t>80175</w:t>
            </w:r>
          </w:p>
        </w:tc>
        <w:tc>
          <w:tcPr>
            <w:tcW w:w="2267" w:type="dxa"/>
          </w:tcPr>
          <w:p w14:paraId="19FDFA7E" w14:textId="77777777" w:rsidR="00860CC3" w:rsidRPr="001000F1" w:rsidRDefault="00860CC3" w:rsidP="001000F1">
            <w:pPr>
              <w:pStyle w:val="Tabletextleft"/>
            </w:pPr>
            <w:r w:rsidRPr="001000F1">
              <w:t>Telehealth*</w:t>
            </w:r>
          </w:p>
        </w:tc>
        <w:tc>
          <w:tcPr>
            <w:tcW w:w="2267" w:type="dxa"/>
          </w:tcPr>
          <w:p w14:paraId="3F7F70D7" w14:textId="77777777" w:rsidR="00860CC3" w:rsidRPr="001000F1" w:rsidRDefault="00860CC3" w:rsidP="001000F1">
            <w:pPr>
              <w:pStyle w:val="Tabletextleft"/>
            </w:pPr>
            <w:r w:rsidRPr="001000F1">
              <w:t>120+ minutes</w:t>
            </w:r>
          </w:p>
        </w:tc>
      </w:tr>
    </w:tbl>
    <w:p w14:paraId="3FB9D08C" w14:textId="4E9EDCDE" w:rsidR="00E57DA5" w:rsidRPr="001000F1" w:rsidRDefault="00860CC3" w:rsidP="00481A00">
      <w:pPr>
        <w:pStyle w:val="FootnoteText"/>
      </w:pPr>
      <w:r w:rsidRPr="001000F1">
        <w:t>*</w:t>
      </w:r>
      <w:r w:rsidR="005223CA" w:rsidRPr="001000F1">
        <w:t>MBS item l</w:t>
      </w:r>
      <w:r w:rsidRPr="001000F1">
        <w:t>imited to patients located in Modified Monash Model area 4-7.</w:t>
      </w:r>
    </w:p>
    <w:sectPr w:rsidR="00E57DA5" w:rsidRPr="001000F1" w:rsidSect="00E42374">
      <w:pgSz w:w="11906" w:h="16838"/>
      <w:pgMar w:top="1701" w:right="1418" w:bottom="1418" w:left="1418"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B4098" w14:textId="77777777" w:rsidR="00B252E9" w:rsidRDefault="00B252E9" w:rsidP="00481A00">
      <w:r>
        <w:separator/>
      </w:r>
    </w:p>
    <w:p w14:paraId="1869D7EB" w14:textId="77777777" w:rsidR="00B252E9" w:rsidRDefault="00B252E9" w:rsidP="00481A00"/>
  </w:endnote>
  <w:endnote w:type="continuationSeparator" w:id="0">
    <w:p w14:paraId="53C0DDFD" w14:textId="77777777" w:rsidR="00B252E9" w:rsidRDefault="00B252E9" w:rsidP="00481A00">
      <w:r>
        <w:continuationSeparator/>
      </w:r>
    </w:p>
    <w:p w14:paraId="29112028" w14:textId="77777777" w:rsidR="00B252E9" w:rsidRDefault="00B252E9" w:rsidP="00481A00"/>
  </w:endnote>
  <w:endnote w:type="continuationNotice" w:id="1">
    <w:p w14:paraId="7F1E714D" w14:textId="77777777" w:rsidR="00B252E9" w:rsidRDefault="00B252E9" w:rsidP="00481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Regular">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5A7D" w14:textId="7FC35D9B" w:rsidR="00064C6B" w:rsidRDefault="00064C6B" w:rsidP="00481A00">
    <w:pPr>
      <w:pStyle w:val="Footer"/>
    </w:pPr>
    <w:r>
      <w:rPr>
        <w:noProof/>
      </w:rPr>
      <mc:AlternateContent>
        <mc:Choice Requires="wps">
          <w:drawing>
            <wp:anchor distT="0" distB="0" distL="0" distR="0" simplePos="0" relativeHeight="251663360" behindDoc="0" locked="0" layoutInCell="1" allowOverlap="1" wp14:anchorId="04EB0CF5" wp14:editId="25EA670F">
              <wp:simplePos x="635" y="635"/>
              <wp:positionH relativeFrom="page">
                <wp:align>center</wp:align>
              </wp:positionH>
              <wp:positionV relativeFrom="page">
                <wp:align>bottom</wp:align>
              </wp:positionV>
              <wp:extent cx="622300" cy="376555"/>
              <wp:effectExtent l="0" t="0" r="6350" b="0"/>
              <wp:wrapNone/>
              <wp:docPr id="171403497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051889A" w14:textId="72F23257" w:rsidR="00064C6B" w:rsidRPr="00064C6B" w:rsidRDefault="00064C6B" w:rsidP="00481A00">
                          <w:pPr>
                            <w:rPr>
                              <w:noProof/>
                            </w:rPr>
                          </w:pPr>
                          <w:r w:rsidRPr="00064C6B">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B0CF5" id="_x0000_t202" coordsize="21600,21600" o:spt="202" path="m,l,21600r21600,l21600,xe">
              <v:stroke joinstyle="miter"/>
              <v:path gradientshapeok="t" o:connecttype="rect"/>
            </v:shapetype>
            <v:shape id="Text Box 6" o:spid="_x0000_s1028"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2051889A" w14:textId="72F23257" w:rsidR="00064C6B" w:rsidRPr="00064C6B" w:rsidRDefault="00064C6B" w:rsidP="00481A00">
                    <w:pPr>
                      <w:rPr>
                        <w:noProof/>
                      </w:rPr>
                    </w:pPr>
                    <w:r w:rsidRPr="00064C6B">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04BA" w14:textId="5571C9D1" w:rsidR="004B08C5" w:rsidRDefault="00064C6B" w:rsidP="00481A00">
    <w:pPr>
      <w:pStyle w:val="Footer"/>
    </w:pPr>
    <w:r>
      <w:rPr>
        <w:noProof/>
      </w:rPr>
      <mc:AlternateContent>
        <mc:Choice Requires="wps">
          <w:drawing>
            <wp:anchor distT="0" distB="0" distL="0" distR="0" simplePos="0" relativeHeight="251664384" behindDoc="0" locked="0" layoutInCell="1" allowOverlap="1" wp14:anchorId="0958473F" wp14:editId="68A5A538">
              <wp:simplePos x="635" y="635"/>
              <wp:positionH relativeFrom="page">
                <wp:align>center</wp:align>
              </wp:positionH>
              <wp:positionV relativeFrom="page">
                <wp:align>bottom</wp:align>
              </wp:positionV>
              <wp:extent cx="622300" cy="376555"/>
              <wp:effectExtent l="0" t="0" r="6350" b="0"/>
              <wp:wrapNone/>
              <wp:docPr id="208100506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9F94C43" w14:textId="5BEF5D69" w:rsidR="00064C6B" w:rsidRPr="00064C6B" w:rsidRDefault="00064C6B" w:rsidP="00481A00">
                          <w:pPr>
                            <w:rPr>
                              <w:noProof/>
                            </w:rPr>
                          </w:pPr>
                          <w:r w:rsidRPr="00064C6B">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58473F" id="_x0000_t202" coordsize="21600,21600" o:spt="202" path="m,l,21600r21600,l21600,xe">
              <v:stroke joinstyle="miter"/>
              <v:path gradientshapeok="t" o:connecttype="rect"/>
            </v:shapetype>
            <v:shape id="Text Box 7" o:spid="_x0000_s1029" type="#_x0000_t202" alt="OFFICIAL" style="position:absolute;margin-left:0;margin-top:0;width:49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29F94C43" w14:textId="5BEF5D69" w:rsidR="00064C6B" w:rsidRPr="00064C6B" w:rsidRDefault="00064C6B" w:rsidP="00481A00">
                    <w:pPr>
                      <w:rPr>
                        <w:noProof/>
                      </w:rPr>
                    </w:pPr>
                    <w:r w:rsidRPr="00064C6B">
                      <w:rPr>
                        <w:noProof/>
                      </w:rPr>
                      <w:t>OFFICIAL</w:t>
                    </w:r>
                  </w:p>
                </w:txbxContent>
              </v:textbox>
              <w10:wrap anchorx="page" anchory="page"/>
            </v:shape>
          </w:pict>
        </mc:Fallback>
      </mc:AlternateContent>
    </w:r>
  </w:p>
  <w:p w14:paraId="1648D347" w14:textId="77777777" w:rsidR="004B08C5" w:rsidRDefault="004B08C5" w:rsidP="00481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2717B" w14:textId="758B3934" w:rsidR="00064C6B" w:rsidRDefault="00064C6B" w:rsidP="00481A00">
    <w:pPr>
      <w:pStyle w:val="Footer"/>
    </w:pPr>
    <w:r>
      <w:rPr>
        <w:noProof/>
      </w:rPr>
      <mc:AlternateContent>
        <mc:Choice Requires="wps">
          <w:drawing>
            <wp:anchor distT="0" distB="0" distL="0" distR="0" simplePos="0" relativeHeight="251662336" behindDoc="0" locked="0" layoutInCell="1" allowOverlap="1" wp14:anchorId="791E887B" wp14:editId="16AC3FA5">
              <wp:simplePos x="904875" y="10096500"/>
              <wp:positionH relativeFrom="page">
                <wp:align>center</wp:align>
              </wp:positionH>
              <wp:positionV relativeFrom="page">
                <wp:align>bottom</wp:align>
              </wp:positionV>
              <wp:extent cx="622300" cy="376555"/>
              <wp:effectExtent l="0" t="0" r="6350" b="0"/>
              <wp:wrapNone/>
              <wp:docPr id="166044041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4CDC8B" w14:textId="6EB57DB6" w:rsidR="00064C6B" w:rsidRPr="00064C6B" w:rsidRDefault="00064C6B" w:rsidP="00481A00">
                          <w:pPr>
                            <w:rPr>
                              <w:noProof/>
                            </w:rPr>
                          </w:pPr>
                          <w:r w:rsidRPr="00064C6B">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1E887B" id="_x0000_t202" coordsize="21600,21600" o:spt="202" path="m,l,21600r21600,l21600,xe">
              <v:stroke joinstyle="miter"/>
              <v:path gradientshapeok="t" o:connecttype="rect"/>
            </v:shapetype>
            <v:shape id="Text Box 5" o:spid="_x0000_s1030"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1B4CDC8B" w14:textId="6EB57DB6" w:rsidR="00064C6B" w:rsidRPr="00064C6B" w:rsidRDefault="00064C6B" w:rsidP="00481A00">
                    <w:pPr>
                      <w:rPr>
                        <w:noProof/>
                      </w:rPr>
                    </w:pPr>
                    <w:r w:rsidRPr="00064C6B">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8656" w14:textId="47CAF0F5" w:rsidR="004B08C5" w:rsidRPr="00DE3355" w:rsidRDefault="00064C6B" w:rsidP="00481A00">
    <w:pPr>
      <w:pStyle w:val="Footer"/>
    </w:pPr>
    <w:r>
      <w:rPr>
        <w:noProof/>
        <w:lang w:eastAsia="en-AU"/>
      </w:rPr>
      <mc:AlternateContent>
        <mc:Choice Requires="wps">
          <w:drawing>
            <wp:anchor distT="0" distB="0" distL="0" distR="0" simplePos="0" relativeHeight="251665408" behindDoc="0" locked="0" layoutInCell="1" allowOverlap="1" wp14:anchorId="1F21A8D8" wp14:editId="536E9A70">
              <wp:simplePos x="901065" y="9804400"/>
              <wp:positionH relativeFrom="page">
                <wp:align>center</wp:align>
              </wp:positionH>
              <wp:positionV relativeFrom="page">
                <wp:align>bottom</wp:align>
              </wp:positionV>
              <wp:extent cx="622300" cy="376555"/>
              <wp:effectExtent l="0" t="0" r="6350" b="0"/>
              <wp:wrapNone/>
              <wp:docPr id="154391380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BD24A2A" w14:textId="1D73E349" w:rsidR="00064C6B" w:rsidRPr="00064C6B" w:rsidRDefault="00064C6B" w:rsidP="00481A00">
                          <w:pPr>
                            <w:rPr>
                              <w:noProof/>
                            </w:rPr>
                          </w:pPr>
                          <w:r w:rsidRPr="00064C6B">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1A8D8" id="_x0000_t202" coordsize="21600,21600" o:spt="202" path="m,l,21600r21600,l21600,xe">
              <v:stroke joinstyle="miter"/>
              <v:path gradientshapeok="t" o:connecttype="rect"/>
            </v:shapetype>
            <v:shape id="Text Box 8" o:spid="_x0000_s1031" type="#_x0000_t202" alt="OFFICIAL" style="position:absolute;margin-left:0;margin-top:0;width:49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0BD24A2A" w14:textId="1D73E349" w:rsidR="00064C6B" w:rsidRPr="00064C6B" w:rsidRDefault="00064C6B" w:rsidP="00481A00">
                    <w:pPr>
                      <w:rPr>
                        <w:noProof/>
                      </w:rPr>
                    </w:pPr>
                    <w:r w:rsidRPr="00064C6B">
                      <w:rPr>
                        <w:noProof/>
                      </w:rPr>
                      <w:t>OFFICIAL</w:t>
                    </w:r>
                  </w:p>
                </w:txbxContent>
              </v:textbox>
              <w10:wrap anchorx="page" anchory="page"/>
            </v:shape>
          </w:pict>
        </mc:Fallback>
      </mc:AlternateContent>
    </w:r>
    <w:r w:rsidR="004B08C5">
      <w:b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7CC6" w14:textId="1BC7C408" w:rsidR="004B08C5" w:rsidRDefault="00000000" w:rsidP="00481A00">
    <w:pPr>
      <w:pStyle w:val="Footer"/>
    </w:pPr>
    <w:sdt>
      <w:sdtPr>
        <w:id w:val="-1524785742"/>
        <w:docPartObj>
          <w:docPartGallery w:val="Page Numbers (Bottom of Page)"/>
          <w:docPartUnique/>
        </w:docPartObj>
      </w:sdtPr>
      <w:sdtEndPr>
        <w:rPr>
          <w:noProof/>
        </w:rPr>
      </w:sdtEndPr>
      <w:sdtContent>
        <w:r w:rsidR="004B08C5">
          <w:fldChar w:fldCharType="begin"/>
        </w:r>
        <w:r w:rsidR="004B08C5">
          <w:instrText xml:space="preserve"> PAGE   \* MERGEFORMAT </w:instrText>
        </w:r>
        <w:r w:rsidR="004B08C5">
          <w:fldChar w:fldCharType="separate"/>
        </w:r>
        <w:r w:rsidR="00FA4092">
          <w:rPr>
            <w:noProof/>
          </w:rPr>
          <w:t>21</w:t>
        </w:r>
        <w:r w:rsidR="004B08C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397F6" w14:textId="77777777" w:rsidR="00B252E9" w:rsidRDefault="00B252E9" w:rsidP="00481A00">
      <w:r>
        <w:separator/>
      </w:r>
    </w:p>
    <w:p w14:paraId="21397EE0" w14:textId="77777777" w:rsidR="00B252E9" w:rsidRDefault="00B252E9" w:rsidP="00481A00"/>
  </w:footnote>
  <w:footnote w:type="continuationSeparator" w:id="0">
    <w:p w14:paraId="688DC1B2" w14:textId="77777777" w:rsidR="00B252E9" w:rsidRDefault="00B252E9" w:rsidP="00481A00">
      <w:r>
        <w:continuationSeparator/>
      </w:r>
    </w:p>
    <w:p w14:paraId="214CAA53" w14:textId="77777777" w:rsidR="00B252E9" w:rsidRDefault="00B252E9" w:rsidP="00481A00"/>
  </w:footnote>
  <w:footnote w:type="continuationNotice" w:id="1">
    <w:p w14:paraId="44FDCE36" w14:textId="77777777" w:rsidR="00B252E9" w:rsidRDefault="00B252E9" w:rsidP="00481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3640" w14:textId="595EF7AC" w:rsidR="00064C6B" w:rsidRDefault="00064C6B" w:rsidP="00481A00">
    <w:pPr>
      <w:pStyle w:val="Header"/>
    </w:pPr>
    <w:r>
      <w:rPr>
        <w:noProof/>
      </w:rPr>
      <mc:AlternateContent>
        <mc:Choice Requires="wps">
          <w:drawing>
            <wp:anchor distT="0" distB="0" distL="0" distR="0" simplePos="0" relativeHeight="251659264" behindDoc="0" locked="0" layoutInCell="1" allowOverlap="1" wp14:anchorId="2B505688" wp14:editId="2C2CC0C9">
              <wp:simplePos x="635" y="635"/>
              <wp:positionH relativeFrom="page">
                <wp:align>center</wp:align>
              </wp:positionH>
              <wp:positionV relativeFrom="page">
                <wp:align>top</wp:align>
              </wp:positionV>
              <wp:extent cx="622300" cy="376555"/>
              <wp:effectExtent l="0" t="0" r="6350" b="4445"/>
              <wp:wrapNone/>
              <wp:docPr id="18073345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6CCF3E" w14:textId="05576AD9" w:rsidR="00064C6B" w:rsidRPr="00064C6B" w:rsidRDefault="00064C6B" w:rsidP="00481A00">
                          <w:pPr>
                            <w:rPr>
                              <w:noProof/>
                            </w:rPr>
                          </w:pPr>
                          <w:r w:rsidRPr="00064C6B">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05688" id="_x0000_t202" coordsize="21600,21600" o:spt="202" path="m,l,21600r21600,l21600,xe">
              <v:stroke joinstyle="miter"/>
              <v:path gradientshapeok="t" o:connecttype="rect"/>
            </v:shapetype>
            <v:shape id="Text Box 2" o:spid="_x0000_s1027"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4C6CCF3E" w14:textId="05576AD9" w:rsidR="00064C6B" w:rsidRPr="00064C6B" w:rsidRDefault="00064C6B" w:rsidP="00481A00">
                    <w:pPr>
                      <w:rPr>
                        <w:noProof/>
                      </w:rPr>
                    </w:pPr>
                    <w:r w:rsidRPr="00064C6B">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78D3" w14:textId="5FE8B387" w:rsidR="004B08C5" w:rsidRPr="006A380E" w:rsidRDefault="004B08C5" w:rsidP="00481A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FD6E9F8"/>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1B3CC2"/>
    <w:multiLevelType w:val="multilevel"/>
    <w:tmpl w:val="F4120D30"/>
    <w:lvl w:ilvl="0">
      <w:start w:val="1"/>
      <w:numFmt w:val="decimal"/>
      <w:pStyle w:val="Heading1"/>
      <w:lvlText w:val="%1."/>
      <w:lvlJc w:val="left"/>
      <w:pPr>
        <w:ind w:left="360" w:hanging="360"/>
      </w:pPr>
    </w:lvl>
    <w:lvl w:ilvl="1">
      <w:start w:val="1"/>
      <w:numFmt w:val="decimal"/>
      <w:pStyle w:val="Heading2inden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181D68"/>
    <w:multiLevelType w:val="hybridMultilevel"/>
    <w:tmpl w:val="6B421D80"/>
    <w:lvl w:ilvl="0" w:tplc="FDD8FCB4">
      <w:start w:val="1"/>
      <w:numFmt w:val="bullet"/>
      <w:pStyle w:val="Para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34CD50FD"/>
    <w:multiLevelType w:val="hybridMultilevel"/>
    <w:tmpl w:val="1724001C"/>
    <w:lvl w:ilvl="0" w:tplc="7E34220C">
      <w:start w:val="1"/>
      <w:numFmt w:val="lowerLetter"/>
      <w:pStyle w:val="ListNumber2"/>
      <w:lvlText w:val="%1)"/>
      <w:lvlJc w:val="left"/>
      <w:pPr>
        <w:ind w:left="644"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08E1E1E"/>
    <w:multiLevelType w:val="hybridMultilevel"/>
    <w:tmpl w:val="2C588E26"/>
    <w:lvl w:ilvl="0" w:tplc="D7F0AD4E">
      <w:start w:val="1"/>
      <w:numFmt w:val="bullet"/>
      <w:pStyle w:val="List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51E0409D"/>
    <w:multiLevelType w:val="hybridMultilevel"/>
    <w:tmpl w:val="BCB862A2"/>
    <w:lvl w:ilvl="0" w:tplc="BD96D740">
      <w:start w:val="1"/>
      <w:numFmt w:val="lowerRoman"/>
      <w:pStyle w:val="ListNumber3"/>
      <w:lvlText w:val="%1."/>
      <w:lvlJc w:val="left"/>
      <w:pPr>
        <w:ind w:left="927" w:hanging="360"/>
      </w:pPr>
      <w:rPr>
        <w:rFonts w:ascii="Arial" w:hAnsi="Manrope ExtraLight Regular" w:cs="Arial" w:hint="default"/>
        <w:b w:val="0"/>
        <w:bCs w:val="0"/>
        <w:i w:val="0"/>
        <w:iCs w:val="0"/>
        <w:spacing w:val="-1"/>
        <w:w w:val="100"/>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83388859">
    <w:abstractNumId w:val="6"/>
  </w:num>
  <w:num w:numId="2" w16cid:durableId="211816173">
    <w:abstractNumId w:val="7"/>
  </w:num>
  <w:num w:numId="3" w16cid:durableId="1228105751">
    <w:abstractNumId w:val="1"/>
  </w:num>
  <w:num w:numId="4" w16cid:durableId="1859077163">
    <w:abstractNumId w:val="8"/>
  </w:num>
  <w:num w:numId="5" w16cid:durableId="1520775970">
    <w:abstractNumId w:val="4"/>
  </w:num>
  <w:num w:numId="6" w16cid:durableId="1224440998">
    <w:abstractNumId w:val="5"/>
  </w:num>
  <w:num w:numId="7" w16cid:durableId="1059717320">
    <w:abstractNumId w:val="3"/>
  </w:num>
  <w:num w:numId="8" w16cid:durableId="495610009">
    <w:abstractNumId w:val="0"/>
  </w:num>
  <w:num w:numId="9" w16cid:durableId="56075450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8D"/>
    <w:rsid w:val="0000180A"/>
    <w:rsid w:val="00001CCA"/>
    <w:rsid w:val="000025A7"/>
    <w:rsid w:val="00003743"/>
    <w:rsid w:val="00003FD2"/>
    <w:rsid w:val="000047B4"/>
    <w:rsid w:val="00005712"/>
    <w:rsid w:val="0000762F"/>
    <w:rsid w:val="00007FD8"/>
    <w:rsid w:val="00010AA7"/>
    <w:rsid w:val="000117F8"/>
    <w:rsid w:val="00012023"/>
    <w:rsid w:val="00012C31"/>
    <w:rsid w:val="000134A0"/>
    <w:rsid w:val="00015B8B"/>
    <w:rsid w:val="00015F61"/>
    <w:rsid w:val="0001755F"/>
    <w:rsid w:val="00023C72"/>
    <w:rsid w:val="000243EF"/>
    <w:rsid w:val="00026139"/>
    <w:rsid w:val="00027071"/>
    <w:rsid w:val="000275C8"/>
    <w:rsid w:val="00027601"/>
    <w:rsid w:val="00033321"/>
    <w:rsid w:val="000338E5"/>
    <w:rsid w:val="000339A9"/>
    <w:rsid w:val="00033ECC"/>
    <w:rsid w:val="0003422F"/>
    <w:rsid w:val="00034E43"/>
    <w:rsid w:val="000417AD"/>
    <w:rsid w:val="00042212"/>
    <w:rsid w:val="00043EAA"/>
    <w:rsid w:val="00046881"/>
    <w:rsid w:val="00046FF0"/>
    <w:rsid w:val="00050176"/>
    <w:rsid w:val="000506E5"/>
    <w:rsid w:val="00050D50"/>
    <w:rsid w:val="000524BB"/>
    <w:rsid w:val="00053CFF"/>
    <w:rsid w:val="000543DD"/>
    <w:rsid w:val="00054FC4"/>
    <w:rsid w:val="0005513C"/>
    <w:rsid w:val="0005545B"/>
    <w:rsid w:val="00056FA4"/>
    <w:rsid w:val="00057760"/>
    <w:rsid w:val="00061F21"/>
    <w:rsid w:val="00062B65"/>
    <w:rsid w:val="00064C6B"/>
    <w:rsid w:val="00067456"/>
    <w:rsid w:val="000678CC"/>
    <w:rsid w:val="00071506"/>
    <w:rsid w:val="0007154F"/>
    <w:rsid w:val="000715EA"/>
    <w:rsid w:val="0007216D"/>
    <w:rsid w:val="00073223"/>
    <w:rsid w:val="000761AA"/>
    <w:rsid w:val="00080632"/>
    <w:rsid w:val="00080EBD"/>
    <w:rsid w:val="00081370"/>
    <w:rsid w:val="00081809"/>
    <w:rsid w:val="00081AB1"/>
    <w:rsid w:val="00082AF3"/>
    <w:rsid w:val="000844C1"/>
    <w:rsid w:val="00090316"/>
    <w:rsid w:val="00092DC7"/>
    <w:rsid w:val="00093981"/>
    <w:rsid w:val="00093CD9"/>
    <w:rsid w:val="00097078"/>
    <w:rsid w:val="000A0A86"/>
    <w:rsid w:val="000A1D75"/>
    <w:rsid w:val="000A53B6"/>
    <w:rsid w:val="000A6931"/>
    <w:rsid w:val="000A7883"/>
    <w:rsid w:val="000A7F3B"/>
    <w:rsid w:val="000B067A"/>
    <w:rsid w:val="000B1540"/>
    <w:rsid w:val="000B1DC5"/>
    <w:rsid w:val="000B33FD"/>
    <w:rsid w:val="000B4ABA"/>
    <w:rsid w:val="000B6D76"/>
    <w:rsid w:val="000B7BDC"/>
    <w:rsid w:val="000C092B"/>
    <w:rsid w:val="000C1463"/>
    <w:rsid w:val="000C4B16"/>
    <w:rsid w:val="000C50C3"/>
    <w:rsid w:val="000C534D"/>
    <w:rsid w:val="000C559A"/>
    <w:rsid w:val="000D0973"/>
    <w:rsid w:val="000D21F6"/>
    <w:rsid w:val="000D42C3"/>
    <w:rsid w:val="000D4500"/>
    <w:rsid w:val="000D4E14"/>
    <w:rsid w:val="000D676D"/>
    <w:rsid w:val="000D7828"/>
    <w:rsid w:val="000D7AEA"/>
    <w:rsid w:val="000D7D23"/>
    <w:rsid w:val="000E01A9"/>
    <w:rsid w:val="000E1BBC"/>
    <w:rsid w:val="000E2984"/>
    <w:rsid w:val="000E2C66"/>
    <w:rsid w:val="000E396E"/>
    <w:rsid w:val="000E4406"/>
    <w:rsid w:val="000E6E7D"/>
    <w:rsid w:val="000E7FDB"/>
    <w:rsid w:val="000F123C"/>
    <w:rsid w:val="000F2FED"/>
    <w:rsid w:val="001000F1"/>
    <w:rsid w:val="001016ED"/>
    <w:rsid w:val="00101915"/>
    <w:rsid w:val="001023AC"/>
    <w:rsid w:val="00103B44"/>
    <w:rsid w:val="00103C7C"/>
    <w:rsid w:val="001046EB"/>
    <w:rsid w:val="00104768"/>
    <w:rsid w:val="00105F9C"/>
    <w:rsid w:val="0010616D"/>
    <w:rsid w:val="001065AB"/>
    <w:rsid w:val="00106F98"/>
    <w:rsid w:val="00110478"/>
    <w:rsid w:val="00110998"/>
    <w:rsid w:val="0011284B"/>
    <w:rsid w:val="0011401B"/>
    <w:rsid w:val="0011406C"/>
    <w:rsid w:val="0011711B"/>
    <w:rsid w:val="00117F8A"/>
    <w:rsid w:val="001203FD"/>
    <w:rsid w:val="00120637"/>
    <w:rsid w:val="00121B9B"/>
    <w:rsid w:val="00122ADC"/>
    <w:rsid w:val="001260FF"/>
    <w:rsid w:val="001276B9"/>
    <w:rsid w:val="00127FF6"/>
    <w:rsid w:val="00130F59"/>
    <w:rsid w:val="00132547"/>
    <w:rsid w:val="00133EC0"/>
    <w:rsid w:val="001402AE"/>
    <w:rsid w:val="00141CE5"/>
    <w:rsid w:val="001448E3"/>
    <w:rsid w:val="00144908"/>
    <w:rsid w:val="00145809"/>
    <w:rsid w:val="00150AD2"/>
    <w:rsid w:val="00151309"/>
    <w:rsid w:val="001518B5"/>
    <w:rsid w:val="00153298"/>
    <w:rsid w:val="001544A3"/>
    <w:rsid w:val="00154C65"/>
    <w:rsid w:val="00155952"/>
    <w:rsid w:val="0015646A"/>
    <w:rsid w:val="00156D52"/>
    <w:rsid w:val="001571C7"/>
    <w:rsid w:val="00157C3D"/>
    <w:rsid w:val="00160CEB"/>
    <w:rsid w:val="00161094"/>
    <w:rsid w:val="00163BE3"/>
    <w:rsid w:val="00164215"/>
    <w:rsid w:val="00165335"/>
    <w:rsid w:val="001655D0"/>
    <w:rsid w:val="00166D2F"/>
    <w:rsid w:val="0017041D"/>
    <w:rsid w:val="00171C2C"/>
    <w:rsid w:val="00172A55"/>
    <w:rsid w:val="001758CD"/>
    <w:rsid w:val="0017665C"/>
    <w:rsid w:val="00176BD4"/>
    <w:rsid w:val="0017747D"/>
    <w:rsid w:val="00177AD2"/>
    <w:rsid w:val="00180F4E"/>
    <w:rsid w:val="0018135A"/>
    <w:rsid w:val="001815A8"/>
    <w:rsid w:val="001840FA"/>
    <w:rsid w:val="00184342"/>
    <w:rsid w:val="00185755"/>
    <w:rsid w:val="00186959"/>
    <w:rsid w:val="00190079"/>
    <w:rsid w:val="00190933"/>
    <w:rsid w:val="00192182"/>
    <w:rsid w:val="0019622E"/>
    <w:rsid w:val="001963A7"/>
    <w:rsid w:val="001966A7"/>
    <w:rsid w:val="001974A5"/>
    <w:rsid w:val="0019769A"/>
    <w:rsid w:val="001A0722"/>
    <w:rsid w:val="001A12D1"/>
    <w:rsid w:val="001A4627"/>
    <w:rsid w:val="001A46B7"/>
    <w:rsid w:val="001A4979"/>
    <w:rsid w:val="001A501F"/>
    <w:rsid w:val="001A6A97"/>
    <w:rsid w:val="001A7219"/>
    <w:rsid w:val="001B0D08"/>
    <w:rsid w:val="001B0DB1"/>
    <w:rsid w:val="001B15D3"/>
    <w:rsid w:val="001B1B69"/>
    <w:rsid w:val="001B2301"/>
    <w:rsid w:val="001B323F"/>
    <w:rsid w:val="001B3443"/>
    <w:rsid w:val="001B3D0C"/>
    <w:rsid w:val="001B4C9F"/>
    <w:rsid w:val="001B664A"/>
    <w:rsid w:val="001C0326"/>
    <w:rsid w:val="001C192F"/>
    <w:rsid w:val="001C1A69"/>
    <w:rsid w:val="001C1FEC"/>
    <w:rsid w:val="001C23D3"/>
    <w:rsid w:val="001C27AC"/>
    <w:rsid w:val="001C39A2"/>
    <w:rsid w:val="001C3C42"/>
    <w:rsid w:val="001C79C2"/>
    <w:rsid w:val="001D16EF"/>
    <w:rsid w:val="001D1F2B"/>
    <w:rsid w:val="001D36B7"/>
    <w:rsid w:val="001D4956"/>
    <w:rsid w:val="001D7869"/>
    <w:rsid w:val="001E042A"/>
    <w:rsid w:val="001E2022"/>
    <w:rsid w:val="001E2A40"/>
    <w:rsid w:val="001E2FB4"/>
    <w:rsid w:val="001E3633"/>
    <w:rsid w:val="001E6B2A"/>
    <w:rsid w:val="001E6D54"/>
    <w:rsid w:val="001F2A01"/>
    <w:rsid w:val="001F2F78"/>
    <w:rsid w:val="001F3720"/>
    <w:rsid w:val="001F44FD"/>
    <w:rsid w:val="001F6EE0"/>
    <w:rsid w:val="001F7AB2"/>
    <w:rsid w:val="0020087B"/>
    <w:rsid w:val="00200C7C"/>
    <w:rsid w:val="002026CD"/>
    <w:rsid w:val="002033FC"/>
    <w:rsid w:val="002044BB"/>
    <w:rsid w:val="00210B09"/>
    <w:rsid w:val="00210C9E"/>
    <w:rsid w:val="00211353"/>
    <w:rsid w:val="00211840"/>
    <w:rsid w:val="00211E6A"/>
    <w:rsid w:val="00217F2B"/>
    <w:rsid w:val="0022087B"/>
    <w:rsid w:val="00220E5F"/>
    <w:rsid w:val="002212B5"/>
    <w:rsid w:val="00222740"/>
    <w:rsid w:val="00222DD2"/>
    <w:rsid w:val="00223911"/>
    <w:rsid w:val="00225007"/>
    <w:rsid w:val="0022558B"/>
    <w:rsid w:val="00226668"/>
    <w:rsid w:val="00226D98"/>
    <w:rsid w:val="00232204"/>
    <w:rsid w:val="00233809"/>
    <w:rsid w:val="002347BF"/>
    <w:rsid w:val="00237A52"/>
    <w:rsid w:val="00240046"/>
    <w:rsid w:val="002405B3"/>
    <w:rsid w:val="00243DBC"/>
    <w:rsid w:val="002446C9"/>
    <w:rsid w:val="00244922"/>
    <w:rsid w:val="0024679B"/>
    <w:rsid w:val="0024797F"/>
    <w:rsid w:val="00247A43"/>
    <w:rsid w:val="00250174"/>
    <w:rsid w:val="0025119E"/>
    <w:rsid w:val="00251269"/>
    <w:rsid w:val="002518B6"/>
    <w:rsid w:val="00252B96"/>
    <w:rsid w:val="00252BB8"/>
    <w:rsid w:val="00253021"/>
    <w:rsid w:val="00253383"/>
    <w:rsid w:val="002535C0"/>
    <w:rsid w:val="00253E2A"/>
    <w:rsid w:val="002545ED"/>
    <w:rsid w:val="0025550E"/>
    <w:rsid w:val="00256ECE"/>
    <w:rsid w:val="002574CF"/>
    <w:rsid w:val="002579FE"/>
    <w:rsid w:val="00260EF7"/>
    <w:rsid w:val="002610C2"/>
    <w:rsid w:val="00261CC0"/>
    <w:rsid w:val="0026212D"/>
    <w:rsid w:val="0026221C"/>
    <w:rsid w:val="00262BB1"/>
    <w:rsid w:val="0026311C"/>
    <w:rsid w:val="00263F13"/>
    <w:rsid w:val="002643EE"/>
    <w:rsid w:val="0026668C"/>
    <w:rsid w:val="00266AC1"/>
    <w:rsid w:val="00266EA5"/>
    <w:rsid w:val="00267540"/>
    <w:rsid w:val="002700C7"/>
    <w:rsid w:val="00270E39"/>
    <w:rsid w:val="0027178C"/>
    <w:rsid w:val="002719FA"/>
    <w:rsid w:val="00271BF6"/>
    <w:rsid w:val="00272668"/>
    <w:rsid w:val="0027330B"/>
    <w:rsid w:val="00273C79"/>
    <w:rsid w:val="002803AD"/>
    <w:rsid w:val="00280A10"/>
    <w:rsid w:val="00282052"/>
    <w:rsid w:val="0028519E"/>
    <w:rsid w:val="002856A5"/>
    <w:rsid w:val="00286DDC"/>
    <w:rsid w:val="002872ED"/>
    <w:rsid w:val="002905C2"/>
    <w:rsid w:val="00290D3E"/>
    <w:rsid w:val="0029288A"/>
    <w:rsid w:val="00292908"/>
    <w:rsid w:val="002932AF"/>
    <w:rsid w:val="0029332A"/>
    <w:rsid w:val="00295AF2"/>
    <w:rsid w:val="00295C91"/>
    <w:rsid w:val="00297151"/>
    <w:rsid w:val="002979C4"/>
    <w:rsid w:val="002A06F7"/>
    <w:rsid w:val="002A5FB6"/>
    <w:rsid w:val="002A68DC"/>
    <w:rsid w:val="002A6DA6"/>
    <w:rsid w:val="002B1A54"/>
    <w:rsid w:val="002B20E6"/>
    <w:rsid w:val="002B3DAB"/>
    <w:rsid w:val="002B3F46"/>
    <w:rsid w:val="002B4111"/>
    <w:rsid w:val="002B42A3"/>
    <w:rsid w:val="002B6141"/>
    <w:rsid w:val="002C0A90"/>
    <w:rsid w:val="002C0CDD"/>
    <w:rsid w:val="002C22F4"/>
    <w:rsid w:val="002C2C08"/>
    <w:rsid w:val="002C42D9"/>
    <w:rsid w:val="002C77AC"/>
    <w:rsid w:val="002D1EF9"/>
    <w:rsid w:val="002D24D2"/>
    <w:rsid w:val="002D3314"/>
    <w:rsid w:val="002E18AE"/>
    <w:rsid w:val="002E1A1D"/>
    <w:rsid w:val="002E27CA"/>
    <w:rsid w:val="002E4081"/>
    <w:rsid w:val="002E4D34"/>
    <w:rsid w:val="002E5B78"/>
    <w:rsid w:val="002E6B02"/>
    <w:rsid w:val="002F05AC"/>
    <w:rsid w:val="002F18CC"/>
    <w:rsid w:val="002F3AE3"/>
    <w:rsid w:val="002F4347"/>
    <w:rsid w:val="002F5756"/>
    <w:rsid w:val="002F5E1A"/>
    <w:rsid w:val="002F6B70"/>
    <w:rsid w:val="00302672"/>
    <w:rsid w:val="003031CA"/>
    <w:rsid w:val="0030464B"/>
    <w:rsid w:val="0030650C"/>
    <w:rsid w:val="00307636"/>
    <w:rsid w:val="0030786C"/>
    <w:rsid w:val="00307A18"/>
    <w:rsid w:val="00307BE0"/>
    <w:rsid w:val="00307F85"/>
    <w:rsid w:val="00307FC8"/>
    <w:rsid w:val="00310188"/>
    <w:rsid w:val="0031186C"/>
    <w:rsid w:val="00312664"/>
    <w:rsid w:val="00314AB6"/>
    <w:rsid w:val="00314B9A"/>
    <w:rsid w:val="00315706"/>
    <w:rsid w:val="00316361"/>
    <w:rsid w:val="00316627"/>
    <w:rsid w:val="00320548"/>
    <w:rsid w:val="00322703"/>
    <w:rsid w:val="003233DE"/>
    <w:rsid w:val="0032466B"/>
    <w:rsid w:val="00327B44"/>
    <w:rsid w:val="003330EB"/>
    <w:rsid w:val="003339CE"/>
    <w:rsid w:val="00333C98"/>
    <w:rsid w:val="0033459A"/>
    <w:rsid w:val="00336605"/>
    <w:rsid w:val="00340406"/>
    <w:rsid w:val="003415FD"/>
    <w:rsid w:val="0034217F"/>
    <w:rsid w:val="0034242F"/>
    <w:rsid w:val="003429F0"/>
    <w:rsid w:val="00342DC1"/>
    <w:rsid w:val="0035097A"/>
    <w:rsid w:val="00351382"/>
    <w:rsid w:val="003516D3"/>
    <w:rsid w:val="00353768"/>
    <w:rsid w:val="00353F64"/>
    <w:rsid w:val="003540A4"/>
    <w:rsid w:val="003550CF"/>
    <w:rsid w:val="00355342"/>
    <w:rsid w:val="00360E4E"/>
    <w:rsid w:val="00365B01"/>
    <w:rsid w:val="003669F4"/>
    <w:rsid w:val="00367B3D"/>
    <w:rsid w:val="00367F31"/>
    <w:rsid w:val="00370279"/>
    <w:rsid w:val="00370AAA"/>
    <w:rsid w:val="00375F77"/>
    <w:rsid w:val="00376386"/>
    <w:rsid w:val="00376EA5"/>
    <w:rsid w:val="00377A78"/>
    <w:rsid w:val="003812AA"/>
    <w:rsid w:val="00381BBE"/>
    <w:rsid w:val="00381DD5"/>
    <w:rsid w:val="00381EC8"/>
    <w:rsid w:val="00382903"/>
    <w:rsid w:val="00383E7A"/>
    <w:rsid w:val="003846FF"/>
    <w:rsid w:val="00384797"/>
    <w:rsid w:val="00385AD4"/>
    <w:rsid w:val="00385CBB"/>
    <w:rsid w:val="00385D9C"/>
    <w:rsid w:val="00386286"/>
    <w:rsid w:val="00386A73"/>
    <w:rsid w:val="0038727C"/>
    <w:rsid w:val="00387924"/>
    <w:rsid w:val="0039384D"/>
    <w:rsid w:val="00395C23"/>
    <w:rsid w:val="003A0DF3"/>
    <w:rsid w:val="003A15FA"/>
    <w:rsid w:val="003A18B1"/>
    <w:rsid w:val="003A287B"/>
    <w:rsid w:val="003A2A65"/>
    <w:rsid w:val="003A2C4F"/>
    <w:rsid w:val="003A2E05"/>
    <w:rsid w:val="003A2E4F"/>
    <w:rsid w:val="003A4438"/>
    <w:rsid w:val="003A4909"/>
    <w:rsid w:val="003A5013"/>
    <w:rsid w:val="003A5078"/>
    <w:rsid w:val="003A616D"/>
    <w:rsid w:val="003A62DD"/>
    <w:rsid w:val="003A775A"/>
    <w:rsid w:val="003B09F8"/>
    <w:rsid w:val="003B0C96"/>
    <w:rsid w:val="003B0DAB"/>
    <w:rsid w:val="003B213A"/>
    <w:rsid w:val="003B2767"/>
    <w:rsid w:val="003B33AE"/>
    <w:rsid w:val="003B3930"/>
    <w:rsid w:val="003B43AD"/>
    <w:rsid w:val="003B4EA3"/>
    <w:rsid w:val="003B5FA3"/>
    <w:rsid w:val="003B7AE2"/>
    <w:rsid w:val="003C0FEC"/>
    <w:rsid w:val="003C15B8"/>
    <w:rsid w:val="003C1F76"/>
    <w:rsid w:val="003C2AC8"/>
    <w:rsid w:val="003C2DF0"/>
    <w:rsid w:val="003C4570"/>
    <w:rsid w:val="003C47A9"/>
    <w:rsid w:val="003C7BCA"/>
    <w:rsid w:val="003D043D"/>
    <w:rsid w:val="003D17F9"/>
    <w:rsid w:val="003D2D88"/>
    <w:rsid w:val="003D350C"/>
    <w:rsid w:val="003D37FE"/>
    <w:rsid w:val="003D41EA"/>
    <w:rsid w:val="003D4850"/>
    <w:rsid w:val="003D4DF0"/>
    <w:rsid w:val="003D535A"/>
    <w:rsid w:val="003E05F5"/>
    <w:rsid w:val="003E1233"/>
    <w:rsid w:val="003E5024"/>
    <w:rsid w:val="003E5265"/>
    <w:rsid w:val="003E565B"/>
    <w:rsid w:val="003E56B7"/>
    <w:rsid w:val="003E6114"/>
    <w:rsid w:val="003E6E25"/>
    <w:rsid w:val="003E7FBE"/>
    <w:rsid w:val="003F0562"/>
    <w:rsid w:val="003F0955"/>
    <w:rsid w:val="003F11AA"/>
    <w:rsid w:val="003F2E34"/>
    <w:rsid w:val="003F350F"/>
    <w:rsid w:val="003F4B23"/>
    <w:rsid w:val="003F5CA0"/>
    <w:rsid w:val="003F6FE1"/>
    <w:rsid w:val="003F7EA6"/>
    <w:rsid w:val="00400F00"/>
    <w:rsid w:val="004011FF"/>
    <w:rsid w:val="00404F8B"/>
    <w:rsid w:val="00405256"/>
    <w:rsid w:val="00406FFA"/>
    <w:rsid w:val="0040716F"/>
    <w:rsid w:val="00410031"/>
    <w:rsid w:val="004102E5"/>
    <w:rsid w:val="004115A2"/>
    <w:rsid w:val="00413857"/>
    <w:rsid w:val="00415C81"/>
    <w:rsid w:val="00416731"/>
    <w:rsid w:val="00420C73"/>
    <w:rsid w:val="00423CED"/>
    <w:rsid w:val="0042523A"/>
    <w:rsid w:val="004268C1"/>
    <w:rsid w:val="00432378"/>
    <w:rsid w:val="00433D0A"/>
    <w:rsid w:val="0043599B"/>
    <w:rsid w:val="0044079D"/>
    <w:rsid w:val="00440D65"/>
    <w:rsid w:val="00441004"/>
    <w:rsid w:val="004415EB"/>
    <w:rsid w:val="004418B4"/>
    <w:rsid w:val="004435E6"/>
    <w:rsid w:val="004435EB"/>
    <w:rsid w:val="00444D34"/>
    <w:rsid w:val="00445F9A"/>
    <w:rsid w:val="00446A8B"/>
    <w:rsid w:val="00447E31"/>
    <w:rsid w:val="00453923"/>
    <w:rsid w:val="00454B9B"/>
    <w:rsid w:val="00455E5B"/>
    <w:rsid w:val="00456B7F"/>
    <w:rsid w:val="00457858"/>
    <w:rsid w:val="004608C1"/>
    <w:rsid w:val="00460B0B"/>
    <w:rsid w:val="00461023"/>
    <w:rsid w:val="00461219"/>
    <w:rsid w:val="00461EA8"/>
    <w:rsid w:val="004628C2"/>
    <w:rsid w:val="00462FAC"/>
    <w:rsid w:val="00463471"/>
    <w:rsid w:val="004637DB"/>
    <w:rsid w:val="004640FE"/>
    <w:rsid w:val="00464631"/>
    <w:rsid w:val="00464B79"/>
    <w:rsid w:val="004652D9"/>
    <w:rsid w:val="00465B4C"/>
    <w:rsid w:val="00465EC4"/>
    <w:rsid w:val="004662B5"/>
    <w:rsid w:val="00467BBF"/>
    <w:rsid w:val="00471217"/>
    <w:rsid w:val="00474029"/>
    <w:rsid w:val="0047455C"/>
    <w:rsid w:val="004753ED"/>
    <w:rsid w:val="004759CC"/>
    <w:rsid w:val="00475A6A"/>
    <w:rsid w:val="00481A00"/>
    <w:rsid w:val="004843CC"/>
    <w:rsid w:val="004853EB"/>
    <w:rsid w:val="004856F2"/>
    <w:rsid w:val="004867E2"/>
    <w:rsid w:val="00486E7E"/>
    <w:rsid w:val="00487F46"/>
    <w:rsid w:val="00491199"/>
    <w:rsid w:val="0049298C"/>
    <w:rsid w:val="004929A9"/>
    <w:rsid w:val="004929E5"/>
    <w:rsid w:val="00496218"/>
    <w:rsid w:val="00497F00"/>
    <w:rsid w:val="004A2902"/>
    <w:rsid w:val="004A3469"/>
    <w:rsid w:val="004A4C02"/>
    <w:rsid w:val="004A5750"/>
    <w:rsid w:val="004B08C5"/>
    <w:rsid w:val="004B133F"/>
    <w:rsid w:val="004B2267"/>
    <w:rsid w:val="004B2458"/>
    <w:rsid w:val="004B4B77"/>
    <w:rsid w:val="004B7C3B"/>
    <w:rsid w:val="004C0610"/>
    <w:rsid w:val="004C1029"/>
    <w:rsid w:val="004C12BB"/>
    <w:rsid w:val="004C2FEC"/>
    <w:rsid w:val="004C49C4"/>
    <w:rsid w:val="004C6BCF"/>
    <w:rsid w:val="004C7646"/>
    <w:rsid w:val="004D1676"/>
    <w:rsid w:val="004D2621"/>
    <w:rsid w:val="004D2672"/>
    <w:rsid w:val="004D3FF2"/>
    <w:rsid w:val="004D58BF"/>
    <w:rsid w:val="004D61F9"/>
    <w:rsid w:val="004D6699"/>
    <w:rsid w:val="004E1D25"/>
    <w:rsid w:val="004E3701"/>
    <w:rsid w:val="004E3B27"/>
    <w:rsid w:val="004E4335"/>
    <w:rsid w:val="004E5ACF"/>
    <w:rsid w:val="004F13EE"/>
    <w:rsid w:val="004F2022"/>
    <w:rsid w:val="004F324B"/>
    <w:rsid w:val="004F36EA"/>
    <w:rsid w:val="004F3E03"/>
    <w:rsid w:val="004F6FBB"/>
    <w:rsid w:val="004F7046"/>
    <w:rsid w:val="004F7C05"/>
    <w:rsid w:val="005002F9"/>
    <w:rsid w:val="00500A46"/>
    <w:rsid w:val="00501C94"/>
    <w:rsid w:val="00505214"/>
    <w:rsid w:val="005061D4"/>
    <w:rsid w:val="00506432"/>
    <w:rsid w:val="0050704A"/>
    <w:rsid w:val="00511DA7"/>
    <w:rsid w:val="005123D2"/>
    <w:rsid w:val="0051242B"/>
    <w:rsid w:val="005132B3"/>
    <w:rsid w:val="00514471"/>
    <w:rsid w:val="00514682"/>
    <w:rsid w:val="0052051D"/>
    <w:rsid w:val="005223CA"/>
    <w:rsid w:val="00522ABE"/>
    <w:rsid w:val="00530F71"/>
    <w:rsid w:val="00532419"/>
    <w:rsid w:val="00533139"/>
    <w:rsid w:val="00537589"/>
    <w:rsid w:val="00540617"/>
    <w:rsid w:val="00543F04"/>
    <w:rsid w:val="005445A0"/>
    <w:rsid w:val="00544AED"/>
    <w:rsid w:val="00544DD9"/>
    <w:rsid w:val="00545B19"/>
    <w:rsid w:val="00545EE6"/>
    <w:rsid w:val="00547B95"/>
    <w:rsid w:val="005550E7"/>
    <w:rsid w:val="005564FB"/>
    <w:rsid w:val="005572C7"/>
    <w:rsid w:val="00557E07"/>
    <w:rsid w:val="00561D94"/>
    <w:rsid w:val="00563203"/>
    <w:rsid w:val="00563D91"/>
    <w:rsid w:val="0056404D"/>
    <w:rsid w:val="005650ED"/>
    <w:rsid w:val="005657B5"/>
    <w:rsid w:val="005722CE"/>
    <w:rsid w:val="0057266E"/>
    <w:rsid w:val="0057571D"/>
    <w:rsid w:val="00575754"/>
    <w:rsid w:val="00576C50"/>
    <w:rsid w:val="0057775D"/>
    <w:rsid w:val="00580F7F"/>
    <w:rsid w:val="00590C26"/>
    <w:rsid w:val="00591E20"/>
    <w:rsid w:val="00595408"/>
    <w:rsid w:val="00595890"/>
    <w:rsid w:val="00595D54"/>
    <w:rsid w:val="00595E84"/>
    <w:rsid w:val="0059782C"/>
    <w:rsid w:val="005A0C59"/>
    <w:rsid w:val="005A0E89"/>
    <w:rsid w:val="005A1A1D"/>
    <w:rsid w:val="005A3215"/>
    <w:rsid w:val="005A48EB"/>
    <w:rsid w:val="005A50A6"/>
    <w:rsid w:val="005A56DC"/>
    <w:rsid w:val="005A6CFB"/>
    <w:rsid w:val="005B0D50"/>
    <w:rsid w:val="005B3FA9"/>
    <w:rsid w:val="005B5F15"/>
    <w:rsid w:val="005B65E0"/>
    <w:rsid w:val="005B6729"/>
    <w:rsid w:val="005B7A74"/>
    <w:rsid w:val="005C0600"/>
    <w:rsid w:val="005C07A2"/>
    <w:rsid w:val="005C0FEB"/>
    <w:rsid w:val="005C1F97"/>
    <w:rsid w:val="005C239D"/>
    <w:rsid w:val="005C55BA"/>
    <w:rsid w:val="005C5AEB"/>
    <w:rsid w:val="005D0330"/>
    <w:rsid w:val="005D2F92"/>
    <w:rsid w:val="005D3515"/>
    <w:rsid w:val="005D395A"/>
    <w:rsid w:val="005D3A66"/>
    <w:rsid w:val="005D5172"/>
    <w:rsid w:val="005E059E"/>
    <w:rsid w:val="005E0A3F"/>
    <w:rsid w:val="005E12C7"/>
    <w:rsid w:val="005E2BC5"/>
    <w:rsid w:val="005E430D"/>
    <w:rsid w:val="005E4E07"/>
    <w:rsid w:val="005E4E6B"/>
    <w:rsid w:val="005E4F1E"/>
    <w:rsid w:val="005E5E47"/>
    <w:rsid w:val="005E602F"/>
    <w:rsid w:val="005E6883"/>
    <w:rsid w:val="005E772F"/>
    <w:rsid w:val="005E77C5"/>
    <w:rsid w:val="005F4ECA"/>
    <w:rsid w:val="005F5711"/>
    <w:rsid w:val="005F74EE"/>
    <w:rsid w:val="005F75C7"/>
    <w:rsid w:val="0060156F"/>
    <w:rsid w:val="006041BE"/>
    <w:rsid w:val="006043C7"/>
    <w:rsid w:val="00607865"/>
    <w:rsid w:val="00607F8E"/>
    <w:rsid w:val="00610FC8"/>
    <w:rsid w:val="006116AA"/>
    <w:rsid w:val="00612A12"/>
    <w:rsid w:val="00613399"/>
    <w:rsid w:val="00613900"/>
    <w:rsid w:val="00616C55"/>
    <w:rsid w:val="006178AD"/>
    <w:rsid w:val="00617996"/>
    <w:rsid w:val="006216C7"/>
    <w:rsid w:val="00621D47"/>
    <w:rsid w:val="00624B52"/>
    <w:rsid w:val="00626086"/>
    <w:rsid w:val="00626E6B"/>
    <w:rsid w:val="0062733B"/>
    <w:rsid w:val="006279E7"/>
    <w:rsid w:val="00631DF4"/>
    <w:rsid w:val="00633734"/>
    <w:rsid w:val="00634175"/>
    <w:rsid w:val="006371E6"/>
    <w:rsid w:val="006408AC"/>
    <w:rsid w:val="00640C7C"/>
    <w:rsid w:val="0064181E"/>
    <w:rsid w:val="00642FEF"/>
    <w:rsid w:val="006511B6"/>
    <w:rsid w:val="00652742"/>
    <w:rsid w:val="00652CBD"/>
    <w:rsid w:val="00653D9B"/>
    <w:rsid w:val="006543D1"/>
    <w:rsid w:val="00654967"/>
    <w:rsid w:val="00657B5A"/>
    <w:rsid w:val="00657FF8"/>
    <w:rsid w:val="00660A19"/>
    <w:rsid w:val="00661E7B"/>
    <w:rsid w:val="00662A03"/>
    <w:rsid w:val="00663826"/>
    <w:rsid w:val="00664052"/>
    <w:rsid w:val="006644C6"/>
    <w:rsid w:val="00665655"/>
    <w:rsid w:val="00665C28"/>
    <w:rsid w:val="00666FDC"/>
    <w:rsid w:val="006707EA"/>
    <w:rsid w:val="00670D99"/>
    <w:rsid w:val="00670E2B"/>
    <w:rsid w:val="00671620"/>
    <w:rsid w:val="00671B39"/>
    <w:rsid w:val="006734BB"/>
    <w:rsid w:val="00673F8E"/>
    <w:rsid w:val="006742A4"/>
    <w:rsid w:val="006752A8"/>
    <w:rsid w:val="00675B9D"/>
    <w:rsid w:val="0067640C"/>
    <w:rsid w:val="00676C29"/>
    <w:rsid w:val="006774A4"/>
    <w:rsid w:val="006802E7"/>
    <w:rsid w:val="00681994"/>
    <w:rsid w:val="00681A34"/>
    <w:rsid w:val="00681E75"/>
    <w:rsid w:val="006821EB"/>
    <w:rsid w:val="00682FB5"/>
    <w:rsid w:val="00683574"/>
    <w:rsid w:val="00686A67"/>
    <w:rsid w:val="00691018"/>
    <w:rsid w:val="0069299A"/>
    <w:rsid w:val="0069422C"/>
    <w:rsid w:val="00694BDD"/>
    <w:rsid w:val="006952D0"/>
    <w:rsid w:val="006962A2"/>
    <w:rsid w:val="006A1B0C"/>
    <w:rsid w:val="006A32FB"/>
    <w:rsid w:val="006A380E"/>
    <w:rsid w:val="006A5B29"/>
    <w:rsid w:val="006B2286"/>
    <w:rsid w:val="006B5372"/>
    <w:rsid w:val="006B56BB"/>
    <w:rsid w:val="006B600F"/>
    <w:rsid w:val="006C1A70"/>
    <w:rsid w:val="006C4928"/>
    <w:rsid w:val="006C6842"/>
    <w:rsid w:val="006C6A7D"/>
    <w:rsid w:val="006C77A8"/>
    <w:rsid w:val="006D17AE"/>
    <w:rsid w:val="006D2233"/>
    <w:rsid w:val="006D2A72"/>
    <w:rsid w:val="006D2ED2"/>
    <w:rsid w:val="006D4098"/>
    <w:rsid w:val="006D4618"/>
    <w:rsid w:val="006D5DFB"/>
    <w:rsid w:val="006D6A50"/>
    <w:rsid w:val="006D7044"/>
    <w:rsid w:val="006D7681"/>
    <w:rsid w:val="006D7B2E"/>
    <w:rsid w:val="006E02EA"/>
    <w:rsid w:val="006E0968"/>
    <w:rsid w:val="006E2AF6"/>
    <w:rsid w:val="006E3C84"/>
    <w:rsid w:val="006E545F"/>
    <w:rsid w:val="006E6F85"/>
    <w:rsid w:val="006F171F"/>
    <w:rsid w:val="006F71D2"/>
    <w:rsid w:val="006F76AF"/>
    <w:rsid w:val="00701275"/>
    <w:rsid w:val="007022E7"/>
    <w:rsid w:val="0070295D"/>
    <w:rsid w:val="00707F56"/>
    <w:rsid w:val="00712B49"/>
    <w:rsid w:val="00713558"/>
    <w:rsid w:val="00713EA2"/>
    <w:rsid w:val="00713FD5"/>
    <w:rsid w:val="007142D9"/>
    <w:rsid w:val="00716A38"/>
    <w:rsid w:val="00720D08"/>
    <w:rsid w:val="00721233"/>
    <w:rsid w:val="007223C5"/>
    <w:rsid w:val="00725687"/>
    <w:rsid w:val="007257CB"/>
    <w:rsid w:val="007263B9"/>
    <w:rsid w:val="00732394"/>
    <w:rsid w:val="007324B1"/>
    <w:rsid w:val="00732AE5"/>
    <w:rsid w:val="00733177"/>
    <w:rsid w:val="007334F8"/>
    <w:rsid w:val="007339CD"/>
    <w:rsid w:val="00734232"/>
    <w:rsid w:val="007359D8"/>
    <w:rsid w:val="00735EB1"/>
    <w:rsid w:val="007362D4"/>
    <w:rsid w:val="00736BAD"/>
    <w:rsid w:val="00740FBE"/>
    <w:rsid w:val="00743431"/>
    <w:rsid w:val="007441DF"/>
    <w:rsid w:val="00751A23"/>
    <w:rsid w:val="00752D52"/>
    <w:rsid w:val="00753F84"/>
    <w:rsid w:val="007543FC"/>
    <w:rsid w:val="00755CB9"/>
    <w:rsid w:val="007561BD"/>
    <w:rsid w:val="0076160D"/>
    <w:rsid w:val="0076667E"/>
    <w:rsid w:val="0076672A"/>
    <w:rsid w:val="0077341A"/>
    <w:rsid w:val="00775E45"/>
    <w:rsid w:val="007760BF"/>
    <w:rsid w:val="00776E74"/>
    <w:rsid w:val="00777E57"/>
    <w:rsid w:val="00780AE1"/>
    <w:rsid w:val="007835DB"/>
    <w:rsid w:val="007837C8"/>
    <w:rsid w:val="00783872"/>
    <w:rsid w:val="00784BD1"/>
    <w:rsid w:val="00785169"/>
    <w:rsid w:val="0078706F"/>
    <w:rsid w:val="007874ED"/>
    <w:rsid w:val="00792368"/>
    <w:rsid w:val="0079292B"/>
    <w:rsid w:val="007954AB"/>
    <w:rsid w:val="00795B39"/>
    <w:rsid w:val="00795FE1"/>
    <w:rsid w:val="00796378"/>
    <w:rsid w:val="00797CB8"/>
    <w:rsid w:val="007A14C5"/>
    <w:rsid w:val="007A361F"/>
    <w:rsid w:val="007A3E38"/>
    <w:rsid w:val="007A4A10"/>
    <w:rsid w:val="007A6AD6"/>
    <w:rsid w:val="007B1760"/>
    <w:rsid w:val="007B3E63"/>
    <w:rsid w:val="007B4400"/>
    <w:rsid w:val="007B6B32"/>
    <w:rsid w:val="007B6B36"/>
    <w:rsid w:val="007B6DF4"/>
    <w:rsid w:val="007C6115"/>
    <w:rsid w:val="007C6D9C"/>
    <w:rsid w:val="007C7DDB"/>
    <w:rsid w:val="007D2CC7"/>
    <w:rsid w:val="007D357C"/>
    <w:rsid w:val="007D37D3"/>
    <w:rsid w:val="007D3820"/>
    <w:rsid w:val="007D53B4"/>
    <w:rsid w:val="007D673D"/>
    <w:rsid w:val="007D6F07"/>
    <w:rsid w:val="007E01C6"/>
    <w:rsid w:val="007E28FC"/>
    <w:rsid w:val="007E6F14"/>
    <w:rsid w:val="007E728F"/>
    <w:rsid w:val="007F2220"/>
    <w:rsid w:val="007F3E07"/>
    <w:rsid w:val="007F4B3E"/>
    <w:rsid w:val="007F4D1D"/>
    <w:rsid w:val="007F4EA7"/>
    <w:rsid w:val="007F4ECF"/>
    <w:rsid w:val="007F588A"/>
    <w:rsid w:val="007F6528"/>
    <w:rsid w:val="007F6AAC"/>
    <w:rsid w:val="00800A71"/>
    <w:rsid w:val="00800B1E"/>
    <w:rsid w:val="0080148F"/>
    <w:rsid w:val="00803434"/>
    <w:rsid w:val="00803A19"/>
    <w:rsid w:val="00805423"/>
    <w:rsid w:val="00807444"/>
    <w:rsid w:val="0080776F"/>
    <w:rsid w:val="00810E8B"/>
    <w:rsid w:val="00811550"/>
    <w:rsid w:val="00811D19"/>
    <w:rsid w:val="008127AF"/>
    <w:rsid w:val="00812B46"/>
    <w:rsid w:val="00813ABD"/>
    <w:rsid w:val="008149E7"/>
    <w:rsid w:val="00814E8B"/>
    <w:rsid w:val="00815700"/>
    <w:rsid w:val="0081575F"/>
    <w:rsid w:val="00817B70"/>
    <w:rsid w:val="008218E0"/>
    <w:rsid w:val="008221F8"/>
    <w:rsid w:val="008231FD"/>
    <w:rsid w:val="008255E2"/>
    <w:rsid w:val="00825B08"/>
    <w:rsid w:val="008260BD"/>
    <w:rsid w:val="008264EB"/>
    <w:rsid w:val="00826704"/>
    <w:rsid w:val="00826B8F"/>
    <w:rsid w:val="00827F61"/>
    <w:rsid w:val="0083179C"/>
    <w:rsid w:val="00831C7D"/>
    <w:rsid w:val="00831E8A"/>
    <w:rsid w:val="008333C6"/>
    <w:rsid w:val="008335B4"/>
    <w:rsid w:val="008346E1"/>
    <w:rsid w:val="00835C76"/>
    <w:rsid w:val="00835DE6"/>
    <w:rsid w:val="00837186"/>
    <w:rsid w:val="0084190B"/>
    <w:rsid w:val="00843049"/>
    <w:rsid w:val="00843EF8"/>
    <w:rsid w:val="0084416B"/>
    <w:rsid w:val="008446EA"/>
    <w:rsid w:val="00844F49"/>
    <w:rsid w:val="00846153"/>
    <w:rsid w:val="00851CD5"/>
    <w:rsid w:val="0085209B"/>
    <w:rsid w:val="00853D16"/>
    <w:rsid w:val="00853EA9"/>
    <w:rsid w:val="008548E7"/>
    <w:rsid w:val="00856B66"/>
    <w:rsid w:val="00856F1D"/>
    <w:rsid w:val="008574BB"/>
    <w:rsid w:val="00860A50"/>
    <w:rsid w:val="00860CC3"/>
    <w:rsid w:val="00861A5F"/>
    <w:rsid w:val="008638D7"/>
    <w:rsid w:val="008644AD"/>
    <w:rsid w:val="008651E7"/>
    <w:rsid w:val="00865735"/>
    <w:rsid w:val="00865DDB"/>
    <w:rsid w:val="00867538"/>
    <w:rsid w:val="0086759D"/>
    <w:rsid w:val="00867BF2"/>
    <w:rsid w:val="00873BA6"/>
    <w:rsid w:val="00873D90"/>
    <w:rsid w:val="00873FC8"/>
    <w:rsid w:val="0087442C"/>
    <w:rsid w:val="00875891"/>
    <w:rsid w:val="008758FC"/>
    <w:rsid w:val="008765E7"/>
    <w:rsid w:val="008776F2"/>
    <w:rsid w:val="00877894"/>
    <w:rsid w:val="008809CE"/>
    <w:rsid w:val="00881F40"/>
    <w:rsid w:val="008842BE"/>
    <w:rsid w:val="0088462B"/>
    <w:rsid w:val="00884C63"/>
    <w:rsid w:val="00885908"/>
    <w:rsid w:val="008864B7"/>
    <w:rsid w:val="0088723C"/>
    <w:rsid w:val="00890DD2"/>
    <w:rsid w:val="0089292E"/>
    <w:rsid w:val="0089677E"/>
    <w:rsid w:val="00896E8C"/>
    <w:rsid w:val="008A34C5"/>
    <w:rsid w:val="008A7438"/>
    <w:rsid w:val="008B0E64"/>
    <w:rsid w:val="008B12FD"/>
    <w:rsid w:val="008B1334"/>
    <w:rsid w:val="008B15DE"/>
    <w:rsid w:val="008B303C"/>
    <w:rsid w:val="008B4536"/>
    <w:rsid w:val="008B5B2B"/>
    <w:rsid w:val="008B6D87"/>
    <w:rsid w:val="008C0278"/>
    <w:rsid w:val="008C24E9"/>
    <w:rsid w:val="008C2792"/>
    <w:rsid w:val="008D0533"/>
    <w:rsid w:val="008D10ED"/>
    <w:rsid w:val="008D2931"/>
    <w:rsid w:val="008D42CB"/>
    <w:rsid w:val="008D48C9"/>
    <w:rsid w:val="008D5577"/>
    <w:rsid w:val="008D5B79"/>
    <w:rsid w:val="008D5F29"/>
    <w:rsid w:val="008D6381"/>
    <w:rsid w:val="008E0C77"/>
    <w:rsid w:val="008E1AA5"/>
    <w:rsid w:val="008E427A"/>
    <w:rsid w:val="008E5570"/>
    <w:rsid w:val="008E625F"/>
    <w:rsid w:val="008E666D"/>
    <w:rsid w:val="008E7915"/>
    <w:rsid w:val="008E7E21"/>
    <w:rsid w:val="008F1873"/>
    <w:rsid w:val="008F264D"/>
    <w:rsid w:val="008F2777"/>
    <w:rsid w:val="008F56AB"/>
    <w:rsid w:val="008F656E"/>
    <w:rsid w:val="008F6B85"/>
    <w:rsid w:val="009028F0"/>
    <w:rsid w:val="00902C42"/>
    <w:rsid w:val="00906407"/>
    <w:rsid w:val="00906FFA"/>
    <w:rsid w:val="009074E1"/>
    <w:rsid w:val="00907500"/>
    <w:rsid w:val="0091065E"/>
    <w:rsid w:val="009112F7"/>
    <w:rsid w:val="009122AF"/>
    <w:rsid w:val="009123DC"/>
    <w:rsid w:val="009127BC"/>
    <w:rsid w:val="00912D54"/>
    <w:rsid w:val="0091389F"/>
    <w:rsid w:val="00913E10"/>
    <w:rsid w:val="0091405D"/>
    <w:rsid w:val="00915887"/>
    <w:rsid w:val="009208F7"/>
    <w:rsid w:val="009209DF"/>
    <w:rsid w:val="00921811"/>
    <w:rsid w:val="00922517"/>
    <w:rsid w:val="00922722"/>
    <w:rsid w:val="00924386"/>
    <w:rsid w:val="009261E6"/>
    <w:rsid w:val="009268E1"/>
    <w:rsid w:val="00926AF4"/>
    <w:rsid w:val="00933AD9"/>
    <w:rsid w:val="00934F14"/>
    <w:rsid w:val="00940FE4"/>
    <w:rsid w:val="0094380B"/>
    <w:rsid w:val="00944DDB"/>
    <w:rsid w:val="00944F44"/>
    <w:rsid w:val="00945E7F"/>
    <w:rsid w:val="0094660D"/>
    <w:rsid w:val="00946720"/>
    <w:rsid w:val="0094677F"/>
    <w:rsid w:val="0095178B"/>
    <w:rsid w:val="00953A4E"/>
    <w:rsid w:val="00954CE0"/>
    <w:rsid w:val="009557C1"/>
    <w:rsid w:val="009557D1"/>
    <w:rsid w:val="00956218"/>
    <w:rsid w:val="00957690"/>
    <w:rsid w:val="00960D6E"/>
    <w:rsid w:val="009630CB"/>
    <w:rsid w:val="00972438"/>
    <w:rsid w:val="00972BC1"/>
    <w:rsid w:val="009730C9"/>
    <w:rsid w:val="00974B59"/>
    <w:rsid w:val="00974BDE"/>
    <w:rsid w:val="009809A8"/>
    <w:rsid w:val="00981D5E"/>
    <w:rsid w:val="0098340B"/>
    <w:rsid w:val="00986830"/>
    <w:rsid w:val="00987695"/>
    <w:rsid w:val="009924C3"/>
    <w:rsid w:val="00993102"/>
    <w:rsid w:val="0099472B"/>
    <w:rsid w:val="00994F66"/>
    <w:rsid w:val="00996608"/>
    <w:rsid w:val="00996747"/>
    <w:rsid w:val="00997A49"/>
    <w:rsid w:val="009A02C6"/>
    <w:rsid w:val="009A111A"/>
    <w:rsid w:val="009A1D16"/>
    <w:rsid w:val="009A3B17"/>
    <w:rsid w:val="009A50B7"/>
    <w:rsid w:val="009A5A4D"/>
    <w:rsid w:val="009B2353"/>
    <w:rsid w:val="009B3BB2"/>
    <w:rsid w:val="009B48BE"/>
    <w:rsid w:val="009B6FBF"/>
    <w:rsid w:val="009C33BA"/>
    <w:rsid w:val="009C4A39"/>
    <w:rsid w:val="009C6798"/>
    <w:rsid w:val="009C6F10"/>
    <w:rsid w:val="009C7447"/>
    <w:rsid w:val="009D148F"/>
    <w:rsid w:val="009D2CAA"/>
    <w:rsid w:val="009D3D70"/>
    <w:rsid w:val="009D42E9"/>
    <w:rsid w:val="009D4A02"/>
    <w:rsid w:val="009D688D"/>
    <w:rsid w:val="009D69C6"/>
    <w:rsid w:val="009D75B6"/>
    <w:rsid w:val="009D78FF"/>
    <w:rsid w:val="009D7CAB"/>
    <w:rsid w:val="009E1592"/>
    <w:rsid w:val="009E3000"/>
    <w:rsid w:val="009E66A2"/>
    <w:rsid w:val="009E6F7E"/>
    <w:rsid w:val="009E74EF"/>
    <w:rsid w:val="009E7A57"/>
    <w:rsid w:val="009F0260"/>
    <w:rsid w:val="009F2486"/>
    <w:rsid w:val="009F3827"/>
    <w:rsid w:val="009F4ECA"/>
    <w:rsid w:val="009F4F6A"/>
    <w:rsid w:val="009F5612"/>
    <w:rsid w:val="009F6531"/>
    <w:rsid w:val="009F6C4B"/>
    <w:rsid w:val="00A00230"/>
    <w:rsid w:val="00A00A40"/>
    <w:rsid w:val="00A02403"/>
    <w:rsid w:val="00A04084"/>
    <w:rsid w:val="00A044E6"/>
    <w:rsid w:val="00A046FA"/>
    <w:rsid w:val="00A06BF4"/>
    <w:rsid w:val="00A074C1"/>
    <w:rsid w:val="00A07ED8"/>
    <w:rsid w:val="00A103A0"/>
    <w:rsid w:val="00A119DA"/>
    <w:rsid w:val="00A124BC"/>
    <w:rsid w:val="00A14080"/>
    <w:rsid w:val="00A150F4"/>
    <w:rsid w:val="00A152CD"/>
    <w:rsid w:val="00A15ACA"/>
    <w:rsid w:val="00A16E36"/>
    <w:rsid w:val="00A16F49"/>
    <w:rsid w:val="00A20A60"/>
    <w:rsid w:val="00A210AD"/>
    <w:rsid w:val="00A21848"/>
    <w:rsid w:val="00A21DBF"/>
    <w:rsid w:val="00A24961"/>
    <w:rsid w:val="00A24B10"/>
    <w:rsid w:val="00A30E9B"/>
    <w:rsid w:val="00A32D79"/>
    <w:rsid w:val="00A35C6A"/>
    <w:rsid w:val="00A36103"/>
    <w:rsid w:val="00A40BD4"/>
    <w:rsid w:val="00A40F78"/>
    <w:rsid w:val="00A4118D"/>
    <w:rsid w:val="00A42B05"/>
    <w:rsid w:val="00A4512D"/>
    <w:rsid w:val="00A50244"/>
    <w:rsid w:val="00A5091A"/>
    <w:rsid w:val="00A51815"/>
    <w:rsid w:val="00A52ABE"/>
    <w:rsid w:val="00A54B69"/>
    <w:rsid w:val="00A55678"/>
    <w:rsid w:val="00A56AA7"/>
    <w:rsid w:val="00A56F17"/>
    <w:rsid w:val="00A627D7"/>
    <w:rsid w:val="00A64947"/>
    <w:rsid w:val="00A656C7"/>
    <w:rsid w:val="00A65A05"/>
    <w:rsid w:val="00A66B4A"/>
    <w:rsid w:val="00A67189"/>
    <w:rsid w:val="00A705AF"/>
    <w:rsid w:val="00A71143"/>
    <w:rsid w:val="00A7212A"/>
    <w:rsid w:val="00A72454"/>
    <w:rsid w:val="00A733CD"/>
    <w:rsid w:val="00A74839"/>
    <w:rsid w:val="00A77696"/>
    <w:rsid w:val="00A77FA3"/>
    <w:rsid w:val="00A80557"/>
    <w:rsid w:val="00A81D33"/>
    <w:rsid w:val="00A84BA7"/>
    <w:rsid w:val="00A902CF"/>
    <w:rsid w:val="00A930AE"/>
    <w:rsid w:val="00A94017"/>
    <w:rsid w:val="00A954E8"/>
    <w:rsid w:val="00AA08F1"/>
    <w:rsid w:val="00AA11B8"/>
    <w:rsid w:val="00AA1A95"/>
    <w:rsid w:val="00AA260F"/>
    <w:rsid w:val="00AA267E"/>
    <w:rsid w:val="00AA2EFA"/>
    <w:rsid w:val="00AA7566"/>
    <w:rsid w:val="00AB0032"/>
    <w:rsid w:val="00AB060B"/>
    <w:rsid w:val="00AB1EE7"/>
    <w:rsid w:val="00AB2A85"/>
    <w:rsid w:val="00AB34F9"/>
    <w:rsid w:val="00AB4B37"/>
    <w:rsid w:val="00AB5505"/>
    <w:rsid w:val="00AB5762"/>
    <w:rsid w:val="00AB6CF9"/>
    <w:rsid w:val="00AB73AE"/>
    <w:rsid w:val="00AC0226"/>
    <w:rsid w:val="00AC19F3"/>
    <w:rsid w:val="00AC2679"/>
    <w:rsid w:val="00AC2B7E"/>
    <w:rsid w:val="00AC4BE4"/>
    <w:rsid w:val="00AC51D0"/>
    <w:rsid w:val="00AC6BF9"/>
    <w:rsid w:val="00AD05E6"/>
    <w:rsid w:val="00AD0D3F"/>
    <w:rsid w:val="00AD0DB8"/>
    <w:rsid w:val="00AD243B"/>
    <w:rsid w:val="00AD24A5"/>
    <w:rsid w:val="00AD39E1"/>
    <w:rsid w:val="00AD5728"/>
    <w:rsid w:val="00AD66EF"/>
    <w:rsid w:val="00AE1D7D"/>
    <w:rsid w:val="00AE2A8B"/>
    <w:rsid w:val="00AE3F64"/>
    <w:rsid w:val="00AE4779"/>
    <w:rsid w:val="00AE74B3"/>
    <w:rsid w:val="00AF02F9"/>
    <w:rsid w:val="00AF2754"/>
    <w:rsid w:val="00AF336B"/>
    <w:rsid w:val="00AF721C"/>
    <w:rsid w:val="00AF7386"/>
    <w:rsid w:val="00AF776A"/>
    <w:rsid w:val="00AF7934"/>
    <w:rsid w:val="00B001EF"/>
    <w:rsid w:val="00B00B81"/>
    <w:rsid w:val="00B01A96"/>
    <w:rsid w:val="00B03F95"/>
    <w:rsid w:val="00B04580"/>
    <w:rsid w:val="00B04B09"/>
    <w:rsid w:val="00B05FBB"/>
    <w:rsid w:val="00B06035"/>
    <w:rsid w:val="00B065CF"/>
    <w:rsid w:val="00B07552"/>
    <w:rsid w:val="00B10632"/>
    <w:rsid w:val="00B110D5"/>
    <w:rsid w:val="00B117D5"/>
    <w:rsid w:val="00B123BC"/>
    <w:rsid w:val="00B13440"/>
    <w:rsid w:val="00B1556F"/>
    <w:rsid w:val="00B15695"/>
    <w:rsid w:val="00B16A51"/>
    <w:rsid w:val="00B21FAC"/>
    <w:rsid w:val="00B22103"/>
    <w:rsid w:val="00B24181"/>
    <w:rsid w:val="00B252E9"/>
    <w:rsid w:val="00B25440"/>
    <w:rsid w:val="00B27D00"/>
    <w:rsid w:val="00B31DD1"/>
    <w:rsid w:val="00B32222"/>
    <w:rsid w:val="00B3618D"/>
    <w:rsid w:val="00B36233"/>
    <w:rsid w:val="00B411E9"/>
    <w:rsid w:val="00B41C18"/>
    <w:rsid w:val="00B42851"/>
    <w:rsid w:val="00B43F69"/>
    <w:rsid w:val="00B44F0C"/>
    <w:rsid w:val="00B451C6"/>
    <w:rsid w:val="00B451D0"/>
    <w:rsid w:val="00B45953"/>
    <w:rsid w:val="00B45AC7"/>
    <w:rsid w:val="00B474AF"/>
    <w:rsid w:val="00B503A2"/>
    <w:rsid w:val="00B50CF5"/>
    <w:rsid w:val="00B50E39"/>
    <w:rsid w:val="00B51117"/>
    <w:rsid w:val="00B5372F"/>
    <w:rsid w:val="00B53847"/>
    <w:rsid w:val="00B55214"/>
    <w:rsid w:val="00B57538"/>
    <w:rsid w:val="00B60A04"/>
    <w:rsid w:val="00B61129"/>
    <w:rsid w:val="00B612BC"/>
    <w:rsid w:val="00B62357"/>
    <w:rsid w:val="00B6246B"/>
    <w:rsid w:val="00B62C59"/>
    <w:rsid w:val="00B67295"/>
    <w:rsid w:val="00B67E7F"/>
    <w:rsid w:val="00B727F2"/>
    <w:rsid w:val="00B73234"/>
    <w:rsid w:val="00B75A04"/>
    <w:rsid w:val="00B81B08"/>
    <w:rsid w:val="00B82B78"/>
    <w:rsid w:val="00B839B2"/>
    <w:rsid w:val="00B83EE7"/>
    <w:rsid w:val="00B84C7C"/>
    <w:rsid w:val="00B84EA1"/>
    <w:rsid w:val="00B84F61"/>
    <w:rsid w:val="00B8651C"/>
    <w:rsid w:val="00B86D4A"/>
    <w:rsid w:val="00B90DD2"/>
    <w:rsid w:val="00B91725"/>
    <w:rsid w:val="00B94252"/>
    <w:rsid w:val="00B94E39"/>
    <w:rsid w:val="00B94EB9"/>
    <w:rsid w:val="00B970AC"/>
    <w:rsid w:val="00B9715A"/>
    <w:rsid w:val="00B97A41"/>
    <w:rsid w:val="00BA0DA3"/>
    <w:rsid w:val="00BA14BE"/>
    <w:rsid w:val="00BA2732"/>
    <w:rsid w:val="00BA285A"/>
    <w:rsid w:val="00BA293D"/>
    <w:rsid w:val="00BA49BC"/>
    <w:rsid w:val="00BA56B7"/>
    <w:rsid w:val="00BA5920"/>
    <w:rsid w:val="00BA5E58"/>
    <w:rsid w:val="00BA6830"/>
    <w:rsid w:val="00BA7A1E"/>
    <w:rsid w:val="00BA7CA9"/>
    <w:rsid w:val="00BB0893"/>
    <w:rsid w:val="00BB1B12"/>
    <w:rsid w:val="00BB2F6C"/>
    <w:rsid w:val="00BB3875"/>
    <w:rsid w:val="00BB5860"/>
    <w:rsid w:val="00BB60B2"/>
    <w:rsid w:val="00BB6AAD"/>
    <w:rsid w:val="00BB6B1C"/>
    <w:rsid w:val="00BC3293"/>
    <w:rsid w:val="00BC3A45"/>
    <w:rsid w:val="00BC4A19"/>
    <w:rsid w:val="00BC4E6D"/>
    <w:rsid w:val="00BC5E0C"/>
    <w:rsid w:val="00BD0617"/>
    <w:rsid w:val="00BD0C55"/>
    <w:rsid w:val="00BD2E9B"/>
    <w:rsid w:val="00BD419F"/>
    <w:rsid w:val="00BD46D0"/>
    <w:rsid w:val="00BD47D8"/>
    <w:rsid w:val="00BD4D1A"/>
    <w:rsid w:val="00BD5078"/>
    <w:rsid w:val="00BE0D7F"/>
    <w:rsid w:val="00BE1B97"/>
    <w:rsid w:val="00BE278B"/>
    <w:rsid w:val="00BE3010"/>
    <w:rsid w:val="00BE56D4"/>
    <w:rsid w:val="00BE655F"/>
    <w:rsid w:val="00BE6ED7"/>
    <w:rsid w:val="00BE7537"/>
    <w:rsid w:val="00BE7BCF"/>
    <w:rsid w:val="00BE7D2D"/>
    <w:rsid w:val="00BF03C5"/>
    <w:rsid w:val="00BF0B44"/>
    <w:rsid w:val="00BF175D"/>
    <w:rsid w:val="00BF3327"/>
    <w:rsid w:val="00BF47E7"/>
    <w:rsid w:val="00BF6BDC"/>
    <w:rsid w:val="00BF715F"/>
    <w:rsid w:val="00BF7732"/>
    <w:rsid w:val="00C00930"/>
    <w:rsid w:val="00C00A89"/>
    <w:rsid w:val="00C0153C"/>
    <w:rsid w:val="00C023CD"/>
    <w:rsid w:val="00C043CF"/>
    <w:rsid w:val="00C060AD"/>
    <w:rsid w:val="00C064D6"/>
    <w:rsid w:val="00C065B3"/>
    <w:rsid w:val="00C0670D"/>
    <w:rsid w:val="00C07141"/>
    <w:rsid w:val="00C07C7C"/>
    <w:rsid w:val="00C10BEC"/>
    <w:rsid w:val="00C112B0"/>
    <w:rsid w:val="00C113BF"/>
    <w:rsid w:val="00C141CE"/>
    <w:rsid w:val="00C16A9D"/>
    <w:rsid w:val="00C16CFB"/>
    <w:rsid w:val="00C201B3"/>
    <w:rsid w:val="00C2176E"/>
    <w:rsid w:val="00C23430"/>
    <w:rsid w:val="00C26025"/>
    <w:rsid w:val="00C27D67"/>
    <w:rsid w:val="00C306A5"/>
    <w:rsid w:val="00C31360"/>
    <w:rsid w:val="00C31BF0"/>
    <w:rsid w:val="00C33F38"/>
    <w:rsid w:val="00C34965"/>
    <w:rsid w:val="00C34C9C"/>
    <w:rsid w:val="00C423B3"/>
    <w:rsid w:val="00C42A64"/>
    <w:rsid w:val="00C43E7E"/>
    <w:rsid w:val="00C44A11"/>
    <w:rsid w:val="00C44D3C"/>
    <w:rsid w:val="00C45529"/>
    <w:rsid w:val="00C4631F"/>
    <w:rsid w:val="00C501BE"/>
    <w:rsid w:val="00C50E16"/>
    <w:rsid w:val="00C526F4"/>
    <w:rsid w:val="00C55258"/>
    <w:rsid w:val="00C5555C"/>
    <w:rsid w:val="00C56474"/>
    <w:rsid w:val="00C5677D"/>
    <w:rsid w:val="00C6035B"/>
    <w:rsid w:val="00C606CD"/>
    <w:rsid w:val="00C6149D"/>
    <w:rsid w:val="00C640DA"/>
    <w:rsid w:val="00C6615D"/>
    <w:rsid w:val="00C67D3B"/>
    <w:rsid w:val="00C71509"/>
    <w:rsid w:val="00C71990"/>
    <w:rsid w:val="00C729FC"/>
    <w:rsid w:val="00C762C2"/>
    <w:rsid w:val="00C77310"/>
    <w:rsid w:val="00C81726"/>
    <w:rsid w:val="00C82BEC"/>
    <w:rsid w:val="00C82CEE"/>
    <w:rsid w:val="00C82DF9"/>
    <w:rsid w:val="00C82EEB"/>
    <w:rsid w:val="00C854AF"/>
    <w:rsid w:val="00C862D4"/>
    <w:rsid w:val="00C87466"/>
    <w:rsid w:val="00C91EFE"/>
    <w:rsid w:val="00C971DC"/>
    <w:rsid w:val="00C97925"/>
    <w:rsid w:val="00CA04C6"/>
    <w:rsid w:val="00CA16B7"/>
    <w:rsid w:val="00CA24D9"/>
    <w:rsid w:val="00CA2AE3"/>
    <w:rsid w:val="00CA4BE3"/>
    <w:rsid w:val="00CA62AE"/>
    <w:rsid w:val="00CB1C4B"/>
    <w:rsid w:val="00CB2540"/>
    <w:rsid w:val="00CB4705"/>
    <w:rsid w:val="00CB5B1A"/>
    <w:rsid w:val="00CB5B55"/>
    <w:rsid w:val="00CB6B57"/>
    <w:rsid w:val="00CB74AC"/>
    <w:rsid w:val="00CC000B"/>
    <w:rsid w:val="00CC220B"/>
    <w:rsid w:val="00CC2486"/>
    <w:rsid w:val="00CC412C"/>
    <w:rsid w:val="00CC5C43"/>
    <w:rsid w:val="00CC63E4"/>
    <w:rsid w:val="00CD02AE"/>
    <w:rsid w:val="00CD0858"/>
    <w:rsid w:val="00CD1D69"/>
    <w:rsid w:val="00CD2311"/>
    <w:rsid w:val="00CD250D"/>
    <w:rsid w:val="00CD2A4F"/>
    <w:rsid w:val="00CE03CA"/>
    <w:rsid w:val="00CE04D4"/>
    <w:rsid w:val="00CE0A05"/>
    <w:rsid w:val="00CE119D"/>
    <w:rsid w:val="00CE1D29"/>
    <w:rsid w:val="00CE22F1"/>
    <w:rsid w:val="00CE40EC"/>
    <w:rsid w:val="00CE4C98"/>
    <w:rsid w:val="00CE50F2"/>
    <w:rsid w:val="00CE6502"/>
    <w:rsid w:val="00CE7A76"/>
    <w:rsid w:val="00CF0B1B"/>
    <w:rsid w:val="00CF5D90"/>
    <w:rsid w:val="00CF7D3C"/>
    <w:rsid w:val="00D06C38"/>
    <w:rsid w:val="00D0767A"/>
    <w:rsid w:val="00D124F3"/>
    <w:rsid w:val="00D13015"/>
    <w:rsid w:val="00D13096"/>
    <w:rsid w:val="00D1447A"/>
    <w:rsid w:val="00D147EB"/>
    <w:rsid w:val="00D210E9"/>
    <w:rsid w:val="00D24DEB"/>
    <w:rsid w:val="00D27BA6"/>
    <w:rsid w:val="00D27E54"/>
    <w:rsid w:val="00D305AB"/>
    <w:rsid w:val="00D30C35"/>
    <w:rsid w:val="00D31A99"/>
    <w:rsid w:val="00D31CF1"/>
    <w:rsid w:val="00D34667"/>
    <w:rsid w:val="00D355CF"/>
    <w:rsid w:val="00D37E2D"/>
    <w:rsid w:val="00D401E1"/>
    <w:rsid w:val="00D404D0"/>
    <w:rsid w:val="00D408B4"/>
    <w:rsid w:val="00D412BF"/>
    <w:rsid w:val="00D424B4"/>
    <w:rsid w:val="00D45D94"/>
    <w:rsid w:val="00D45DAA"/>
    <w:rsid w:val="00D46540"/>
    <w:rsid w:val="00D509B6"/>
    <w:rsid w:val="00D5245A"/>
    <w:rsid w:val="00D524C8"/>
    <w:rsid w:val="00D545E0"/>
    <w:rsid w:val="00D55099"/>
    <w:rsid w:val="00D60E25"/>
    <w:rsid w:val="00D61B76"/>
    <w:rsid w:val="00D6286F"/>
    <w:rsid w:val="00D637F9"/>
    <w:rsid w:val="00D63860"/>
    <w:rsid w:val="00D652D7"/>
    <w:rsid w:val="00D7002D"/>
    <w:rsid w:val="00D70E24"/>
    <w:rsid w:val="00D70FD7"/>
    <w:rsid w:val="00D71C6C"/>
    <w:rsid w:val="00D72B61"/>
    <w:rsid w:val="00D731FB"/>
    <w:rsid w:val="00D73569"/>
    <w:rsid w:val="00D75453"/>
    <w:rsid w:val="00D75690"/>
    <w:rsid w:val="00D760C1"/>
    <w:rsid w:val="00D81EB8"/>
    <w:rsid w:val="00D84BE8"/>
    <w:rsid w:val="00D85131"/>
    <w:rsid w:val="00D976E8"/>
    <w:rsid w:val="00DA0953"/>
    <w:rsid w:val="00DA1042"/>
    <w:rsid w:val="00DA1599"/>
    <w:rsid w:val="00DA1A7C"/>
    <w:rsid w:val="00DA32D3"/>
    <w:rsid w:val="00DA3300"/>
    <w:rsid w:val="00DA3D1D"/>
    <w:rsid w:val="00DA413C"/>
    <w:rsid w:val="00DA5ABB"/>
    <w:rsid w:val="00DA6063"/>
    <w:rsid w:val="00DB0138"/>
    <w:rsid w:val="00DB2CE8"/>
    <w:rsid w:val="00DB3070"/>
    <w:rsid w:val="00DB415D"/>
    <w:rsid w:val="00DB4B4A"/>
    <w:rsid w:val="00DB4C87"/>
    <w:rsid w:val="00DB5150"/>
    <w:rsid w:val="00DB5FC2"/>
    <w:rsid w:val="00DB6286"/>
    <w:rsid w:val="00DB645F"/>
    <w:rsid w:val="00DB71D1"/>
    <w:rsid w:val="00DB76E9"/>
    <w:rsid w:val="00DC0A67"/>
    <w:rsid w:val="00DC1D5E"/>
    <w:rsid w:val="00DC2313"/>
    <w:rsid w:val="00DC33BF"/>
    <w:rsid w:val="00DC5220"/>
    <w:rsid w:val="00DC735C"/>
    <w:rsid w:val="00DC7910"/>
    <w:rsid w:val="00DC7FBD"/>
    <w:rsid w:val="00DD028B"/>
    <w:rsid w:val="00DD2061"/>
    <w:rsid w:val="00DD208B"/>
    <w:rsid w:val="00DD21D7"/>
    <w:rsid w:val="00DD26B5"/>
    <w:rsid w:val="00DD3FF3"/>
    <w:rsid w:val="00DD5725"/>
    <w:rsid w:val="00DD680A"/>
    <w:rsid w:val="00DD6DD9"/>
    <w:rsid w:val="00DD6EC5"/>
    <w:rsid w:val="00DD7DAB"/>
    <w:rsid w:val="00DE0562"/>
    <w:rsid w:val="00DE3355"/>
    <w:rsid w:val="00DE3F15"/>
    <w:rsid w:val="00DE49E3"/>
    <w:rsid w:val="00DE552F"/>
    <w:rsid w:val="00DE65D5"/>
    <w:rsid w:val="00DE67ED"/>
    <w:rsid w:val="00DF3CA4"/>
    <w:rsid w:val="00DF486F"/>
    <w:rsid w:val="00DF5B5B"/>
    <w:rsid w:val="00DF7619"/>
    <w:rsid w:val="00E00155"/>
    <w:rsid w:val="00E042D8"/>
    <w:rsid w:val="00E04E35"/>
    <w:rsid w:val="00E0695C"/>
    <w:rsid w:val="00E074B8"/>
    <w:rsid w:val="00E07EE7"/>
    <w:rsid w:val="00E1089D"/>
    <w:rsid w:val="00E1103B"/>
    <w:rsid w:val="00E122C6"/>
    <w:rsid w:val="00E12B9E"/>
    <w:rsid w:val="00E17B44"/>
    <w:rsid w:val="00E24221"/>
    <w:rsid w:val="00E27475"/>
    <w:rsid w:val="00E27FEA"/>
    <w:rsid w:val="00E3388D"/>
    <w:rsid w:val="00E4086F"/>
    <w:rsid w:val="00E410DF"/>
    <w:rsid w:val="00E418D7"/>
    <w:rsid w:val="00E42374"/>
    <w:rsid w:val="00E43B3C"/>
    <w:rsid w:val="00E47DF7"/>
    <w:rsid w:val="00E50188"/>
    <w:rsid w:val="00E5047E"/>
    <w:rsid w:val="00E50C4C"/>
    <w:rsid w:val="00E515CB"/>
    <w:rsid w:val="00E5182D"/>
    <w:rsid w:val="00E51C2B"/>
    <w:rsid w:val="00E52260"/>
    <w:rsid w:val="00E54162"/>
    <w:rsid w:val="00E55D4E"/>
    <w:rsid w:val="00E55D6C"/>
    <w:rsid w:val="00E570F0"/>
    <w:rsid w:val="00E57DA5"/>
    <w:rsid w:val="00E60579"/>
    <w:rsid w:val="00E617BB"/>
    <w:rsid w:val="00E633CC"/>
    <w:rsid w:val="00E639B6"/>
    <w:rsid w:val="00E6434B"/>
    <w:rsid w:val="00E6463D"/>
    <w:rsid w:val="00E65C71"/>
    <w:rsid w:val="00E66353"/>
    <w:rsid w:val="00E67099"/>
    <w:rsid w:val="00E67847"/>
    <w:rsid w:val="00E70FB5"/>
    <w:rsid w:val="00E72D71"/>
    <w:rsid w:val="00E72E9B"/>
    <w:rsid w:val="00E73467"/>
    <w:rsid w:val="00E73A73"/>
    <w:rsid w:val="00E76E0D"/>
    <w:rsid w:val="00E81A7D"/>
    <w:rsid w:val="00E849DA"/>
    <w:rsid w:val="00E86B8C"/>
    <w:rsid w:val="00E90856"/>
    <w:rsid w:val="00E91DED"/>
    <w:rsid w:val="00E93775"/>
    <w:rsid w:val="00E9462E"/>
    <w:rsid w:val="00E94CFC"/>
    <w:rsid w:val="00EA18DB"/>
    <w:rsid w:val="00EA2A15"/>
    <w:rsid w:val="00EA3C14"/>
    <w:rsid w:val="00EA41BD"/>
    <w:rsid w:val="00EA470E"/>
    <w:rsid w:val="00EA47A7"/>
    <w:rsid w:val="00EA57EB"/>
    <w:rsid w:val="00EA5C48"/>
    <w:rsid w:val="00EB0D67"/>
    <w:rsid w:val="00EB2A2C"/>
    <w:rsid w:val="00EB2B2C"/>
    <w:rsid w:val="00EB3226"/>
    <w:rsid w:val="00EB35CB"/>
    <w:rsid w:val="00EB4994"/>
    <w:rsid w:val="00EB6A07"/>
    <w:rsid w:val="00EB73A2"/>
    <w:rsid w:val="00EC0232"/>
    <w:rsid w:val="00EC0795"/>
    <w:rsid w:val="00EC213A"/>
    <w:rsid w:val="00EC547D"/>
    <w:rsid w:val="00EC6603"/>
    <w:rsid w:val="00EC764B"/>
    <w:rsid w:val="00EC7744"/>
    <w:rsid w:val="00EC77E4"/>
    <w:rsid w:val="00ED0D10"/>
    <w:rsid w:val="00ED0DA5"/>
    <w:rsid w:val="00ED0DAD"/>
    <w:rsid w:val="00ED0F46"/>
    <w:rsid w:val="00ED1375"/>
    <w:rsid w:val="00ED1875"/>
    <w:rsid w:val="00ED1ED7"/>
    <w:rsid w:val="00ED2373"/>
    <w:rsid w:val="00ED3713"/>
    <w:rsid w:val="00ED43D3"/>
    <w:rsid w:val="00ED78AA"/>
    <w:rsid w:val="00EE2F84"/>
    <w:rsid w:val="00EE3E8A"/>
    <w:rsid w:val="00EE68BF"/>
    <w:rsid w:val="00EF028C"/>
    <w:rsid w:val="00EF3108"/>
    <w:rsid w:val="00EF46CD"/>
    <w:rsid w:val="00EF61CE"/>
    <w:rsid w:val="00EF6ECA"/>
    <w:rsid w:val="00EF7F19"/>
    <w:rsid w:val="00F00BB0"/>
    <w:rsid w:val="00F011B2"/>
    <w:rsid w:val="00F024E1"/>
    <w:rsid w:val="00F027B0"/>
    <w:rsid w:val="00F06BB8"/>
    <w:rsid w:val="00F06C10"/>
    <w:rsid w:val="00F07785"/>
    <w:rsid w:val="00F07D83"/>
    <w:rsid w:val="00F1093C"/>
    <w:rsid w:val="00F1096F"/>
    <w:rsid w:val="00F11E55"/>
    <w:rsid w:val="00F12112"/>
    <w:rsid w:val="00F122E1"/>
    <w:rsid w:val="00F12589"/>
    <w:rsid w:val="00F12595"/>
    <w:rsid w:val="00F12FFB"/>
    <w:rsid w:val="00F134D9"/>
    <w:rsid w:val="00F1403D"/>
    <w:rsid w:val="00F1463F"/>
    <w:rsid w:val="00F21302"/>
    <w:rsid w:val="00F21710"/>
    <w:rsid w:val="00F2176E"/>
    <w:rsid w:val="00F228E6"/>
    <w:rsid w:val="00F23B37"/>
    <w:rsid w:val="00F24186"/>
    <w:rsid w:val="00F301D9"/>
    <w:rsid w:val="00F321DE"/>
    <w:rsid w:val="00F328E6"/>
    <w:rsid w:val="00F336E7"/>
    <w:rsid w:val="00F33777"/>
    <w:rsid w:val="00F36854"/>
    <w:rsid w:val="00F40648"/>
    <w:rsid w:val="00F4119C"/>
    <w:rsid w:val="00F4363E"/>
    <w:rsid w:val="00F44EEE"/>
    <w:rsid w:val="00F46D0A"/>
    <w:rsid w:val="00F47596"/>
    <w:rsid w:val="00F47738"/>
    <w:rsid w:val="00F47DA2"/>
    <w:rsid w:val="00F5136F"/>
    <w:rsid w:val="00F519FC"/>
    <w:rsid w:val="00F53057"/>
    <w:rsid w:val="00F56E03"/>
    <w:rsid w:val="00F605FB"/>
    <w:rsid w:val="00F61D93"/>
    <w:rsid w:val="00F6239D"/>
    <w:rsid w:val="00F636D0"/>
    <w:rsid w:val="00F644F9"/>
    <w:rsid w:val="00F7026B"/>
    <w:rsid w:val="00F7076D"/>
    <w:rsid w:val="00F715D2"/>
    <w:rsid w:val="00F719A2"/>
    <w:rsid w:val="00F71F81"/>
    <w:rsid w:val="00F72047"/>
    <w:rsid w:val="00F7274F"/>
    <w:rsid w:val="00F72AD2"/>
    <w:rsid w:val="00F73198"/>
    <w:rsid w:val="00F76FA8"/>
    <w:rsid w:val="00F77780"/>
    <w:rsid w:val="00F85F2E"/>
    <w:rsid w:val="00F871E8"/>
    <w:rsid w:val="00F87C30"/>
    <w:rsid w:val="00F9005D"/>
    <w:rsid w:val="00F908D8"/>
    <w:rsid w:val="00F92252"/>
    <w:rsid w:val="00F935AB"/>
    <w:rsid w:val="00F93947"/>
    <w:rsid w:val="00F93F08"/>
    <w:rsid w:val="00F94CED"/>
    <w:rsid w:val="00FA13A0"/>
    <w:rsid w:val="00FA13A1"/>
    <w:rsid w:val="00FA2CEE"/>
    <w:rsid w:val="00FA318C"/>
    <w:rsid w:val="00FA4092"/>
    <w:rsid w:val="00FA5000"/>
    <w:rsid w:val="00FA6DA6"/>
    <w:rsid w:val="00FA7B58"/>
    <w:rsid w:val="00FB080E"/>
    <w:rsid w:val="00FB0EE5"/>
    <w:rsid w:val="00FB0FE8"/>
    <w:rsid w:val="00FB1884"/>
    <w:rsid w:val="00FB23A6"/>
    <w:rsid w:val="00FB2A31"/>
    <w:rsid w:val="00FB5514"/>
    <w:rsid w:val="00FB6F92"/>
    <w:rsid w:val="00FC026E"/>
    <w:rsid w:val="00FC2AC1"/>
    <w:rsid w:val="00FC4068"/>
    <w:rsid w:val="00FC441B"/>
    <w:rsid w:val="00FC5124"/>
    <w:rsid w:val="00FD1F89"/>
    <w:rsid w:val="00FD2CBD"/>
    <w:rsid w:val="00FD4731"/>
    <w:rsid w:val="00FD645D"/>
    <w:rsid w:val="00FD734A"/>
    <w:rsid w:val="00FD788B"/>
    <w:rsid w:val="00FE253F"/>
    <w:rsid w:val="00FE4FD8"/>
    <w:rsid w:val="00FE675B"/>
    <w:rsid w:val="00FF0AB0"/>
    <w:rsid w:val="00FF28AC"/>
    <w:rsid w:val="00FF3282"/>
    <w:rsid w:val="00FF35D8"/>
    <w:rsid w:val="00FF3893"/>
    <w:rsid w:val="00FF45D5"/>
    <w:rsid w:val="00FF47CE"/>
    <w:rsid w:val="00FF7F62"/>
    <w:rsid w:val="05F7503F"/>
    <w:rsid w:val="089FD91F"/>
    <w:rsid w:val="08E2722E"/>
    <w:rsid w:val="09BF3388"/>
    <w:rsid w:val="13F0D240"/>
    <w:rsid w:val="1556BB7A"/>
    <w:rsid w:val="16AE78F7"/>
    <w:rsid w:val="22A6CE4C"/>
    <w:rsid w:val="22CE0A52"/>
    <w:rsid w:val="2964843F"/>
    <w:rsid w:val="3D038505"/>
    <w:rsid w:val="40E04970"/>
    <w:rsid w:val="428E4C70"/>
    <w:rsid w:val="46FC4E86"/>
    <w:rsid w:val="47206263"/>
    <w:rsid w:val="48B8BF2D"/>
    <w:rsid w:val="4A4D4311"/>
    <w:rsid w:val="542ADFBA"/>
    <w:rsid w:val="546427F4"/>
    <w:rsid w:val="57D825A4"/>
    <w:rsid w:val="596A5815"/>
    <w:rsid w:val="5E48A8CC"/>
    <w:rsid w:val="625BB0BC"/>
    <w:rsid w:val="635FBFCD"/>
    <w:rsid w:val="6685B2B0"/>
    <w:rsid w:val="669DDEEE"/>
    <w:rsid w:val="6B6656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6EA92"/>
  <w15:docId w15:val="{1A5F561D-751E-477C-9784-936CEFDC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74C1"/>
    <w:pPr>
      <w:spacing w:before="120" w:after="120"/>
    </w:pPr>
    <w:rPr>
      <w:rFonts w:ascii="Arial" w:eastAsiaTheme="minorHAnsi" w:hAnsi="Arial"/>
      <w:sz w:val="22"/>
      <w:szCs w:val="24"/>
      <w:lang w:eastAsia="en-US"/>
    </w:rPr>
  </w:style>
  <w:style w:type="paragraph" w:styleId="Heading1">
    <w:name w:val="heading 1"/>
    <w:basedOn w:val="Normal"/>
    <w:next w:val="Normal"/>
    <w:link w:val="Heading1Char"/>
    <w:qFormat/>
    <w:rsid w:val="00A074C1"/>
    <w:pPr>
      <w:keepNext/>
      <w:numPr>
        <w:numId w:val="9"/>
      </w:numPr>
      <w:shd w:val="clear" w:color="auto" w:fill="283C6C"/>
      <w:outlineLvl w:val="0"/>
    </w:pPr>
    <w:rPr>
      <w:rFonts w:cs="Arial"/>
      <w:b/>
      <w:bCs/>
      <w:color w:val="FFFFFF" w:themeColor="background1"/>
      <w:kern w:val="28"/>
      <w:sz w:val="48"/>
      <w:szCs w:val="48"/>
    </w:rPr>
  </w:style>
  <w:style w:type="paragraph" w:styleId="Heading2">
    <w:name w:val="heading 2"/>
    <w:next w:val="Paragraphtext"/>
    <w:link w:val="Heading2Char"/>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B90DD2"/>
    <w:pPr>
      <w:keepNext/>
      <w:spacing w:before="180" w:after="60"/>
      <w:outlineLvl w:val="2"/>
    </w:pPr>
    <w:rPr>
      <w:rFonts w:ascii="Arial" w:hAnsi="Arial" w:cs="Arial"/>
      <w:b/>
      <w:bCs/>
      <w:color w:val="A43168"/>
      <w:sz w:val="28"/>
      <w:szCs w:val="28"/>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qFormat/>
    <w:rsid w:val="00C306A5"/>
    <w:pPr>
      <w:jc w:val="both"/>
    </w:pPr>
    <w:rPr>
      <w:rFonts w:cs="Arial"/>
      <w:color w:val="000000" w:themeColor="text1"/>
    </w:rPr>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4F6FBB"/>
    <w:pPr>
      <w:numPr>
        <w:numId w:val="5"/>
      </w:numPr>
    </w:pPr>
  </w:style>
  <w:style w:type="paragraph" w:styleId="ListBullet">
    <w:name w:val="List Bullet"/>
    <w:basedOn w:val="Paragraphtext"/>
    <w:qFormat/>
    <w:rsid w:val="00BE7BCF"/>
    <w:pPr>
      <w:numPr>
        <w:numId w:val="6"/>
      </w:numPr>
      <w:ind w:left="652" w:hanging="425"/>
    </w:pPr>
  </w:style>
  <w:style w:type="paragraph" w:styleId="ListNumber3">
    <w:name w:val="List Number 3"/>
    <w:aliases w:val="List Third Level"/>
    <w:basedOn w:val="ListNumber2"/>
    <w:rsid w:val="004F6FBB"/>
    <w:pPr>
      <w:numPr>
        <w:numId w:val="1"/>
      </w:numPr>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1000F1"/>
    <w:pPr>
      <w:spacing w:before="60" w:after="60"/>
    </w:pPr>
    <w:rPr>
      <w:rFonts w:ascii="Calibri" w:eastAsiaTheme="minorHAnsi" w:hAnsi="Calibri"/>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082AF3"/>
    <w:pPr>
      <w:tabs>
        <w:tab w:val="center" w:pos="4513"/>
      </w:tabs>
      <w:spacing w:before="240"/>
      <w:ind w:right="-144"/>
    </w:pPr>
    <w:rPr>
      <w:b/>
      <w:color w:val="9E4C6E" w:themeColor="accent4"/>
      <w:sz w:val="24"/>
    </w:rPr>
  </w:style>
  <w:style w:type="character" w:customStyle="1" w:styleId="HeaderChar">
    <w:name w:val="Header Char"/>
    <w:basedOn w:val="DefaultParagraphFont"/>
    <w:link w:val="Header"/>
    <w:rsid w:val="00082AF3"/>
    <w:rPr>
      <w:rFonts w:ascii="Arial" w:hAnsi="Arial"/>
      <w:b/>
      <w:color w:val="9E4C6E" w:themeColor="accent4"/>
      <w:sz w:val="24"/>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057760"/>
    <w:rPr>
      <w:sz w:val="20"/>
    </w:rPr>
  </w:style>
  <w:style w:type="character" w:styleId="Hyperlink">
    <w:name w:val="Hyperlink"/>
    <w:basedOn w:val="DefaultParagraphFont"/>
    <w:uiPriority w:val="99"/>
    <w:qFormat/>
    <w:rsid w:val="001000F1"/>
    <w:rPr>
      <w:rFonts w:eastAsiaTheme="minorHAnsi"/>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next w:val="Paragraphtext"/>
    <w:rsid w:val="00A074C1"/>
    <w:pPr>
      <w:outlineLvl w:val="0"/>
    </w:pPr>
    <w:rPr>
      <w:rFonts w:ascii="Arial" w:eastAsiaTheme="minorHAnsi" w:hAnsi="Arial" w:cs="Arial"/>
      <w:b/>
      <w:bCs/>
      <w:color w:val="9E4C6E" w:themeColor="accent4"/>
      <w:kern w:val="28"/>
      <w:sz w:val="32"/>
      <w:szCs w:val="48"/>
      <w:lang w:eastAsia="en-US"/>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1000F1"/>
    <w:pPr>
      <w:spacing w:before="80" w:after="80"/>
    </w:pPr>
    <w:rPr>
      <w:rFonts w:ascii="Calibri" w:eastAsia="Cambria" w:hAnsi="Calibri"/>
      <w:b/>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481A00"/>
    <w:rPr>
      <w:rFonts w:ascii="Calibri" w:hAnsi="Calibri"/>
      <w:sz w:val="20"/>
      <w:szCs w:val="20"/>
    </w:rPr>
  </w:style>
  <w:style w:type="character" w:customStyle="1" w:styleId="FootnoteTextChar">
    <w:name w:val="Footnote Text Char"/>
    <w:basedOn w:val="DefaultParagraphFont"/>
    <w:link w:val="FootnoteText"/>
    <w:rsid w:val="00481A00"/>
    <w:rPr>
      <w:rFonts w:ascii="Calibri" w:hAnsi="Calibri"/>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463471"/>
    <w:pPr>
      <w:pBdr>
        <w:top w:val="single" w:sz="4" w:space="15" w:color="358189"/>
        <w:bottom w:val="single" w:sz="4" w:space="10" w:color="358189"/>
      </w:pBdr>
      <w:ind w:left="709"/>
    </w:pPr>
    <w:rPr>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AskMBSsubheading">
    <w:name w:val="AskMBS sub heading"/>
    <w:basedOn w:val="Heading3"/>
    <w:qFormat/>
    <w:rsid w:val="00E57DA5"/>
    <w:pPr>
      <w:keepNext w:val="0"/>
      <w:pBdr>
        <w:top w:val="single" w:sz="2" w:space="2" w:color="auto"/>
      </w:pBdr>
      <w:spacing w:before="120" w:after="120"/>
    </w:pPr>
    <w:rPr>
      <w:rFonts w:ascii="Calibri" w:eastAsiaTheme="minorEastAsia" w:hAnsi="Calibri" w:cs="Calibri"/>
      <w:b w:val="0"/>
      <w:bCs w:val="0"/>
      <w:caps/>
      <w:color w:val="3F4A75" w:themeColor="text2"/>
      <w:spacing w:val="15"/>
      <w:sz w:val="22"/>
      <w:szCs w:val="22"/>
    </w:rPr>
  </w:style>
  <w:style w:type="paragraph" w:customStyle="1" w:styleId="Questiontext">
    <w:name w:val="Question text"/>
    <w:basedOn w:val="Heading4"/>
    <w:next w:val="Normal"/>
    <w:qFormat/>
    <w:rsid w:val="00E57DA5"/>
    <w:pPr>
      <w:keepNext w:val="0"/>
      <w:pBdr>
        <w:top w:val="dotted" w:sz="6" w:space="2" w:color="3F4A75" w:themeColor="accent1"/>
      </w:pBdr>
      <w:spacing w:before="0" w:after="120"/>
      <w:ind w:left="284"/>
    </w:pPr>
    <w:rPr>
      <w:rFonts w:ascii="Calibri" w:eastAsiaTheme="minorEastAsia" w:hAnsi="Calibri" w:cs="Calibri"/>
      <w:b w:val="0"/>
      <w:bCs w:val="0"/>
      <w:i w:val="0"/>
      <w:caps/>
      <w:color w:val="358189" w:themeColor="accent2"/>
      <w:spacing w:val="10"/>
      <w:sz w:val="22"/>
      <w:szCs w:val="22"/>
    </w:rPr>
  </w:style>
  <w:style w:type="paragraph" w:customStyle="1" w:styleId="Heading2indent">
    <w:name w:val="Heading 2 indent"/>
    <w:basedOn w:val="Heading2"/>
    <w:link w:val="Heading2indentChar"/>
    <w:qFormat/>
    <w:rsid w:val="00BE7BCF"/>
    <w:pPr>
      <w:numPr>
        <w:ilvl w:val="1"/>
        <w:numId w:val="9"/>
      </w:numPr>
      <w:pBdr>
        <w:top w:val="single" w:sz="4" w:space="6" w:color="auto"/>
      </w:pBdr>
      <w:ind w:left="567" w:hanging="567"/>
    </w:pPr>
    <w:rPr>
      <w:b/>
      <w:sz w:val="24"/>
    </w:rPr>
  </w:style>
  <w:style w:type="paragraph" w:customStyle="1" w:styleId="ParaBullet">
    <w:name w:val="Para Bullet"/>
    <w:basedOn w:val="Paragraphtext"/>
    <w:link w:val="ParaBulletChar"/>
    <w:qFormat/>
    <w:rsid w:val="00E73A73"/>
    <w:pPr>
      <w:numPr>
        <w:numId w:val="7"/>
      </w:numPr>
      <w:ind w:left="1134"/>
    </w:pPr>
  </w:style>
  <w:style w:type="character" w:customStyle="1" w:styleId="Heading2Char">
    <w:name w:val="Heading 2 Char"/>
    <w:basedOn w:val="DefaultParagraphFont"/>
    <w:link w:val="Heading2"/>
    <w:rsid w:val="000B6D76"/>
    <w:rPr>
      <w:rFonts w:ascii="Arial" w:hAnsi="Arial" w:cs="Arial"/>
      <w:bCs/>
      <w:iCs/>
      <w:color w:val="358189"/>
      <w:sz w:val="32"/>
      <w:szCs w:val="28"/>
      <w:lang w:eastAsia="en-US"/>
    </w:rPr>
  </w:style>
  <w:style w:type="character" w:customStyle="1" w:styleId="Heading2indentChar">
    <w:name w:val="Heading 2 indent Char"/>
    <w:basedOn w:val="Heading2Char"/>
    <w:link w:val="Heading2indent"/>
    <w:rsid w:val="00BE7BCF"/>
    <w:rPr>
      <w:rFonts w:ascii="Arial" w:hAnsi="Arial" w:cs="Arial"/>
      <w:b/>
      <w:bCs/>
      <w:iCs/>
      <w:color w:val="358189"/>
      <w:sz w:val="24"/>
      <w:szCs w:val="28"/>
      <w:lang w:eastAsia="en-US"/>
    </w:rPr>
  </w:style>
  <w:style w:type="paragraph" w:styleId="TOCHeading">
    <w:name w:val="TOC Heading"/>
    <w:next w:val="Normal"/>
    <w:uiPriority w:val="39"/>
    <w:unhideWhenUsed/>
    <w:qFormat/>
    <w:rsid w:val="00A074C1"/>
    <w:pPr>
      <w:keepLines/>
      <w:spacing w:line="259" w:lineRule="auto"/>
    </w:pPr>
    <w:rPr>
      <w:rFonts w:asciiTheme="majorHAnsi" w:eastAsiaTheme="majorEastAsia" w:hAnsiTheme="majorHAnsi" w:cstheme="majorBidi"/>
      <w:b/>
      <w:color w:val="2F3757" w:themeColor="accent1" w:themeShade="BF"/>
      <w:sz w:val="32"/>
      <w:szCs w:val="32"/>
      <w:lang w:val="en-US" w:eastAsia="en-US"/>
    </w:rPr>
  </w:style>
  <w:style w:type="character" w:customStyle="1" w:styleId="ParagraphtextChar">
    <w:name w:val="Paragraph text Char"/>
    <w:basedOn w:val="DefaultParagraphFont"/>
    <w:link w:val="Paragraphtext"/>
    <w:rsid w:val="00C306A5"/>
    <w:rPr>
      <w:rFonts w:ascii="Arial" w:hAnsi="Arial" w:cs="Arial"/>
      <w:color w:val="000000" w:themeColor="text1"/>
      <w:sz w:val="22"/>
      <w:szCs w:val="24"/>
      <w:lang w:eastAsia="en-US"/>
    </w:rPr>
  </w:style>
  <w:style w:type="character" w:customStyle="1" w:styleId="ParaBulletChar">
    <w:name w:val="Para Bullet Char"/>
    <w:basedOn w:val="ParagraphtextChar"/>
    <w:link w:val="ParaBullet"/>
    <w:rsid w:val="00E73A73"/>
    <w:rPr>
      <w:rFonts w:ascii="Arial" w:eastAsiaTheme="minorHAnsi" w:hAnsi="Arial" w:cs="Arial"/>
      <w:color w:val="000000" w:themeColor="text1"/>
      <w:sz w:val="22"/>
      <w:szCs w:val="24"/>
      <w:lang w:eastAsia="en-US"/>
    </w:rPr>
  </w:style>
  <w:style w:type="paragraph" w:styleId="TOC1">
    <w:name w:val="toc 1"/>
    <w:basedOn w:val="Normal"/>
    <w:next w:val="Normal"/>
    <w:autoRedefine/>
    <w:uiPriority w:val="39"/>
    <w:unhideWhenUsed/>
    <w:rsid w:val="003E6114"/>
    <w:pPr>
      <w:tabs>
        <w:tab w:val="left" w:pos="440"/>
        <w:tab w:val="right" w:leader="dot" w:pos="9060"/>
      </w:tabs>
    </w:pPr>
    <w:rPr>
      <w:rFonts w:asciiTheme="minorHAnsi" w:eastAsiaTheme="minorEastAsia" w:hAnsiTheme="minorHAnsi" w:cstheme="minorBidi"/>
      <w:noProof/>
      <w:kern w:val="2"/>
      <w:sz w:val="24"/>
      <w:lang w:eastAsia="ja-JP"/>
      <w14:ligatures w14:val="standardContextual"/>
    </w:rPr>
  </w:style>
  <w:style w:type="paragraph" w:styleId="TOC3">
    <w:name w:val="toc 3"/>
    <w:basedOn w:val="Normal"/>
    <w:next w:val="Normal"/>
    <w:autoRedefine/>
    <w:uiPriority w:val="39"/>
    <w:unhideWhenUsed/>
    <w:rsid w:val="003E6114"/>
    <w:pPr>
      <w:tabs>
        <w:tab w:val="right" w:leader="dot" w:pos="9060"/>
      </w:tabs>
      <w:spacing w:after="100"/>
      <w:ind w:left="440"/>
    </w:pPr>
    <w:rPr>
      <w:rFonts w:asciiTheme="minorHAnsi" w:eastAsiaTheme="minorEastAsia" w:hAnsiTheme="minorHAnsi" w:cstheme="minorBidi"/>
      <w:noProof/>
      <w:kern w:val="2"/>
      <w:sz w:val="24"/>
      <w:lang w:eastAsia="ja-JP"/>
      <w14:ligatures w14:val="standardContextual"/>
    </w:rPr>
  </w:style>
  <w:style w:type="paragraph" w:styleId="TOC2">
    <w:name w:val="toc 2"/>
    <w:basedOn w:val="Normal"/>
    <w:next w:val="Normal"/>
    <w:autoRedefine/>
    <w:uiPriority w:val="39"/>
    <w:unhideWhenUsed/>
    <w:rsid w:val="003E6114"/>
    <w:pPr>
      <w:tabs>
        <w:tab w:val="left" w:pos="880"/>
        <w:tab w:val="right" w:leader="dot" w:pos="9060"/>
      </w:tabs>
      <w:ind w:left="221"/>
    </w:pPr>
    <w:rPr>
      <w:rFonts w:asciiTheme="minorHAnsi" w:eastAsiaTheme="minorEastAsia" w:hAnsiTheme="minorHAnsi" w:cstheme="minorBidi"/>
      <w:noProof/>
      <w:kern w:val="2"/>
      <w:sz w:val="24"/>
      <w:lang w:eastAsia="ja-JP"/>
      <w14:ligatures w14:val="standardContextual"/>
    </w:rPr>
  </w:style>
  <w:style w:type="paragraph" w:customStyle="1" w:styleId="RecommendationsBullets">
    <w:name w:val="Recommendations Bullets"/>
    <w:basedOn w:val="Normal"/>
    <w:autoRedefine/>
    <w:uiPriority w:val="3"/>
    <w:qFormat/>
    <w:rsid w:val="005E2BC5"/>
    <w:pPr>
      <w:spacing w:after="60" w:line="280" w:lineRule="exact"/>
    </w:pPr>
    <w:rPr>
      <w:rFonts w:cstheme="minorBidi"/>
      <w:noProof/>
      <w:color w:val="3F4A75" w:themeColor="text2"/>
      <w:sz w:val="20"/>
      <w:szCs w:val="21"/>
      <w:lang w:eastAsia="en-AU"/>
    </w:rPr>
  </w:style>
  <w:style w:type="paragraph" w:customStyle="1" w:styleId="Normalfont">
    <w:name w:val="Normal font"/>
    <w:basedOn w:val="Normal"/>
    <w:link w:val="NormalfontChar"/>
    <w:qFormat/>
    <w:rsid w:val="00E72D71"/>
    <w:pPr>
      <w:shd w:val="clear" w:color="auto" w:fill="FFFFFF"/>
      <w:outlineLvl w:val="3"/>
    </w:pPr>
    <w:rPr>
      <w:rFonts w:cs="Arial"/>
      <w:b/>
      <w:bCs/>
      <w:sz w:val="24"/>
      <w:u w:val="single"/>
      <w:lang w:val="en" w:eastAsia="en-AU"/>
    </w:rPr>
  </w:style>
  <w:style w:type="paragraph" w:customStyle="1" w:styleId="Normalfont1">
    <w:name w:val="Normal font 1"/>
    <w:basedOn w:val="Normalfont"/>
    <w:link w:val="Normalfont1Char"/>
    <w:qFormat/>
    <w:rsid w:val="00E72D71"/>
    <w:rPr>
      <w:u w:val="none"/>
    </w:rPr>
  </w:style>
  <w:style w:type="character" w:customStyle="1" w:styleId="NormalfontChar">
    <w:name w:val="Normal font Char"/>
    <w:basedOn w:val="DefaultParagraphFont"/>
    <w:link w:val="Normalfont"/>
    <w:rsid w:val="00E72D71"/>
    <w:rPr>
      <w:rFonts w:ascii="Arial" w:hAnsi="Arial" w:cs="Arial"/>
      <w:b/>
      <w:bCs/>
      <w:sz w:val="24"/>
      <w:szCs w:val="24"/>
      <w:u w:val="single"/>
      <w:shd w:val="clear" w:color="auto" w:fill="FFFFFF"/>
      <w:lang w:val="en"/>
    </w:rPr>
  </w:style>
  <w:style w:type="paragraph" w:customStyle="1" w:styleId="Style2">
    <w:name w:val="Style2"/>
    <w:basedOn w:val="Normalfont1"/>
    <w:link w:val="Style2Char"/>
    <w:qFormat/>
    <w:rsid w:val="00E60579"/>
  </w:style>
  <w:style w:type="character" w:customStyle="1" w:styleId="Normalfont1Char">
    <w:name w:val="Normal font 1 Char"/>
    <w:basedOn w:val="NormalfontChar"/>
    <w:link w:val="Normalfont1"/>
    <w:rsid w:val="00E72D71"/>
    <w:rPr>
      <w:rFonts w:ascii="Arial" w:hAnsi="Arial" w:cs="Arial"/>
      <w:b/>
      <w:bCs/>
      <w:sz w:val="24"/>
      <w:szCs w:val="24"/>
      <w:u w:val="single"/>
      <w:shd w:val="clear" w:color="auto" w:fill="FFFFFF"/>
      <w:lang w:val="en"/>
    </w:rPr>
  </w:style>
  <w:style w:type="character" w:customStyle="1" w:styleId="Style2Char">
    <w:name w:val="Style2 Char"/>
    <w:basedOn w:val="Normalfont1Char"/>
    <w:link w:val="Style2"/>
    <w:rsid w:val="00E60579"/>
    <w:rPr>
      <w:rFonts w:ascii="Arial" w:hAnsi="Arial" w:cs="Arial"/>
      <w:b/>
      <w:bCs/>
      <w:sz w:val="24"/>
      <w:szCs w:val="24"/>
      <w:u w:val="single"/>
      <w:shd w:val="clear" w:color="auto" w:fill="FFFFFF"/>
      <w:lang w:val="en"/>
    </w:rPr>
  </w:style>
  <w:style w:type="character" w:customStyle="1" w:styleId="highlight">
    <w:name w:val="highlight"/>
    <w:basedOn w:val="DefaultParagraphFont"/>
    <w:rsid w:val="004D2621"/>
  </w:style>
  <w:style w:type="character" w:styleId="CommentReference">
    <w:name w:val="annotation reference"/>
    <w:basedOn w:val="DefaultParagraphFont"/>
    <w:semiHidden/>
    <w:unhideWhenUsed/>
    <w:rsid w:val="00D124F3"/>
    <w:rPr>
      <w:sz w:val="16"/>
      <w:szCs w:val="16"/>
    </w:rPr>
  </w:style>
  <w:style w:type="paragraph" w:styleId="CommentText">
    <w:name w:val="annotation text"/>
    <w:basedOn w:val="Normal"/>
    <w:link w:val="CommentTextChar"/>
    <w:unhideWhenUsed/>
    <w:rsid w:val="00D124F3"/>
    <w:rPr>
      <w:sz w:val="20"/>
      <w:szCs w:val="20"/>
    </w:rPr>
  </w:style>
  <w:style w:type="character" w:customStyle="1" w:styleId="CommentTextChar">
    <w:name w:val="Comment Text Char"/>
    <w:basedOn w:val="DefaultParagraphFont"/>
    <w:link w:val="CommentText"/>
    <w:rsid w:val="00D124F3"/>
    <w:rPr>
      <w:rFonts w:ascii="Arial" w:hAnsi="Arial"/>
      <w:lang w:eastAsia="en-US"/>
    </w:rPr>
  </w:style>
  <w:style w:type="paragraph" w:styleId="CommentSubject">
    <w:name w:val="annotation subject"/>
    <w:basedOn w:val="CommentText"/>
    <w:next w:val="CommentText"/>
    <w:link w:val="CommentSubjectChar"/>
    <w:semiHidden/>
    <w:unhideWhenUsed/>
    <w:rsid w:val="00D124F3"/>
    <w:rPr>
      <w:b/>
      <w:bCs/>
    </w:rPr>
  </w:style>
  <w:style w:type="character" w:customStyle="1" w:styleId="CommentSubjectChar">
    <w:name w:val="Comment Subject Char"/>
    <w:basedOn w:val="CommentTextChar"/>
    <w:link w:val="CommentSubject"/>
    <w:semiHidden/>
    <w:rsid w:val="00D124F3"/>
    <w:rPr>
      <w:rFonts w:ascii="Arial" w:hAnsi="Arial"/>
      <w:b/>
      <w:bCs/>
      <w:lang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6116AA"/>
    <w:pPr>
      <w:ind w:left="720"/>
      <w:contextualSpacing/>
    </w:pPr>
    <w:rPr>
      <w:rFonts w:eastAsia="Times New Roman"/>
    </w:rPr>
  </w:style>
  <w:style w:type="paragraph" w:customStyle="1" w:styleId="paragraph">
    <w:name w:val="paragraph"/>
    <w:basedOn w:val="Normal"/>
    <w:rsid w:val="005E4E07"/>
    <w:pPr>
      <w:spacing w:before="100" w:beforeAutospacing="1" w:after="100" w:afterAutospacing="1"/>
    </w:pPr>
    <w:rPr>
      <w:rFonts w:ascii="Times New Roman" w:hAnsi="Times New Roman"/>
      <w:sz w:val="24"/>
      <w:lang w:eastAsia="en-AU"/>
    </w:rPr>
  </w:style>
  <w:style w:type="paragraph" w:customStyle="1" w:styleId="definition">
    <w:name w:val="definition"/>
    <w:basedOn w:val="Normal"/>
    <w:rsid w:val="005E4E07"/>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semiHidden/>
    <w:unhideWhenUsed/>
    <w:rsid w:val="00CE7A76"/>
    <w:rPr>
      <w:color w:val="800080" w:themeColor="followedHyperlink"/>
      <w:u w:val="single"/>
    </w:rPr>
  </w:style>
  <w:style w:type="character" w:customStyle="1" w:styleId="UnresolvedMention1">
    <w:name w:val="Unresolved Mention1"/>
    <w:basedOn w:val="DefaultParagraphFont"/>
    <w:uiPriority w:val="99"/>
    <w:semiHidden/>
    <w:unhideWhenUsed/>
    <w:rsid w:val="00FC441B"/>
    <w:rPr>
      <w:color w:val="605E5C"/>
      <w:shd w:val="clear" w:color="auto" w:fill="E1DFDD"/>
    </w:rPr>
  </w:style>
  <w:style w:type="paragraph" w:styleId="Revision">
    <w:name w:val="Revision"/>
    <w:hidden/>
    <w:uiPriority w:val="99"/>
    <w:semiHidden/>
    <w:rsid w:val="0059782C"/>
    <w:rPr>
      <w:rFonts w:ascii="Arial" w:hAnsi="Arial"/>
      <w:sz w:val="22"/>
      <w:szCs w:val="24"/>
      <w:lang w:eastAsia="en-US"/>
    </w:rPr>
  </w:style>
  <w:style w:type="character" w:styleId="FootnoteReference">
    <w:name w:val="footnote reference"/>
    <w:basedOn w:val="DefaultParagraphFont"/>
    <w:semiHidden/>
    <w:unhideWhenUsed/>
    <w:rsid w:val="005445A0"/>
    <w:rPr>
      <w:vertAlign w:val="superscript"/>
    </w:rPr>
  </w:style>
  <w:style w:type="paragraph" w:customStyle="1" w:styleId="Tableheader0">
    <w:name w:val="Table header"/>
    <w:basedOn w:val="Normal"/>
    <w:rsid w:val="001B0D08"/>
    <w:pPr>
      <w:spacing w:before="80" w:after="80" w:line="276" w:lineRule="auto"/>
    </w:pPr>
    <w:rPr>
      <w:b/>
      <w:bCs/>
      <w:color w:val="FFFFFF" w:themeColor="background1"/>
      <w:szCs w:val="20"/>
    </w:rPr>
  </w:style>
  <w:style w:type="character" w:styleId="UnresolvedMention">
    <w:name w:val="Unresolved Mention"/>
    <w:basedOn w:val="DefaultParagraphFont"/>
    <w:uiPriority w:val="99"/>
    <w:semiHidden/>
    <w:unhideWhenUsed/>
    <w:rsid w:val="00800B1E"/>
    <w:rPr>
      <w:color w:val="605E5C"/>
      <w:shd w:val="clear" w:color="auto" w:fill="E1DFDD"/>
    </w:rPr>
  </w:style>
  <w:style w:type="paragraph" w:styleId="ListNumber">
    <w:name w:val="List Number"/>
    <w:basedOn w:val="Normal"/>
    <w:rsid w:val="004F6FBB"/>
    <w:pPr>
      <w:numPr>
        <w:numId w:val="8"/>
      </w:numPr>
      <w:contextualSpacing/>
    </w:pPr>
  </w:style>
  <w:style w:type="paragraph" w:customStyle="1" w:styleId="Heading1nonumbering">
    <w:name w:val="Heading 1 [no numbering]"/>
    <w:basedOn w:val="Heading1"/>
    <w:link w:val="Heading1nonumberingChar"/>
    <w:qFormat/>
    <w:rsid w:val="00A074C1"/>
    <w:pPr>
      <w:numPr>
        <w:numId w:val="0"/>
      </w:numPr>
    </w:pPr>
  </w:style>
  <w:style w:type="character" w:customStyle="1" w:styleId="Heading1Char">
    <w:name w:val="Heading 1 Char"/>
    <w:basedOn w:val="DefaultParagraphFont"/>
    <w:link w:val="Heading1"/>
    <w:rsid w:val="00A074C1"/>
    <w:rPr>
      <w:rFonts w:ascii="Arial" w:eastAsiaTheme="minorHAnsi" w:hAnsi="Arial" w:cs="Arial"/>
      <w:b/>
      <w:bCs/>
      <w:color w:val="FFFFFF" w:themeColor="background1"/>
      <w:kern w:val="28"/>
      <w:sz w:val="48"/>
      <w:szCs w:val="48"/>
      <w:shd w:val="clear" w:color="auto" w:fill="283C6C"/>
      <w:lang w:eastAsia="en-US"/>
    </w:rPr>
  </w:style>
  <w:style w:type="character" w:customStyle="1" w:styleId="Heading1nonumberingChar">
    <w:name w:val="Heading 1 [no numbering] Char"/>
    <w:basedOn w:val="Heading1Char"/>
    <w:link w:val="Heading1nonumbering"/>
    <w:rsid w:val="00A074C1"/>
    <w:rPr>
      <w:rFonts w:ascii="Arial" w:eastAsiaTheme="minorHAnsi" w:hAnsi="Arial" w:cs="Arial"/>
      <w:b/>
      <w:bCs/>
      <w:color w:val="FFFFFF" w:themeColor="background1"/>
      <w:kern w:val="28"/>
      <w:sz w:val="48"/>
      <w:szCs w:val="48"/>
      <w:shd w:val="clear" w:color="auto" w:fill="283C6C"/>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6116AA"/>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5642">
      <w:bodyDiv w:val="1"/>
      <w:marLeft w:val="0"/>
      <w:marRight w:val="0"/>
      <w:marTop w:val="0"/>
      <w:marBottom w:val="0"/>
      <w:divBdr>
        <w:top w:val="none" w:sz="0" w:space="0" w:color="auto"/>
        <w:left w:val="none" w:sz="0" w:space="0" w:color="auto"/>
        <w:bottom w:val="none" w:sz="0" w:space="0" w:color="auto"/>
        <w:right w:val="none" w:sz="0" w:space="0" w:color="auto"/>
      </w:divBdr>
    </w:div>
    <w:div w:id="55014740">
      <w:bodyDiv w:val="1"/>
      <w:marLeft w:val="0"/>
      <w:marRight w:val="0"/>
      <w:marTop w:val="0"/>
      <w:marBottom w:val="0"/>
      <w:divBdr>
        <w:top w:val="none" w:sz="0" w:space="0" w:color="auto"/>
        <w:left w:val="none" w:sz="0" w:space="0" w:color="auto"/>
        <w:bottom w:val="none" w:sz="0" w:space="0" w:color="auto"/>
        <w:right w:val="none" w:sz="0" w:space="0" w:color="auto"/>
      </w:divBdr>
      <w:divsChild>
        <w:div w:id="649097594">
          <w:marLeft w:val="0"/>
          <w:marRight w:val="0"/>
          <w:marTop w:val="0"/>
          <w:marBottom w:val="0"/>
          <w:divBdr>
            <w:top w:val="none" w:sz="0" w:space="0" w:color="auto"/>
            <w:left w:val="none" w:sz="0" w:space="0" w:color="auto"/>
            <w:bottom w:val="none" w:sz="0" w:space="0" w:color="auto"/>
            <w:right w:val="none" w:sz="0" w:space="0" w:color="auto"/>
          </w:divBdr>
          <w:divsChild>
            <w:div w:id="531000168">
              <w:marLeft w:val="0"/>
              <w:marRight w:val="0"/>
              <w:marTop w:val="0"/>
              <w:marBottom w:val="0"/>
              <w:divBdr>
                <w:top w:val="none" w:sz="0" w:space="0" w:color="auto"/>
                <w:left w:val="none" w:sz="0" w:space="0" w:color="auto"/>
                <w:bottom w:val="none" w:sz="0" w:space="0" w:color="auto"/>
                <w:right w:val="none" w:sz="0" w:space="0" w:color="auto"/>
              </w:divBdr>
              <w:divsChild>
                <w:div w:id="1453210946">
                  <w:marLeft w:val="0"/>
                  <w:marRight w:val="0"/>
                  <w:marTop w:val="0"/>
                  <w:marBottom w:val="0"/>
                  <w:divBdr>
                    <w:top w:val="none" w:sz="0" w:space="0" w:color="auto"/>
                    <w:left w:val="none" w:sz="0" w:space="0" w:color="auto"/>
                    <w:bottom w:val="none" w:sz="0" w:space="0" w:color="auto"/>
                    <w:right w:val="none" w:sz="0" w:space="0" w:color="auto"/>
                  </w:divBdr>
                  <w:divsChild>
                    <w:div w:id="2136630194">
                      <w:marLeft w:val="0"/>
                      <w:marRight w:val="0"/>
                      <w:marTop w:val="0"/>
                      <w:marBottom w:val="0"/>
                      <w:divBdr>
                        <w:top w:val="none" w:sz="0" w:space="0" w:color="auto"/>
                        <w:left w:val="none" w:sz="0" w:space="0" w:color="auto"/>
                        <w:bottom w:val="none" w:sz="0" w:space="0" w:color="auto"/>
                        <w:right w:val="none" w:sz="0" w:space="0" w:color="auto"/>
                      </w:divBdr>
                      <w:divsChild>
                        <w:div w:id="537619567">
                          <w:marLeft w:val="0"/>
                          <w:marRight w:val="0"/>
                          <w:marTop w:val="0"/>
                          <w:marBottom w:val="0"/>
                          <w:divBdr>
                            <w:top w:val="none" w:sz="0" w:space="0" w:color="auto"/>
                            <w:left w:val="none" w:sz="0" w:space="0" w:color="auto"/>
                            <w:bottom w:val="none" w:sz="0" w:space="0" w:color="auto"/>
                            <w:right w:val="none" w:sz="0" w:space="0" w:color="auto"/>
                          </w:divBdr>
                          <w:divsChild>
                            <w:div w:id="5466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4902">
      <w:bodyDiv w:val="1"/>
      <w:marLeft w:val="0"/>
      <w:marRight w:val="0"/>
      <w:marTop w:val="0"/>
      <w:marBottom w:val="0"/>
      <w:divBdr>
        <w:top w:val="none" w:sz="0" w:space="0" w:color="auto"/>
        <w:left w:val="none" w:sz="0" w:space="0" w:color="auto"/>
        <w:bottom w:val="none" w:sz="0" w:space="0" w:color="auto"/>
        <w:right w:val="none" w:sz="0" w:space="0" w:color="auto"/>
      </w:divBdr>
    </w:div>
    <w:div w:id="126319558">
      <w:bodyDiv w:val="1"/>
      <w:marLeft w:val="0"/>
      <w:marRight w:val="0"/>
      <w:marTop w:val="0"/>
      <w:marBottom w:val="0"/>
      <w:divBdr>
        <w:top w:val="none" w:sz="0" w:space="0" w:color="auto"/>
        <w:left w:val="none" w:sz="0" w:space="0" w:color="auto"/>
        <w:bottom w:val="none" w:sz="0" w:space="0" w:color="auto"/>
        <w:right w:val="none" w:sz="0" w:space="0" w:color="auto"/>
      </w:divBdr>
    </w:div>
    <w:div w:id="236939094">
      <w:bodyDiv w:val="1"/>
      <w:marLeft w:val="0"/>
      <w:marRight w:val="0"/>
      <w:marTop w:val="0"/>
      <w:marBottom w:val="0"/>
      <w:divBdr>
        <w:top w:val="none" w:sz="0" w:space="0" w:color="auto"/>
        <w:left w:val="none" w:sz="0" w:space="0" w:color="auto"/>
        <w:bottom w:val="none" w:sz="0" w:space="0" w:color="auto"/>
        <w:right w:val="none" w:sz="0" w:space="0" w:color="auto"/>
      </w:divBdr>
    </w:div>
    <w:div w:id="27744604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89918040">
      <w:bodyDiv w:val="1"/>
      <w:marLeft w:val="0"/>
      <w:marRight w:val="0"/>
      <w:marTop w:val="0"/>
      <w:marBottom w:val="0"/>
      <w:divBdr>
        <w:top w:val="none" w:sz="0" w:space="0" w:color="auto"/>
        <w:left w:val="none" w:sz="0" w:space="0" w:color="auto"/>
        <w:bottom w:val="none" w:sz="0" w:space="0" w:color="auto"/>
        <w:right w:val="none" w:sz="0" w:space="0" w:color="auto"/>
      </w:divBdr>
    </w:div>
    <w:div w:id="699545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7258040">
      <w:bodyDiv w:val="1"/>
      <w:marLeft w:val="0"/>
      <w:marRight w:val="0"/>
      <w:marTop w:val="0"/>
      <w:marBottom w:val="0"/>
      <w:divBdr>
        <w:top w:val="none" w:sz="0" w:space="0" w:color="auto"/>
        <w:left w:val="none" w:sz="0" w:space="0" w:color="auto"/>
        <w:bottom w:val="none" w:sz="0" w:space="0" w:color="auto"/>
        <w:right w:val="none" w:sz="0" w:space="0" w:color="auto"/>
      </w:divBdr>
    </w:div>
    <w:div w:id="826941066">
      <w:bodyDiv w:val="1"/>
      <w:marLeft w:val="0"/>
      <w:marRight w:val="0"/>
      <w:marTop w:val="0"/>
      <w:marBottom w:val="0"/>
      <w:divBdr>
        <w:top w:val="none" w:sz="0" w:space="0" w:color="auto"/>
        <w:left w:val="none" w:sz="0" w:space="0" w:color="auto"/>
        <w:bottom w:val="none" w:sz="0" w:space="0" w:color="auto"/>
        <w:right w:val="none" w:sz="0" w:space="0" w:color="auto"/>
      </w:divBdr>
    </w:div>
    <w:div w:id="856428145">
      <w:bodyDiv w:val="1"/>
      <w:marLeft w:val="0"/>
      <w:marRight w:val="0"/>
      <w:marTop w:val="0"/>
      <w:marBottom w:val="0"/>
      <w:divBdr>
        <w:top w:val="none" w:sz="0" w:space="0" w:color="auto"/>
        <w:left w:val="none" w:sz="0" w:space="0" w:color="auto"/>
        <w:bottom w:val="none" w:sz="0" w:space="0" w:color="auto"/>
        <w:right w:val="none" w:sz="0" w:space="0" w:color="auto"/>
      </w:divBdr>
    </w:div>
    <w:div w:id="863594128">
      <w:bodyDiv w:val="1"/>
      <w:marLeft w:val="0"/>
      <w:marRight w:val="0"/>
      <w:marTop w:val="0"/>
      <w:marBottom w:val="0"/>
      <w:divBdr>
        <w:top w:val="none" w:sz="0" w:space="0" w:color="auto"/>
        <w:left w:val="none" w:sz="0" w:space="0" w:color="auto"/>
        <w:bottom w:val="none" w:sz="0" w:space="0" w:color="auto"/>
        <w:right w:val="none" w:sz="0" w:space="0" w:color="auto"/>
      </w:divBdr>
    </w:div>
    <w:div w:id="1031029218">
      <w:bodyDiv w:val="1"/>
      <w:marLeft w:val="0"/>
      <w:marRight w:val="0"/>
      <w:marTop w:val="0"/>
      <w:marBottom w:val="0"/>
      <w:divBdr>
        <w:top w:val="none" w:sz="0" w:space="0" w:color="auto"/>
        <w:left w:val="none" w:sz="0" w:space="0" w:color="auto"/>
        <w:bottom w:val="none" w:sz="0" w:space="0" w:color="auto"/>
        <w:right w:val="none" w:sz="0" w:space="0" w:color="auto"/>
      </w:divBdr>
    </w:div>
    <w:div w:id="1064261752">
      <w:bodyDiv w:val="1"/>
      <w:marLeft w:val="0"/>
      <w:marRight w:val="0"/>
      <w:marTop w:val="0"/>
      <w:marBottom w:val="0"/>
      <w:divBdr>
        <w:top w:val="none" w:sz="0" w:space="0" w:color="auto"/>
        <w:left w:val="none" w:sz="0" w:space="0" w:color="auto"/>
        <w:bottom w:val="none" w:sz="0" w:space="0" w:color="auto"/>
        <w:right w:val="none" w:sz="0" w:space="0" w:color="auto"/>
      </w:divBdr>
      <w:divsChild>
        <w:div w:id="1308393206">
          <w:marLeft w:val="0"/>
          <w:marRight w:val="0"/>
          <w:marTop w:val="0"/>
          <w:marBottom w:val="0"/>
          <w:divBdr>
            <w:top w:val="none" w:sz="0" w:space="0" w:color="auto"/>
            <w:left w:val="none" w:sz="0" w:space="0" w:color="auto"/>
            <w:bottom w:val="none" w:sz="0" w:space="0" w:color="auto"/>
            <w:right w:val="none" w:sz="0" w:space="0" w:color="auto"/>
          </w:divBdr>
          <w:divsChild>
            <w:div w:id="1813017597">
              <w:marLeft w:val="0"/>
              <w:marRight w:val="0"/>
              <w:marTop w:val="0"/>
              <w:marBottom w:val="0"/>
              <w:divBdr>
                <w:top w:val="none" w:sz="0" w:space="0" w:color="auto"/>
                <w:left w:val="none" w:sz="0" w:space="0" w:color="auto"/>
                <w:bottom w:val="none" w:sz="0" w:space="0" w:color="auto"/>
                <w:right w:val="none" w:sz="0" w:space="0" w:color="auto"/>
              </w:divBdr>
              <w:divsChild>
                <w:div w:id="1364745308">
                  <w:marLeft w:val="0"/>
                  <w:marRight w:val="0"/>
                  <w:marTop w:val="0"/>
                  <w:marBottom w:val="0"/>
                  <w:divBdr>
                    <w:top w:val="none" w:sz="0" w:space="0" w:color="auto"/>
                    <w:left w:val="none" w:sz="0" w:space="0" w:color="auto"/>
                    <w:bottom w:val="none" w:sz="0" w:space="0" w:color="auto"/>
                    <w:right w:val="none" w:sz="0" w:space="0" w:color="auto"/>
                  </w:divBdr>
                  <w:divsChild>
                    <w:div w:id="933589682">
                      <w:marLeft w:val="0"/>
                      <w:marRight w:val="0"/>
                      <w:marTop w:val="0"/>
                      <w:marBottom w:val="0"/>
                      <w:divBdr>
                        <w:top w:val="none" w:sz="0" w:space="0" w:color="auto"/>
                        <w:left w:val="none" w:sz="0" w:space="0" w:color="auto"/>
                        <w:bottom w:val="none" w:sz="0" w:space="0" w:color="auto"/>
                        <w:right w:val="none" w:sz="0" w:space="0" w:color="auto"/>
                      </w:divBdr>
                      <w:divsChild>
                        <w:div w:id="255023398">
                          <w:marLeft w:val="0"/>
                          <w:marRight w:val="0"/>
                          <w:marTop w:val="0"/>
                          <w:marBottom w:val="0"/>
                          <w:divBdr>
                            <w:top w:val="none" w:sz="0" w:space="0" w:color="auto"/>
                            <w:left w:val="none" w:sz="0" w:space="0" w:color="auto"/>
                            <w:bottom w:val="none" w:sz="0" w:space="0" w:color="auto"/>
                            <w:right w:val="none" w:sz="0" w:space="0" w:color="auto"/>
                          </w:divBdr>
                          <w:divsChild>
                            <w:div w:id="10402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45105">
      <w:bodyDiv w:val="1"/>
      <w:marLeft w:val="0"/>
      <w:marRight w:val="0"/>
      <w:marTop w:val="0"/>
      <w:marBottom w:val="0"/>
      <w:divBdr>
        <w:top w:val="none" w:sz="0" w:space="0" w:color="auto"/>
        <w:left w:val="none" w:sz="0" w:space="0" w:color="auto"/>
        <w:bottom w:val="none" w:sz="0" w:space="0" w:color="auto"/>
        <w:right w:val="none" w:sz="0" w:space="0" w:color="auto"/>
      </w:divBdr>
      <w:divsChild>
        <w:div w:id="1278559268">
          <w:marLeft w:val="439"/>
          <w:marRight w:val="0"/>
          <w:marTop w:val="0"/>
          <w:marBottom w:val="0"/>
          <w:divBdr>
            <w:top w:val="none" w:sz="0" w:space="0" w:color="auto"/>
            <w:left w:val="none" w:sz="0" w:space="0" w:color="auto"/>
            <w:bottom w:val="none" w:sz="0" w:space="0" w:color="auto"/>
            <w:right w:val="none" w:sz="0" w:space="0" w:color="auto"/>
          </w:divBdr>
        </w:div>
        <w:div w:id="1295984878">
          <w:marLeft w:val="0"/>
          <w:marRight w:val="0"/>
          <w:marTop w:val="0"/>
          <w:marBottom w:val="0"/>
          <w:divBdr>
            <w:top w:val="none" w:sz="0" w:space="0" w:color="auto"/>
            <w:left w:val="none" w:sz="0" w:space="0" w:color="auto"/>
            <w:bottom w:val="none" w:sz="0" w:space="0" w:color="auto"/>
            <w:right w:val="none" w:sz="0" w:space="0" w:color="auto"/>
          </w:divBdr>
        </w:div>
      </w:divsChild>
    </w:div>
    <w:div w:id="1102140662">
      <w:bodyDiv w:val="1"/>
      <w:marLeft w:val="0"/>
      <w:marRight w:val="0"/>
      <w:marTop w:val="0"/>
      <w:marBottom w:val="0"/>
      <w:divBdr>
        <w:top w:val="none" w:sz="0" w:space="0" w:color="auto"/>
        <w:left w:val="none" w:sz="0" w:space="0" w:color="auto"/>
        <w:bottom w:val="none" w:sz="0" w:space="0" w:color="auto"/>
        <w:right w:val="none" w:sz="0" w:space="0" w:color="auto"/>
      </w:divBdr>
    </w:div>
    <w:div w:id="1125612283">
      <w:bodyDiv w:val="1"/>
      <w:marLeft w:val="0"/>
      <w:marRight w:val="0"/>
      <w:marTop w:val="0"/>
      <w:marBottom w:val="0"/>
      <w:divBdr>
        <w:top w:val="none" w:sz="0" w:space="0" w:color="auto"/>
        <w:left w:val="none" w:sz="0" w:space="0" w:color="auto"/>
        <w:bottom w:val="none" w:sz="0" w:space="0" w:color="auto"/>
        <w:right w:val="none" w:sz="0" w:space="0" w:color="auto"/>
      </w:divBdr>
    </w:div>
    <w:div w:id="114813064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2221122">
      <w:bodyDiv w:val="1"/>
      <w:marLeft w:val="0"/>
      <w:marRight w:val="0"/>
      <w:marTop w:val="0"/>
      <w:marBottom w:val="0"/>
      <w:divBdr>
        <w:top w:val="none" w:sz="0" w:space="0" w:color="auto"/>
        <w:left w:val="none" w:sz="0" w:space="0" w:color="auto"/>
        <w:bottom w:val="none" w:sz="0" w:space="0" w:color="auto"/>
        <w:right w:val="none" w:sz="0" w:space="0" w:color="auto"/>
      </w:divBdr>
    </w:div>
    <w:div w:id="1404529867">
      <w:bodyDiv w:val="1"/>
      <w:marLeft w:val="0"/>
      <w:marRight w:val="0"/>
      <w:marTop w:val="0"/>
      <w:marBottom w:val="0"/>
      <w:divBdr>
        <w:top w:val="none" w:sz="0" w:space="0" w:color="auto"/>
        <w:left w:val="none" w:sz="0" w:space="0" w:color="auto"/>
        <w:bottom w:val="none" w:sz="0" w:space="0" w:color="auto"/>
        <w:right w:val="none" w:sz="0" w:space="0" w:color="auto"/>
      </w:divBdr>
      <w:divsChild>
        <w:div w:id="1149250448">
          <w:marLeft w:val="0"/>
          <w:marRight w:val="0"/>
          <w:marTop w:val="0"/>
          <w:marBottom w:val="0"/>
          <w:divBdr>
            <w:top w:val="none" w:sz="0" w:space="0" w:color="auto"/>
            <w:left w:val="none" w:sz="0" w:space="0" w:color="auto"/>
            <w:bottom w:val="none" w:sz="0" w:space="0" w:color="auto"/>
            <w:right w:val="none" w:sz="0" w:space="0" w:color="auto"/>
          </w:divBdr>
          <w:divsChild>
            <w:div w:id="1351179816">
              <w:marLeft w:val="0"/>
              <w:marRight w:val="0"/>
              <w:marTop w:val="0"/>
              <w:marBottom w:val="0"/>
              <w:divBdr>
                <w:top w:val="none" w:sz="0" w:space="0" w:color="auto"/>
                <w:left w:val="none" w:sz="0" w:space="0" w:color="auto"/>
                <w:bottom w:val="none" w:sz="0" w:space="0" w:color="auto"/>
                <w:right w:val="none" w:sz="0" w:space="0" w:color="auto"/>
              </w:divBdr>
              <w:divsChild>
                <w:div w:id="679505486">
                  <w:marLeft w:val="0"/>
                  <w:marRight w:val="0"/>
                  <w:marTop w:val="0"/>
                  <w:marBottom w:val="0"/>
                  <w:divBdr>
                    <w:top w:val="none" w:sz="0" w:space="0" w:color="auto"/>
                    <w:left w:val="none" w:sz="0" w:space="0" w:color="auto"/>
                    <w:bottom w:val="none" w:sz="0" w:space="0" w:color="auto"/>
                    <w:right w:val="none" w:sz="0" w:space="0" w:color="auto"/>
                  </w:divBdr>
                  <w:divsChild>
                    <w:div w:id="601957179">
                      <w:marLeft w:val="0"/>
                      <w:marRight w:val="0"/>
                      <w:marTop w:val="0"/>
                      <w:marBottom w:val="0"/>
                      <w:divBdr>
                        <w:top w:val="none" w:sz="0" w:space="0" w:color="auto"/>
                        <w:left w:val="none" w:sz="0" w:space="0" w:color="auto"/>
                        <w:bottom w:val="none" w:sz="0" w:space="0" w:color="auto"/>
                        <w:right w:val="none" w:sz="0" w:space="0" w:color="auto"/>
                      </w:divBdr>
                      <w:divsChild>
                        <w:div w:id="615599667">
                          <w:marLeft w:val="0"/>
                          <w:marRight w:val="0"/>
                          <w:marTop w:val="0"/>
                          <w:marBottom w:val="0"/>
                          <w:divBdr>
                            <w:top w:val="none" w:sz="0" w:space="0" w:color="auto"/>
                            <w:left w:val="none" w:sz="0" w:space="0" w:color="auto"/>
                            <w:bottom w:val="none" w:sz="0" w:space="0" w:color="auto"/>
                            <w:right w:val="none" w:sz="0" w:space="0" w:color="auto"/>
                          </w:divBdr>
                          <w:divsChild>
                            <w:div w:id="1232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701935">
      <w:bodyDiv w:val="1"/>
      <w:marLeft w:val="0"/>
      <w:marRight w:val="0"/>
      <w:marTop w:val="0"/>
      <w:marBottom w:val="0"/>
      <w:divBdr>
        <w:top w:val="none" w:sz="0" w:space="0" w:color="auto"/>
        <w:left w:val="none" w:sz="0" w:space="0" w:color="auto"/>
        <w:bottom w:val="none" w:sz="0" w:space="0" w:color="auto"/>
        <w:right w:val="none" w:sz="0" w:space="0" w:color="auto"/>
      </w:divBdr>
    </w:div>
    <w:div w:id="1531845106">
      <w:bodyDiv w:val="1"/>
      <w:marLeft w:val="0"/>
      <w:marRight w:val="0"/>
      <w:marTop w:val="0"/>
      <w:marBottom w:val="0"/>
      <w:divBdr>
        <w:top w:val="none" w:sz="0" w:space="0" w:color="auto"/>
        <w:left w:val="none" w:sz="0" w:space="0" w:color="auto"/>
        <w:bottom w:val="none" w:sz="0" w:space="0" w:color="auto"/>
        <w:right w:val="none" w:sz="0" w:space="0" w:color="auto"/>
      </w:divBdr>
    </w:div>
    <w:div w:id="1601257527">
      <w:bodyDiv w:val="1"/>
      <w:marLeft w:val="0"/>
      <w:marRight w:val="0"/>
      <w:marTop w:val="0"/>
      <w:marBottom w:val="0"/>
      <w:divBdr>
        <w:top w:val="none" w:sz="0" w:space="0" w:color="auto"/>
        <w:left w:val="none" w:sz="0" w:space="0" w:color="auto"/>
        <w:bottom w:val="none" w:sz="0" w:space="0" w:color="auto"/>
        <w:right w:val="none" w:sz="0" w:space="0" w:color="auto"/>
      </w:divBdr>
    </w:div>
    <w:div w:id="1611619699">
      <w:bodyDiv w:val="1"/>
      <w:marLeft w:val="0"/>
      <w:marRight w:val="0"/>
      <w:marTop w:val="0"/>
      <w:marBottom w:val="0"/>
      <w:divBdr>
        <w:top w:val="none" w:sz="0" w:space="0" w:color="auto"/>
        <w:left w:val="none" w:sz="0" w:space="0" w:color="auto"/>
        <w:bottom w:val="none" w:sz="0" w:space="0" w:color="auto"/>
        <w:right w:val="none" w:sz="0" w:space="0" w:color="auto"/>
      </w:divBdr>
    </w:div>
    <w:div w:id="1701735256">
      <w:bodyDiv w:val="1"/>
      <w:marLeft w:val="0"/>
      <w:marRight w:val="0"/>
      <w:marTop w:val="0"/>
      <w:marBottom w:val="0"/>
      <w:divBdr>
        <w:top w:val="none" w:sz="0" w:space="0" w:color="auto"/>
        <w:left w:val="none" w:sz="0" w:space="0" w:color="auto"/>
        <w:bottom w:val="none" w:sz="0" w:space="0" w:color="auto"/>
        <w:right w:val="none" w:sz="0" w:space="0" w:color="auto"/>
      </w:divBdr>
    </w:div>
    <w:div w:id="1803301118">
      <w:bodyDiv w:val="1"/>
      <w:marLeft w:val="0"/>
      <w:marRight w:val="0"/>
      <w:marTop w:val="0"/>
      <w:marBottom w:val="0"/>
      <w:divBdr>
        <w:top w:val="none" w:sz="0" w:space="0" w:color="auto"/>
        <w:left w:val="none" w:sz="0" w:space="0" w:color="auto"/>
        <w:bottom w:val="none" w:sz="0" w:space="0" w:color="auto"/>
        <w:right w:val="none" w:sz="0" w:space="0" w:color="auto"/>
      </w:divBdr>
    </w:div>
    <w:div w:id="1811704557">
      <w:bodyDiv w:val="1"/>
      <w:marLeft w:val="0"/>
      <w:marRight w:val="0"/>
      <w:marTop w:val="0"/>
      <w:marBottom w:val="0"/>
      <w:divBdr>
        <w:top w:val="none" w:sz="0" w:space="0" w:color="auto"/>
        <w:left w:val="none" w:sz="0" w:space="0" w:color="auto"/>
        <w:bottom w:val="none" w:sz="0" w:space="0" w:color="auto"/>
        <w:right w:val="none" w:sz="0" w:space="0" w:color="auto"/>
      </w:divBdr>
    </w:div>
    <w:div w:id="1855994838">
      <w:bodyDiv w:val="1"/>
      <w:marLeft w:val="0"/>
      <w:marRight w:val="0"/>
      <w:marTop w:val="0"/>
      <w:marBottom w:val="0"/>
      <w:divBdr>
        <w:top w:val="none" w:sz="0" w:space="0" w:color="auto"/>
        <w:left w:val="none" w:sz="0" w:space="0" w:color="auto"/>
        <w:bottom w:val="none" w:sz="0" w:space="0" w:color="auto"/>
        <w:right w:val="none" w:sz="0" w:space="0" w:color="auto"/>
      </w:divBdr>
      <w:divsChild>
        <w:div w:id="821435647">
          <w:marLeft w:val="439"/>
          <w:marRight w:val="0"/>
          <w:marTop w:val="0"/>
          <w:marBottom w:val="0"/>
          <w:divBdr>
            <w:top w:val="none" w:sz="0" w:space="0" w:color="auto"/>
            <w:left w:val="none" w:sz="0" w:space="0" w:color="auto"/>
            <w:bottom w:val="none" w:sz="0" w:space="0" w:color="auto"/>
            <w:right w:val="none" w:sz="0" w:space="0" w:color="auto"/>
          </w:divBdr>
        </w:div>
        <w:div w:id="1647466713">
          <w:marLeft w:val="0"/>
          <w:marRight w:val="0"/>
          <w:marTop w:val="0"/>
          <w:marBottom w:val="0"/>
          <w:divBdr>
            <w:top w:val="none" w:sz="0" w:space="0" w:color="auto"/>
            <w:left w:val="none" w:sz="0" w:space="0" w:color="auto"/>
            <w:bottom w:val="none" w:sz="0" w:space="0" w:color="auto"/>
            <w:right w:val="none" w:sz="0" w:space="0" w:color="auto"/>
          </w:divBdr>
        </w:div>
      </w:divsChild>
    </w:div>
    <w:div w:id="1898853591">
      <w:bodyDiv w:val="1"/>
      <w:marLeft w:val="0"/>
      <w:marRight w:val="0"/>
      <w:marTop w:val="0"/>
      <w:marBottom w:val="0"/>
      <w:divBdr>
        <w:top w:val="none" w:sz="0" w:space="0" w:color="auto"/>
        <w:left w:val="none" w:sz="0" w:space="0" w:color="auto"/>
        <w:bottom w:val="none" w:sz="0" w:space="0" w:color="auto"/>
        <w:right w:val="none" w:sz="0" w:space="0" w:color="auto"/>
      </w:divBdr>
    </w:div>
    <w:div w:id="1973900464">
      <w:bodyDiv w:val="1"/>
      <w:marLeft w:val="0"/>
      <w:marRight w:val="0"/>
      <w:marTop w:val="0"/>
      <w:marBottom w:val="0"/>
      <w:divBdr>
        <w:top w:val="none" w:sz="0" w:space="0" w:color="auto"/>
        <w:left w:val="none" w:sz="0" w:space="0" w:color="auto"/>
        <w:bottom w:val="none" w:sz="0" w:space="0" w:color="auto"/>
        <w:right w:val="none" w:sz="0" w:space="0" w:color="auto"/>
      </w:divBdr>
    </w:div>
    <w:div w:id="2031754196">
      <w:bodyDiv w:val="1"/>
      <w:marLeft w:val="0"/>
      <w:marRight w:val="0"/>
      <w:marTop w:val="0"/>
      <w:marBottom w:val="0"/>
      <w:divBdr>
        <w:top w:val="none" w:sz="0" w:space="0" w:color="auto"/>
        <w:left w:val="none" w:sz="0" w:space="0" w:color="auto"/>
        <w:bottom w:val="none" w:sz="0" w:space="0" w:color="auto"/>
        <w:right w:val="none" w:sz="0" w:space="0" w:color="auto"/>
      </w:divBdr>
    </w:div>
    <w:div w:id="2130078400">
      <w:bodyDiv w:val="1"/>
      <w:marLeft w:val="0"/>
      <w:marRight w:val="0"/>
      <w:marTop w:val="0"/>
      <w:marBottom w:val="0"/>
      <w:divBdr>
        <w:top w:val="none" w:sz="0" w:space="0" w:color="auto"/>
        <w:left w:val="none" w:sz="0" w:space="0" w:color="auto"/>
        <w:bottom w:val="none" w:sz="0" w:space="0" w:color="auto"/>
        <w:right w:val="none" w:sz="0" w:space="0" w:color="auto"/>
      </w:divBdr>
      <w:divsChild>
        <w:div w:id="1646928735">
          <w:marLeft w:val="0"/>
          <w:marRight w:val="0"/>
          <w:marTop w:val="0"/>
          <w:marBottom w:val="0"/>
          <w:divBdr>
            <w:top w:val="none" w:sz="0" w:space="0" w:color="auto"/>
            <w:left w:val="none" w:sz="0" w:space="0" w:color="auto"/>
            <w:bottom w:val="none" w:sz="0" w:space="0" w:color="auto"/>
            <w:right w:val="none" w:sz="0" w:space="0" w:color="auto"/>
          </w:divBdr>
          <w:divsChild>
            <w:div w:id="856895070">
              <w:marLeft w:val="0"/>
              <w:marRight w:val="0"/>
              <w:marTop w:val="0"/>
              <w:marBottom w:val="0"/>
              <w:divBdr>
                <w:top w:val="none" w:sz="0" w:space="0" w:color="auto"/>
                <w:left w:val="none" w:sz="0" w:space="0" w:color="auto"/>
                <w:bottom w:val="none" w:sz="0" w:space="0" w:color="auto"/>
                <w:right w:val="none" w:sz="0" w:space="0" w:color="auto"/>
              </w:divBdr>
              <w:divsChild>
                <w:div w:id="1257058876">
                  <w:marLeft w:val="0"/>
                  <w:marRight w:val="0"/>
                  <w:marTop w:val="0"/>
                  <w:marBottom w:val="0"/>
                  <w:divBdr>
                    <w:top w:val="none" w:sz="0" w:space="0" w:color="auto"/>
                    <w:left w:val="none" w:sz="0" w:space="0" w:color="auto"/>
                    <w:bottom w:val="none" w:sz="0" w:space="0" w:color="auto"/>
                    <w:right w:val="none" w:sz="0" w:space="0" w:color="auto"/>
                  </w:divBdr>
                  <w:divsChild>
                    <w:div w:id="683092453">
                      <w:marLeft w:val="0"/>
                      <w:marRight w:val="0"/>
                      <w:marTop w:val="0"/>
                      <w:marBottom w:val="0"/>
                      <w:divBdr>
                        <w:top w:val="none" w:sz="0" w:space="0" w:color="auto"/>
                        <w:left w:val="none" w:sz="0" w:space="0" w:color="auto"/>
                        <w:bottom w:val="none" w:sz="0" w:space="0" w:color="auto"/>
                        <w:right w:val="none" w:sz="0" w:space="0" w:color="auto"/>
                      </w:divBdr>
                      <w:divsChild>
                        <w:div w:id="2025209181">
                          <w:marLeft w:val="0"/>
                          <w:marRight w:val="0"/>
                          <w:marTop w:val="0"/>
                          <w:marBottom w:val="0"/>
                          <w:divBdr>
                            <w:top w:val="none" w:sz="0" w:space="0" w:color="auto"/>
                            <w:left w:val="none" w:sz="0" w:space="0" w:color="auto"/>
                            <w:bottom w:val="none" w:sz="0" w:space="0" w:color="auto"/>
                            <w:right w:val="none" w:sz="0" w:space="0" w:color="auto"/>
                          </w:divBdr>
                          <w:divsChild>
                            <w:div w:id="14123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62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9.health.gov.au/mbs/fullDisplay.cfm?type=note&amp;q=AN.15.6&amp;qt=noteID&amp;criteria=an%2E15%2E6" TargetMode="External"/><Relationship Id="rId21" Type="http://schemas.openxmlformats.org/officeDocument/2006/relationships/image" Target="media/image3.png"/><Relationship Id="rId42" Type="http://schemas.openxmlformats.org/officeDocument/2006/relationships/hyperlink" Target="https://www9.health.gov.au/mbs/fullDisplay.cfm?type=note&amp;q=AN.0.56&amp;qt=noteID&amp;criteria=Mental%20health%20treatment%20plan" TargetMode="External"/><Relationship Id="rId47" Type="http://schemas.openxmlformats.org/officeDocument/2006/relationships/hyperlink" Target="https://www9.health.gov.au/mbs/fullDisplay.cfm?type=note&amp;q=AN.15.6&amp;qt=noteID&amp;criteria=AN%2E15%2E6" TargetMode="External"/><Relationship Id="rId63" Type="http://schemas.openxmlformats.org/officeDocument/2006/relationships/hyperlink" Target="https://www.health.gov.au/topics/rural-health-workforce/classifications/mmm" TargetMode="External"/><Relationship Id="rId68" Type="http://schemas.openxmlformats.org/officeDocument/2006/relationships/hyperlink" Target="http://www9.health.gov.au/mbs/fullDisplay.cfm?type=item&amp;q=80000&amp;qt=item" TargetMode="External"/><Relationship Id="rId84" Type="http://schemas.openxmlformats.org/officeDocument/2006/relationships/hyperlink" Target="http://www9.health.gov.au/mbs/fullDisplay.cfm?type=item&amp;q=80130&amp;qt=item" TargetMode="External"/><Relationship Id="rId89" Type="http://schemas.openxmlformats.org/officeDocument/2006/relationships/hyperlink" Target="http://www9.health.gov.au/mbs/fullDisplay.cfm?type=item&amp;q=91173&amp;qt=item" TargetMode="Externa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www9.health.gov.au/mbs/fullDisplay.cfm?type=note&amp;q=MN.7.4&amp;qt=noteID&amp;criteria=MN%2E7%2E4" TargetMode="External"/><Relationship Id="rId37" Type="http://schemas.openxmlformats.org/officeDocument/2006/relationships/hyperlink" Target="https://www9.health.gov.au/mbs/fullDisplay.cfm?type=note&amp;q=MN.7.5&amp;qt=noteID&amp;criteria=MN%2E7%2E5" TargetMode="External"/><Relationship Id="rId53" Type="http://schemas.openxmlformats.org/officeDocument/2006/relationships/hyperlink" Target="https://www9.health.gov.au/mbs/fullDisplay.cfm?type=note&amp;q=MN.6.2&amp;qt=noteID&amp;criteria=MN%2E6%2E2" TargetMode="External"/><Relationship Id="rId58" Type="http://schemas.openxmlformats.org/officeDocument/2006/relationships/hyperlink" Target="https://www.mbsonline.gov.au/internet/mbsonline/publishing.nsf/Content/Factsheet-Telehealth-Updates-April%202023" TargetMode="External"/><Relationship Id="rId74" Type="http://schemas.openxmlformats.org/officeDocument/2006/relationships/hyperlink" Target="http://www9.health.gov.au/mbs/fullDisplay.cfm?type=item&amp;q=91167&amp;qt=item" TargetMode="External"/><Relationship Id="rId79" Type="http://schemas.openxmlformats.org/officeDocument/2006/relationships/hyperlink" Target="http://www9.health.gov.au/mbs/fullDisplay.cfm?type=item&amp;q=91183&amp;qt=item" TargetMode="External"/><Relationship Id="rId5" Type="http://schemas.openxmlformats.org/officeDocument/2006/relationships/numbering" Target="numbering.xml"/><Relationship Id="rId90" Type="http://schemas.openxmlformats.org/officeDocument/2006/relationships/hyperlink" Target="http://www9.health.gov.au/mbs/fullDisplay.cfm?type=item&amp;q=91186&amp;qt=item" TargetMode="External"/><Relationship Id="rId95" Type="http://schemas.openxmlformats.org/officeDocument/2006/relationships/hyperlink" Target="http://www9.health.gov.au/mbs/fullDisplay.cfm?type=item&amp;q=80160&amp;qt=item" TargetMode="External"/><Relationship Id="rId22" Type="http://schemas.openxmlformats.org/officeDocument/2006/relationships/hyperlink" Target="http://www.mbsonline.gov.au/internet/mbsonline/publishing.nsf/Content/Home" TargetMode="External"/><Relationship Id="rId27" Type="http://schemas.openxmlformats.org/officeDocument/2006/relationships/hyperlink" Target="https://www9.health.gov.au/mbs/fullDisplay.cfm?type=note&amp;q=MN.6.2&amp;qt=noteID&amp;criteria=mn%2E6%2E2" TargetMode="External"/><Relationship Id="rId43" Type="http://schemas.openxmlformats.org/officeDocument/2006/relationships/hyperlink" Target="https://www9.health.gov.au/mbs/fullDisplay.cfm?type=note&amp;q=MN.6.3&amp;qt=noteID&amp;criteria=MN%2E6%2E3%20" TargetMode="External"/><Relationship Id="rId48" Type="http://schemas.openxmlformats.org/officeDocument/2006/relationships/hyperlink" Target="https://www9.health.gov.au/mbs/fullDisplay.cfm?type=note&amp;q=MN.6.3&amp;qt=noteID&amp;criteria=MN.6.3+&amp;fbclid=IwY2xjawOPPrJleHRuA2FlbQIxMABzcnRjBmFwcF9pZBAyMjIwMzkxNzg4MjAwODkyAAEeu1H5AmYTaku3-yoi2bNLGyg9PgFKQh4IOMAYAJVo7camVUQNVqeb1dJhNiM_aem_eHETomH5HeDWyn4etVz9ZA" TargetMode="External"/><Relationship Id="rId64" Type="http://schemas.openxmlformats.org/officeDocument/2006/relationships/hyperlink" Target="http://www.mbsonline.gov.au/internet/mbsonline/publishing.nsf/Content/Home" TargetMode="External"/><Relationship Id="rId69" Type="http://schemas.openxmlformats.org/officeDocument/2006/relationships/hyperlink" Target="http://www9.health.gov.au/mbs/fullDisplay.cfm?type=item&amp;q=80005&amp;qt=item" TargetMode="External"/><Relationship Id="rId80" Type="http://schemas.openxmlformats.org/officeDocument/2006/relationships/hyperlink" Target="http://www9.health.gov.au/mbs/fullDisplay.cfm?type=item&amp;q=80110&amp;qt=item" TargetMode="External"/><Relationship Id="rId85" Type="http://schemas.openxmlformats.org/officeDocument/2006/relationships/hyperlink" Target="http://www9.health.gov.au/mbs/fullDisplay.cfm?type=item&amp;q=91172&amp;qt=item" TargetMode="Externa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yperlink" Target="https://www9.health.gov.au/mbs/fullDisplay.cfm?type=note&amp;q=AN.15.1&amp;qt=noteID&amp;criteria=AN%2E15%2E1" TargetMode="External"/><Relationship Id="rId33" Type="http://schemas.openxmlformats.org/officeDocument/2006/relationships/hyperlink" Target="https://www.health.gov.au/topics/rural-health-workforce/classifications/mmm" TargetMode="External"/><Relationship Id="rId38" Type="http://schemas.openxmlformats.org/officeDocument/2006/relationships/hyperlink" Target="https://www9.health.gov.au/mbs/fullDisplay.cfm?type=note&amp;q=AN.15.1&amp;qt=noteID&amp;criteria=AN%2E15%2E1" TargetMode="External"/><Relationship Id="rId46" Type="http://schemas.openxmlformats.org/officeDocument/2006/relationships/hyperlink" Target="https://www9.health.gov.au/mbs/fullDisplay.cfm?type=note&amp;q=AN.15.6&amp;qt=noteID&amp;criteria=AN%2E15%2E6" TargetMode="External"/><Relationship Id="rId59" Type="http://schemas.openxmlformats.org/officeDocument/2006/relationships/hyperlink" Target="https://www.health.gov.au/resources/publications/better-access-telehealth-frequently-asked-questions?language=en" TargetMode="External"/><Relationship Id="rId67" Type="http://schemas.openxmlformats.org/officeDocument/2006/relationships/hyperlink" Target="https://www.health.gov.au/our-work/eating-disorders" TargetMode="External"/><Relationship Id="rId20" Type="http://schemas.openxmlformats.org/officeDocument/2006/relationships/hyperlink" Target="mailto:askMBS@health.gov.au" TargetMode="External"/><Relationship Id="rId41" Type="http://schemas.openxmlformats.org/officeDocument/2006/relationships/hyperlink" Target="https://www9.health.gov.au/mbs/fullDisplay.cfm?type=note&amp;q=MN.7.4&amp;qt=noteID&amp;criteria=MN%2E7%2E4" TargetMode="External"/><Relationship Id="rId54" Type="http://schemas.openxmlformats.org/officeDocument/2006/relationships/hyperlink" Target="https://www9.health.gov.au/mbs/fullDisplay.cfm?type=note&amp;q=MN.7.4&amp;qt=noteID&amp;criteria=MN%2E7%2E4" TargetMode="External"/><Relationship Id="rId62" Type="http://schemas.openxmlformats.org/officeDocument/2006/relationships/hyperlink" Target="https://www.health.gov.au/topics/rural-health-workforce/classifications/mmm" TargetMode="External"/><Relationship Id="rId70" Type="http://schemas.openxmlformats.org/officeDocument/2006/relationships/hyperlink" Target="http://www9.health.gov.au/mbs/fullDisplay.cfm?type=item&amp;q=91166&amp;qt=item" TargetMode="External"/><Relationship Id="rId75" Type="http://schemas.openxmlformats.org/officeDocument/2006/relationships/hyperlink" Target="http://www9.health.gov.au/mbs/fullDisplay.cfm?type=item&amp;q=91182&amp;qt=item" TargetMode="External"/><Relationship Id="rId83" Type="http://schemas.openxmlformats.org/officeDocument/2006/relationships/hyperlink" Target="http://www9.health.gov.au/mbs/fullDisplay.cfm?type=item&amp;q=80125&amp;qt=item" TargetMode="External"/><Relationship Id="rId88" Type="http://schemas.openxmlformats.org/officeDocument/2006/relationships/hyperlink" Target="http://www9.health.gov.au/mbs/fullDisplay.cfm?type=item&amp;q=80140&amp;qt=item" TargetMode="External"/><Relationship Id="rId91" Type="http://schemas.openxmlformats.org/officeDocument/2006/relationships/hyperlink" Target="http://www9.health.gov.au/mbs/fullDisplay.cfm?type=item&amp;q=80150&amp;qt=item" TargetMode="External"/><Relationship Id="rId96" Type="http://schemas.openxmlformats.org/officeDocument/2006/relationships/hyperlink" Target="http://www9.health.gov.au/mbs/fullDisplay.cfm?type=item&amp;q=80165&amp;qt=it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9.health.gov.au/mbs/fullDisplay.cfm?type=note&amp;q=AN.0.78&amp;qt=noteID&amp;criteria=AN%2E0%2E78" TargetMode="External"/><Relationship Id="rId28" Type="http://schemas.openxmlformats.org/officeDocument/2006/relationships/hyperlink" Target="https://www9.health.gov.au/mbs/fullDisplay.cfm?type=note&amp;q=MN.6.3&amp;qt=noteID&amp;criteria=MN%2E6%2E3%20" TargetMode="External"/><Relationship Id="rId36" Type="http://schemas.openxmlformats.org/officeDocument/2006/relationships/hyperlink" Target="https://www.health.gov.au/our-work/mymedicare" TargetMode="External"/><Relationship Id="rId49" Type="http://schemas.openxmlformats.org/officeDocument/2006/relationships/hyperlink" Target="https://www9.health.gov.au/mbs/fullDisplay.cfm?type=note&amp;q=MN.6.2&amp;qt=noteID&amp;criteria=MN%2E6%2E2" TargetMode="External"/><Relationship Id="rId57" Type="http://schemas.openxmlformats.org/officeDocument/2006/relationships/hyperlink" Target="https://www.mbsonline.gov.au/internet/mbsonline/publishing.nsf/Content/connectinghealthservices-guidance" TargetMode="External"/><Relationship Id="rId10" Type="http://schemas.openxmlformats.org/officeDocument/2006/relationships/endnotes" Target="endnotes.xml"/><Relationship Id="rId31" Type="http://schemas.openxmlformats.org/officeDocument/2006/relationships/hyperlink" Target="https://www9.health.gov.au/mbs/fullDisplay.cfm?type=note&amp;q=MN.6.2&amp;qt=noteID&amp;criteria=mn%2E6%2E2" TargetMode="External"/><Relationship Id="rId44" Type="http://schemas.openxmlformats.org/officeDocument/2006/relationships/hyperlink" Target="https://www9.health.gov.au/mbs/fullDisplay.cfm?type=note&amp;q=MN.6.3&amp;qt=noteID&amp;criteria=MN%2E6%2E3" TargetMode="External"/><Relationship Id="rId52" Type="http://schemas.openxmlformats.org/officeDocument/2006/relationships/hyperlink" Target="https://www9.health.gov.au/mbs/fullDisplay.cfm?type=note&amp;q=AN.1.1&amp;qt=noteID&amp;criteria=established%20clinical%20relationship%20" TargetMode="External"/><Relationship Id="rId60" Type="http://schemas.openxmlformats.org/officeDocument/2006/relationships/hyperlink" Target="https://www.oaic.gov.au/" TargetMode="External"/><Relationship Id="rId65" Type="http://schemas.openxmlformats.org/officeDocument/2006/relationships/hyperlink" Target="https://www9.health.gov.au/mbs/fullDisplay.cfm?type=note&amp;q=MN.16.1&amp;qt=noteID&amp;criteria=mn%2E16%2E1" TargetMode="External"/><Relationship Id="rId73" Type="http://schemas.openxmlformats.org/officeDocument/2006/relationships/hyperlink" Target="http://www9.health.gov.au/mbs/fullDisplay.cfm?type=item&amp;q=80015&amp;qt=item" TargetMode="External"/><Relationship Id="rId78" Type="http://schemas.openxmlformats.org/officeDocument/2006/relationships/hyperlink" Target="http://www9.health.gov.au/mbs/fullDisplay.cfm?type=item&amp;q=91169&amp;qt=item" TargetMode="External"/><Relationship Id="rId81" Type="http://schemas.openxmlformats.org/officeDocument/2006/relationships/hyperlink" Target="http://www9.health.gov.au/mbs/fullDisplay.cfm?type=item&amp;q=80115&amp;qt=item" TargetMode="External"/><Relationship Id="rId86" Type="http://schemas.openxmlformats.org/officeDocument/2006/relationships/hyperlink" Target="http://www9.health.gov.au/mbs/fullDisplay.cfm?type=item&amp;q=91185&amp;qt=item" TargetMode="External"/><Relationship Id="rId94" Type="http://schemas.openxmlformats.org/officeDocument/2006/relationships/hyperlink" Target="http://www9.health.gov.au/mbs/fullDisplay.cfm?type=item&amp;q=91175&amp;qt=item"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hyperlink" Target="https://www.legislation.gov.au/F2024L00111/latest/text" TargetMode="External"/><Relationship Id="rId34" Type="http://schemas.openxmlformats.org/officeDocument/2006/relationships/hyperlink" Target="https://www.health.gov.au/resources/collections/better-access-initiative-resource-collection?language=en" TargetMode="External"/><Relationship Id="rId50" Type="http://schemas.openxmlformats.org/officeDocument/2006/relationships/hyperlink" Target="https://www9.health.gov.au/mbs/fullDisplay.cfm?type=note&amp;q=MN.7.4&amp;qt=noteID&amp;criteria=MN%2E7%2E4" TargetMode="External"/><Relationship Id="rId55" Type="http://schemas.openxmlformats.org/officeDocument/2006/relationships/hyperlink" Target="https://www.health.gov.au/resources/collections/better-access-initiative-resource-collection" TargetMode="External"/><Relationship Id="rId76" Type="http://schemas.openxmlformats.org/officeDocument/2006/relationships/hyperlink" Target="http://www9.health.gov.au/mbs/fullDisplay.cfm?type=item&amp;q=80100&amp;qt=item" TargetMode="External"/><Relationship Id="rId97" Type="http://schemas.openxmlformats.org/officeDocument/2006/relationships/hyperlink" Target="http://www9.health.gov.au/mbs/fullDisplay.cfm?type=item&amp;q=91176&amp;qt=item" TargetMode="External"/><Relationship Id="rId7" Type="http://schemas.openxmlformats.org/officeDocument/2006/relationships/settings" Target="settings.xml"/><Relationship Id="rId71" Type="http://schemas.openxmlformats.org/officeDocument/2006/relationships/hyperlink" Target="http://www9.health.gov.au/mbs/fullDisplay.cfm?type=item&amp;q=91181&amp;qt=item" TargetMode="External"/><Relationship Id="rId92" Type="http://schemas.openxmlformats.org/officeDocument/2006/relationships/hyperlink" Target="http://www9.health.gov.au/mbs/fullDisplay.cfm?type=item&amp;q=80155&amp;qt=item" TargetMode="External"/><Relationship Id="rId2" Type="http://schemas.openxmlformats.org/officeDocument/2006/relationships/customXml" Target="../customXml/item2.xml"/><Relationship Id="rId29" Type="http://schemas.openxmlformats.org/officeDocument/2006/relationships/hyperlink" Target="https://www9.health.gov.au/mbs/fullDisplay.cfm?type=note&amp;q=MN.7.4&amp;qt=noteID&amp;criteria=MN%2E7%2E4" TargetMode="External"/><Relationship Id="rId24" Type="http://schemas.openxmlformats.org/officeDocument/2006/relationships/hyperlink" Target="https://www9.health.gov.au/mbs/fullDisplay.cfm?type=note&amp;q=AN.0.56&amp;qt=noteID&amp;criteria=AN%2E0%2E56" TargetMode="External"/><Relationship Id="rId40" Type="http://schemas.openxmlformats.org/officeDocument/2006/relationships/hyperlink" Target="https://www9.health.gov.au/mbs/fullDisplay.cfm?type=note&amp;q=MN.6.2&amp;qt=noteID&amp;criteria=mn%2E6%2E2" TargetMode="External"/><Relationship Id="rId45" Type="http://schemas.openxmlformats.org/officeDocument/2006/relationships/hyperlink" Target="https://www9.health.gov.au/mbs/fullDisplay.cfm?type=note&amp;q=AN.15.6&amp;qt=noteID&amp;criteria=AN%2E15%2E6" TargetMode="External"/><Relationship Id="rId66" Type="http://schemas.openxmlformats.org/officeDocument/2006/relationships/hyperlink" Target="https://www9.health.gov.au/mbs/fullDisplay.cfm?type=note&amp;q=MN.16.3&amp;qt=noteID&amp;criteria=mn%2E16%2E3" TargetMode="External"/><Relationship Id="rId87" Type="http://schemas.openxmlformats.org/officeDocument/2006/relationships/hyperlink" Target="http://www9.health.gov.au/mbs/fullDisplay.cfm?type=item&amp;q=80135&amp;qt=item" TargetMode="External"/><Relationship Id="rId61" Type="http://schemas.openxmlformats.org/officeDocument/2006/relationships/hyperlink" Target="https://www.cyber.gov.au/" TargetMode="External"/><Relationship Id="rId82" Type="http://schemas.openxmlformats.org/officeDocument/2006/relationships/hyperlink" Target="http://www9.health.gov.au/mbs/fullDisplay.cfm?type=item&amp;q=91170&amp;qt=item" TargetMode="External"/><Relationship Id="rId19" Type="http://schemas.openxmlformats.org/officeDocument/2006/relationships/hyperlink" Target="http://www.mbsonline.gov.au/" TargetMode="External"/><Relationship Id="rId14" Type="http://schemas.openxmlformats.org/officeDocument/2006/relationships/footer" Target="footer1.xml"/><Relationship Id="rId30" Type="http://schemas.openxmlformats.org/officeDocument/2006/relationships/hyperlink" Target="https://www9.health.gov.au/mbs/fullDisplay.cfm?type=note&amp;q=MN.7.5&amp;qt=noteID&amp;criteria=MN%2E7%2E5" TargetMode="External"/><Relationship Id="rId35" Type="http://schemas.openxmlformats.org/officeDocument/2006/relationships/hyperlink" Target="https://www.health.gov.au/topics/mental-health-and-suicide-prevention/resources?sort_by=field_h_resource_date_value&amp;sort_order=DESC" TargetMode="External"/><Relationship Id="rId56" Type="http://schemas.openxmlformats.org/officeDocument/2006/relationships/hyperlink" Target="http://www.health.gov.au/resources/collections/better-access-initiative-resource-collection" TargetMode="External"/><Relationship Id="rId77" Type="http://schemas.openxmlformats.org/officeDocument/2006/relationships/hyperlink" Target="http://www9.health.gov.au/mbs/fullDisplay.cfm?type=item&amp;q=80105&amp;qt=item"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bsonline.gov.au/internet/mbsonline/publishing.nsf/Content/Home" TargetMode="External"/><Relationship Id="rId72" Type="http://schemas.openxmlformats.org/officeDocument/2006/relationships/hyperlink" Target="http://www9.health.gov.au/mbs/fullDisplay.cfm?type=item&amp;q=80010&amp;qt=item" TargetMode="External"/><Relationship Id="rId93" Type="http://schemas.openxmlformats.org/officeDocument/2006/relationships/hyperlink" Target="http://www9.health.gov.au/mbs/fullDisplay.cfm?type=item&amp;q=91175&amp;qt=item" TargetMode="External"/><Relationship Id="rId98" Type="http://schemas.openxmlformats.org/officeDocument/2006/relationships/hyperlink" Target="http://www9.health.gov.au/mbs/fullDisplay.cfm?type=item&amp;q=91188&amp;qt=ite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250469-6996-43ed-b619-405ab07bd7c8">
      <Terms xmlns="http://schemas.microsoft.com/office/infopath/2007/PartnerControls"/>
    </lcf76f155ced4ddcb4097134ff3c332f>
    <TaxCatchAll xmlns="b4c34100-1f74-4b80-9481-61aca8ed61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F7F0D3F58DDA40ABB022BC60FCF30E" ma:contentTypeVersion="16" ma:contentTypeDescription="Create a new document." ma:contentTypeScope="" ma:versionID="2f4a6e1d545aa43f84f4ea875d8063f6">
  <xsd:schema xmlns:xsd="http://www.w3.org/2001/XMLSchema" xmlns:xs="http://www.w3.org/2001/XMLSchema" xmlns:p="http://schemas.microsoft.com/office/2006/metadata/properties" xmlns:ns2="b2250469-6996-43ed-b619-405ab07bd7c8" xmlns:ns3="b4c34100-1f74-4b80-9481-61aca8ed614d" targetNamespace="http://schemas.microsoft.com/office/2006/metadata/properties" ma:root="true" ma:fieldsID="e2553b484e39fa3a3d7ac208c8b1f581" ns2:_="" ns3:_="">
    <xsd:import namespace="b2250469-6996-43ed-b619-405ab07bd7c8"/>
    <xsd:import namespace="b4c34100-1f74-4b80-9481-61aca8ed61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50469-6996-43ed-b619-405ab07bd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c34100-1f74-4b80-9481-61aca8ed614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8200cd-56f2-4b99-b2a2-ad5d8c47a8fd}" ma:internalName="TaxCatchAll" ma:showField="CatchAllData" ma:web="b4c34100-1f74-4b80-9481-61aca8ed61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ECBACA-1E92-41C9-8173-67175BED36CE}">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2250469-6996-43ed-b619-405ab07bd7c8"/>
    <ds:schemaRef ds:uri="b4c34100-1f74-4b80-9481-61aca8ed614d"/>
  </ds:schemaRefs>
</ds:datastoreItem>
</file>

<file path=customXml/itemProps4.xml><?xml version="1.0" encoding="utf-8"?>
<ds:datastoreItem xmlns:ds="http://schemas.openxmlformats.org/officeDocument/2006/customXml" ds:itemID="{F1ADF0FD-36C7-426D-8302-B7DCF7EA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50469-6996-43ed-b619-405ab07bd7c8"/>
    <ds:schemaRef ds:uri="b4c34100-1f74-4b80-9481-61aca8ed6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8196</Words>
  <Characters>45898</Characters>
  <Application>Microsoft Office Word</Application>
  <DocSecurity>0</DocSecurity>
  <Lines>997</Lines>
  <Paragraphs>643</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AskMBS Advisory, Allied health services - Part B, Mental health treatment</vt:lpstr>
      <vt:lpstr/>
      <vt:lpstr>The AskMBS advice service</vt:lpstr>
      <vt:lpstr>Bulk billing</vt:lpstr>
      <vt:lpstr>    Am I required to bulk bill?</vt:lpstr>
      <vt:lpstr>    When bulk billing a service, can I charge the patient an additional fee?</vt:lpstr>
      <vt:lpstr>Better Access to Psychiatrists, Psychologists and General Practitioners through </vt:lpstr>
      <vt:lpstr>    What services are available to patients under Better Access?</vt:lpstr>
      <vt:lpstr>    What are the patient eligibility requirements for Better Access services?</vt:lpstr>
      <vt:lpstr>    Are there family and carer participation services available under Better Access?</vt:lpstr>
      <vt:lpstr>    Are there mental health case conferencing services under Better Access?</vt:lpstr>
      <vt:lpstr>    What are the eligibility criteria for allied mental health professionals to deli</vt:lpstr>
      <vt:lpstr>    What approved strategies can be used when providing focussed psychological strat</vt:lpstr>
      <vt:lpstr>    Can patients in residential aged care facilities access Better Access services?</vt:lpstr>
      <vt:lpstr>Referrals and reports</vt:lpstr>
      <vt:lpstr>    What is the difference between a mental health treatment plan and a referral?</vt:lpstr>
      <vt:lpstr>    What information needs to be included in a referral before I accept it?</vt:lpstr>
      <vt:lpstr>    Does a referral for Better Access mental health treatment services have to speci</vt:lpstr>
      <vt:lpstr>    Does a patient need a new referral each calendar year? </vt:lpstr>
      <vt:lpstr>    What are the reporting requirements for Better Access services?</vt:lpstr>
      <vt:lpstr>    Where a referral names an allied mental health professional, can the patient cho</vt:lpstr>
      <vt:lpstr>Telehealth services</vt:lpstr>
      <vt:lpstr>    Can patients access Better Access mental health treatment services by telehealth</vt:lpstr>
      <vt:lpstr>    What are the requirements for the Better Access telehealth mental health treatm</vt:lpstr>
      <vt:lpstr>    Can I use a phone service even if the patient and I have the capacity for it to </vt:lpstr>
      <vt:lpstr>    Can Better Access group therapy mental health treatment services be provided via</vt:lpstr>
      <vt:lpstr>Eating disorder treatment services</vt:lpstr>
      <vt:lpstr>    What allied mental health items are patients with an eating disorder eligible fo</vt:lpstr>
      <vt:lpstr>    What is an eating disorder psychological treatment service?</vt:lpstr>
      <vt:lpstr>    Can a patient with an eating disorder treatment management plan also have a ment</vt:lpstr>
      <vt:lpstr>    What are the reporting requirements for eating disorder psychological treatment </vt:lpstr>
      <vt:lpstr>Appendix A–Better Access services mental health treatment services</vt:lpstr>
      <vt:lpstr>        </vt:lpstr>
      <vt:lpstr>Appendix B–Better Access mental health treatment group therapy services</vt:lpstr>
    </vt:vector>
  </TitlesOfParts>
  <Company/>
  <LinksUpToDate>false</LinksUpToDate>
  <CharactersWithSpaces>53451</CharactersWithSpaces>
  <SharedDoc>false</SharedDoc>
  <HLinks>
    <vt:vector size="522" baseType="variant">
      <vt:variant>
        <vt:i4>3932257</vt:i4>
      </vt:variant>
      <vt:variant>
        <vt:i4>351</vt:i4>
      </vt:variant>
      <vt:variant>
        <vt:i4>0</vt:i4>
      </vt:variant>
      <vt:variant>
        <vt:i4>5</vt:i4>
      </vt:variant>
      <vt:variant>
        <vt:lpwstr>http://www9.health.gov.au/mbs/fullDisplay.cfm?type=item&amp;q=91188&amp;qt=item</vt:lpwstr>
      </vt:variant>
      <vt:variant>
        <vt:lpwstr/>
      </vt:variant>
      <vt:variant>
        <vt:i4>3342447</vt:i4>
      </vt:variant>
      <vt:variant>
        <vt:i4>348</vt:i4>
      </vt:variant>
      <vt:variant>
        <vt:i4>0</vt:i4>
      </vt:variant>
      <vt:variant>
        <vt:i4>5</vt:i4>
      </vt:variant>
      <vt:variant>
        <vt:lpwstr>http://www9.health.gov.au/mbs/fullDisplay.cfm?type=item&amp;q=91176&amp;qt=item</vt:lpwstr>
      </vt:variant>
      <vt:variant>
        <vt:lpwstr/>
      </vt:variant>
      <vt:variant>
        <vt:i4>3342441</vt:i4>
      </vt:variant>
      <vt:variant>
        <vt:i4>345</vt:i4>
      </vt:variant>
      <vt:variant>
        <vt:i4>0</vt:i4>
      </vt:variant>
      <vt:variant>
        <vt:i4>5</vt:i4>
      </vt:variant>
      <vt:variant>
        <vt:lpwstr>http://www9.health.gov.au/mbs/fullDisplay.cfm?type=item&amp;q=80161&amp;qt=item</vt:lpwstr>
      </vt:variant>
      <vt:variant>
        <vt:lpwstr/>
      </vt:variant>
      <vt:variant>
        <vt:i4>3342445</vt:i4>
      </vt:variant>
      <vt:variant>
        <vt:i4>342</vt:i4>
      </vt:variant>
      <vt:variant>
        <vt:i4>0</vt:i4>
      </vt:variant>
      <vt:variant>
        <vt:i4>5</vt:i4>
      </vt:variant>
      <vt:variant>
        <vt:lpwstr>http://www9.health.gov.au/mbs/fullDisplay.cfm?type=item&amp;q=80165&amp;qt=item</vt:lpwstr>
      </vt:variant>
      <vt:variant>
        <vt:lpwstr/>
      </vt:variant>
      <vt:variant>
        <vt:i4>3342440</vt:i4>
      </vt:variant>
      <vt:variant>
        <vt:i4>339</vt:i4>
      </vt:variant>
      <vt:variant>
        <vt:i4>0</vt:i4>
      </vt:variant>
      <vt:variant>
        <vt:i4>5</vt:i4>
      </vt:variant>
      <vt:variant>
        <vt:lpwstr>http://www9.health.gov.au/mbs/fullDisplay.cfm?type=item&amp;q=80160&amp;qt=item</vt:lpwstr>
      </vt:variant>
      <vt:variant>
        <vt:lpwstr/>
      </vt:variant>
      <vt:variant>
        <vt:i4>3342444</vt:i4>
      </vt:variant>
      <vt:variant>
        <vt:i4>336</vt:i4>
      </vt:variant>
      <vt:variant>
        <vt:i4>0</vt:i4>
      </vt:variant>
      <vt:variant>
        <vt:i4>5</vt:i4>
      </vt:variant>
      <vt:variant>
        <vt:lpwstr>http://www9.health.gov.au/mbs/fullDisplay.cfm?type=item&amp;q=91175&amp;qt=item</vt:lpwstr>
      </vt:variant>
      <vt:variant>
        <vt:lpwstr/>
      </vt:variant>
      <vt:variant>
        <vt:i4>3342444</vt:i4>
      </vt:variant>
      <vt:variant>
        <vt:i4>333</vt:i4>
      </vt:variant>
      <vt:variant>
        <vt:i4>0</vt:i4>
      </vt:variant>
      <vt:variant>
        <vt:i4>5</vt:i4>
      </vt:variant>
      <vt:variant>
        <vt:lpwstr>http://www9.health.gov.au/mbs/fullDisplay.cfm?type=item&amp;q=91175&amp;qt=item</vt:lpwstr>
      </vt:variant>
      <vt:variant>
        <vt:lpwstr/>
      </vt:variant>
      <vt:variant>
        <vt:i4>3145833</vt:i4>
      </vt:variant>
      <vt:variant>
        <vt:i4>330</vt:i4>
      </vt:variant>
      <vt:variant>
        <vt:i4>0</vt:i4>
      </vt:variant>
      <vt:variant>
        <vt:i4>5</vt:i4>
      </vt:variant>
      <vt:variant>
        <vt:lpwstr>http://www9.health.gov.au/mbs/fullDisplay.cfm?type=item&amp;q=80151&amp;qt=item</vt:lpwstr>
      </vt:variant>
      <vt:variant>
        <vt:lpwstr/>
      </vt:variant>
      <vt:variant>
        <vt:i4>3145837</vt:i4>
      </vt:variant>
      <vt:variant>
        <vt:i4>327</vt:i4>
      </vt:variant>
      <vt:variant>
        <vt:i4>0</vt:i4>
      </vt:variant>
      <vt:variant>
        <vt:i4>5</vt:i4>
      </vt:variant>
      <vt:variant>
        <vt:lpwstr>http://www9.health.gov.au/mbs/fullDisplay.cfm?type=item&amp;q=80155&amp;qt=item</vt:lpwstr>
      </vt:variant>
      <vt:variant>
        <vt:lpwstr/>
      </vt:variant>
      <vt:variant>
        <vt:i4>3145832</vt:i4>
      </vt:variant>
      <vt:variant>
        <vt:i4>324</vt:i4>
      </vt:variant>
      <vt:variant>
        <vt:i4>0</vt:i4>
      </vt:variant>
      <vt:variant>
        <vt:i4>5</vt:i4>
      </vt:variant>
      <vt:variant>
        <vt:lpwstr>http://www9.health.gov.au/mbs/fullDisplay.cfm?type=item&amp;q=80150&amp;qt=item</vt:lpwstr>
      </vt:variant>
      <vt:variant>
        <vt:lpwstr/>
      </vt:variant>
      <vt:variant>
        <vt:i4>3932271</vt:i4>
      </vt:variant>
      <vt:variant>
        <vt:i4>321</vt:i4>
      </vt:variant>
      <vt:variant>
        <vt:i4>0</vt:i4>
      </vt:variant>
      <vt:variant>
        <vt:i4>5</vt:i4>
      </vt:variant>
      <vt:variant>
        <vt:lpwstr>http://www9.health.gov.au/mbs/fullDisplay.cfm?type=item&amp;q=91186&amp;qt=item</vt:lpwstr>
      </vt:variant>
      <vt:variant>
        <vt:lpwstr/>
      </vt:variant>
      <vt:variant>
        <vt:i4>3342442</vt:i4>
      </vt:variant>
      <vt:variant>
        <vt:i4>318</vt:i4>
      </vt:variant>
      <vt:variant>
        <vt:i4>0</vt:i4>
      </vt:variant>
      <vt:variant>
        <vt:i4>5</vt:i4>
      </vt:variant>
      <vt:variant>
        <vt:lpwstr>http://www9.health.gov.au/mbs/fullDisplay.cfm?type=item&amp;q=91173&amp;qt=item</vt:lpwstr>
      </vt:variant>
      <vt:variant>
        <vt:lpwstr/>
      </vt:variant>
      <vt:variant>
        <vt:i4>3539054</vt:i4>
      </vt:variant>
      <vt:variant>
        <vt:i4>315</vt:i4>
      </vt:variant>
      <vt:variant>
        <vt:i4>0</vt:i4>
      </vt:variant>
      <vt:variant>
        <vt:i4>5</vt:i4>
      </vt:variant>
      <vt:variant>
        <vt:lpwstr>http://www9.health.gov.au/mbs/fullDisplay.cfm?type=item&amp;q=80136&amp;qt=item</vt:lpwstr>
      </vt:variant>
      <vt:variant>
        <vt:lpwstr/>
      </vt:variant>
      <vt:variant>
        <vt:i4>3211368</vt:i4>
      </vt:variant>
      <vt:variant>
        <vt:i4>312</vt:i4>
      </vt:variant>
      <vt:variant>
        <vt:i4>0</vt:i4>
      </vt:variant>
      <vt:variant>
        <vt:i4>5</vt:i4>
      </vt:variant>
      <vt:variant>
        <vt:lpwstr>http://www9.health.gov.au/mbs/fullDisplay.cfm?type=item&amp;q=80140&amp;qt=item</vt:lpwstr>
      </vt:variant>
      <vt:variant>
        <vt:lpwstr/>
      </vt:variant>
      <vt:variant>
        <vt:i4>3539053</vt:i4>
      </vt:variant>
      <vt:variant>
        <vt:i4>309</vt:i4>
      </vt:variant>
      <vt:variant>
        <vt:i4>0</vt:i4>
      </vt:variant>
      <vt:variant>
        <vt:i4>5</vt:i4>
      </vt:variant>
      <vt:variant>
        <vt:lpwstr>http://www9.health.gov.au/mbs/fullDisplay.cfm?type=item&amp;q=80135&amp;qt=item</vt:lpwstr>
      </vt:variant>
      <vt:variant>
        <vt:lpwstr/>
      </vt:variant>
      <vt:variant>
        <vt:i4>3932268</vt:i4>
      </vt:variant>
      <vt:variant>
        <vt:i4>306</vt:i4>
      </vt:variant>
      <vt:variant>
        <vt:i4>0</vt:i4>
      </vt:variant>
      <vt:variant>
        <vt:i4>5</vt:i4>
      </vt:variant>
      <vt:variant>
        <vt:lpwstr>http://www9.health.gov.au/mbs/fullDisplay.cfm?type=item&amp;q=91185&amp;qt=item</vt:lpwstr>
      </vt:variant>
      <vt:variant>
        <vt:lpwstr/>
      </vt:variant>
      <vt:variant>
        <vt:i4>3342443</vt:i4>
      </vt:variant>
      <vt:variant>
        <vt:i4>303</vt:i4>
      </vt:variant>
      <vt:variant>
        <vt:i4>0</vt:i4>
      </vt:variant>
      <vt:variant>
        <vt:i4>5</vt:i4>
      </vt:variant>
      <vt:variant>
        <vt:lpwstr>http://www9.health.gov.au/mbs/fullDisplay.cfm?type=item&amp;q=91172&amp;qt=item</vt:lpwstr>
      </vt:variant>
      <vt:variant>
        <vt:lpwstr/>
      </vt:variant>
      <vt:variant>
        <vt:i4>3604590</vt:i4>
      </vt:variant>
      <vt:variant>
        <vt:i4>300</vt:i4>
      </vt:variant>
      <vt:variant>
        <vt:i4>0</vt:i4>
      </vt:variant>
      <vt:variant>
        <vt:i4>5</vt:i4>
      </vt:variant>
      <vt:variant>
        <vt:lpwstr>http://www9.health.gov.au/mbs/fullDisplay.cfm?type=item&amp;q=80126&amp;qt=item</vt:lpwstr>
      </vt:variant>
      <vt:variant>
        <vt:lpwstr/>
      </vt:variant>
      <vt:variant>
        <vt:i4>3539048</vt:i4>
      </vt:variant>
      <vt:variant>
        <vt:i4>297</vt:i4>
      </vt:variant>
      <vt:variant>
        <vt:i4>0</vt:i4>
      </vt:variant>
      <vt:variant>
        <vt:i4>5</vt:i4>
      </vt:variant>
      <vt:variant>
        <vt:lpwstr>http://www9.health.gov.au/mbs/fullDisplay.cfm?type=item&amp;q=80130&amp;qt=item</vt:lpwstr>
      </vt:variant>
      <vt:variant>
        <vt:lpwstr/>
      </vt:variant>
      <vt:variant>
        <vt:i4>3604589</vt:i4>
      </vt:variant>
      <vt:variant>
        <vt:i4>294</vt:i4>
      </vt:variant>
      <vt:variant>
        <vt:i4>0</vt:i4>
      </vt:variant>
      <vt:variant>
        <vt:i4>5</vt:i4>
      </vt:variant>
      <vt:variant>
        <vt:lpwstr>http://www9.health.gov.au/mbs/fullDisplay.cfm?type=item&amp;q=80125&amp;qt=item</vt:lpwstr>
      </vt:variant>
      <vt:variant>
        <vt:lpwstr/>
      </vt:variant>
      <vt:variant>
        <vt:i4>3342441</vt:i4>
      </vt:variant>
      <vt:variant>
        <vt:i4>291</vt:i4>
      </vt:variant>
      <vt:variant>
        <vt:i4>0</vt:i4>
      </vt:variant>
      <vt:variant>
        <vt:i4>5</vt:i4>
      </vt:variant>
      <vt:variant>
        <vt:lpwstr>http://www9.health.gov.au/mbs/fullDisplay.cfm?type=item&amp;q=91170&amp;qt=item</vt:lpwstr>
      </vt:variant>
      <vt:variant>
        <vt:lpwstr/>
      </vt:variant>
      <vt:variant>
        <vt:i4>3407977</vt:i4>
      </vt:variant>
      <vt:variant>
        <vt:i4>288</vt:i4>
      </vt:variant>
      <vt:variant>
        <vt:i4>0</vt:i4>
      </vt:variant>
      <vt:variant>
        <vt:i4>5</vt:i4>
      </vt:variant>
      <vt:variant>
        <vt:lpwstr>http://www9.health.gov.au/mbs/fullDisplay.cfm?type=item&amp;q=80111&amp;qt=item</vt:lpwstr>
      </vt:variant>
      <vt:variant>
        <vt:lpwstr/>
      </vt:variant>
      <vt:variant>
        <vt:i4>3407981</vt:i4>
      </vt:variant>
      <vt:variant>
        <vt:i4>285</vt:i4>
      </vt:variant>
      <vt:variant>
        <vt:i4>0</vt:i4>
      </vt:variant>
      <vt:variant>
        <vt:i4>5</vt:i4>
      </vt:variant>
      <vt:variant>
        <vt:lpwstr>http://www9.health.gov.au/mbs/fullDisplay.cfm?type=item&amp;q=80115&amp;qt=item</vt:lpwstr>
      </vt:variant>
      <vt:variant>
        <vt:lpwstr/>
      </vt:variant>
      <vt:variant>
        <vt:i4>3407976</vt:i4>
      </vt:variant>
      <vt:variant>
        <vt:i4>282</vt:i4>
      </vt:variant>
      <vt:variant>
        <vt:i4>0</vt:i4>
      </vt:variant>
      <vt:variant>
        <vt:i4>5</vt:i4>
      </vt:variant>
      <vt:variant>
        <vt:lpwstr>http://www9.health.gov.au/mbs/fullDisplay.cfm?type=item&amp;q=80110&amp;qt=item</vt:lpwstr>
      </vt:variant>
      <vt:variant>
        <vt:lpwstr/>
      </vt:variant>
      <vt:variant>
        <vt:i4>3932266</vt:i4>
      </vt:variant>
      <vt:variant>
        <vt:i4>279</vt:i4>
      </vt:variant>
      <vt:variant>
        <vt:i4>0</vt:i4>
      </vt:variant>
      <vt:variant>
        <vt:i4>5</vt:i4>
      </vt:variant>
      <vt:variant>
        <vt:lpwstr>http://www9.health.gov.au/mbs/fullDisplay.cfm?type=item&amp;q=91183&amp;qt=item</vt:lpwstr>
      </vt:variant>
      <vt:variant>
        <vt:lpwstr/>
      </vt:variant>
      <vt:variant>
        <vt:i4>3276896</vt:i4>
      </vt:variant>
      <vt:variant>
        <vt:i4>276</vt:i4>
      </vt:variant>
      <vt:variant>
        <vt:i4>0</vt:i4>
      </vt:variant>
      <vt:variant>
        <vt:i4>5</vt:i4>
      </vt:variant>
      <vt:variant>
        <vt:lpwstr>http://www9.health.gov.au/mbs/fullDisplay.cfm?type=item&amp;q=91169&amp;qt=item</vt:lpwstr>
      </vt:variant>
      <vt:variant>
        <vt:lpwstr/>
      </vt:variant>
      <vt:variant>
        <vt:i4>3473513</vt:i4>
      </vt:variant>
      <vt:variant>
        <vt:i4>273</vt:i4>
      </vt:variant>
      <vt:variant>
        <vt:i4>0</vt:i4>
      </vt:variant>
      <vt:variant>
        <vt:i4>5</vt:i4>
      </vt:variant>
      <vt:variant>
        <vt:lpwstr>http://www9.health.gov.au/mbs/fullDisplay.cfm?type=item&amp;q=80101&amp;qt=item</vt:lpwstr>
      </vt:variant>
      <vt:variant>
        <vt:lpwstr/>
      </vt:variant>
      <vt:variant>
        <vt:i4>3473517</vt:i4>
      </vt:variant>
      <vt:variant>
        <vt:i4>270</vt:i4>
      </vt:variant>
      <vt:variant>
        <vt:i4>0</vt:i4>
      </vt:variant>
      <vt:variant>
        <vt:i4>5</vt:i4>
      </vt:variant>
      <vt:variant>
        <vt:lpwstr>http://www9.health.gov.au/mbs/fullDisplay.cfm?type=item&amp;q=80105&amp;qt=item</vt:lpwstr>
      </vt:variant>
      <vt:variant>
        <vt:lpwstr/>
      </vt:variant>
      <vt:variant>
        <vt:i4>3473512</vt:i4>
      </vt:variant>
      <vt:variant>
        <vt:i4>267</vt:i4>
      </vt:variant>
      <vt:variant>
        <vt:i4>0</vt:i4>
      </vt:variant>
      <vt:variant>
        <vt:i4>5</vt:i4>
      </vt:variant>
      <vt:variant>
        <vt:lpwstr>http://www9.health.gov.au/mbs/fullDisplay.cfm?type=item&amp;q=80100&amp;qt=item</vt:lpwstr>
      </vt:variant>
      <vt:variant>
        <vt:lpwstr/>
      </vt:variant>
      <vt:variant>
        <vt:i4>3276914</vt:i4>
      </vt:variant>
      <vt:variant>
        <vt:i4>264</vt:i4>
      </vt:variant>
      <vt:variant>
        <vt:i4>0</vt:i4>
      </vt:variant>
      <vt:variant>
        <vt:i4>5</vt:i4>
      </vt:variant>
      <vt:variant>
        <vt:lpwstr>http://www9.health.gov.au/mbs/search.cfm?q=93335&amp;Submit=&amp;sopt=I</vt:lpwstr>
      </vt:variant>
      <vt:variant>
        <vt:lpwstr/>
      </vt:variant>
      <vt:variant>
        <vt:i4>3932267</vt:i4>
      </vt:variant>
      <vt:variant>
        <vt:i4>261</vt:i4>
      </vt:variant>
      <vt:variant>
        <vt:i4>0</vt:i4>
      </vt:variant>
      <vt:variant>
        <vt:i4>5</vt:i4>
      </vt:variant>
      <vt:variant>
        <vt:lpwstr>http://www9.health.gov.au/mbs/fullDisplay.cfm?type=item&amp;q=91182&amp;qt=item</vt:lpwstr>
      </vt:variant>
      <vt:variant>
        <vt:lpwstr/>
      </vt:variant>
      <vt:variant>
        <vt:i4>3276910</vt:i4>
      </vt:variant>
      <vt:variant>
        <vt:i4>258</vt:i4>
      </vt:variant>
      <vt:variant>
        <vt:i4>0</vt:i4>
      </vt:variant>
      <vt:variant>
        <vt:i4>5</vt:i4>
      </vt:variant>
      <vt:variant>
        <vt:lpwstr>http://www9.health.gov.au/mbs/fullDisplay.cfm?type=item&amp;q=91167&amp;qt=item</vt:lpwstr>
      </vt:variant>
      <vt:variant>
        <vt:lpwstr/>
      </vt:variant>
      <vt:variant>
        <vt:i4>3407976</vt:i4>
      </vt:variant>
      <vt:variant>
        <vt:i4>255</vt:i4>
      </vt:variant>
      <vt:variant>
        <vt:i4>0</vt:i4>
      </vt:variant>
      <vt:variant>
        <vt:i4>5</vt:i4>
      </vt:variant>
      <vt:variant>
        <vt:lpwstr>http://www9.health.gov.au/mbs/fullDisplay.cfm?type=item&amp;q=80011&amp;qt=item</vt:lpwstr>
      </vt:variant>
      <vt:variant>
        <vt:lpwstr/>
      </vt:variant>
      <vt:variant>
        <vt:i4>3407980</vt:i4>
      </vt:variant>
      <vt:variant>
        <vt:i4>252</vt:i4>
      </vt:variant>
      <vt:variant>
        <vt:i4>0</vt:i4>
      </vt:variant>
      <vt:variant>
        <vt:i4>5</vt:i4>
      </vt:variant>
      <vt:variant>
        <vt:lpwstr>http://www9.health.gov.au/mbs/fullDisplay.cfm?type=item&amp;q=80015&amp;qt=item</vt:lpwstr>
      </vt:variant>
      <vt:variant>
        <vt:lpwstr/>
      </vt:variant>
      <vt:variant>
        <vt:i4>3407977</vt:i4>
      </vt:variant>
      <vt:variant>
        <vt:i4>249</vt:i4>
      </vt:variant>
      <vt:variant>
        <vt:i4>0</vt:i4>
      </vt:variant>
      <vt:variant>
        <vt:i4>5</vt:i4>
      </vt:variant>
      <vt:variant>
        <vt:lpwstr>http://www9.health.gov.au/mbs/fullDisplay.cfm?type=item&amp;q=80010&amp;qt=item</vt:lpwstr>
      </vt:variant>
      <vt:variant>
        <vt:lpwstr/>
      </vt:variant>
      <vt:variant>
        <vt:i4>3932264</vt:i4>
      </vt:variant>
      <vt:variant>
        <vt:i4>246</vt:i4>
      </vt:variant>
      <vt:variant>
        <vt:i4>0</vt:i4>
      </vt:variant>
      <vt:variant>
        <vt:i4>5</vt:i4>
      </vt:variant>
      <vt:variant>
        <vt:lpwstr>http://www9.health.gov.au/mbs/fullDisplay.cfm?type=item&amp;q=91181&amp;qt=item</vt:lpwstr>
      </vt:variant>
      <vt:variant>
        <vt:lpwstr/>
      </vt:variant>
      <vt:variant>
        <vt:i4>3276911</vt:i4>
      </vt:variant>
      <vt:variant>
        <vt:i4>243</vt:i4>
      </vt:variant>
      <vt:variant>
        <vt:i4>0</vt:i4>
      </vt:variant>
      <vt:variant>
        <vt:i4>5</vt:i4>
      </vt:variant>
      <vt:variant>
        <vt:lpwstr>http://www9.health.gov.au/mbs/fullDisplay.cfm?type=item&amp;q=91166&amp;qt=item</vt:lpwstr>
      </vt:variant>
      <vt:variant>
        <vt:lpwstr/>
      </vt:variant>
      <vt:variant>
        <vt:i4>3473512</vt:i4>
      </vt:variant>
      <vt:variant>
        <vt:i4>240</vt:i4>
      </vt:variant>
      <vt:variant>
        <vt:i4>0</vt:i4>
      </vt:variant>
      <vt:variant>
        <vt:i4>5</vt:i4>
      </vt:variant>
      <vt:variant>
        <vt:lpwstr>http://www9.health.gov.au/mbs/fullDisplay.cfm?type=item&amp;q=80001&amp;qt=item</vt:lpwstr>
      </vt:variant>
      <vt:variant>
        <vt:lpwstr/>
      </vt:variant>
      <vt:variant>
        <vt:i4>3473516</vt:i4>
      </vt:variant>
      <vt:variant>
        <vt:i4>237</vt:i4>
      </vt:variant>
      <vt:variant>
        <vt:i4>0</vt:i4>
      </vt:variant>
      <vt:variant>
        <vt:i4>5</vt:i4>
      </vt:variant>
      <vt:variant>
        <vt:lpwstr>http://www9.health.gov.au/mbs/fullDisplay.cfm?type=item&amp;q=80005&amp;qt=item</vt:lpwstr>
      </vt:variant>
      <vt:variant>
        <vt:lpwstr/>
      </vt:variant>
      <vt:variant>
        <vt:i4>3473513</vt:i4>
      </vt:variant>
      <vt:variant>
        <vt:i4>234</vt:i4>
      </vt:variant>
      <vt:variant>
        <vt:i4>0</vt:i4>
      </vt:variant>
      <vt:variant>
        <vt:i4>5</vt:i4>
      </vt:variant>
      <vt:variant>
        <vt:lpwstr>http://www9.health.gov.au/mbs/fullDisplay.cfm?type=item&amp;q=80000&amp;qt=item</vt:lpwstr>
      </vt:variant>
      <vt:variant>
        <vt:lpwstr/>
      </vt:variant>
      <vt:variant>
        <vt:i4>6881393</vt:i4>
      </vt:variant>
      <vt:variant>
        <vt:i4>231</vt:i4>
      </vt:variant>
      <vt:variant>
        <vt:i4>0</vt:i4>
      </vt:variant>
      <vt:variant>
        <vt:i4>5</vt:i4>
      </vt:variant>
      <vt:variant>
        <vt:lpwstr>http://www.servicesaustralia.gov.au/organisations/health-professionals/topics/education-guide-eating-disorder-treatment-and-management-plans/51726</vt:lpwstr>
      </vt:variant>
      <vt:variant>
        <vt:lpwstr/>
      </vt:variant>
      <vt:variant>
        <vt:i4>6553720</vt:i4>
      </vt:variant>
      <vt:variant>
        <vt:i4>228</vt:i4>
      </vt:variant>
      <vt:variant>
        <vt:i4>0</vt:i4>
      </vt:variant>
      <vt:variant>
        <vt:i4>5</vt:i4>
      </vt:variant>
      <vt:variant>
        <vt:lpwstr>http://www9.health.gov.au/mbs/fullDisplay.cfm?type=note&amp;q=MN.16.3&amp;qt=noteID&amp;criteria=eating%20disorder</vt:lpwstr>
      </vt:variant>
      <vt:variant>
        <vt:lpwstr/>
      </vt:variant>
      <vt:variant>
        <vt:i4>6553722</vt:i4>
      </vt:variant>
      <vt:variant>
        <vt:i4>225</vt:i4>
      </vt:variant>
      <vt:variant>
        <vt:i4>0</vt:i4>
      </vt:variant>
      <vt:variant>
        <vt:i4>5</vt:i4>
      </vt:variant>
      <vt:variant>
        <vt:lpwstr>http://www9.health.gov.au/mbs/fullDisplay.cfm?type=note&amp;q=MN.16.1&amp;qt=noteID&amp;criteria=eating%20disorder</vt:lpwstr>
      </vt:variant>
      <vt:variant>
        <vt:lpwstr/>
      </vt:variant>
      <vt:variant>
        <vt:i4>3801141</vt:i4>
      </vt:variant>
      <vt:variant>
        <vt:i4>222</vt:i4>
      </vt:variant>
      <vt:variant>
        <vt:i4>0</vt:i4>
      </vt:variant>
      <vt:variant>
        <vt:i4>5</vt:i4>
      </vt:variant>
      <vt:variant>
        <vt:lpwstr>http://www.mbsonline.gov.au/internet/mbsonline/publishing.nsf/Content/Home</vt:lpwstr>
      </vt:variant>
      <vt:variant>
        <vt:lpwstr/>
      </vt:variant>
      <vt:variant>
        <vt:i4>4915314</vt:i4>
      </vt:variant>
      <vt:variant>
        <vt:i4>219</vt:i4>
      </vt:variant>
      <vt:variant>
        <vt:i4>0</vt:i4>
      </vt:variant>
      <vt:variant>
        <vt:i4>5</vt:i4>
      </vt:variant>
      <vt:variant>
        <vt:lpwstr>http://www.health.gov.au/internet/otd/publishing.nsf/Content/MMM_locator</vt:lpwstr>
      </vt:variant>
      <vt:variant>
        <vt:lpwstr/>
      </vt:variant>
      <vt:variant>
        <vt:i4>5111875</vt:i4>
      </vt:variant>
      <vt:variant>
        <vt:i4>216</vt:i4>
      </vt:variant>
      <vt:variant>
        <vt:i4>0</vt:i4>
      </vt:variant>
      <vt:variant>
        <vt:i4>5</vt:i4>
      </vt:variant>
      <vt:variant>
        <vt:lpwstr>https://www.cyber.gov.au/</vt:lpwstr>
      </vt:variant>
      <vt:variant>
        <vt:lpwstr/>
      </vt:variant>
      <vt:variant>
        <vt:i4>1376348</vt:i4>
      </vt:variant>
      <vt:variant>
        <vt:i4>213</vt:i4>
      </vt:variant>
      <vt:variant>
        <vt:i4>0</vt:i4>
      </vt:variant>
      <vt:variant>
        <vt:i4>5</vt:i4>
      </vt:variant>
      <vt:variant>
        <vt:lpwstr>https://www.oaic.gov.au/</vt:lpwstr>
      </vt:variant>
      <vt:variant>
        <vt:lpwstr/>
      </vt:variant>
      <vt:variant>
        <vt:i4>7602223</vt:i4>
      </vt:variant>
      <vt:variant>
        <vt:i4>210</vt:i4>
      </vt:variant>
      <vt:variant>
        <vt:i4>0</vt:i4>
      </vt:variant>
      <vt:variant>
        <vt:i4>5</vt:i4>
      </vt:variant>
      <vt:variant>
        <vt:lpwstr>http://www.mbsonline.gov.au/internet/mbsonline/publishing.nsf/Content/Factsheet-TelehealthPrivChecklist</vt:lpwstr>
      </vt:variant>
      <vt:variant>
        <vt:lpwstr/>
      </vt:variant>
      <vt:variant>
        <vt:i4>3801141</vt:i4>
      </vt:variant>
      <vt:variant>
        <vt:i4>207</vt:i4>
      </vt:variant>
      <vt:variant>
        <vt:i4>0</vt:i4>
      </vt:variant>
      <vt:variant>
        <vt:i4>5</vt:i4>
      </vt:variant>
      <vt:variant>
        <vt:lpwstr>http://www.mbsonline.gov.au/internet/mbsonline/publishing.nsf/Content/Home</vt:lpwstr>
      </vt:variant>
      <vt:variant>
        <vt:lpwstr/>
      </vt:variant>
      <vt:variant>
        <vt:i4>4194424</vt:i4>
      </vt:variant>
      <vt:variant>
        <vt:i4>204</vt:i4>
      </vt:variant>
      <vt:variant>
        <vt:i4>0</vt:i4>
      </vt:variant>
      <vt:variant>
        <vt:i4>5</vt:i4>
      </vt:variant>
      <vt:variant>
        <vt:lpwstr>mailto:medicare.prov@servicesaustralia.gov.au</vt:lpwstr>
      </vt:variant>
      <vt:variant>
        <vt:lpwstr/>
      </vt:variant>
      <vt:variant>
        <vt:i4>524357</vt:i4>
      </vt:variant>
      <vt:variant>
        <vt:i4>201</vt:i4>
      </vt:variant>
      <vt:variant>
        <vt:i4>0</vt:i4>
      </vt:variant>
      <vt:variant>
        <vt:i4>5</vt:i4>
      </vt:variant>
      <vt:variant>
        <vt:lpwstr>http://www.mbsonline.gov.au/</vt:lpwstr>
      </vt:variant>
      <vt:variant>
        <vt:lpwstr/>
      </vt:variant>
      <vt:variant>
        <vt:i4>4194424</vt:i4>
      </vt:variant>
      <vt:variant>
        <vt:i4>198</vt:i4>
      </vt:variant>
      <vt:variant>
        <vt:i4>0</vt:i4>
      </vt:variant>
      <vt:variant>
        <vt:i4>5</vt:i4>
      </vt:variant>
      <vt:variant>
        <vt:lpwstr>mailto:medicare.prov@servicesaustralia.gov.au</vt:lpwstr>
      </vt:variant>
      <vt:variant>
        <vt:lpwstr/>
      </vt:variant>
      <vt:variant>
        <vt:i4>4194424</vt:i4>
      </vt:variant>
      <vt:variant>
        <vt:i4>195</vt:i4>
      </vt:variant>
      <vt:variant>
        <vt:i4>0</vt:i4>
      </vt:variant>
      <vt:variant>
        <vt:i4>5</vt:i4>
      </vt:variant>
      <vt:variant>
        <vt:lpwstr>mailto:medicare.prov@servicesaustralia.gov.au</vt:lpwstr>
      </vt:variant>
      <vt:variant>
        <vt:lpwstr/>
      </vt:variant>
      <vt:variant>
        <vt:i4>4718687</vt:i4>
      </vt:variant>
      <vt:variant>
        <vt:i4>192</vt:i4>
      </vt:variant>
      <vt:variant>
        <vt:i4>0</vt:i4>
      </vt:variant>
      <vt:variant>
        <vt:i4>5</vt:i4>
      </vt:variant>
      <vt:variant>
        <vt:lpwstr>http://www.mbsonline.gov.au/internet/mbsonline/publishing.nsf/Content/Factsheet-Group Therapy</vt:lpwstr>
      </vt:variant>
      <vt:variant>
        <vt:lpwstr/>
      </vt:variant>
      <vt:variant>
        <vt:i4>3801141</vt:i4>
      </vt:variant>
      <vt:variant>
        <vt:i4>189</vt:i4>
      </vt:variant>
      <vt:variant>
        <vt:i4>0</vt:i4>
      </vt:variant>
      <vt:variant>
        <vt:i4>5</vt:i4>
      </vt:variant>
      <vt:variant>
        <vt:lpwstr>http://www.mbsonline.gov.au/internet/mbsonline/publishing.nsf/Content/Home</vt:lpwstr>
      </vt:variant>
      <vt:variant>
        <vt:lpwstr/>
      </vt:variant>
      <vt:variant>
        <vt:i4>5963829</vt:i4>
      </vt:variant>
      <vt:variant>
        <vt:i4>186</vt:i4>
      </vt:variant>
      <vt:variant>
        <vt:i4>0</vt:i4>
      </vt:variant>
      <vt:variant>
        <vt:i4>5</vt:i4>
      </vt:variant>
      <vt:variant>
        <vt:lpwstr>mailto:askMBS@health.gov.au</vt:lpwstr>
      </vt:variant>
      <vt:variant>
        <vt:lpwstr/>
      </vt:variant>
      <vt:variant>
        <vt:i4>524357</vt:i4>
      </vt:variant>
      <vt:variant>
        <vt:i4>183</vt:i4>
      </vt:variant>
      <vt:variant>
        <vt:i4>0</vt:i4>
      </vt:variant>
      <vt:variant>
        <vt:i4>5</vt:i4>
      </vt:variant>
      <vt:variant>
        <vt:lpwstr>http://www.mbsonline.gov.au/</vt:lpwstr>
      </vt:variant>
      <vt:variant>
        <vt:lpwstr/>
      </vt:variant>
      <vt:variant>
        <vt:i4>1572918</vt:i4>
      </vt:variant>
      <vt:variant>
        <vt:i4>176</vt:i4>
      </vt:variant>
      <vt:variant>
        <vt:i4>0</vt:i4>
      </vt:variant>
      <vt:variant>
        <vt:i4>5</vt:i4>
      </vt:variant>
      <vt:variant>
        <vt:lpwstr/>
      </vt:variant>
      <vt:variant>
        <vt:lpwstr>_Toc125549614</vt:lpwstr>
      </vt:variant>
      <vt:variant>
        <vt:i4>1572918</vt:i4>
      </vt:variant>
      <vt:variant>
        <vt:i4>170</vt:i4>
      </vt:variant>
      <vt:variant>
        <vt:i4>0</vt:i4>
      </vt:variant>
      <vt:variant>
        <vt:i4>5</vt:i4>
      </vt:variant>
      <vt:variant>
        <vt:lpwstr/>
      </vt:variant>
      <vt:variant>
        <vt:lpwstr>_Toc125549613</vt:lpwstr>
      </vt:variant>
      <vt:variant>
        <vt:i4>1572918</vt:i4>
      </vt:variant>
      <vt:variant>
        <vt:i4>164</vt:i4>
      </vt:variant>
      <vt:variant>
        <vt:i4>0</vt:i4>
      </vt:variant>
      <vt:variant>
        <vt:i4>5</vt:i4>
      </vt:variant>
      <vt:variant>
        <vt:lpwstr/>
      </vt:variant>
      <vt:variant>
        <vt:lpwstr>_Toc125549612</vt:lpwstr>
      </vt:variant>
      <vt:variant>
        <vt:i4>1572918</vt:i4>
      </vt:variant>
      <vt:variant>
        <vt:i4>158</vt:i4>
      </vt:variant>
      <vt:variant>
        <vt:i4>0</vt:i4>
      </vt:variant>
      <vt:variant>
        <vt:i4>5</vt:i4>
      </vt:variant>
      <vt:variant>
        <vt:lpwstr/>
      </vt:variant>
      <vt:variant>
        <vt:lpwstr>_Toc125549611</vt:lpwstr>
      </vt:variant>
      <vt:variant>
        <vt:i4>1572918</vt:i4>
      </vt:variant>
      <vt:variant>
        <vt:i4>152</vt:i4>
      </vt:variant>
      <vt:variant>
        <vt:i4>0</vt:i4>
      </vt:variant>
      <vt:variant>
        <vt:i4>5</vt:i4>
      </vt:variant>
      <vt:variant>
        <vt:lpwstr/>
      </vt:variant>
      <vt:variant>
        <vt:lpwstr>_Toc125549610</vt:lpwstr>
      </vt:variant>
      <vt:variant>
        <vt:i4>1638454</vt:i4>
      </vt:variant>
      <vt:variant>
        <vt:i4>146</vt:i4>
      </vt:variant>
      <vt:variant>
        <vt:i4>0</vt:i4>
      </vt:variant>
      <vt:variant>
        <vt:i4>5</vt:i4>
      </vt:variant>
      <vt:variant>
        <vt:lpwstr/>
      </vt:variant>
      <vt:variant>
        <vt:lpwstr>_Toc125549609</vt:lpwstr>
      </vt:variant>
      <vt:variant>
        <vt:i4>1638454</vt:i4>
      </vt:variant>
      <vt:variant>
        <vt:i4>140</vt:i4>
      </vt:variant>
      <vt:variant>
        <vt:i4>0</vt:i4>
      </vt:variant>
      <vt:variant>
        <vt:i4>5</vt:i4>
      </vt:variant>
      <vt:variant>
        <vt:lpwstr/>
      </vt:variant>
      <vt:variant>
        <vt:lpwstr>_Toc125549608</vt:lpwstr>
      </vt:variant>
      <vt:variant>
        <vt:i4>1638454</vt:i4>
      </vt:variant>
      <vt:variant>
        <vt:i4>134</vt:i4>
      </vt:variant>
      <vt:variant>
        <vt:i4>0</vt:i4>
      </vt:variant>
      <vt:variant>
        <vt:i4>5</vt:i4>
      </vt:variant>
      <vt:variant>
        <vt:lpwstr/>
      </vt:variant>
      <vt:variant>
        <vt:lpwstr>_Toc125549607</vt:lpwstr>
      </vt:variant>
      <vt:variant>
        <vt:i4>1638454</vt:i4>
      </vt:variant>
      <vt:variant>
        <vt:i4>128</vt:i4>
      </vt:variant>
      <vt:variant>
        <vt:i4>0</vt:i4>
      </vt:variant>
      <vt:variant>
        <vt:i4>5</vt:i4>
      </vt:variant>
      <vt:variant>
        <vt:lpwstr/>
      </vt:variant>
      <vt:variant>
        <vt:lpwstr>_Toc125549606</vt:lpwstr>
      </vt:variant>
      <vt:variant>
        <vt:i4>1638454</vt:i4>
      </vt:variant>
      <vt:variant>
        <vt:i4>122</vt:i4>
      </vt:variant>
      <vt:variant>
        <vt:i4>0</vt:i4>
      </vt:variant>
      <vt:variant>
        <vt:i4>5</vt:i4>
      </vt:variant>
      <vt:variant>
        <vt:lpwstr/>
      </vt:variant>
      <vt:variant>
        <vt:lpwstr>_Toc125549605</vt:lpwstr>
      </vt:variant>
      <vt:variant>
        <vt:i4>1638454</vt:i4>
      </vt:variant>
      <vt:variant>
        <vt:i4>116</vt:i4>
      </vt:variant>
      <vt:variant>
        <vt:i4>0</vt:i4>
      </vt:variant>
      <vt:variant>
        <vt:i4>5</vt:i4>
      </vt:variant>
      <vt:variant>
        <vt:lpwstr/>
      </vt:variant>
      <vt:variant>
        <vt:lpwstr>_Toc125549604</vt:lpwstr>
      </vt:variant>
      <vt:variant>
        <vt:i4>1638454</vt:i4>
      </vt:variant>
      <vt:variant>
        <vt:i4>110</vt:i4>
      </vt:variant>
      <vt:variant>
        <vt:i4>0</vt:i4>
      </vt:variant>
      <vt:variant>
        <vt:i4>5</vt:i4>
      </vt:variant>
      <vt:variant>
        <vt:lpwstr/>
      </vt:variant>
      <vt:variant>
        <vt:lpwstr>_Toc125549603</vt:lpwstr>
      </vt:variant>
      <vt:variant>
        <vt:i4>1638454</vt:i4>
      </vt:variant>
      <vt:variant>
        <vt:i4>104</vt:i4>
      </vt:variant>
      <vt:variant>
        <vt:i4>0</vt:i4>
      </vt:variant>
      <vt:variant>
        <vt:i4>5</vt:i4>
      </vt:variant>
      <vt:variant>
        <vt:lpwstr/>
      </vt:variant>
      <vt:variant>
        <vt:lpwstr>_Toc125549602</vt:lpwstr>
      </vt:variant>
      <vt:variant>
        <vt:i4>1638454</vt:i4>
      </vt:variant>
      <vt:variant>
        <vt:i4>98</vt:i4>
      </vt:variant>
      <vt:variant>
        <vt:i4>0</vt:i4>
      </vt:variant>
      <vt:variant>
        <vt:i4>5</vt:i4>
      </vt:variant>
      <vt:variant>
        <vt:lpwstr/>
      </vt:variant>
      <vt:variant>
        <vt:lpwstr>_Toc125549601</vt:lpwstr>
      </vt:variant>
      <vt:variant>
        <vt:i4>1638454</vt:i4>
      </vt:variant>
      <vt:variant>
        <vt:i4>92</vt:i4>
      </vt:variant>
      <vt:variant>
        <vt:i4>0</vt:i4>
      </vt:variant>
      <vt:variant>
        <vt:i4>5</vt:i4>
      </vt:variant>
      <vt:variant>
        <vt:lpwstr/>
      </vt:variant>
      <vt:variant>
        <vt:lpwstr>_Toc125549600</vt:lpwstr>
      </vt:variant>
      <vt:variant>
        <vt:i4>1048629</vt:i4>
      </vt:variant>
      <vt:variant>
        <vt:i4>86</vt:i4>
      </vt:variant>
      <vt:variant>
        <vt:i4>0</vt:i4>
      </vt:variant>
      <vt:variant>
        <vt:i4>5</vt:i4>
      </vt:variant>
      <vt:variant>
        <vt:lpwstr/>
      </vt:variant>
      <vt:variant>
        <vt:lpwstr>_Toc125549599</vt:lpwstr>
      </vt:variant>
      <vt:variant>
        <vt:i4>1048629</vt:i4>
      </vt:variant>
      <vt:variant>
        <vt:i4>80</vt:i4>
      </vt:variant>
      <vt:variant>
        <vt:i4>0</vt:i4>
      </vt:variant>
      <vt:variant>
        <vt:i4>5</vt:i4>
      </vt:variant>
      <vt:variant>
        <vt:lpwstr/>
      </vt:variant>
      <vt:variant>
        <vt:lpwstr>_Toc125549598</vt:lpwstr>
      </vt:variant>
      <vt:variant>
        <vt:i4>1048629</vt:i4>
      </vt:variant>
      <vt:variant>
        <vt:i4>74</vt:i4>
      </vt:variant>
      <vt:variant>
        <vt:i4>0</vt:i4>
      </vt:variant>
      <vt:variant>
        <vt:i4>5</vt:i4>
      </vt:variant>
      <vt:variant>
        <vt:lpwstr/>
      </vt:variant>
      <vt:variant>
        <vt:lpwstr>_Toc125549597</vt:lpwstr>
      </vt:variant>
      <vt:variant>
        <vt:i4>1048629</vt:i4>
      </vt:variant>
      <vt:variant>
        <vt:i4>68</vt:i4>
      </vt:variant>
      <vt:variant>
        <vt:i4>0</vt:i4>
      </vt:variant>
      <vt:variant>
        <vt:i4>5</vt:i4>
      </vt:variant>
      <vt:variant>
        <vt:lpwstr/>
      </vt:variant>
      <vt:variant>
        <vt:lpwstr>_Toc125549596</vt:lpwstr>
      </vt:variant>
      <vt:variant>
        <vt:i4>1048629</vt:i4>
      </vt:variant>
      <vt:variant>
        <vt:i4>62</vt:i4>
      </vt:variant>
      <vt:variant>
        <vt:i4>0</vt:i4>
      </vt:variant>
      <vt:variant>
        <vt:i4>5</vt:i4>
      </vt:variant>
      <vt:variant>
        <vt:lpwstr/>
      </vt:variant>
      <vt:variant>
        <vt:lpwstr>_Toc125549595</vt:lpwstr>
      </vt:variant>
      <vt:variant>
        <vt:i4>1048629</vt:i4>
      </vt:variant>
      <vt:variant>
        <vt:i4>56</vt:i4>
      </vt:variant>
      <vt:variant>
        <vt:i4>0</vt:i4>
      </vt:variant>
      <vt:variant>
        <vt:i4>5</vt:i4>
      </vt:variant>
      <vt:variant>
        <vt:lpwstr/>
      </vt:variant>
      <vt:variant>
        <vt:lpwstr>_Toc125549594</vt:lpwstr>
      </vt:variant>
      <vt:variant>
        <vt:i4>1048629</vt:i4>
      </vt:variant>
      <vt:variant>
        <vt:i4>50</vt:i4>
      </vt:variant>
      <vt:variant>
        <vt:i4>0</vt:i4>
      </vt:variant>
      <vt:variant>
        <vt:i4>5</vt:i4>
      </vt:variant>
      <vt:variant>
        <vt:lpwstr/>
      </vt:variant>
      <vt:variant>
        <vt:lpwstr>_Toc125549593</vt:lpwstr>
      </vt:variant>
      <vt:variant>
        <vt:i4>1048629</vt:i4>
      </vt:variant>
      <vt:variant>
        <vt:i4>44</vt:i4>
      </vt:variant>
      <vt:variant>
        <vt:i4>0</vt:i4>
      </vt:variant>
      <vt:variant>
        <vt:i4>5</vt:i4>
      </vt:variant>
      <vt:variant>
        <vt:lpwstr/>
      </vt:variant>
      <vt:variant>
        <vt:lpwstr>_Toc125549592</vt:lpwstr>
      </vt:variant>
      <vt:variant>
        <vt:i4>1048629</vt:i4>
      </vt:variant>
      <vt:variant>
        <vt:i4>38</vt:i4>
      </vt:variant>
      <vt:variant>
        <vt:i4>0</vt:i4>
      </vt:variant>
      <vt:variant>
        <vt:i4>5</vt:i4>
      </vt:variant>
      <vt:variant>
        <vt:lpwstr/>
      </vt:variant>
      <vt:variant>
        <vt:lpwstr>_Toc125549591</vt:lpwstr>
      </vt:variant>
      <vt:variant>
        <vt:i4>1048629</vt:i4>
      </vt:variant>
      <vt:variant>
        <vt:i4>32</vt:i4>
      </vt:variant>
      <vt:variant>
        <vt:i4>0</vt:i4>
      </vt:variant>
      <vt:variant>
        <vt:i4>5</vt:i4>
      </vt:variant>
      <vt:variant>
        <vt:lpwstr/>
      </vt:variant>
      <vt:variant>
        <vt:lpwstr>_Toc125549590</vt:lpwstr>
      </vt:variant>
      <vt:variant>
        <vt:i4>1114165</vt:i4>
      </vt:variant>
      <vt:variant>
        <vt:i4>26</vt:i4>
      </vt:variant>
      <vt:variant>
        <vt:i4>0</vt:i4>
      </vt:variant>
      <vt:variant>
        <vt:i4>5</vt:i4>
      </vt:variant>
      <vt:variant>
        <vt:lpwstr/>
      </vt:variant>
      <vt:variant>
        <vt:lpwstr>_Toc125549589</vt:lpwstr>
      </vt:variant>
      <vt:variant>
        <vt:i4>1114165</vt:i4>
      </vt:variant>
      <vt:variant>
        <vt:i4>20</vt:i4>
      </vt:variant>
      <vt:variant>
        <vt:i4>0</vt:i4>
      </vt:variant>
      <vt:variant>
        <vt:i4>5</vt:i4>
      </vt:variant>
      <vt:variant>
        <vt:lpwstr/>
      </vt:variant>
      <vt:variant>
        <vt:lpwstr>_Toc125549588</vt:lpwstr>
      </vt:variant>
      <vt:variant>
        <vt:i4>1114165</vt:i4>
      </vt:variant>
      <vt:variant>
        <vt:i4>14</vt:i4>
      </vt:variant>
      <vt:variant>
        <vt:i4>0</vt:i4>
      </vt:variant>
      <vt:variant>
        <vt:i4>5</vt:i4>
      </vt:variant>
      <vt:variant>
        <vt:lpwstr/>
      </vt:variant>
      <vt:variant>
        <vt:lpwstr>_Toc125549587</vt:lpwstr>
      </vt:variant>
      <vt:variant>
        <vt:i4>1114165</vt:i4>
      </vt:variant>
      <vt:variant>
        <vt:i4>8</vt:i4>
      </vt:variant>
      <vt:variant>
        <vt:i4>0</vt:i4>
      </vt:variant>
      <vt:variant>
        <vt:i4>5</vt:i4>
      </vt:variant>
      <vt:variant>
        <vt:lpwstr/>
      </vt:variant>
      <vt:variant>
        <vt:lpwstr>_Toc125549586</vt:lpwstr>
      </vt:variant>
      <vt:variant>
        <vt:i4>1114165</vt:i4>
      </vt:variant>
      <vt:variant>
        <vt:i4>2</vt:i4>
      </vt:variant>
      <vt:variant>
        <vt:i4>0</vt:i4>
      </vt:variant>
      <vt:variant>
        <vt:i4>5</vt:i4>
      </vt:variant>
      <vt:variant>
        <vt:lpwstr/>
      </vt:variant>
      <vt:variant>
        <vt:lpwstr>_Toc125549585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AskMBS Advisory – Allied health services – Part B – Mental health treatment</dc:title>
  <dc:subject>Digital health</dc:subject>
  <dc:creator>Australian Government Department of Health, Disability and Ageing</dc:creator>
  <cp:keywords>mental health treatment; mental health; allied health; medicare</cp:keywords>
  <cp:lastModifiedBy>MASCHKE, Elvia</cp:lastModifiedBy>
  <cp:revision>18</cp:revision>
  <cp:lastPrinted>2021-03-11T03:32:00Z</cp:lastPrinted>
  <dcterms:created xsi:type="dcterms:W3CDTF">2026-03-12T00:52:00Z</dcterms:created>
  <dcterms:modified xsi:type="dcterms:W3CDTF">2026-03-12T01:29:00Z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0x010100F3F7F0D3F58DDA40ABB022BC60FCF30E</vt:lpwstr>
  </property>
  <property fmtid="{D5CDD505-2E9C-101B-9397-08002B2CF9AE}" pid="5" name="MediaServiceImageTags">
    <vt:lpwstr/>
  </property>
  <property fmtid="{D5CDD505-2E9C-101B-9397-08002B2CF9AE}" pid="6" name="ClassificationContentMarkingHeaderShapeIds">
    <vt:lpwstr>10f8beb5,6bb9bc90,3d49c5a6,391b75ec</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62f84f60,662a1921,7c099e06,5c06414d,5e6da215</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2025-12-01T05:01:17Z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06cc3f36-41ac-41a8-b12f-31f25ea0319f</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