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87231" w14:textId="11F78A7F" w:rsidR="00BF3B2F" w:rsidRDefault="00794F85">
      <w:pPr>
        <w:pBdr>
          <w:top w:val="nil"/>
          <w:left w:val="nil"/>
          <w:bottom w:val="single" w:sz="24" w:space="1" w:color="00B0B9"/>
          <w:right w:val="nil"/>
          <w:between w:val="nil"/>
        </w:pBdr>
        <w:ind w:left="-284" w:right="-425"/>
        <w:rPr>
          <w:color w:val="000000"/>
        </w:rPr>
      </w:pPr>
      <w:bookmarkStart w:id="0" w:name="_heading=h.erwm7su9n327" w:colFirst="0" w:colLast="0"/>
      <w:bookmarkEnd w:id="0"/>
      <w:r>
        <w:rPr>
          <w:noProof/>
          <w:color w:val="000000"/>
        </w:rPr>
        <w:drawing>
          <wp:inline distT="0" distB="0" distL="0" distR="0" wp14:anchorId="6088F67D" wp14:editId="360BD68C">
            <wp:extent cx="3343663" cy="530353"/>
            <wp:effectExtent l="0" t="0" r="0" b="0"/>
            <wp:docPr id="208690789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86907890"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3343663" cy="530353"/>
                    </a:xfrm>
                    <a:prstGeom prst="rect">
                      <a:avLst/>
                    </a:prstGeom>
                    <a:ln/>
                  </pic:spPr>
                </pic:pic>
              </a:graphicData>
            </a:graphic>
          </wp:inline>
        </w:drawing>
      </w:r>
    </w:p>
    <w:p w14:paraId="2F719606" w14:textId="77777777" w:rsidR="00BF3B2F" w:rsidRPr="00794F85" w:rsidRDefault="00561B73" w:rsidP="00794F85">
      <w:pPr>
        <w:pStyle w:val="Title"/>
      </w:pPr>
      <w:r>
        <w:t>NDIS Reform Advisory Committee</w:t>
      </w:r>
    </w:p>
    <w:p w14:paraId="7AAACED6" w14:textId="01E61A66" w:rsidR="00BF3B2F" w:rsidRPr="00794F85" w:rsidRDefault="00561B73" w:rsidP="00794F85">
      <w:pPr>
        <w:pStyle w:val="Subtitle"/>
      </w:pPr>
      <w:r>
        <w:t xml:space="preserve">Meeting Summary – </w:t>
      </w:r>
      <w:r w:rsidR="191AD541">
        <w:t>Tuesday</w:t>
      </w:r>
      <w:r>
        <w:t xml:space="preserve"> </w:t>
      </w:r>
      <w:r w:rsidR="2E78ADD5">
        <w:t>3</w:t>
      </w:r>
      <w:r>
        <w:t xml:space="preserve"> </w:t>
      </w:r>
      <w:r w:rsidR="3E114474">
        <w:t>February</w:t>
      </w:r>
      <w:r>
        <w:t xml:space="preserve"> 202</w:t>
      </w:r>
      <w:r w:rsidR="063E9972">
        <w:t>6</w:t>
      </w:r>
    </w:p>
    <w:p w14:paraId="11D1D390" w14:textId="75DC5832" w:rsidR="00A4122C" w:rsidRDefault="00A4122C" w:rsidP="00A4122C">
      <w:pPr>
        <w:spacing w:before="210" w:after="210"/>
      </w:pPr>
      <w:r>
        <w:t xml:space="preserve">The Committee met on Tuesday, 3 February 2026. The meeting </w:t>
      </w:r>
      <w:r w:rsidR="00B376AD">
        <w:t xml:space="preserve">began </w:t>
      </w:r>
      <w:r>
        <w:t>by acknowledging how tough things currently feel for many people with disability and families</w:t>
      </w:r>
      <w:r w:rsidR="00B376AD">
        <w:t>. Understanding of and sensitivity to</w:t>
      </w:r>
      <w:r>
        <w:t xml:space="preserve"> </w:t>
      </w:r>
      <w:r w:rsidR="00B376AD">
        <w:t>those sentiments</w:t>
      </w:r>
      <w:r>
        <w:t xml:space="preserve"> should guide how reform is communicated and delivered. </w:t>
      </w:r>
      <w:r w:rsidR="00B376AD">
        <w:t>RAC m</w:t>
      </w:r>
      <w:r>
        <w:t xml:space="preserve">embers want the focus </w:t>
      </w:r>
      <w:r w:rsidR="00B376AD">
        <w:t xml:space="preserve">of </w:t>
      </w:r>
      <w:r w:rsidR="00EB433A">
        <w:t>r</w:t>
      </w:r>
      <w:r w:rsidR="00B376AD">
        <w:t xml:space="preserve">eform </w:t>
      </w:r>
      <w:r>
        <w:t xml:space="preserve">to </w:t>
      </w:r>
      <w:r w:rsidR="00EB433A">
        <w:t xml:space="preserve">stay </w:t>
      </w:r>
      <w:r>
        <w:t>on</w:t>
      </w:r>
      <w:r w:rsidR="00B376AD">
        <w:t xml:space="preserve"> </w:t>
      </w:r>
      <w:r w:rsidR="00EB433A">
        <w:t xml:space="preserve">improving the </w:t>
      </w:r>
      <w:r w:rsidR="00B376AD">
        <w:t xml:space="preserve">NDIS </w:t>
      </w:r>
      <w:r w:rsidR="00EB433A">
        <w:t>to ensure it supports people to have better lives</w:t>
      </w:r>
      <w:r>
        <w:t>, not harder.</w:t>
      </w:r>
    </w:p>
    <w:p w14:paraId="22AE6A78" w14:textId="0B836A1E" w:rsidR="003D7A66" w:rsidRDefault="00B376AD" w:rsidP="00A4122C">
      <w:pPr>
        <w:spacing w:before="210" w:after="210"/>
      </w:pPr>
      <w:r>
        <w:t>Department o</w:t>
      </w:r>
      <w:r w:rsidR="00A4122C">
        <w:t xml:space="preserve">fficials gave an </w:t>
      </w:r>
      <w:r>
        <w:t xml:space="preserve">initial </w:t>
      </w:r>
      <w:r w:rsidR="00A4122C">
        <w:t xml:space="preserve">update on the </w:t>
      </w:r>
      <w:r w:rsidR="00E16740">
        <w:t xml:space="preserve">National Health Reform Agreement, following </w:t>
      </w:r>
      <w:r w:rsidR="00A4122C">
        <w:t>National Cabinet agreement</w:t>
      </w:r>
      <w:r w:rsidR="00EB433A">
        <w:t xml:space="preserve"> in January 2026. Discussion centred on </w:t>
      </w:r>
      <w:r w:rsidR="00A4122C">
        <w:t xml:space="preserve">funding for Thriving Kids and </w:t>
      </w:r>
      <w:r w:rsidR="00CD2935">
        <w:t>F</w:t>
      </w:r>
      <w:r w:rsidR="00A4122C">
        <w:t>oundational</w:t>
      </w:r>
      <w:r w:rsidR="00CD2935">
        <w:t xml:space="preserve"> S</w:t>
      </w:r>
      <w:r w:rsidR="00A4122C">
        <w:t xml:space="preserve">upports. Members </w:t>
      </w:r>
      <w:r w:rsidR="003D7A66">
        <w:t>acknowledged that all</w:t>
      </w:r>
      <w:r w:rsidR="00A4122C">
        <w:t xml:space="preserve"> governments had finally agreed on the big picture</w:t>
      </w:r>
      <w:r w:rsidR="003D7A66">
        <w:t>. The greater clarity and strategic certainty will help families to understand better how change will occur.</w:t>
      </w:r>
    </w:p>
    <w:p w14:paraId="30D46493" w14:textId="345841E4" w:rsidR="003D7A66" w:rsidRDefault="003D7A66" w:rsidP="00A4122C">
      <w:pPr>
        <w:spacing w:before="210" w:after="210"/>
      </w:pPr>
      <w:r>
        <w:t xml:space="preserve">Members expressed </w:t>
      </w:r>
      <w:r w:rsidR="00A4122C">
        <w:t xml:space="preserve">strong concern about the short time available for states to design, consult, hire staff and start delivering </w:t>
      </w:r>
      <w:r>
        <w:t xml:space="preserve">initial </w:t>
      </w:r>
      <w:r w:rsidR="00A4122C">
        <w:t>services by October 2026</w:t>
      </w:r>
      <w:r>
        <w:t xml:space="preserve"> (on the development path to nationwide implementation by mid-2028). </w:t>
      </w:r>
      <w:r w:rsidR="00A4122C">
        <w:t xml:space="preserve">State representatives </w:t>
      </w:r>
      <w:r>
        <w:t xml:space="preserve">acknowledged </w:t>
      </w:r>
      <w:r w:rsidR="00A4122C">
        <w:t xml:space="preserve">that commissioning and set‑up work will run very close to the </w:t>
      </w:r>
      <w:r>
        <w:t>initial commencement of services</w:t>
      </w:r>
      <w:r w:rsidR="00A4122C">
        <w:t xml:space="preserve">. </w:t>
      </w:r>
    </w:p>
    <w:p w14:paraId="39ADEECA" w14:textId="48F22AF2" w:rsidR="00A4122C" w:rsidRPr="00794F85" w:rsidRDefault="003D7A66" w:rsidP="00794F85">
      <w:r>
        <w:t xml:space="preserve">RAC </w:t>
      </w:r>
      <w:r w:rsidR="00A4122C">
        <w:t xml:space="preserve">Members also raised concerns that early messaging about Thriving Kids </w:t>
      </w:r>
      <w:r>
        <w:t xml:space="preserve">had </w:t>
      </w:r>
      <w:r w:rsidR="00A4122C">
        <w:t xml:space="preserve">sounded like parents would be expected to take on more responsibility rather than </w:t>
      </w:r>
      <w:r>
        <w:t>receiving timely, adequate child-centred support</w:t>
      </w:r>
      <w:r w:rsidR="00A4122C">
        <w:t xml:space="preserve">. Members stressed the model must be co‑designed with lived experience and be culturally safe, especially for Aboriginal and Torres Strait Islander families. People </w:t>
      </w:r>
      <w:r w:rsidR="008B0644">
        <w:t>called</w:t>
      </w:r>
      <w:r w:rsidR="00A4122C">
        <w:t xml:space="preserve"> for </w:t>
      </w:r>
      <w:r w:rsidR="008B0644">
        <w:t xml:space="preserve">greater clarity and </w:t>
      </w:r>
      <w:r w:rsidR="00A4122C">
        <w:t xml:space="preserve">clearer public communication on what has been decided </w:t>
      </w:r>
      <w:r w:rsidR="008B0644">
        <w:t xml:space="preserve">alongside </w:t>
      </w:r>
      <w:r w:rsidR="008B0644" w:rsidRPr="00794F85">
        <w:t>matters still to be designed and determined through strong, independent and informed</w:t>
      </w:r>
      <w:r w:rsidR="00A4122C" w:rsidRPr="00794F85">
        <w:t xml:space="preserve"> needs community input.</w:t>
      </w:r>
    </w:p>
    <w:p w14:paraId="0C94CF44" w14:textId="58E0E86D" w:rsidR="009F468D" w:rsidRPr="00794F85" w:rsidRDefault="00A4122C" w:rsidP="00794F85">
      <w:r w:rsidRPr="00794F85">
        <w:t xml:space="preserve">The </w:t>
      </w:r>
      <w:r w:rsidR="00F21ED3" w:rsidRPr="00794F85">
        <w:t>Committee</w:t>
      </w:r>
      <w:r w:rsidRPr="00794F85">
        <w:t xml:space="preserve"> then </w:t>
      </w:r>
      <w:r w:rsidR="008B0644" w:rsidRPr="00794F85">
        <w:t>considered</w:t>
      </w:r>
      <w:r w:rsidRPr="00794F85">
        <w:t xml:space="preserve"> early drafts of the </w:t>
      </w:r>
      <w:r w:rsidR="008B0644" w:rsidRPr="00794F85">
        <w:t xml:space="preserve">proposed </w:t>
      </w:r>
      <w:r w:rsidRPr="00794F85">
        <w:t>new NDIS Supports Rule. The department explained</w:t>
      </w:r>
      <w:r w:rsidR="008B0644" w:rsidRPr="00794F85">
        <w:t xml:space="preserve"> its intention behind the</w:t>
      </w:r>
      <w:r w:rsidRPr="00794F85">
        <w:t xml:space="preserve"> shift to fewer</w:t>
      </w:r>
      <w:r w:rsidR="009F468D" w:rsidRPr="00794F85">
        <w:t xml:space="preserve"> </w:t>
      </w:r>
      <w:r w:rsidRPr="00794F85">
        <w:t xml:space="preserve">categories </w:t>
      </w:r>
      <w:r w:rsidR="008B0644" w:rsidRPr="00794F85">
        <w:t xml:space="preserve">of NDIS supports. </w:t>
      </w:r>
      <w:r w:rsidR="009F468D" w:rsidRPr="00794F85">
        <w:t>There will be 22 broader categories rather than the current 36. The new categories will be aligned with the Support Needs Assessment and Budget setting NDIS Rules (consultations underway) rather than NDIS Registration groups. T</w:t>
      </w:r>
      <w:r w:rsidRPr="00794F85">
        <w:t xml:space="preserve">he </w:t>
      </w:r>
      <w:r w:rsidR="009F468D" w:rsidRPr="00794F85">
        <w:t xml:space="preserve">design </w:t>
      </w:r>
      <w:r w:rsidRPr="00794F85">
        <w:t xml:space="preserve">intention </w:t>
      </w:r>
      <w:r w:rsidR="009F468D" w:rsidRPr="00794F85">
        <w:t xml:space="preserve">is </w:t>
      </w:r>
      <w:r w:rsidRPr="00794F85">
        <w:t xml:space="preserve">to </w:t>
      </w:r>
      <w:r w:rsidR="009F468D" w:rsidRPr="00794F85">
        <w:t xml:space="preserve">ensure </w:t>
      </w:r>
      <w:r w:rsidRPr="00794F85">
        <w:t xml:space="preserve">most </w:t>
      </w:r>
      <w:r w:rsidR="009F468D" w:rsidRPr="00794F85">
        <w:t xml:space="preserve">of the participant’s </w:t>
      </w:r>
      <w:r w:rsidRPr="00794F85">
        <w:t xml:space="preserve">supports </w:t>
      </w:r>
      <w:r w:rsidR="009F468D" w:rsidRPr="00794F85">
        <w:t xml:space="preserve">are funded within a single </w:t>
      </w:r>
      <w:r w:rsidRPr="00794F85">
        <w:t>flexible “in‑home and community” type category</w:t>
      </w:r>
      <w:r w:rsidR="009F468D" w:rsidRPr="00794F85">
        <w:t xml:space="preserve"> (rather than stated supports)</w:t>
      </w:r>
      <w:r w:rsidRPr="00794F85">
        <w:t>.</w:t>
      </w:r>
    </w:p>
    <w:p w14:paraId="1E4BA6A0" w14:textId="2C0F7276" w:rsidR="00F43EAA" w:rsidRPr="00794F85" w:rsidRDefault="00A4122C" w:rsidP="00794F85">
      <w:r w:rsidRPr="00794F85">
        <w:t xml:space="preserve">Members agreed that simpler </w:t>
      </w:r>
      <w:r w:rsidR="009F468D" w:rsidRPr="00794F85">
        <w:t xml:space="preserve">arrangements are better </w:t>
      </w:r>
      <w:r w:rsidRPr="00794F85">
        <w:t xml:space="preserve">but said the current draft is still too technical and hard to understand. </w:t>
      </w:r>
      <w:r w:rsidR="009F468D" w:rsidRPr="00794F85">
        <w:t xml:space="preserve">RAC members requested more </w:t>
      </w:r>
      <w:r w:rsidRPr="00794F85">
        <w:t xml:space="preserve">plain‑English explanations </w:t>
      </w:r>
      <w:r w:rsidR="009F468D" w:rsidRPr="00794F85">
        <w:t xml:space="preserve">for the community about </w:t>
      </w:r>
      <w:r w:rsidRPr="00794F85">
        <w:t xml:space="preserve">how flexible budgets work, when </w:t>
      </w:r>
      <w:r w:rsidR="009F468D" w:rsidRPr="00794F85">
        <w:t xml:space="preserve">and how </w:t>
      </w:r>
      <w:r w:rsidRPr="00794F85">
        <w:t>a</w:t>
      </w:r>
      <w:r w:rsidR="009F468D" w:rsidRPr="00794F85">
        <w:t xml:space="preserve">ny </w:t>
      </w:r>
      <w:r w:rsidR="00F43EAA" w:rsidRPr="00794F85">
        <w:t>individual support</w:t>
      </w:r>
      <w:r w:rsidRPr="00794F85">
        <w:t xml:space="preserve"> need </w:t>
      </w:r>
      <w:r w:rsidR="00F43EAA" w:rsidRPr="00794F85">
        <w:t xml:space="preserve">would </w:t>
      </w:r>
      <w:r w:rsidRPr="00794F85">
        <w:t>be</w:t>
      </w:r>
      <w:r w:rsidR="00F43EAA" w:rsidRPr="00794F85">
        <w:t>come</w:t>
      </w:r>
      <w:r w:rsidRPr="00794F85">
        <w:t xml:space="preserve"> specifically identified (“stated”), and how therapy is being categorised. </w:t>
      </w:r>
    </w:p>
    <w:p w14:paraId="60AE8D0E" w14:textId="1FFE9EAF" w:rsidR="00A4122C" w:rsidRDefault="00F43EAA" w:rsidP="00794F85">
      <w:r w:rsidRPr="00794F85">
        <w:t>RAC M</w:t>
      </w:r>
      <w:r w:rsidR="00A4122C" w:rsidRPr="00794F85">
        <w:t xml:space="preserve">embers </w:t>
      </w:r>
      <w:r w:rsidRPr="00794F85">
        <w:t>expressed some concern</w:t>
      </w:r>
      <w:r w:rsidR="00A4122C" w:rsidRPr="00794F85">
        <w:t xml:space="preserve"> that very broad support categories could unintentionally give </w:t>
      </w:r>
      <w:r w:rsidRPr="00794F85">
        <w:t xml:space="preserve">to complacent </w:t>
      </w:r>
      <w:r w:rsidR="00A4122C" w:rsidRPr="00794F85">
        <w:t xml:space="preserve">providers </w:t>
      </w:r>
      <w:r w:rsidRPr="00794F85">
        <w:t>further</w:t>
      </w:r>
      <w:r w:rsidR="00A4122C" w:rsidRPr="00794F85">
        <w:t xml:space="preserve"> power over participants</w:t>
      </w:r>
      <w:r w:rsidR="006771E3" w:rsidRPr="00794F85">
        <w:t xml:space="preserve">, </w:t>
      </w:r>
      <w:r w:rsidR="00A4122C" w:rsidRPr="00794F85">
        <w:t xml:space="preserve">especially people in group homes, people with limited informal supports, or people with cognitive disability. There was also strong concern about the lack of explicit </w:t>
      </w:r>
      <w:r w:rsidRPr="00794F85">
        <w:t>reference with</w:t>
      </w:r>
      <w:r w:rsidR="00976700" w:rsidRPr="00794F85">
        <w:t>in</w:t>
      </w:r>
      <w:r w:rsidRPr="00794F85">
        <w:t xml:space="preserve"> the draft Rule to support </w:t>
      </w:r>
      <w:r w:rsidR="00A4122C" w:rsidRPr="00794F85">
        <w:t>for d</w:t>
      </w:r>
      <w:r w:rsidR="00A4122C">
        <w:t>ecision‑making</w:t>
      </w:r>
      <w:r>
        <w:t>. RAC members sought a change to</w:t>
      </w:r>
      <w:r w:rsidR="00976700">
        <w:t xml:space="preserve"> the</w:t>
      </w:r>
      <w:r>
        <w:t xml:space="preserve"> draft rule to</w:t>
      </w:r>
      <w:r w:rsidR="00A4122C">
        <w:t xml:space="preserve"> clearly </w:t>
      </w:r>
      <w:r>
        <w:t xml:space="preserve">state </w:t>
      </w:r>
      <w:r w:rsidR="00A4122C">
        <w:t xml:space="preserve">rights‑based decision support rather than defaulting to substitute </w:t>
      </w:r>
      <w:r w:rsidR="00A4122C">
        <w:lastRenderedPageBreak/>
        <w:t xml:space="preserve">decision‑making. Members pointed out missing words like “civic participation,” which </w:t>
      </w:r>
      <w:r>
        <w:t>have practical significance</w:t>
      </w:r>
      <w:r w:rsidR="00A4122C">
        <w:t xml:space="preserve"> for </w:t>
      </w:r>
      <w:r>
        <w:t xml:space="preserve">funding assistance so that </w:t>
      </w:r>
      <w:r w:rsidR="00A4122C">
        <w:t xml:space="preserve">people </w:t>
      </w:r>
      <w:r>
        <w:t>can</w:t>
      </w:r>
      <w:r w:rsidR="00A4122C">
        <w:t xml:space="preserve"> exercise their rights in the community. </w:t>
      </w:r>
      <w:r w:rsidR="0069504A">
        <w:t>Members</w:t>
      </w:r>
      <w:r w:rsidR="00A4122C">
        <w:t xml:space="preserve"> also asked that therapy categories not be restricted to a narrow clinical model that doesn’t match how people use therapy in real life.</w:t>
      </w:r>
    </w:p>
    <w:p w14:paraId="23662B7A" w14:textId="126D65D2" w:rsidR="00A4122C" w:rsidRDefault="00F43EAA" w:rsidP="00A4122C">
      <w:pPr>
        <w:spacing w:before="210" w:after="210"/>
      </w:pPr>
      <w:r>
        <w:t>A different discussion</w:t>
      </w:r>
      <w:r w:rsidR="00A4122C">
        <w:t xml:space="preserve"> </w:t>
      </w:r>
      <w:r w:rsidR="00CB127B">
        <w:t xml:space="preserve">concentrated on the </w:t>
      </w:r>
      <w:r w:rsidR="00A4122C">
        <w:t xml:space="preserve">second NDIS Amendment Bill </w:t>
      </w:r>
      <w:r w:rsidR="00CB127B">
        <w:t xml:space="preserve">with a </w:t>
      </w:r>
      <w:r w:rsidR="00A4122C">
        <w:t xml:space="preserve">focus on </w:t>
      </w:r>
      <w:r w:rsidR="00CB127B">
        <w:t xml:space="preserve">greater </w:t>
      </w:r>
      <w:r w:rsidR="00A4122C">
        <w:t xml:space="preserve">penalties, compliance and fraud controls. Members supported action against poor or unsafe providers but raised concerns that integrity measures </w:t>
      </w:r>
      <w:r w:rsidR="00CB127B">
        <w:t xml:space="preserve">can </w:t>
      </w:r>
      <w:r w:rsidR="00A4122C">
        <w:t xml:space="preserve">create barriers for participants. </w:t>
      </w:r>
      <w:r w:rsidR="00CB127B">
        <w:t>As examples, m</w:t>
      </w:r>
      <w:r w:rsidR="00A4122C">
        <w:t xml:space="preserve">ulti‑factor logins and short time windows to respond to the NDIA may be especially difficult for people with cognitive disability or executive‑function challenges. </w:t>
      </w:r>
      <w:r w:rsidR="00CB127B">
        <w:t xml:space="preserve">RAC members </w:t>
      </w:r>
      <w:r w:rsidR="00A4122C">
        <w:t xml:space="preserve">also said the NDIA </w:t>
      </w:r>
      <w:r w:rsidR="00CB127B">
        <w:t xml:space="preserve">and NDIS Commission must exercise great caution and control </w:t>
      </w:r>
      <w:r w:rsidR="00A4122C">
        <w:t xml:space="preserve">with new information‑sharing powers, given the amount of deeply personal information held </w:t>
      </w:r>
      <w:r w:rsidR="00CB127B">
        <w:t xml:space="preserve">by them (particularly </w:t>
      </w:r>
      <w:r w:rsidR="00A4122C">
        <w:t>in behaviour support records</w:t>
      </w:r>
      <w:r w:rsidR="00CB127B">
        <w:t>)</w:t>
      </w:r>
      <w:r w:rsidR="00A4122C">
        <w:t xml:space="preserve">. Members </w:t>
      </w:r>
      <w:r w:rsidR="00CB127B">
        <w:t xml:space="preserve">also </w:t>
      </w:r>
      <w:r w:rsidR="00A4122C">
        <w:t xml:space="preserve">raised concerns about </w:t>
      </w:r>
      <w:r w:rsidR="00CB127B">
        <w:t xml:space="preserve">boundaries for NDIS plan </w:t>
      </w:r>
      <w:r w:rsidR="00A4122C">
        <w:t>nominees and how the system checks whether a nominee’s decisions reflect the participant’s wishes. Members said safeguarding rules must be matched with better communication and training for both participants and providers.</w:t>
      </w:r>
    </w:p>
    <w:p w14:paraId="7648F41F" w14:textId="03F61B5F" w:rsidR="00CB127B" w:rsidRDefault="00A4122C" w:rsidP="00A4122C">
      <w:pPr>
        <w:spacing w:before="210" w:after="210"/>
      </w:pPr>
      <w:r>
        <w:t xml:space="preserve">A large part of the meeting focused on the support needs assessment and the new funding calculation. The NDIA outlined its testing work, including </w:t>
      </w:r>
      <w:r w:rsidR="00CB127B">
        <w:t xml:space="preserve">anonymised </w:t>
      </w:r>
      <w:r>
        <w:t xml:space="preserve">desktop assessments, </w:t>
      </w:r>
      <w:r w:rsidR="00CB127B">
        <w:t xml:space="preserve">volunteer, real-world testing with current </w:t>
      </w:r>
      <w:r>
        <w:t>participant</w:t>
      </w:r>
      <w:r w:rsidR="00CB127B">
        <w:t>s,</w:t>
      </w:r>
      <w:r>
        <w:t xml:space="preserve"> and </w:t>
      </w:r>
      <w:r w:rsidR="00CB127B">
        <w:t xml:space="preserve">independent </w:t>
      </w:r>
      <w:r>
        <w:t xml:space="preserve">external actuarial review. Members were very clear that people must be able to see </w:t>
      </w:r>
      <w:r w:rsidR="00CB127B">
        <w:t xml:space="preserve">their full assessment report (including scores) as well as </w:t>
      </w:r>
      <w:r>
        <w:t>how their assessment leads to their budget</w:t>
      </w:r>
      <w:r w:rsidR="00CB127B">
        <w:t xml:space="preserve">. There must be </w:t>
      </w:r>
      <w:r>
        <w:t xml:space="preserve">no hidden formulas or unexplained numbers. </w:t>
      </w:r>
    </w:p>
    <w:p w14:paraId="1F416C3D" w14:textId="4DDBD093" w:rsidR="00976700" w:rsidRPr="00ED5D1A" w:rsidRDefault="00A4122C" w:rsidP="00A4122C">
      <w:pPr>
        <w:spacing w:before="210" w:after="210"/>
      </w:pPr>
      <w:r>
        <w:t xml:space="preserve">Members said </w:t>
      </w:r>
      <w:r w:rsidR="0074308A">
        <w:t xml:space="preserve">that New Framework Plan processes </w:t>
      </w:r>
      <w:r>
        <w:t xml:space="preserve">must not </w:t>
      </w:r>
      <w:r w:rsidR="0074308A">
        <w:t xml:space="preserve">duplicate or carry </w:t>
      </w:r>
      <w:r>
        <w:t xml:space="preserve">over the </w:t>
      </w:r>
      <w:r w:rsidR="0074308A">
        <w:t xml:space="preserve">clear </w:t>
      </w:r>
      <w:r>
        <w:t xml:space="preserve">inequities of the current planning approach, especially for autistic people, people with psychosocial disability, Aboriginal and Torres Strait Islander people, and people in remote areas. </w:t>
      </w:r>
      <w:r w:rsidR="0074308A">
        <w:t xml:space="preserve">RAC members </w:t>
      </w:r>
      <w:r>
        <w:t xml:space="preserve">strongly supported having a human check if someone’s new budget is very different from their current one, especially for people with high support needs or without informal supports. Members said </w:t>
      </w:r>
      <w:r w:rsidR="0074308A">
        <w:t xml:space="preserve">that a more </w:t>
      </w:r>
      <w:r w:rsidR="0074308A" w:rsidRPr="00ED5D1A">
        <w:t xml:space="preserve">agile </w:t>
      </w:r>
      <w:r w:rsidRPr="00ED5D1A">
        <w:t>NDIA must be able to fix problems quickly, rather than waiting months for formal rule changes.</w:t>
      </w:r>
      <w:r w:rsidR="0074308A" w:rsidRPr="00ED5D1A">
        <w:t xml:space="preserve"> </w:t>
      </w:r>
      <w:r w:rsidR="00976700" w:rsidRPr="00ED5D1A">
        <w:t xml:space="preserve">The </w:t>
      </w:r>
      <w:r w:rsidR="0074308A" w:rsidRPr="00ED5D1A">
        <w:t xml:space="preserve">changes arising from </w:t>
      </w:r>
      <w:r w:rsidR="00976700" w:rsidRPr="00ED5D1A">
        <w:t xml:space="preserve">the shift from </w:t>
      </w:r>
      <w:r w:rsidR="0074308A" w:rsidRPr="00ED5D1A">
        <w:t>‘line by line’ budget-setting to whole-budget setting</w:t>
      </w:r>
      <w:r w:rsidR="00976700" w:rsidRPr="00ED5D1A">
        <w:t xml:space="preserve"> must not reduce a </w:t>
      </w:r>
      <w:r w:rsidR="0074308A" w:rsidRPr="00ED5D1A">
        <w:t>participants’ rights to internal and external appeal</w:t>
      </w:r>
      <w:r w:rsidR="00976700" w:rsidRPr="00ED5D1A">
        <w:t>.</w:t>
      </w:r>
    </w:p>
    <w:p w14:paraId="160A5E04" w14:textId="77777777" w:rsidR="00A4122C" w:rsidRDefault="00A4122C" w:rsidP="00A4122C">
      <w:pPr>
        <w:spacing w:before="210" w:after="210"/>
      </w:pPr>
      <w:r w:rsidRPr="00ED5D1A">
        <w:t>State representatives spoke about the practical challenges of implementing Thriving Kids, noting tight timelines but confirming that work is already underway. Members also raise</w:t>
      </w:r>
      <w:r>
        <w:t>d concerns about the recent autism strategy grants, particularly for remote communities.</w:t>
      </w:r>
    </w:p>
    <w:p w14:paraId="64E85C2B" w14:textId="733BA129" w:rsidR="00BF3B2F" w:rsidRDefault="00C2140B" w:rsidP="00A4122C">
      <w:pPr>
        <w:spacing w:before="210" w:after="210"/>
      </w:pPr>
      <w:r>
        <w:t>The next meeting is scheduled for Friday, 13 March 2026</w:t>
      </w:r>
      <w:r w:rsidR="003333C6">
        <w:t xml:space="preserve"> and will include a deep dive session into NDIS Supports.</w:t>
      </w:r>
    </w:p>
    <w:sectPr w:rsidR="00BF3B2F">
      <w:pgSz w:w="11906" w:h="16838"/>
      <w:pgMar w:top="851" w:right="851" w:bottom="851" w:left="851" w:header="283" w:footer="2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embedRegular r:id="rId1" w:fontKey="{3736D2F8-6C94-45FB-BE05-70826770FE56}"/>
    <w:embedBold r:id="rId2" w:fontKey="{F0F07398-A015-4869-BF9D-3D3BE370BCBF}"/>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D3B434A-F36F-43CA-BEAF-4709ACBD0C2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B227F"/>
    <w:multiLevelType w:val="multilevel"/>
    <w:tmpl w:val="1E6A3AC6"/>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6864718">
    <w:abstractNumId w:val="0"/>
  </w:num>
  <w:num w:numId="2" w16cid:durableId="1926256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2174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2063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B2F"/>
    <w:rsid w:val="0008460D"/>
    <w:rsid w:val="000F2B25"/>
    <w:rsid w:val="00112AB3"/>
    <w:rsid w:val="00141B18"/>
    <w:rsid w:val="00153502"/>
    <w:rsid w:val="0017587E"/>
    <w:rsid w:val="001F363B"/>
    <w:rsid w:val="00202700"/>
    <w:rsid w:val="00276DC0"/>
    <w:rsid w:val="002B14DC"/>
    <w:rsid w:val="002B7A87"/>
    <w:rsid w:val="002D7D49"/>
    <w:rsid w:val="003333C6"/>
    <w:rsid w:val="00381813"/>
    <w:rsid w:val="003D7A66"/>
    <w:rsid w:val="003F18B1"/>
    <w:rsid w:val="004456C2"/>
    <w:rsid w:val="00447403"/>
    <w:rsid w:val="00545262"/>
    <w:rsid w:val="00545DDE"/>
    <w:rsid w:val="00545FF2"/>
    <w:rsid w:val="00561B73"/>
    <w:rsid w:val="005638F8"/>
    <w:rsid w:val="00624725"/>
    <w:rsid w:val="006771E3"/>
    <w:rsid w:val="0069504A"/>
    <w:rsid w:val="006D77FD"/>
    <w:rsid w:val="006E40A0"/>
    <w:rsid w:val="006F6469"/>
    <w:rsid w:val="00732BBC"/>
    <w:rsid w:val="0074308A"/>
    <w:rsid w:val="007847FE"/>
    <w:rsid w:val="00794F85"/>
    <w:rsid w:val="007B149D"/>
    <w:rsid w:val="007B7C71"/>
    <w:rsid w:val="00814067"/>
    <w:rsid w:val="008229EA"/>
    <w:rsid w:val="008B0644"/>
    <w:rsid w:val="008D33DF"/>
    <w:rsid w:val="008E6102"/>
    <w:rsid w:val="00976700"/>
    <w:rsid w:val="009F468D"/>
    <w:rsid w:val="00A4122C"/>
    <w:rsid w:val="00A52D67"/>
    <w:rsid w:val="00A65A2A"/>
    <w:rsid w:val="00A779C0"/>
    <w:rsid w:val="00AA516A"/>
    <w:rsid w:val="00B277C5"/>
    <w:rsid w:val="00B376AD"/>
    <w:rsid w:val="00B6158D"/>
    <w:rsid w:val="00BF3B2F"/>
    <w:rsid w:val="00BF7692"/>
    <w:rsid w:val="00C2140B"/>
    <w:rsid w:val="00CB127B"/>
    <w:rsid w:val="00CB287E"/>
    <w:rsid w:val="00CD2935"/>
    <w:rsid w:val="00CE4F06"/>
    <w:rsid w:val="00D57E40"/>
    <w:rsid w:val="00D65D86"/>
    <w:rsid w:val="00DA5B4F"/>
    <w:rsid w:val="00E16740"/>
    <w:rsid w:val="00EB433A"/>
    <w:rsid w:val="00ED5D1A"/>
    <w:rsid w:val="00EE5AA0"/>
    <w:rsid w:val="00F06BDD"/>
    <w:rsid w:val="00F21ED3"/>
    <w:rsid w:val="00F22ABC"/>
    <w:rsid w:val="00F43EAA"/>
    <w:rsid w:val="00F44047"/>
    <w:rsid w:val="063E9972"/>
    <w:rsid w:val="191AD541"/>
    <w:rsid w:val="1F0809A4"/>
    <w:rsid w:val="2E78ADD5"/>
    <w:rsid w:val="3D73399D"/>
    <w:rsid w:val="3E114474"/>
    <w:rsid w:val="3F275F70"/>
    <w:rsid w:val="5E1E0FD2"/>
    <w:rsid w:val="63B83B57"/>
    <w:rsid w:val="75EEF6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73A30"/>
  <w15:docId w15:val="{6A9B4FF9-2AEA-46E3-89F7-52DEDCF7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AU" w:eastAsia="en-AU"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0" w:after="240" w:line="240" w:lineRule="auto"/>
      <w:outlineLvl w:val="0"/>
    </w:pPr>
    <w:rPr>
      <w:b/>
      <w:bCs/>
      <w:color w:val="005A70"/>
      <w:sz w:val="52"/>
      <w:szCs w:val="52"/>
    </w:rPr>
  </w:style>
  <w:style w:type="paragraph" w:styleId="Heading2">
    <w:name w:val="heading 2"/>
    <w:basedOn w:val="Normal"/>
    <w:next w:val="Normal"/>
    <w:link w:val="Heading2Char"/>
    <w:uiPriority w:val="9"/>
    <w:semiHidden/>
    <w:unhideWhenUsed/>
    <w:qFormat/>
    <w:pPr>
      <w:keepNext/>
      <w:keepLines/>
      <w:spacing w:before="240" w:after="120" w:line="240" w:lineRule="auto"/>
      <w:outlineLvl w:val="1"/>
    </w:pPr>
    <w:rPr>
      <w:color w:val="005A70"/>
      <w:sz w:val="40"/>
      <w:szCs w:val="40"/>
    </w:rPr>
  </w:style>
  <w:style w:type="paragraph" w:styleId="Heading3">
    <w:name w:val="heading 3"/>
    <w:basedOn w:val="Normal"/>
    <w:next w:val="Normal"/>
    <w:link w:val="Heading3Char"/>
    <w:uiPriority w:val="9"/>
    <w:semiHidden/>
    <w:unhideWhenUsed/>
    <w:qFormat/>
    <w:pPr>
      <w:keepNext/>
      <w:keepLines/>
      <w:spacing w:before="200" w:after="0" w:line="271" w:lineRule="auto"/>
      <w:outlineLvl w:val="2"/>
    </w:pPr>
    <w:rPr>
      <w:color w:val="005A70"/>
      <w:sz w:val="32"/>
      <w:szCs w:val="32"/>
    </w:rPr>
  </w:style>
  <w:style w:type="paragraph" w:styleId="Heading4">
    <w:name w:val="heading 4"/>
    <w:basedOn w:val="Normal"/>
    <w:next w:val="Normal"/>
    <w:link w:val="Heading4Char"/>
    <w:uiPriority w:val="9"/>
    <w:semiHidden/>
    <w:unhideWhenUsed/>
    <w:qFormat/>
    <w:pPr>
      <w:keepNext/>
      <w:keepLines/>
      <w:spacing w:before="200" w:after="0"/>
      <w:outlineLvl w:val="3"/>
    </w:pPr>
    <w:rPr>
      <w:b/>
      <w:bCs/>
      <w:color w:val="005A70"/>
      <w:sz w:val="28"/>
      <w:szCs w:val="28"/>
    </w:rPr>
  </w:style>
  <w:style w:type="paragraph" w:styleId="Heading5">
    <w:name w:val="heading 5"/>
    <w:basedOn w:val="Normal"/>
    <w:next w:val="Normal"/>
    <w:link w:val="Heading5Char"/>
    <w:uiPriority w:val="9"/>
    <w:semiHidden/>
    <w:unhideWhenUsed/>
    <w:qFormat/>
    <w:pPr>
      <w:keepNext/>
      <w:keepLines/>
      <w:spacing w:before="200" w:after="0"/>
      <w:outlineLvl w:val="4"/>
    </w:pPr>
    <w:rPr>
      <w:b/>
      <w:bCs/>
      <w:color w:val="000000"/>
    </w:rPr>
  </w:style>
  <w:style w:type="paragraph" w:styleId="Heading6">
    <w:name w:val="heading 6"/>
    <w:basedOn w:val="Normal"/>
    <w:next w:val="Normal"/>
    <w:link w:val="Heading6Char"/>
    <w:uiPriority w:val="9"/>
    <w:semiHidden/>
    <w:unhideWhenUsed/>
    <w:qFormat/>
    <w:pPr>
      <w:spacing w:after="0"/>
      <w:outlineLvl w:val="5"/>
    </w:pPr>
    <w:rPr>
      <w:b/>
      <w:bCs/>
      <w:color w:val="000000"/>
      <w:sz w:val="20"/>
      <w:szCs w:val="20"/>
    </w:rPr>
  </w:style>
  <w:style w:type="paragraph" w:styleId="Heading7">
    <w:name w:val="heading 7"/>
    <w:basedOn w:val="Normal"/>
    <w:next w:val="Normal"/>
    <w:link w:val="Heading7Char"/>
    <w:uiPriority w:val="10"/>
    <w:semiHidden/>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semiHidden/>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semiHidden/>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Subtitle"/>
    <w:next w:val="Normal"/>
    <w:link w:val="TitleChar"/>
    <w:uiPriority w:val="10"/>
    <w:qFormat/>
    <w:rsid w:val="00794F85"/>
    <w:rPr>
      <w:color w:val="007C82"/>
      <w:sz w:val="40"/>
      <w:szCs w:val="40"/>
    </w:rPr>
  </w:style>
  <w:style w:type="character" w:customStyle="1" w:styleId="Heading1Char">
    <w:name w:val="Heading 1 Char"/>
    <w:basedOn w:val="DefaultParagraphFont"/>
    <w:link w:val="Heading1"/>
    <w:uiPriority w:val="2"/>
    <w:rsid w:val="005D2C33"/>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062B78"/>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sz w:val="16"/>
      <w:szCs w:val="16"/>
    </w:rPr>
  </w:style>
  <w:style w:type="character" w:customStyle="1" w:styleId="Heading3Char">
    <w:name w:val="Heading 3 Char"/>
    <w:basedOn w:val="DefaultParagraphFont"/>
    <w:link w:val="Heading3"/>
    <w:uiPriority w:val="2"/>
    <w:rsid w:val="00062B78"/>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062B78"/>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062B78"/>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AF6DAF"/>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semiHidden/>
    <w:rsid w:val="00A92F9A"/>
    <w:rPr>
      <w:rFonts w:eastAsiaTheme="majorEastAsia" w:cstheme="majorBidi"/>
      <w:iCs/>
      <w:spacing w:val="3"/>
      <w:sz w:val="22"/>
    </w:rPr>
  </w:style>
  <w:style w:type="character" w:customStyle="1" w:styleId="Heading8Char">
    <w:name w:val="Heading 8 Char"/>
    <w:basedOn w:val="DefaultParagraphFont"/>
    <w:link w:val="Heading8"/>
    <w:uiPriority w:val="10"/>
    <w:semiHidden/>
    <w:rsid w:val="00A92F9A"/>
    <w:rPr>
      <w:rFonts w:eastAsiaTheme="majorEastAsia" w:cstheme="majorBidi"/>
      <w:spacing w:val="3"/>
      <w:sz w:val="22"/>
      <w:szCs w:val="20"/>
    </w:rPr>
  </w:style>
  <w:style w:type="character" w:customStyle="1" w:styleId="Heading9Char">
    <w:name w:val="Heading 9 Char"/>
    <w:basedOn w:val="DefaultParagraphFont"/>
    <w:link w:val="Heading9"/>
    <w:uiPriority w:val="10"/>
    <w:semiHidden/>
    <w:rsid w:val="00A92F9A"/>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style>
  <w:style w:type="paragraph" w:styleId="Caption">
    <w:name w:val="caption"/>
    <w:basedOn w:val="Normal"/>
    <w:next w:val="Normal"/>
    <w:uiPriority w:val="9"/>
    <w:unhideWhenUsed/>
    <w:qFormat/>
    <w:rsid w:val="003A6D7F"/>
    <w:pPr>
      <w:keepNext/>
      <w:keepLines/>
      <w:spacing w:before="360" w:after="120" w:line="240" w:lineRule="atLeast"/>
    </w:pPr>
    <w:rPr>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semiHidden/>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70C0" w:themeColor="followedHyperlink"/>
      <w:u w:val="single"/>
    </w:rPr>
  </w:style>
  <w:style w:type="paragraph" w:styleId="Footer">
    <w:name w:val="footer"/>
    <w:basedOn w:val="Normal"/>
    <w:link w:val="FooterChar"/>
    <w:uiPriority w:val="99"/>
    <w:semiHidden/>
    <w:rsid w:val="00C331E3"/>
    <w:pPr>
      <w:tabs>
        <w:tab w:val="center" w:pos="4513"/>
        <w:tab w:val="right" w:pos="9026"/>
      </w:tabs>
      <w:spacing w:before="120" w:after="600" w:line="240" w:lineRule="auto"/>
    </w:pPr>
    <w:rPr>
      <w:color w:val="005A70" w:themeColor="accent1"/>
      <w:sz w:val="18"/>
    </w:rPr>
  </w:style>
  <w:style w:type="character" w:customStyle="1" w:styleId="FooterChar">
    <w:name w:val="Footer Char"/>
    <w:basedOn w:val="DefaultParagraphFont"/>
    <w:link w:val="Footer"/>
    <w:uiPriority w:val="99"/>
    <w:semiHidden/>
    <w:rsid w:val="00C331E3"/>
    <w:rPr>
      <w:color w:val="005A70" w:themeColor="accent1"/>
      <w:spacing w:val="3"/>
      <w:sz w:val="18"/>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semiHidden/>
    <w:rsid w:val="00261F5D"/>
    <w:pPr>
      <w:tabs>
        <w:tab w:val="center" w:pos="4513"/>
        <w:tab w:val="right" w:pos="9026"/>
      </w:tabs>
      <w:spacing w:after="0" w:line="240" w:lineRule="auto"/>
    </w:pPr>
    <w:rPr>
      <w:rFonts w:ascii="Georgia" w:hAnsi="Georgia"/>
      <w:color w:val="24596E"/>
    </w:rPr>
  </w:style>
  <w:style w:type="character" w:customStyle="1" w:styleId="HeaderChar">
    <w:name w:val="Header Char"/>
    <w:basedOn w:val="DefaultParagraphFont"/>
    <w:link w:val="Header"/>
    <w:uiPriority w:val="99"/>
    <w:semiHidden/>
    <w:rsid w:val="00261F5D"/>
    <w:rPr>
      <w:rFonts w:ascii="Georgia" w:hAnsi="Georgia"/>
      <w:color w:val="24596E"/>
      <w:spacing w:val="3"/>
      <w:sz w:val="22"/>
    </w:rPr>
  </w:style>
  <w:style w:type="character" w:customStyle="1" w:styleId="SubtitleChar">
    <w:name w:val="Subtitle Char"/>
    <w:basedOn w:val="DefaultParagraphFont"/>
    <w:link w:val="Subtitle"/>
    <w:uiPriority w:val="11"/>
    <w:rsid w:val="00794F85"/>
    <w:rPr>
      <w:b/>
      <w:bCs/>
      <w:color w:val="000000"/>
      <w:sz w:val="32"/>
      <w:szCs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ListParagraph"/>
    <w:uiPriority w:val="4"/>
    <w:unhideWhenUsed/>
    <w:qFormat/>
    <w:rsid w:val="00A92F9A"/>
    <w:pPr>
      <w:numPr>
        <w:numId w:val="2"/>
      </w:numPr>
    </w:pPr>
  </w:style>
  <w:style w:type="paragraph" w:styleId="ListParagraph">
    <w:name w:val="List Paragraph"/>
    <w:basedOn w:val="Normal"/>
    <w:uiPriority w:val="34"/>
    <w:rsid w:val="005C4252"/>
    <w:pPr>
      <w:tabs>
        <w:tab w:val="num" w:pos="720"/>
      </w:tabs>
      <w:ind w:left="851" w:hanging="284"/>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semiHidden/>
    <w:qFormat/>
    <w:rsid w:val="0045365D"/>
    <w:pPr>
      <w:spacing w:after="120"/>
    </w:pPr>
    <w:rPr>
      <w:noProof/>
      <w:color w:val="005A70" w:themeColor="accent1"/>
      <w:sz w:val="18"/>
    </w:rPr>
  </w:style>
  <w:style w:type="paragraph" w:customStyle="1" w:styleId="PageNumber10">
    <w:name w:val="Page Number1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A92F9A"/>
    <w:pPr>
      <w:keepLines/>
      <w:pBdr>
        <w:left w:val="single" w:sz="18" w:space="16" w:color="00B0B9" w:themeColor="accent2"/>
      </w:pBdr>
      <w:shd w:val="clear" w:color="auto" w:fill="FFFFFF" w:themeFill="background1"/>
      <w:spacing w:before="280" w:after="280"/>
      <w:ind w:left="567"/>
      <w:contextualSpacing/>
    </w:pPr>
    <w:rPr>
      <w:rFonts w:asciiTheme="majorHAnsi" w:eastAsia="Times New Roman" w:hAnsiTheme="majorHAnsi" w:cs="Arial"/>
      <w:bCs/>
      <w:iCs/>
      <w:szCs w:val="28"/>
    </w:rPr>
  </w:style>
  <w:style w:type="character" w:customStyle="1" w:styleId="BlockquoteorPullouttextChar">
    <w:name w:val="Blockquote or Pullout text Char"/>
    <w:basedOn w:val="Heading2Char"/>
    <w:link w:val="BlockquoteorPullouttext"/>
    <w:uiPriority w:val="5"/>
    <w:rsid w:val="00A92F9A"/>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rsid w:val="00867190"/>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character" w:customStyle="1" w:styleId="TitleChar">
    <w:name w:val="Title Char"/>
    <w:basedOn w:val="DefaultParagraphFont"/>
    <w:link w:val="Title"/>
    <w:uiPriority w:val="10"/>
    <w:rsid w:val="00794F85"/>
    <w:rPr>
      <w:b/>
      <w:bCs/>
      <w:color w:val="007C82"/>
      <w:sz w:val="40"/>
      <w:szCs w:val="40"/>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semiHidden/>
    <w:rsid w:val="0045365D"/>
    <w:pPr>
      <w:spacing w:after="100"/>
    </w:pPr>
  </w:style>
  <w:style w:type="paragraph" w:styleId="TOC2">
    <w:name w:val="toc 2"/>
    <w:basedOn w:val="Normal"/>
    <w:next w:val="Normal"/>
    <w:autoRedefine/>
    <w:uiPriority w:val="39"/>
    <w:semiHidden/>
    <w:rsid w:val="0045365D"/>
    <w:pPr>
      <w:spacing w:after="100"/>
      <w:ind w:left="200"/>
    </w:pPr>
  </w:style>
  <w:style w:type="paragraph" w:styleId="TOC3">
    <w:name w:val="toc 3"/>
    <w:basedOn w:val="Normal"/>
    <w:next w:val="Normal"/>
    <w:autoRedefine/>
    <w:uiPriority w:val="39"/>
    <w:semiHidden/>
    <w:rsid w:val="0045365D"/>
    <w:pPr>
      <w:spacing w:after="100"/>
      <w:ind w:left="400"/>
    </w:pPr>
  </w:style>
  <w:style w:type="paragraph" w:styleId="TOCHeading">
    <w:name w:val="TOC Heading"/>
    <w:basedOn w:val="Heading2"/>
    <w:next w:val="Normal"/>
    <w:uiPriority w:val="39"/>
    <w:semiHidden/>
    <w:rsid w:val="0045365D"/>
  </w:style>
  <w:style w:type="paragraph" w:customStyle="1" w:styleId="Spacer">
    <w:name w:val="Spacer"/>
    <w:basedOn w:val="Normal"/>
    <w:uiPriority w:val="39"/>
    <w:semiHidden/>
    <w:qFormat/>
    <w:rsid w:val="00A81138"/>
    <w:pPr>
      <w:spacing w:after="0" w:line="240" w:lineRule="auto"/>
    </w:pPr>
    <w:rPr>
      <w:sz w:val="2"/>
    </w:rPr>
  </w:style>
  <w:style w:type="character" w:styleId="PlaceholderText">
    <w:name w:val="Placeholder Text"/>
    <w:basedOn w:val="DefaultParagraphFont"/>
    <w:uiPriority w:val="99"/>
    <w:semiHidden/>
    <w:rsid w:val="00A81138"/>
    <w:rPr>
      <w:color w:val="666666"/>
    </w:rPr>
  </w:style>
  <w:style w:type="paragraph" w:styleId="ListBullet2">
    <w:name w:val="List Bullet 2"/>
    <w:basedOn w:val="ListBullet"/>
    <w:uiPriority w:val="4"/>
    <w:qFormat/>
    <w:rsid w:val="00A92F9A"/>
    <w:pPr>
      <w:numPr>
        <w:ilvl w:val="1"/>
      </w:numPr>
    </w:pPr>
  </w:style>
  <w:style w:type="paragraph" w:styleId="ListNumber">
    <w:name w:val="List Number"/>
    <w:basedOn w:val="ListBullet"/>
    <w:uiPriority w:val="4"/>
    <w:qFormat/>
    <w:rsid w:val="00E07AFE"/>
    <w:pPr>
      <w:numPr>
        <w:numId w:val="0"/>
      </w:numPr>
      <w:tabs>
        <w:tab w:val="num" w:pos="720"/>
      </w:tabs>
      <w:ind w:left="720" w:hanging="720"/>
    </w:pPr>
  </w:style>
  <w:style w:type="paragraph" w:styleId="ListNumber2">
    <w:name w:val="List Number 2"/>
    <w:basedOn w:val="ListNumber"/>
    <w:uiPriority w:val="4"/>
    <w:qFormat/>
    <w:rsid w:val="00A92F9A"/>
    <w:pPr>
      <w:numPr>
        <w:ilvl w:val="1"/>
      </w:numPr>
      <w:tabs>
        <w:tab w:val="num" w:pos="720"/>
      </w:tabs>
      <w:ind w:left="720" w:hanging="720"/>
    </w:pPr>
  </w:style>
  <w:style w:type="paragraph" w:styleId="ListBullet3">
    <w:name w:val="List Bullet 3"/>
    <w:basedOn w:val="ListBullet2"/>
    <w:uiPriority w:val="4"/>
    <w:qFormat/>
    <w:rsid w:val="00A92F9A"/>
    <w:pPr>
      <w:numPr>
        <w:ilvl w:val="2"/>
      </w:numPr>
    </w:pPr>
  </w:style>
  <w:style w:type="paragraph" w:styleId="ListNumber3">
    <w:name w:val="List Number 3"/>
    <w:basedOn w:val="ListNumber2"/>
    <w:uiPriority w:val="4"/>
    <w:qFormat/>
    <w:rsid w:val="00A92F9A"/>
    <w:pPr>
      <w:numPr>
        <w:ilvl w:val="2"/>
      </w:numPr>
      <w:tabs>
        <w:tab w:val="num" w:pos="720"/>
      </w:tabs>
      <w:ind w:left="720" w:hanging="720"/>
    </w:pPr>
  </w:style>
  <w:style w:type="character" w:styleId="UnresolvedMention">
    <w:name w:val="Unresolved Mention"/>
    <w:basedOn w:val="DefaultParagraphFont"/>
    <w:uiPriority w:val="99"/>
    <w:semiHidden/>
    <w:unhideWhenUsed/>
    <w:rsid w:val="00F06175"/>
    <w:rPr>
      <w:color w:val="605E5C"/>
      <w:shd w:val="clear" w:color="auto" w:fill="E1DFDD"/>
    </w:rPr>
  </w:style>
  <w:style w:type="paragraph" w:customStyle="1" w:styleId="BlockquotePullouttext">
    <w:name w:val="Blockquote / Pullout text"/>
    <w:basedOn w:val="Normal"/>
    <w:next w:val="Normal"/>
    <w:link w:val="BlockquotePullouttextChar"/>
    <w:uiPriority w:val="5"/>
    <w:qFormat/>
    <w:rsid w:val="00E07AFE"/>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Cs w:val="28"/>
    </w:rPr>
  </w:style>
  <w:style w:type="character" w:customStyle="1" w:styleId="BlockquotePullouttextChar">
    <w:name w:val="Blockquote / Pullout text Char"/>
    <w:basedOn w:val="Heading2Char"/>
    <w:link w:val="BlockquotePullouttext"/>
    <w:uiPriority w:val="5"/>
    <w:rsid w:val="00E07AFE"/>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Tableimagenote">
    <w:name w:val="Table/image note"/>
    <w:basedOn w:val="Normal"/>
    <w:next w:val="Normal"/>
    <w:uiPriority w:val="4"/>
    <w:qFormat/>
    <w:rsid w:val="00B209E5"/>
    <w:pPr>
      <w:spacing w:before="120"/>
      <w:contextualSpacing/>
    </w:pPr>
    <w:rPr>
      <w:color w:val="595959" w:themeColor="text1" w:themeTint="A6"/>
      <w:sz w:val="20"/>
    </w:rPr>
  </w:style>
  <w:style w:type="paragraph" w:styleId="TOAHeading">
    <w:name w:val="toa heading"/>
    <w:basedOn w:val="TOCHeading"/>
    <w:next w:val="Normal"/>
    <w:uiPriority w:val="99"/>
    <w:semiHidden/>
    <w:rsid w:val="00EC3F37"/>
    <w:pPr>
      <w:spacing w:before="120"/>
    </w:pPr>
  </w:style>
  <w:style w:type="paragraph" w:styleId="TableofFigures">
    <w:name w:val="table of figures"/>
    <w:basedOn w:val="Normal"/>
    <w:next w:val="Normal"/>
    <w:uiPriority w:val="99"/>
    <w:semiHidden/>
    <w:rsid w:val="00B209E5"/>
    <w:pPr>
      <w:spacing w:after="0"/>
    </w:pPr>
  </w:style>
  <w:style w:type="paragraph" w:customStyle="1" w:styleId="CrestwithRule0">
    <w:name w:val="Crest with Rule"/>
    <w:basedOn w:val="Normal"/>
    <w:uiPriority w:val="99"/>
    <w:semiHidden/>
    <w:qFormat/>
    <w:rsid w:val="005D2C33"/>
    <w:pPr>
      <w:pBdr>
        <w:bottom w:val="single" w:sz="24" w:space="1" w:color="00B0B9" w:themeColor="accent2"/>
      </w:pBdr>
      <w:ind w:left="-284" w:right="-425"/>
    </w:pPr>
  </w:style>
  <w:style w:type="table" w:customStyle="1" w:styleId="MACtable">
    <w:name w:val="MAC table"/>
    <w:basedOn w:val="TableNormal"/>
    <w:uiPriority w:val="99"/>
    <w:rsid w:val="00EA4C23"/>
    <w:pPr>
      <w:spacing w:after="0" w:line="240" w:lineRule="auto"/>
    </w:pPr>
    <w:rPr>
      <w:rFonts w:ascii="Arial" w:hAnsi="Arial"/>
    </w:rPr>
    <w:tblPr>
      <w:tblInd w:w="0" w:type="nil"/>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blStylePr w:type="firstRow">
      <w:rPr>
        <w:rFonts w:ascii="Arial" w:hAnsi="Arial" w:cs="Arial" w:hint="default"/>
        <w:b/>
        <w:color w:val="FFFFFF" w:themeColor="background1"/>
        <w:sz w:val="28"/>
        <w:szCs w:val="28"/>
      </w:rPr>
      <w:tblPr/>
      <w:tcPr>
        <w:shd w:val="clear" w:color="auto" w:fill="00B0B9"/>
      </w:tcPr>
    </w:tblStylePr>
    <w:tblStylePr w:type="lastRow">
      <w:rPr>
        <w:b/>
      </w:rPr>
      <w:tblPr/>
      <w:tcPr>
        <w:shd w:val="clear" w:color="auto" w:fill="F2F2F2" w:themeFill="background1" w:themeFillShade="F2"/>
      </w:tcPr>
    </w:tblStylePr>
  </w:style>
  <w:style w:type="paragraph" w:styleId="Revision">
    <w:name w:val="Revision"/>
    <w:hidden/>
    <w:uiPriority w:val="99"/>
    <w:semiHidden/>
    <w:rsid w:val="0044238E"/>
    <w:pPr>
      <w:spacing w:after="0" w:line="240" w:lineRule="auto"/>
    </w:pPr>
    <w:rPr>
      <w:spacing w:val="3"/>
    </w:rPr>
  </w:style>
  <w:style w:type="character" w:styleId="CommentReference">
    <w:name w:val="annotation reference"/>
    <w:basedOn w:val="DefaultParagraphFont"/>
    <w:uiPriority w:val="99"/>
    <w:semiHidden/>
    <w:unhideWhenUsed/>
    <w:rsid w:val="00905FBB"/>
    <w:rPr>
      <w:sz w:val="16"/>
      <w:szCs w:val="16"/>
    </w:rPr>
  </w:style>
  <w:style w:type="paragraph" w:styleId="CommentText">
    <w:name w:val="annotation text"/>
    <w:basedOn w:val="Normal"/>
    <w:link w:val="CommentTextChar"/>
    <w:uiPriority w:val="99"/>
    <w:unhideWhenUsed/>
    <w:rsid w:val="00905FBB"/>
    <w:pPr>
      <w:spacing w:line="240" w:lineRule="auto"/>
    </w:pPr>
    <w:rPr>
      <w:sz w:val="20"/>
      <w:szCs w:val="20"/>
    </w:rPr>
  </w:style>
  <w:style w:type="character" w:customStyle="1" w:styleId="CommentTextChar">
    <w:name w:val="Comment Text Char"/>
    <w:basedOn w:val="DefaultParagraphFont"/>
    <w:link w:val="CommentText"/>
    <w:uiPriority w:val="99"/>
    <w:rsid w:val="00905FBB"/>
    <w:rPr>
      <w:spacing w:val="3"/>
      <w:sz w:val="20"/>
      <w:szCs w:val="20"/>
    </w:rPr>
  </w:style>
  <w:style w:type="paragraph" w:styleId="CommentSubject">
    <w:name w:val="annotation subject"/>
    <w:basedOn w:val="CommentText"/>
    <w:next w:val="CommentText"/>
    <w:link w:val="CommentSubjectChar"/>
    <w:uiPriority w:val="99"/>
    <w:semiHidden/>
    <w:unhideWhenUsed/>
    <w:rsid w:val="00905FBB"/>
    <w:rPr>
      <w:b/>
      <w:bCs/>
    </w:rPr>
  </w:style>
  <w:style w:type="character" w:customStyle="1" w:styleId="CommentSubjectChar">
    <w:name w:val="Comment Subject Char"/>
    <w:basedOn w:val="CommentTextChar"/>
    <w:link w:val="CommentSubject"/>
    <w:uiPriority w:val="99"/>
    <w:semiHidden/>
    <w:rsid w:val="00905FBB"/>
    <w:rPr>
      <w:b/>
      <w:bCs/>
      <w:spacing w:val="3"/>
      <w:sz w:val="20"/>
      <w:szCs w:val="20"/>
    </w:rPr>
  </w:style>
  <w:style w:type="paragraph" w:styleId="Subtitle">
    <w:name w:val="Subtitle"/>
    <w:basedOn w:val="Normal"/>
    <w:next w:val="Normal"/>
    <w:link w:val="SubtitleChar"/>
    <w:uiPriority w:val="11"/>
    <w:qFormat/>
    <w:rsid w:val="00794F85"/>
    <w:pPr>
      <w:spacing w:after="120" w:line="240" w:lineRule="auto"/>
    </w:pPr>
    <w:rPr>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DSS Blue">
  <a:themeElements>
    <a:clrScheme name="DSS">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70C0"/>
      </a:hlink>
      <a:folHlink>
        <a:srgbClr val="0070C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AxzbizhEb0cJPVaK0ZyIXKk+g==">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8A3C441D54ACE4283256D8CF1DE46FC" ma:contentTypeVersion="9" ma:contentTypeDescription="Create a new document." ma:contentTypeScope="" ma:versionID="b39c268f4b753d3b079dce5609d704fd">
  <xsd:schema xmlns:xsd="http://www.w3.org/2001/XMLSchema" xmlns:xs="http://www.w3.org/2001/XMLSchema" xmlns:p="http://schemas.microsoft.com/office/2006/metadata/properties" xmlns:ns2="ca41f60b-6f45-47a3-a09e-1a2b0003c824" targetNamespace="http://schemas.microsoft.com/office/2006/metadata/properties" ma:root="true" ma:fieldsID="5038b5e6d72bbd4ab80f44ad7a75c0bd" ns2:_="">
    <xsd:import namespace="ca41f60b-6f45-47a3-a09e-1a2b0003c8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Order0" minOccurs="0"/>
                <xsd:element ref="ns2:Comment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f60b-6f45-47a3-a09e-1a2b0003c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Order0" ma:index="11" nillable="true" ma:displayName="Order" ma:decimals="0" ma:format="Dropdown" ma:internalName="Order0" ma:percentage="FALSE">
      <xsd:simpleType>
        <xsd:restriction base="dms:Number"/>
      </xsd:simpleType>
    </xsd:element>
    <xsd:element name="Comments" ma:index="12" nillable="true" ma:displayName="Comments" ma:format="Dropdown" ma:internalName="Comments">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ca41f60b-6f45-47a3-a09e-1a2b0003c824" xsi:nil="true"/>
    <Order0 xmlns="ca41f60b-6f45-47a3-a09e-1a2b0003c82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6DF07B-4D79-4F67-B851-33D58F74F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1f60b-6f45-47a3-a09e-1a2b0003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D302C-3A5D-46C2-ABF9-96A025B2CF14}">
  <ds:schemaRefs>
    <ds:schemaRef ds:uri="http://schemas.microsoft.com/sharepoint/v3/contenttype/forms"/>
  </ds:schemaRefs>
</ds:datastoreItem>
</file>

<file path=customXml/itemProps4.xml><?xml version="1.0" encoding="utf-8"?>
<ds:datastoreItem xmlns:ds="http://schemas.openxmlformats.org/officeDocument/2006/customXml" ds:itemID="{91D6F9DF-BBA0-4B74-A504-390D699382E6}">
  <ds:schemaRefs>
    <ds:schemaRef ds:uri="http://schemas.microsoft.com/office/2006/metadata/properties"/>
    <ds:schemaRef ds:uri="http://schemas.microsoft.com/office/infopath/2007/PartnerControls"/>
    <ds:schemaRef ds:uri="ca41f60b-6f45-47a3-a09e-1a2b0003c82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912</Words>
  <Characters>5300</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Reform Advisory Committee Meeting Summary – 3 February 2026</dc:title>
  <dc:subject>Disability and carers</dc:subject>
  <dc:creator>Australian Government Department of Health, Disability and Ageing</dc:creator>
  <cp:lastModifiedBy>MASCHKE, Elvia</cp:lastModifiedBy>
  <cp:revision>6</cp:revision>
  <dcterms:created xsi:type="dcterms:W3CDTF">2026-02-17T00:29:00Z</dcterms:created>
  <dcterms:modified xsi:type="dcterms:W3CDTF">2026-02-17T04:31:00Z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0CBF9425CDC8327D3F4A58081F4329BC43889B95</vt:lpwstr>
  </property>
  <property fmtid="{D5CDD505-2E9C-101B-9397-08002B2CF9AE}" pid="11" name="PM_OriginationTimeStamp">
    <vt:lpwstr>2024-03-05T03:17:34Z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8C5570DA76FB2ABA95C745BBD0F0FD64</vt:lpwstr>
  </property>
  <property fmtid="{D5CDD505-2E9C-101B-9397-08002B2CF9AE}" pid="21" name="PM_Hash_Salt">
    <vt:lpwstr>2A034C49B93831253F818E03FF020BB9</vt:lpwstr>
  </property>
  <property fmtid="{D5CDD505-2E9C-101B-9397-08002B2CF9AE}" pid="22" name="PM_Hash_SHA1">
    <vt:lpwstr>05791D1A1E6E767261BDA3AA02F7BDB36AB4A723</vt:lpwstr>
  </property>
  <property fmtid="{D5CDD505-2E9C-101B-9397-08002B2CF9AE}" pid="23" name="PM_OriginatorUserAccountName_SHA256">
    <vt:lpwstr>52D04878A630EF69C45BF4109064341ADF0FEE2BB5658A87A3E26B658EA01317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0x01010058A3C441D54ACE4283256D8CF1DE46FC</vt:lpwstr>
  </property>
  <property fmtid="{D5CDD505-2E9C-101B-9397-08002B2CF9AE}" pid="28" name="MediaServiceImageTags">
    <vt:lpwstr/>
  </property>
  <property fmtid="{D5CDD505-2E9C-101B-9397-08002B2CF9AE}" pid="29" name="MSIP_Label_eb34d90b-fc41-464d-af60-f74d721d0790_Name">
    <vt:lpwstr>OFFICIAL</vt:lpwstr>
  </property>
  <property fmtid="{D5CDD505-2E9C-101B-9397-08002B2CF9AE}" pid="30" name="MSIP_Label_eb34d90b-fc41-464d-af60-f74d721d0790_ActionId">
    <vt:lpwstr>bbfff58491e14ea98fec038ca3d94200</vt:lpwstr>
  </property>
  <property fmtid="{D5CDD505-2E9C-101B-9397-08002B2CF9AE}" pid="31" name="PMUuid">
    <vt:lpwstr>v=2022.2;d=gov.au;g=46DD6D7C-8107-577B-BC6E-F348953B2E44</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Method">
    <vt:lpwstr>Privileged</vt:lpwstr>
  </property>
  <property fmtid="{D5CDD505-2E9C-101B-9397-08002B2CF9AE}" pid="34" name="MSIP_Label_eb34d90b-fc41-464d-af60-f74d721d0790_Enabled">
    <vt:lpwstr>true</vt:lpwstr>
  </property>
  <property fmtid="{D5CDD505-2E9C-101B-9397-08002B2CF9AE}" pid="35" name="MSIP_Label_eb34d90b-fc41-464d-af60-f74d721d0790_SetDate">
    <vt:lpwstr>2024-03-05T03:17:34Z</vt:lpwstr>
  </property>
  <property fmtid="{D5CDD505-2E9C-101B-9397-08002B2CF9AE}" pid="36" name="MSIP_Label_eb34d90b-fc41-464d-af60-f74d721d0790_ContentBits">
    <vt:lpwstr>0</vt:lpwstr>
  </property>
  <property fmtid="{D5CDD505-2E9C-101B-9397-08002B2CF9AE}" pid="37" name="PMHMAC">
    <vt:lpwstr>v=2022.1;a=SHA256;h=32E73846D3FEB934153CE3091C8C6BF8160D6CB4AB2AFC7BA4A3D376F3AD8D9E</vt:lpwstr>
  </property>
  <property fmtid="{D5CDD505-2E9C-101B-9397-08002B2CF9AE}" pid="38" name="PM_Expires">
    <vt:lpwstr/>
  </property>
  <property fmtid="{D5CDD505-2E9C-101B-9397-08002B2CF9AE}" pid="39" name="PM_DownTo">
    <vt:lpwstr/>
  </property>
  <property fmtid="{D5CDD505-2E9C-101B-9397-08002B2CF9AE}" pid="40" name="_ExtendedDescription">
    <vt:lpwstr/>
  </property>
  <property fmtid="{D5CDD505-2E9C-101B-9397-08002B2CF9AE}" pid="41" name="ClassificationContentMarkingHeaderShapeIds">
    <vt:lpwstr>5b2c37b6,73842b19,471e82b1</vt:lpwstr>
  </property>
  <property fmtid="{D5CDD505-2E9C-101B-9397-08002B2CF9AE}" pid="42" name="ClassificationContentMarkingHeaderFontProps">
    <vt:lpwstr>#ff0000,12,Calibri</vt:lpwstr>
  </property>
  <property fmtid="{D5CDD505-2E9C-101B-9397-08002B2CF9AE}" pid="43" name="ClassificationContentMarkingHeaderText">
    <vt:lpwstr>OFFICIAL</vt:lpwstr>
  </property>
  <property fmtid="{D5CDD505-2E9C-101B-9397-08002B2CF9AE}" pid="44" name="ClassificationContentMarkingFooterShapeIds">
    <vt:lpwstr>707294,284f1ab3,184f0dc3</vt:lpwstr>
  </property>
  <property fmtid="{D5CDD505-2E9C-101B-9397-08002B2CF9AE}" pid="45" name="ClassificationContentMarkingFooterFontProps">
    <vt:lpwstr>#ff0000,12,Calibri</vt:lpwstr>
  </property>
  <property fmtid="{D5CDD505-2E9C-101B-9397-08002B2CF9AE}" pid="46" name="ClassificationContentMarkingFooterText">
    <vt:lpwstr>OFFICIAL</vt:lpwstr>
  </property>
  <property fmtid="{D5CDD505-2E9C-101B-9397-08002B2CF9AE}" pid="47" name="MSIP_Label_7cd3e8b9-ffed-43a8-b7f4-cc2fa0382d36_Enabled">
    <vt:lpwstr>true</vt:lpwstr>
  </property>
  <property fmtid="{D5CDD505-2E9C-101B-9397-08002B2CF9AE}" pid="48" name="MSIP_Label_7cd3e8b9-ffed-43a8-b7f4-cc2fa0382d36_SetDate">
    <vt:lpwstr>2025-08-08T02:38:58Z</vt:lpwstr>
  </property>
  <property fmtid="{D5CDD505-2E9C-101B-9397-08002B2CF9AE}" pid="49" name="MSIP_Label_7cd3e8b9-ffed-43a8-b7f4-cc2fa0382d36_Method">
    <vt:lpwstr>Privileged</vt:lpwstr>
  </property>
  <property fmtid="{D5CDD505-2E9C-101B-9397-08002B2CF9AE}" pid="50" name="MSIP_Label_7cd3e8b9-ffed-43a8-b7f4-cc2fa0382d36_Name">
    <vt:lpwstr>O</vt:lpwstr>
  </property>
  <property fmtid="{D5CDD505-2E9C-101B-9397-08002B2CF9AE}" pid="51" name="MSIP_Label_7cd3e8b9-ffed-43a8-b7f4-cc2fa0382d36_SiteId">
    <vt:lpwstr>34a3929c-73cf-4954-abfe-147dc3517892</vt:lpwstr>
  </property>
  <property fmtid="{D5CDD505-2E9C-101B-9397-08002B2CF9AE}" pid="52" name="MSIP_Label_7cd3e8b9-ffed-43a8-b7f4-cc2fa0382d36_ActionId">
    <vt:lpwstr>57619109-f5d2-4d7f-80a6-79638ca7a29c</vt:lpwstr>
  </property>
  <property fmtid="{D5CDD505-2E9C-101B-9397-08002B2CF9AE}" pid="53" name="MSIP_Label_7cd3e8b9-ffed-43a8-b7f4-cc2fa0382d36_ContentBits">
    <vt:lpwstr>3</vt:lpwstr>
  </property>
  <property fmtid="{D5CDD505-2E9C-101B-9397-08002B2CF9AE}" pid="54" name="MSIP_Label_7cd3e8b9-ffed-43a8-b7f4-cc2fa0382d36_Tag">
    <vt:lpwstr>10, 0, 1, 1</vt:lpwstr>
  </property>
  <property fmtid="{D5CDD505-2E9C-101B-9397-08002B2CF9AE}" pid="55" name="Order0">
    <vt:r8>4</vt:r8>
  </property>
  <property fmtid="{D5CDD505-2E9C-101B-9397-08002B2CF9AE}" pid="56" name="xd_ProgID">
    <vt:lpwstr/>
  </property>
  <property fmtid="{D5CDD505-2E9C-101B-9397-08002B2CF9AE}" pid="57" name="ComplianceAssetId">
    <vt:lpwstr/>
  </property>
  <property fmtid="{D5CDD505-2E9C-101B-9397-08002B2CF9AE}" pid="58" name="TemplateUrl">
    <vt:lpwstr/>
  </property>
  <property fmtid="{D5CDD505-2E9C-101B-9397-08002B2CF9AE}" pid="59" name="xd_Signature">
    <vt:bool>false</vt:bool>
  </property>
  <property fmtid="{D5CDD505-2E9C-101B-9397-08002B2CF9AE}" pid="60" name="TriggerFlowInfo">
    <vt:lpwstr/>
  </property>
</Properties>
</file>