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CCC60" w14:textId="77777777" w:rsidR="00751A23" w:rsidRDefault="00CE6502" w:rsidP="00751A23">
      <w:pPr>
        <w:pStyle w:val="Title"/>
      </w:pPr>
      <w:r w:rsidRPr="00AB1EE7">
        <w:t>In</w:t>
      </w:r>
      <w:r w:rsidR="00E14E11">
        <w:t>formation Publication Scheme</w:t>
      </w:r>
    </w:p>
    <w:p w14:paraId="7E993D23" w14:textId="44162C82" w:rsidR="00751A23" w:rsidRDefault="00E14E11" w:rsidP="00751A23">
      <w:pPr>
        <w:pStyle w:val="Subtitle"/>
        <w:sectPr w:rsidR="00751A23" w:rsidSect="00D45D9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701" w:right="1418" w:bottom="1418" w:left="1418" w:header="850" w:footer="709" w:gutter="0"/>
          <w:cols w:space="708"/>
          <w:titlePg/>
          <w:docGrid w:linePitch="360"/>
        </w:sectPr>
      </w:pPr>
      <w:r>
        <w:t>Agency Plan 202</w:t>
      </w:r>
      <w:r w:rsidR="009E4E67">
        <w:t>6</w:t>
      </w:r>
      <w:r>
        <w:t>-202</w:t>
      </w:r>
      <w:r w:rsidR="00F96568">
        <w:t>9</w:t>
      </w:r>
    </w:p>
    <w:p w14:paraId="57CB65BE" w14:textId="77777777" w:rsidR="00CA4BE3" w:rsidRPr="00CA4BE3" w:rsidRDefault="00E14E11" w:rsidP="00CA4BE3">
      <w:pPr>
        <w:pStyle w:val="Heading1"/>
      </w:pPr>
      <w:r>
        <w:lastRenderedPageBreak/>
        <w:t>Introduction</w:t>
      </w:r>
    </w:p>
    <w:p w14:paraId="310B17F2" w14:textId="52C1E742" w:rsidR="00E14E11" w:rsidRPr="0096405C" w:rsidRDefault="0C13DF52" w:rsidP="0096405C">
      <w:r w:rsidRPr="0096405C">
        <w:t>The Department of Health</w:t>
      </w:r>
      <w:r w:rsidR="00187313" w:rsidRPr="0096405C">
        <w:t xml:space="preserve">, Disability and Ageing </w:t>
      </w:r>
      <w:r w:rsidRPr="0096405C">
        <w:t>(the department)</w:t>
      </w:r>
      <w:r w:rsidR="00F604FF" w:rsidRPr="0096405C">
        <w:t xml:space="preserve"> is an agency subject to</w:t>
      </w:r>
      <w:r w:rsidRPr="0096405C">
        <w:t xml:space="preserve"> </w:t>
      </w:r>
      <w:r w:rsidR="2F3744D6" w:rsidRPr="0096405C">
        <w:t xml:space="preserve">the </w:t>
      </w:r>
      <w:r w:rsidR="2F3744D6" w:rsidRPr="0096405C">
        <w:rPr>
          <w:rStyle w:val="Emphasis"/>
        </w:rPr>
        <w:t>Freedom of Information Act 1982</w:t>
      </w:r>
      <w:r w:rsidR="00F604FF" w:rsidRPr="0096405C">
        <w:rPr>
          <w:rStyle w:val="Emphasis"/>
        </w:rPr>
        <w:t xml:space="preserve"> </w:t>
      </w:r>
      <w:r w:rsidR="00F604FF" w:rsidRPr="0096405C">
        <w:t>(FOI Act)</w:t>
      </w:r>
      <w:r w:rsidR="00F604FF" w:rsidRPr="0096405C">
        <w:rPr>
          <w:rStyle w:val="Emphasis"/>
        </w:rPr>
        <w:t xml:space="preserve"> </w:t>
      </w:r>
      <w:r w:rsidR="00F604FF" w:rsidRPr="0096405C">
        <w:t>and is required to comply with the</w:t>
      </w:r>
      <w:r w:rsidR="00F604FF" w:rsidRPr="0096405C">
        <w:rPr>
          <w:rStyle w:val="Emphasis"/>
        </w:rPr>
        <w:t xml:space="preserve"> </w:t>
      </w:r>
      <w:r w:rsidR="00F604FF" w:rsidRPr="0096405C">
        <w:t>Information Publication Scheme (IPS) requirements</w:t>
      </w:r>
      <w:r w:rsidR="2F3744D6" w:rsidRPr="0096405C">
        <w:rPr>
          <w:rStyle w:val="Emphasis"/>
        </w:rPr>
        <w:t>.</w:t>
      </w:r>
      <w:r w:rsidR="00E14E11" w:rsidRPr="0096405C">
        <w:t xml:space="preserve"> </w:t>
      </w:r>
      <w:r w:rsidR="00F604FF" w:rsidRPr="0096405C">
        <w:t>This Information Publication Scheme Agency Plan (Agency Plan) describes how the department proposes to do this, as required by section 8(1) of the FOI Act.</w:t>
      </w:r>
      <w:r w:rsidR="00E14E11" w:rsidRPr="0096405C">
        <w:t xml:space="preserve">  </w:t>
      </w:r>
    </w:p>
    <w:p w14:paraId="21AA5AF6" w14:textId="7D2A40CA" w:rsidR="00E14E11" w:rsidRPr="0096405C" w:rsidRDefault="2A2969A3" w:rsidP="0096405C">
      <w:r w:rsidRPr="0096405C">
        <w:t xml:space="preserve">The IPS requires Australian Government agencies publish a broad range of information on their website and authorises agencies to proactively publish other information. </w:t>
      </w:r>
    </w:p>
    <w:p w14:paraId="63A8DF87" w14:textId="53CF1E38" w:rsidR="00E14E11" w:rsidRPr="0096405C" w:rsidRDefault="00E14E11" w:rsidP="0096405C">
      <w:r w:rsidRPr="0096405C">
        <w:t>This Agency Plan sets out how the department will publish and manage information under the IPS and</w:t>
      </w:r>
      <w:r w:rsidR="00F604FF" w:rsidRPr="0096405C">
        <w:t xml:space="preserve"> facilitate public consultation about that contribution.</w:t>
      </w:r>
      <w:r w:rsidRPr="0096405C">
        <w:t xml:space="preserve"> </w:t>
      </w:r>
    </w:p>
    <w:p w14:paraId="60942238" w14:textId="77777777" w:rsidR="00CA4BE3" w:rsidRPr="00CA4BE3" w:rsidRDefault="00E14E11" w:rsidP="00E14E11">
      <w:pPr>
        <w:pStyle w:val="Heading1"/>
      </w:pPr>
      <w:r>
        <w:t>Purpose</w:t>
      </w:r>
    </w:p>
    <w:p w14:paraId="2DF1B8EE" w14:textId="005DDFBD" w:rsidR="00E14E11" w:rsidRPr="0096405C" w:rsidRDefault="00E14E11" w:rsidP="0096405C">
      <w:r w:rsidRPr="0096405C">
        <w:t xml:space="preserve">The purpose of </w:t>
      </w:r>
      <w:r w:rsidR="00F95D42" w:rsidRPr="0096405C">
        <w:t xml:space="preserve">the Agency Plan </w:t>
      </w:r>
      <w:r w:rsidRPr="0096405C">
        <w:t>is to:</w:t>
      </w:r>
    </w:p>
    <w:p w14:paraId="2D503C3B" w14:textId="368CD26D" w:rsidR="00E14E11" w:rsidRPr="0096405C" w:rsidRDefault="00E14E11" w:rsidP="0096405C">
      <w:pPr>
        <w:pStyle w:val="ListBullet"/>
      </w:pPr>
      <w:r w:rsidRPr="00E14E11">
        <w:t>as</w:t>
      </w:r>
      <w:r w:rsidRPr="0096405C">
        <w:t xml:space="preserve">sist the department in planning and </w:t>
      </w:r>
      <w:r w:rsidR="00F95D42" w:rsidRPr="0096405C">
        <w:t xml:space="preserve">administering its </w:t>
      </w:r>
      <w:r w:rsidRPr="0096405C">
        <w:t>IPS</w:t>
      </w:r>
      <w:r w:rsidR="00F95D42" w:rsidRPr="0096405C">
        <w:t xml:space="preserve"> entry.</w:t>
      </w:r>
    </w:p>
    <w:p w14:paraId="7A237EFE" w14:textId="57154F5C" w:rsidR="00E14E11" w:rsidRPr="0096405C" w:rsidRDefault="00E14E11" w:rsidP="0096405C">
      <w:pPr>
        <w:pStyle w:val="ListBullet"/>
      </w:pPr>
      <w:r w:rsidRPr="0096405C">
        <w:t>explain which information the agency proposes to publish, how and to whom the information will be published</w:t>
      </w:r>
      <w:r w:rsidR="00F95D42" w:rsidRPr="0096405C">
        <w:t>; and</w:t>
      </w:r>
    </w:p>
    <w:p w14:paraId="3ECBD521" w14:textId="0D0B4A29" w:rsidR="00E14E11" w:rsidRPr="0096405C" w:rsidRDefault="00E14E11" w:rsidP="0096405C">
      <w:pPr>
        <w:pStyle w:val="ListBullet"/>
      </w:pPr>
      <w:r w:rsidRPr="0096405C">
        <w:t>describe how the department will otherwise comply with the IPS requirements set out in subsection 8(1) of the FOI Act</w:t>
      </w:r>
      <w:r w:rsidR="00F95D42" w:rsidRPr="0096405C">
        <w:t>.</w:t>
      </w:r>
    </w:p>
    <w:p w14:paraId="474D7280" w14:textId="77777777" w:rsidR="00E14E11" w:rsidRDefault="00E14E11" w:rsidP="00E14E11">
      <w:pPr>
        <w:pStyle w:val="Heading1"/>
      </w:pPr>
      <w:r>
        <w:t>Objectives</w:t>
      </w:r>
    </w:p>
    <w:p w14:paraId="012E823A" w14:textId="77777777" w:rsidR="00E14E11" w:rsidRPr="0096405C" w:rsidRDefault="00E14E11" w:rsidP="0096405C">
      <w:r w:rsidRPr="0096405C">
        <w:t>The department’s IPS objectives are to:</w:t>
      </w:r>
    </w:p>
    <w:p w14:paraId="7046A9DC" w14:textId="77777777" w:rsidR="00E14E11" w:rsidRPr="0096405C" w:rsidRDefault="00E14E11" w:rsidP="0096405C">
      <w:pPr>
        <w:pStyle w:val="ListBullet"/>
      </w:pPr>
      <w:r w:rsidRPr="00E14E11">
        <w:t>e</w:t>
      </w:r>
      <w:r w:rsidRPr="0096405C">
        <w:t>nsure proper management of the IPS</w:t>
      </w:r>
    </w:p>
    <w:p w14:paraId="61EF3F01" w14:textId="77777777" w:rsidR="00E14E11" w:rsidRPr="0096405C" w:rsidRDefault="00E14E11" w:rsidP="0096405C">
      <w:pPr>
        <w:pStyle w:val="ListBullet"/>
      </w:pPr>
      <w:r w:rsidRPr="0096405C">
        <w:t>proactively identify and publish all information as required by subsection 8(2) of the FOI Act</w:t>
      </w:r>
    </w:p>
    <w:p w14:paraId="3250E5E7" w14:textId="77777777" w:rsidR="00E14E11" w:rsidRPr="0096405C" w:rsidRDefault="00E14E11" w:rsidP="0096405C">
      <w:pPr>
        <w:pStyle w:val="ListBullet"/>
      </w:pPr>
      <w:r w:rsidRPr="0096405C">
        <w:t>proactively identify and publish any other information as required by subsection 8(4) of the FOI Act</w:t>
      </w:r>
    </w:p>
    <w:p w14:paraId="64908EE8" w14:textId="545632B4" w:rsidR="00E14E11" w:rsidRPr="0096405C" w:rsidRDefault="00E14E11" w:rsidP="0096405C">
      <w:pPr>
        <w:pStyle w:val="ListBullet"/>
      </w:pPr>
      <w:r w:rsidRPr="0096405C">
        <w:t xml:space="preserve">review information published under the IPS to ensure it </w:t>
      </w:r>
      <w:r w:rsidR="3403F9C8" w:rsidRPr="0096405C">
        <w:t xml:space="preserve">is accurate, </w:t>
      </w:r>
      <w:r w:rsidRPr="0096405C">
        <w:t>complete and up</w:t>
      </w:r>
      <w:r w:rsidR="7EF4BE8C" w:rsidRPr="0096405C">
        <w:t>-</w:t>
      </w:r>
      <w:r w:rsidRPr="0096405C">
        <w:t>to</w:t>
      </w:r>
      <w:r w:rsidR="1FCF4EE9" w:rsidRPr="0096405C">
        <w:t>-</w:t>
      </w:r>
      <w:r w:rsidRPr="0096405C">
        <w:t xml:space="preserve">date </w:t>
      </w:r>
      <w:r w:rsidR="0D9482DA" w:rsidRPr="0096405C">
        <w:t xml:space="preserve">consistent with </w:t>
      </w:r>
      <w:r w:rsidRPr="0096405C">
        <w:t>section 8B</w:t>
      </w:r>
      <w:r w:rsidR="6CCA8F80" w:rsidRPr="0096405C">
        <w:t xml:space="preserve"> of the FOI Act</w:t>
      </w:r>
    </w:p>
    <w:p w14:paraId="18C738C5" w14:textId="212BFFE0" w:rsidR="00E14E11" w:rsidRPr="0096405C" w:rsidRDefault="00E14E11" w:rsidP="0096405C">
      <w:pPr>
        <w:pStyle w:val="ListBullet"/>
      </w:pPr>
      <w:r w:rsidRPr="0096405C">
        <w:t>ensure online content conforms with Government’s Web Content Accessibility Guidelines (Version 2) (WCAG 2.</w:t>
      </w:r>
      <w:r w:rsidR="004D2799" w:rsidRPr="0096405C">
        <w:t>2</w:t>
      </w:r>
      <w:r w:rsidRPr="0096405C">
        <w:t>)</w:t>
      </w:r>
      <w:r w:rsidR="00636282" w:rsidRPr="0096405C">
        <w:t>, and</w:t>
      </w:r>
    </w:p>
    <w:p w14:paraId="0EE60170" w14:textId="7AE26073" w:rsidR="00E14E11" w:rsidRPr="0096405C" w:rsidRDefault="00E14E11" w:rsidP="0096405C">
      <w:pPr>
        <w:pStyle w:val="ListBullet"/>
      </w:pPr>
      <w:r w:rsidRPr="0096405C">
        <w:t>develop a</w:t>
      </w:r>
      <w:r w:rsidRPr="00E14E11">
        <w:t xml:space="preserve"> mechanism to measure the success of the </w:t>
      </w:r>
      <w:r w:rsidR="00F95D42">
        <w:t>d</w:t>
      </w:r>
      <w:r w:rsidRPr="00E14E11">
        <w:t xml:space="preserve">epartment’s IPS. </w:t>
      </w:r>
    </w:p>
    <w:p w14:paraId="28D1E4C7" w14:textId="77777777" w:rsidR="00E14E11" w:rsidRPr="004262EB" w:rsidRDefault="00E14E11" w:rsidP="004262EB">
      <w:r w:rsidRPr="004262EB">
        <w:br w:type="page"/>
      </w:r>
    </w:p>
    <w:p w14:paraId="17427DE3" w14:textId="77777777" w:rsidR="00CA4BE3" w:rsidRPr="00CA4BE3" w:rsidRDefault="00E14E11" w:rsidP="00E14E11">
      <w:pPr>
        <w:pStyle w:val="Heading1"/>
      </w:pPr>
      <w:r>
        <w:t>Administering the IPS</w:t>
      </w:r>
    </w:p>
    <w:p w14:paraId="6CE42DE7" w14:textId="77777777" w:rsidR="00E14E11" w:rsidRPr="0096405C" w:rsidRDefault="00E14E11" w:rsidP="0096405C">
      <w:r w:rsidRPr="0096405C">
        <w:t>The following individuals and business areas are responsible for administering the IPS:</w:t>
      </w:r>
    </w:p>
    <w:p w14:paraId="08C1D8DA" w14:textId="77777777" w:rsidR="00E14E11" w:rsidRPr="00E14E11" w:rsidRDefault="00E14E11" w:rsidP="00E14E11">
      <w:pPr>
        <w:pStyle w:val="Heading2"/>
      </w:pPr>
      <w:r w:rsidRPr="00E14E11">
        <w:t>Senior Executive Officers</w:t>
      </w:r>
    </w:p>
    <w:p w14:paraId="0FA8E642" w14:textId="09E3FAC3" w:rsidR="00E14E11" w:rsidRPr="0096405C" w:rsidRDefault="00E14E11" w:rsidP="0096405C">
      <w:r w:rsidRPr="0096405C">
        <w:t xml:space="preserve">All Senior Executive Officers (SES officers) in the department are accountable for ensuring that the </w:t>
      </w:r>
      <w:r w:rsidR="00074190" w:rsidRPr="0096405C">
        <w:t>d</w:t>
      </w:r>
      <w:r w:rsidRPr="0096405C">
        <w:t xml:space="preserve">epartment complies with its IPS obligations. They are supported by the Freedom of Information (FOI) </w:t>
      </w:r>
      <w:r w:rsidR="6E2A7AC4" w:rsidRPr="0096405C">
        <w:t>S</w:t>
      </w:r>
      <w:r w:rsidRPr="0096405C">
        <w:t xml:space="preserve">ection within Legal Division, which administers the IPS </w:t>
      </w:r>
      <w:r w:rsidR="00F6608C" w:rsidRPr="0096405C">
        <w:t xml:space="preserve">for </w:t>
      </w:r>
      <w:r w:rsidRPr="0096405C">
        <w:t>the department.</w:t>
      </w:r>
    </w:p>
    <w:p w14:paraId="5D963B41" w14:textId="77777777" w:rsidR="00E14E11" w:rsidRPr="0096405C" w:rsidRDefault="00E14E11" w:rsidP="0096405C">
      <w:r w:rsidRPr="0096405C">
        <w:t>SES officers are responsible for ensuring:</w:t>
      </w:r>
    </w:p>
    <w:p w14:paraId="676C1F2D" w14:textId="58CD102F" w:rsidR="00E14E11" w:rsidRPr="0096405C" w:rsidRDefault="00E14E11" w:rsidP="0096405C">
      <w:pPr>
        <w:pStyle w:val="ListBullet"/>
      </w:pPr>
      <w:r w:rsidRPr="00E14E11">
        <w:t>informati</w:t>
      </w:r>
      <w:r w:rsidRPr="0096405C">
        <w:t>on required to be published is published as part of the data holdings (including operational information</w:t>
      </w:r>
      <w:r w:rsidR="00F86FB3" w:rsidRPr="0096405C">
        <w:t>).</w:t>
      </w:r>
    </w:p>
    <w:p w14:paraId="39F4F723" w14:textId="287CCD77" w:rsidR="00E14E11" w:rsidRPr="0096405C" w:rsidRDefault="00E14E11" w:rsidP="0096405C">
      <w:pPr>
        <w:pStyle w:val="ListBullet"/>
      </w:pPr>
      <w:r w:rsidRPr="0096405C">
        <w:t>the accuracy, currency and integrity of published information relevant to their responsibilities</w:t>
      </w:r>
    </w:p>
    <w:p w14:paraId="05B9C1E0" w14:textId="2B784281" w:rsidR="00E14E11" w:rsidRPr="00E14E11" w:rsidRDefault="00E14E11" w:rsidP="0096405C">
      <w:pPr>
        <w:pStyle w:val="ListBullet"/>
      </w:pPr>
      <w:r w:rsidRPr="0096405C">
        <w:t xml:space="preserve">appropriate </w:t>
      </w:r>
      <w:r w:rsidRPr="00E14E11">
        <w:t>resources are dedicated to complying with the department’s IPS obligations</w:t>
      </w:r>
      <w:r w:rsidR="00F95D42">
        <w:t>.</w:t>
      </w:r>
    </w:p>
    <w:p w14:paraId="79F3DF2B" w14:textId="77777777" w:rsidR="00E14E11" w:rsidRPr="00E14E11" w:rsidRDefault="00E14E11" w:rsidP="00E14E11">
      <w:pPr>
        <w:pStyle w:val="Heading2"/>
      </w:pPr>
      <w:r w:rsidRPr="00E14E11">
        <w:t>Legal Division</w:t>
      </w:r>
    </w:p>
    <w:p w14:paraId="1BC55D86" w14:textId="0A17B660" w:rsidR="00E14E11" w:rsidRPr="0096405C" w:rsidRDefault="00E14E11" w:rsidP="0096405C">
      <w:r w:rsidRPr="0096405C">
        <w:t xml:space="preserve">Legal Division’s FOI </w:t>
      </w:r>
      <w:r w:rsidR="5A4F5EE2" w:rsidRPr="0096405C">
        <w:t>S</w:t>
      </w:r>
      <w:r w:rsidRPr="0096405C">
        <w:t>ection is responsible for:</w:t>
      </w:r>
    </w:p>
    <w:p w14:paraId="7DA19C8B" w14:textId="77777777" w:rsidR="00E14E11" w:rsidRPr="00E14E11" w:rsidRDefault="00E14E11" w:rsidP="0096405C">
      <w:pPr>
        <w:pStyle w:val="ListBullet"/>
      </w:pPr>
      <w:r w:rsidRPr="00E14E11">
        <w:t>ensuring all SES officers are aware of their IPS responsibilities</w:t>
      </w:r>
    </w:p>
    <w:p w14:paraId="3BFF698C" w14:textId="56E3261F" w:rsidR="00E14E11" w:rsidRPr="00E14E11" w:rsidRDefault="00E14E11" w:rsidP="0096405C">
      <w:pPr>
        <w:pStyle w:val="ListBullet"/>
      </w:pPr>
      <w:r w:rsidRPr="00E14E11">
        <w:t xml:space="preserve">supporting officers </w:t>
      </w:r>
      <w:r w:rsidR="00F6608C">
        <w:t>to meet their</w:t>
      </w:r>
      <w:r w:rsidRPr="00E14E11">
        <w:t xml:space="preserve"> </w:t>
      </w:r>
      <w:r w:rsidR="00F6608C">
        <w:t xml:space="preserve">IPS </w:t>
      </w:r>
      <w:r w:rsidRPr="00E14E11">
        <w:t>obligations</w:t>
      </w:r>
      <w:r w:rsidR="00F6608C">
        <w:t>,</w:t>
      </w:r>
      <w:r w:rsidRPr="00E14E11">
        <w:t xml:space="preserve"> including </w:t>
      </w:r>
      <w:r w:rsidR="00F6608C">
        <w:t xml:space="preserve">IPS </w:t>
      </w:r>
      <w:r w:rsidRPr="00E14E11">
        <w:t>compliance reporting</w:t>
      </w:r>
    </w:p>
    <w:p w14:paraId="7D09AFF1" w14:textId="66DFD706" w:rsidR="00F6608C" w:rsidRPr="00F6608C" w:rsidRDefault="00F6608C" w:rsidP="0096405C">
      <w:pPr>
        <w:pStyle w:val="ListBullet"/>
      </w:pPr>
      <w:r w:rsidRPr="73D1CF53">
        <w:t xml:space="preserve">reviewing and </w:t>
      </w:r>
      <w:r w:rsidR="00884436" w:rsidRPr="73D1CF53">
        <w:t xml:space="preserve">updating </w:t>
      </w:r>
      <w:r w:rsidR="00884436">
        <w:t>the Agency</w:t>
      </w:r>
      <w:r w:rsidRPr="73D1CF53">
        <w:t xml:space="preserve"> Plan </w:t>
      </w:r>
      <w:r w:rsidR="00884436">
        <w:t xml:space="preserve">from time to time </w:t>
      </w:r>
      <w:r w:rsidRPr="73D1CF53">
        <w:t xml:space="preserve">and at a minimum by </w:t>
      </w:r>
      <w:r w:rsidR="2A3DED3F" w:rsidRPr="73D1CF53">
        <w:t xml:space="preserve">31 December </w:t>
      </w:r>
      <w:r w:rsidRPr="73D1CF53">
        <w:t>20</w:t>
      </w:r>
      <w:r w:rsidR="00DB21AD">
        <w:t>29</w:t>
      </w:r>
      <w:r w:rsidRPr="73D1CF53">
        <w:t xml:space="preserve">. </w:t>
      </w:r>
    </w:p>
    <w:p w14:paraId="77AF9C38" w14:textId="77777777" w:rsidR="00E14E11" w:rsidRPr="00E14E11" w:rsidRDefault="00E14E11" w:rsidP="00E14E11">
      <w:pPr>
        <w:pStyle w:val="Heading2"/>
      </w:pPr>
      <w:r w:rsidRPr="00E14E11">
        <w:t>People, Communication and Parliamentary Division</w:t>
      </w:r>
    </w:p>
    <w:p w14:paraId="2709114C" w14:textId="77777777" w:rsidR="00E14E11" w:rsidRPr="0096405C" w:rsidRDefault="00E14E11" w:rsidP="0096405C">
      <w:r w:rsidRPr="0096405C">
        <w:t>People, Communication and Parliamentary Division’s Web Services section is responsible for:</w:t>
      </w:r>
    </w:p>
    <w:p w14:paraId="21E95B51" w14:textId="77777777" w:rsidR="00E14E11" w:rsidRPr="0096405C" w:rsidRDefault="00E14E11" w:rsidP="0096405C">
      <w:pPr>
        <w:pStyle w:val="ListBullet"/>
      </w:pPr>
      <w:r w:rsidRPr="0096405C">
        <w:t>ensuring that all material published on the department’s website is, as far as possible, accessible and conforms with Web Content Accessibility Guidelines (Version 2) (WCAG 2.</w:t>
      </w:r>
      <w:r w:rsidR="00074190" w:rsidRPr="0096405C">
        <w:t>2</w:t>
      </w:r>
      <w:r w:rsidRPr="0096405C">
        <w:t>)</w:t>
      </w:r>
    </w:p>
    <w:p w14:paraId="1060E994" w14:textId="77777777" w:rsidR="00E14E11" w:rsidRPr="0096405C" w:rsidRDefault="00E14E11" w:rsidP="0096405C">
      <w:pPr>
        <w:pStyle w:val="ListBullet"/>
      </w:pPr>
      <w:r w:rsidRPr="0096405C">
        <w:t>maintaining the IPS web page</w:t>
      </w:r>
    </w:p>
    <w:p w14:paraId="70ED7A40" w14:textId="02532695" w:rsidR="00E14E11" w:rsidRPr="0096405C" w:rsidRDefault="00E14E11" w:rsidP="0096405C">
      <w:pPr>
        <w:pStyle w:val="ListBullet"/>
      </w:pPr>
      <w:r w:rsidRPr="0096405C">
        <w:t>assisting</w:t>
      </w:r>
      <w:r w:rsidR="00884436" w:rsidRPr="0096405C">
        <w:t xml:space="preserve"> the</w:t>
      </w:r>
      <w:r w:rsidRPr="0096405C">
        <w:t xml:space="preserve"> FOI </w:t>
      </w:r>
      <w:r w:rsidR="2C48FB99" w:rsidRPr="0096405C">
        <w:t>S</w:t>
      </w:r>
      <w:r w:rsidRPr="0096405C">
        <w:t xml:space="preserve">ection </w:t>
      </w:r>
      <w:r w:rsidR="00074190" w:rsidRPr="0096405C">
        <w:t xml:space="preserve">and </w:t>
      </w:r>
      <w:r w:rsidR="6C4CF8C6" w:rsidRPr="0096405C">
        <w:t>Therapeutic Goods Administration (TGA)</w:t>
      </w:r>
      <w:r w:rsidR="00074190" w:rsidRPr="0096405C">
        <w:t xml:space="preserve"> </w:t>
      </w:r>
      <w:r w:rsidRPr="0096405C">
        <w:t>to update and maintain the department’s FOI disclosure logs.</w:t>
      </w:r>
    </w:p>
    <w:p w14:paraId="6177DEE3" w14:textId="77777777" w:rsidR="00CA4BE3" w:rsidRDefault="00E14E11" w:rsidP="003D2D88">
      <w:pPr>
        <w:pStyle w:val="Heading1"/>
      </w:pPr>
      <w:r>
        <w:t>Publication and information architecture</w:t>
      </w:r>
    </w:p>
    <w:p w14:paraId="4EAE8B32" w14:textId="77777777" w:rsidR="00E14E11" w:rsidRPr="0096405C" w:rsidRDefault="00E14E11" w:rsidP="0096405C">
      <w:r w:rsidRPr="0096405C">
        <w:t xml:space="preserve">The department will maintain an IPS </w:t>
      </w:r>
      <w:r w:rsidR="00074190" w:rsidRPr="0096405C">
        <w:t xml:space="preserve">web </w:t>
      </w:r>
      <w:r w:rsidRPr="0096405C">
        <w:t xml:space="preserve">page on its website that </w:t>
      </w:r>
      <w:r w:rsidR="00F6608C" w:rsidRPr="0096405C">
        <w:t>directs</w:t>
      </w:r>
      <w:r w:rsidRPr="0096405C">
        <w:t xml:space="preserve"> </w:t>
      </w:r>
      <w:r w:rsidR="00074190" w:rsidRPr="0096405C">
        <w:t xml:space="preserve">members of the public </w:t>
      </w:r>
      <w:r w:rsidR="00F6608C" w:rsidRPr="0096405C">
        <w:t xml:space="preserve">to </w:t>
      </w:r>
      <w:r w:rsidRPr="0096405C">
        <w:t xml:space="preserve">IPS information and artefacts. </w:t>
      </w:r>
    </w:p>
    <w:p w14:paraId="191EEA1D" w14:textId="77777777" w:rsidR="00E14E11" w:rsidRPr="0096405C" w:rsidRDefault="00E14E11" w:rsidP="0096405C">
      <w:r w:rsidRPr="0096405C">
        <w:t xml:space="preserve">The </w:t>
      </w:r>
      <w:r w:rsidR="00074190" w:rsidRPr="0096405C">
        <w:t>d</w:t>
      </w:r>
      <w:r w:rsidRPr="0096405C">
        <w:t xml:space="preserve">epartment will publish and update information about its functions, decision making powers and operational information including rules, guidelines, practices, and precedents that assist </w:t>
      </w:r>
      <w:r w:rsidR="00074190" w:rsidRPr="0096405C">
        <w:t>it</w:t>
      </w:r>
      <w:r w:rsidRPr="0096405C">
        <w:t xml:space="preserve"> to make decisions or recommendations affecting the public. </w:t>
      </w:r>
    </w:p>
    <w:p w14:paraId="5208120E" w14:textId="77777777" w:rsidR="00E14E11" w:rsidRPr="0096405C" w:rsidRDefault="00E14E11" w:rsidP="0096405C">
      <w:r w:rsidRPr="0096405C">
        <w:br w:type="page"/>
      </w:r>
    </w:p>
    <w:p w14:paraId="1AA993C8" w14:textId="77777777" w:rsidR="00E14E11" w:rsidRPr="0096405C" w:rsidRDefault="00E14E11" w:rsidP="0096405C">
      <w:r w:rsidRPr="0096405C">
        <w:t>The department’s IPS includes the following information:</w:t>
      </w:r>
    </w:p>
    <w:p w14:paraId="76971A52" w14:textId="3CB4FCC1" w:rsidR="00E14E11" w:rsidRPr="0096405C" w:rsidRDefault="00884436" w:rsidP="0096405C">
      <w:pPr>
        <w:pStyle w:val="ListBullet"/>
      </w:pPr>
      <w:r w:rsidRPr="0096405C">
        <w:t>The</w:t>
      </w:r>
      <w:r w:rsidR="00E14E11" w:rsidRPr="0096405C">
        <w:t xml:space="preserve"> Agency Plan</w:t>
      </w:r>
    </w:p>
    <w:p w14:paraId="1DD9C49C" w14:textId="77777777" w:rsidR="00E14E11" w:rsidRPr="0096405C" w:rsidRDefault="00E14E11" w:rsidP="0096405C">
      <w:pPr>
        <w:pStyle w:val="ListBullet"/>
      </w:pPr>
      <w:r w:rsidRPr="0096405C">
        <w:t xml:space="preserve">Who we are </w:t>
      </w:r>
    </w:p>
    <w:p w14:paraId="46586239" w14:textId="77777777" w:rsidR="00E14E11" w:rsidRPr="0096405C" w:rsidRDefault="00E14E11" w:rsidP="0096405C">
      <w:pPr>
        <w:pStyle w:val="ListBullet"/>
      </w:pPr>
      <w:r w:rsidRPr="0096405C">
        <w:t>What we do</w:t>
      </w:r>
    </w:p>
    <w:p w14:paraId="47BCFE79" w14:textId="77777777" w:rsidR="00E14E11" w:rsidRPr="0096405C" w:rsidRDefault="00E14E11" w:rsidP="0096405C">
      <w:pPr>
        <w:pStyle w:val="ListBullet"/>
      </w:pPr>
      <w:r w:rsidRPr="0096405C">
        <w:t>Our organisational chart</w:t>
      </w:r>
    </w:p>
    <w:p w14:paraId="387B32A9" w14:textId="77777777" w:rsidR="00E14E11" w:rsidRPr="0096405C" w:rsidRDefault="00E14E11" w:rsidP="0096405C">
      <w:pPr>
        <w:pStyle w:val="ListBullet"/>
      </w:pPr>
      <w:r w:rsidRPr="0096405C">
        <w:t>Our consultation and engagement arrangements</w:t>
      </w:r>
    </w:p>
    <w:p w14:paraId="69535AE7" w14:textId="77777777" w:rsidR="00E14E11" w:rsidRPr="0096405C" w:rsidRDefault="00E14E11" w:rsidP="0096405C">
      <w:pPr>
        <w:pStyle w:val="ListBullet"/>
      </w:pPr>
      <w:r w:rsidRPr="0096405C">
        <w:t>Our corporate reports, including our annual reports, corporate plans and budget statements</w:t>
      </w:r>
    </w:p>
    <w:p w14:paraId="3DD34422" w14:textId="77777777" w:rsidR="00E14E11" w:rsidRPr="0096405C" w:rsidRDefault="00E14E11" w:rsidP="0096405C">
      <w:pPr>
        <w:pStyle w:val="ListBullet"/>
      </w:pPr>
      <w:r w:rsidRPr="0096405C">
        <w:t>Our Senate Order listings</w:t>
      </w:r>
    </w:p>
    <w:p w14:paraId="6CE99BA0" w14:textId="77777777" w:rsidR="00E14E11" w:rsidRPr="0096405C" w:rsidRDefault="00E14E11" w:rsidP="0096405C">
      <w:pPr>
        <w:pStyle w:val="ListBullet"/>
      </w:pPr>
      <w:r w:rsidRPr="0096405C">
        <w:t>Our reporting on grants</w:t>
      </w:r>
    </w:p>
    <w:p w14:paraId="590429B5" w14:textId="281677E2" w:rsidR="00E14E11" w:rsidRPr="0096405C" w:rsidRDefault="00E14E11" w:rsidP="0096405C">
      <w:pPr>
        <w:pStyle w:val="ListBullet"/>
      </w:pPr>
      <w:r w:rsidRPr="0096405C">
        <w:t xml:space="preserve">How to contact </w:t>
      </w:r>
      <w:r w:rsidR="61209339" w:rsidRPr="0096405C">
        <w:t>the</w:t>
      </w:r>
      <w:r w:rsidRPr="0096405C">
        <w:t xml:space="preserve"> FOI </w:t>
      </w:r>
      <w:r w:rsidR="279D72E6" w:rsidRPr="0096405C">
        <w:t>S</w:t>
      </w:r>
      <w:r w:rsidRPr="0096405C">
        <w:t>ection</w:t>
      </w:r>
    </w:p>
    <w:p w14:paraId="0FC0E3D7" w14:textId="6843DDC8" w:rsidR="00E14E11" w:rsidRPr="0096405C" w:rsidRDefault="40F6A23F" w:rsidP="0096405C">
      <w:pPr>
        <w:pStyle w:val="ListBullet"/>
      </w:pPr>
      <w:r w:rsidRPr="0096405C">
        <w:t xml:space="preserve">The department’s </w:t>
      </w:r>
      <w:r w:rsidR="00E14E11" w:rsidRPr="0096405C">
        <w:t xml:space="preserve">FOI disclosure log. </w:t>
      </w:r>
    </w:p>
    <w:p w14:paraId="75F175D6" w14:textId="4C050407" w:rsidR="00E14E11" w:rsidRPr="00E14E11" w:rsidRDefault="00E14E11" w:rsidP="00E14E11">
      <w:pPr>
        <w:pStyle w:val="Heading2"/>
      </w:pPr>
      <w:r>
        <w:t xml:space="preserve">Therapeutic Goods Administration </w:t>
      </w:r>
      <w:r w:rsidR="48AB2B14">
        <w:t xml:space="preserve">(TGA) </w:t>
      </w:r>
      <w:r>
        <w:t xml:space="preserve">IPS </w:t>
      </w:r>
    </w:p>
    <w:p w14:paraId="4B427E90" w14:textId="3515284E" w:rsidR="00E14E11" w:rsidRPr="0096405C" w:rsidRDefault="00E14E11" w:rsidP="0096405C">
      <w:r w:rsidRPr="0096405C">
        <w:t xml:space="preserve">The </w:t>
      </w:r>
      <w:r w:rsidR="36FD1C2D" w:rsidRPr="0096405C">
        <w:t>TGA</w:t>
      </w:r>
      <w:r w:rsidRPr="0096405C">
        <w:t xml:space="preserve">, which is part of the department, maintains </w:t>
      </w:r>
      <w:r w:rsidR="00BB35FA" w:rsidRPr="0096405C">
        <w:t xml:space="preserve">a </w:t>
      </w:r>
      <w:r w:rsidR="002C6E5F" w:rsidRPr="0096405C">
        <w:t>separate</w:t>
      </w:r>
      <w:r w:rsidR="00884436" w:rsidRPr="0096405C">
        <w:t xml:space="preserve"> TGA</w:t>
      </w:r>
      <w:r w:rsidRPr="0096405C">
        <w:t xml:space="preserve"> website and IPS.  </w:t>
      </w:r>
    </w:p>
    <w:p w14:paraId="50FE42D6" w14:textId="77777777" w:rsidR="00E14E11" w:rsidRPr="0096405C" w:rsidRDefault="00E14E11" w:rsidP="0096405C">
      <w:r w:rsidRPr="0096405C">
        <w:t>In addition to the department’s IPS</w:t>
      </w:r>
      <w:r w:rsidR="00074190" w:rsidRPr="0096405C">
        <w:t xml:space="preserve"> web page</w:t>
      </w:r>
      <w:r w:rsidRPr="0096405C">
        <w:t xml:space="preserve">, the TGA’s IPS </w:t>
      </w:r>
      <w:r w:rsidR="00074190" w:rsidRPr="0096405C">
        <w:t xml:space="preserve">web page </w:t>
      </w:r>
      <w:r w:rsidRPr="0096405C">
        <w:t>includes the following information:</w:t>
      </w:r>
    </w:p>
    <w:p w14:paraId="4556F47E" w14:textId="77777777" w:rsidR="00E14E11" w:rsidRPr="0096405C" w:rsidRDefault="00E14E11" w:rsidP="0096405C">
      <w:pPr>
        <w:pStyle w:val="ListBullet"/>
      </w:pPr>
      <w:r w:rsidRPr="0096405C">
        <w:t>About the TGA</w:t>
      </w:r>
    </w:p>
    <w:p w14:paraId="33EE5D11" w14:textId="77777777" w:rsidR="00E14E11" w:rsidRPr="0096405C" w:rsidRDefault="00E14E11" w:rsidP="0096405C">
      <w:pPr>
        <w:pStyle w:val="ListBullet"/>
      </w:pPr>
      <w:r w:rsidRPr="0096405C">
        <w:t>TGA structure</w:t>
      </w:r>
    </w:p>
    <w:p w14:paraId="5A75201A" w14:textId="77777777" w:rsidR="00E14E11" w:rsidRPr="0096405C" w:rsidRDefault="00E14E11" w:rsidP="0096405C">
      <w:pPr>
        <w:pStyle w:val="ListBullet"/>
      </w:pPr>
      <w:r w:rsidRPr="0096405C">
        <w:t>TGA consultation and reviews</w:t>
      </w:r>
    </w:p>
    <w:p w14:paraId="5A5D77DC" w14:textId="77777777" w:rsidR="00E14E11" w:rsidRPr="0096405C" w:rsidRDefault="00E14E11" w:rsidP="0096405C">
      <w:pPr>
        <w:pStyle w:val="ListBullet"/>
      </w:pPr>
      <w:r w:rsidRPr="0096405C">
        <w:t>TGA publications, guidelines and forms</w:t>
      </w:r>
    </w:p>
    <w:p w14:paraId="4ECC1AC6" w14:textId="77777777" w:rsidR="00E14E11" w:rsidRPr="0096405C" w:rsidRDefault="00E14E11" w:rsidP="0096405C">
      <w:pPr>
        <w:pStyle w:val="ListBullet"/>
      </w:pPr>
      <w:r w:rsidRPr="0096405C">
        <w:t>Legislation and legislative instruments</w:t>
      </w:r>
    </w:p>
    <w:p w14:paraId="072BEE55" w14:textId="77777777" w:rsidR="00E14E11" w:rsidRPr="0096405C" w:rsidRDefault="00E14E11" w:rsidP="0096405C">
      <w:pPr>
        <w:pStyle w:val="ListBullet"/>
      </w:pPr>
      <w:r w:rsidRPr="0096405C">
        <w:t>Information the TGA provides to Parliament</w:t>
      </w:r>
    </w:p>
    <w:p w14:paraId="3B62E289" w14:textId="323FA6CC" w:rsidR="00E14E11" w:rsidRPr="004A6108" w:rsidRDefault="00E14E11" w:rsidP="0096405C">
      <w:pPr>
        <w:pStyle w:val="ListBullet"/>
      </w:pPr>
      <w:r w:rsidRPr="004A6108">
        <w:t xml:space="preserve">How to contact the TGA FOI </w:t>
      </w:r>
      <w:r w:rsidR="4394E6EB" w:rsidRPr="004A6108">
        <w:t>S</w:t>
      </w:r>
      <w:r w:rsidRPr="004A6108">
        <w:t>ection</w:t>
      </w:r>
    </w:p>
    <w:p w14:paraId="5B996953" w14:textId="77777777" w:rsidR="00E14E11" w:rsidRPr="0096405C" w:rsidRDefault="00E14E11" w:rsidP="0096405C">
      <w:pPr>
        <w:pStyle w:val="ListBullet"/>
      </w:pPr>
      <w:r w:rsidRPr="0096405C">
        <w:t xml:space="preserve">TGA FOI disclosure log. </w:t>
      </w:r>
    </w:p>
    <w:p w14:paraId="276A80E7" w14:textId="77777777" w:rsidR="00CE6502" w:rsidRDefault="00E14E11" w:rsidP="003D2D88">
      <w:pPr>
        <w:pStyle w:val="Heading1"/>
      </w:pPr>
      <w:r>
        <w:t>Charges</w:t>
      </w:r>
    </w:p>
    <w:p w14:paraId="3BDFD909" w14:textId="602769DC" w:rsidR="00E14E11" w:rsidRPr="0096405C" w:rsidRDefault="00E14E11" w:rsidP="73D1CF53">
      <w:r w:rsidRPr="0096405C">
        <w:t xml:space="preserve">The </w:t>
      </w:r>
      <w:r w:rsidR="00884436" w:rsidRPr="0096405C">
        <w:t>d</w:t>
      </w:r>
      <w:r w:rsidRPr="0096405C">
        <w:t xml:space="preserve">epartment may impose a charge in circumstances where a request for a document(s) is voluminous or where a document is impracticable to publish online. Any charge imposed will be consistent with the </w:t>
      </w:r>
      <w:r w:rsidRPr="0096405C">
        <w:rPr>
          <w:rStyle w:val="Emphasis"/>
        </w:rPr>
        <w:t>Freedom of Information (Charges) Regulations 2019</w:t>
      </w:r>
      <w:r w:rsidRPr="0096405C">
        <w:t xml:space="preserve"> which will represent the lowest reasonable cost of reimbursing the </w:t>
      </w:r>
      <w:r w:rsidR="009A7C6A" w:rsidRPr="0096405C">
        <w:t>d</w:t>
      </w:r>
      <w:r w:rsidRPr="0096405C">
        <w:t xml:space="preserve">epartment for specific reproduction costs or other specific incidental costs. </w:t>
      </w:r>
    </w:p>
    <w:p w14:paraId="1596142D" w14:textId="72EDA223" w:rsidR="00E14E11" w:rsidRPr="0096405C" w:rsidRDefault="00E14E11" w:rsidP="0096405C">
      <w:r w:rsidRPr="0096405C">
        <w:t xml:space="preserve">The </w:t>
      </w:r>
      <w:r w:rsidR="00884436" w:rsidRPr="0096405C">
        <w:t>d</w:t>
      </w:r>
      <w:r w:rsidRPr="0096405C">
        <w:t xml:space="preserve">epartment encourages persons to print copies of required documents, if available for download on its website. </w:t>
      </w:r>
    </w:p>
    <w:p w14:paraId="3990B706" w14:textId="77777777" w:rsidR="00074190" w:rsidRPr="004262EB" w:rsidRDefault="00074190" w:rsidP="004262EB">
      <w:r w:rsidRPr="004262EB">
        <w:br w:type="page"/>
      </w:r>
    </w:p>
    <w:p w14:paraId="7FCA2F40" w14:textId="77777777" w:rsidR="00074190" w:rsidRPr="0096405C" w:rsidRDefault="00074190" w:rsidP="0096405C">
      <w:pPr>
        <w:rPr>
          <w:rStyle w:val="Strong"/>
        </w:rPr>
      </w:pPr>
      <w:r w:rsidRPr="0096405C">
        <w:rPr>
          <w:rStyle w:val="Strong"/>
        </w:rPr>
        <w:t>Access charges for documents not available on the website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</w:tblPr>
      <w:tblGrid>
        <w:gridCol w:w="5671"/>
        <w:gridCol w:w="3399"/>
      </w:tblGrid>
      <w:tr w:rsidR="00074190" w:rsidRPr="00C15FDC" w14:paraId="2E90FABC" w14:textId="77777777" w:rsidTr="009640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pct"/>
          </w:tcPr>
          <w:p w14:paraId="0A83B4CC" w14:textId="77777777" w:rsidR="00074190" w:rsidRPr="00C15FDC" w:rsidRDefault="00074190">
            <w:pPr>
              <w:pStyle w:val="TableHeaderWhite"/>
            </w:pPr>
            <w:r w:rsidRPr="00C15FDC">
              <w:t>Format</w:t>
            </w:r>
          </w:p>
        </w:tc>
        <w:tc>
          <w:tcPr>
            <w:tcW w:w="1874" w:type="pct"/>
          </w:tcPr>
          <w:p w14:paraId="79BBA40A" w14:textId="77777777" w:rsidR="00074190" w:rsidRPr="00C15FDC" w:rsidRDefault="00074190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15FDC">
              <w:t>Charge</w:t>
            </w:r>
          </w:p>
        </w:tc>
      </w:tr>
      <w:tr w:rsidR="00074190" w:rsidRPr="00C15FDC" w14:paraId="2706DAD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pct"/>
          </w:tcPr>
          <w:p w14:paraId="0AEFD5BE" w14:textId="77777777" w:rsidR="00074190" w:rsidRPr="004A7DCC" w:rsidRDefault="00074190">
            <w:pPr>
              <w:pStyle w:val="Tabletextleft"/>
            </w:pPr>
            <w:r w:rsidRPr="004A7DCC">
              <w:t>Copy (other than a photocopy)</w:t>
            </w:r>
          </w:p>
        </w:tc>
        <w:tc>
          <w:tcPr>
            <w:tcW w:w="1874" w:type="pct"/>
          </w:tcPr>
          <w:p w14:paraId="2DE78C87" w14:textId="77777777" w:rsidR="00074190" w:rsidRPr="00C15FDC" w:rsidRDefault="0007419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$4.40 per page</w:t>
            </w:r>
          </w:p>
        </w:tc>
      </w:tr>
      <w:tr w:rsidR="00074190" w:rsidRPr="00C15FDC" w14:paraId="5E22646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pct"/>
          </w:tcPr>
          <w:p w14:paraId="4D06C5CB" w14:textId="77777777" w:rsidR="00074190" w:rsidRDefault="00074190">
            <w:pPr>
              <w:pStyle w:val="Tabletextleft"/>
            </w:pPr>
            <w:r>
              <w:t>Photocopy</w:t>
            </w:r>
          </w:p>
        </w:tc>
        <w:tc>
          <w:tcPr>
            <w:tcW w:w="1874" w:type="pct"/>
          </w:tcPr>
          <w:p w14:paraId="17DEEC78" w14:textId="77777777" w:rsidR="00074190" w:rsidRPr="0096405C" w:rsidRDefault="00074190" w:rsidP="009640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6405C">
              <w:t>10</w:t>
            </w:r>
            <w:r w:rsidRPr="0096405C">
              <w:rPr>
                <w:vertAlign w:val="superscript"/>
              </w:rPr>
              <w:t>c</w:t>
            </w:r>
            <w:r w:rsidRPr="0096405C">
              <w:t xml:space="preserve"> per page</w:t>
            </w:r>
          </w:p>
        </w:tc>
      </w:tr>
      <w:tr w:rsidR="00074190" w:rsidRPr="00C15FDC" w14:paraId="02CD80E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pct"/>
          </w:tcPr>
          <w:p w14:paraId="68728EB8" w14:textId="77777777" w:rsidR="00074190" w:rsidRPr="0096405C" w:rsidRDefault="00074190" w:rsidP="0096405C">
            <w:pPr>
              <w:pStyle w:val="Tabletextleft"/>
            </w:pPr>
            <w:r w:rsidRPr="0096405C">
              <w:t>Document produced using a computer or other equipment readily available to retrieve stored information or a copy of a document in the form of a computer take or disk</w:t>
            </w:r>
          </w:p>
        </w:tc>
        <w:tc>
          <w:tcPr>
            <w:tcW w:w="1874" w:type="pct"/>
          </w:tcPr>
          <w:p w14:paraId="0DDA17BE" w14:textId="77777777" w:rsidR="00074190" w:rsidRPr="0096405C" w:rsidRDefault="00074190" w:rsidP="0096405C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05C">
              <w:t>An amount not exceeding the actual costs incurred in producing the document</w:t>
            </w:r>
          </w:p>
        </w:tc>
      </w:tr>
      <w:tr w:rsidR="00074190" w:rsidRPr="00C15FDC" w14:paraId="0251664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pct"/>
          </w:tcPr>
          <w:p w14:paraId="20D7168E" w14:textId="77777777" w:rsidR="00074190" w:rsidRPr="0096405C" w:rsidRDefault="00074190" w:rsidP="0096405C">
            <w:pPr>
              <w:pStyle w:val="Tabletextleft"/>
            </w:pPr>
            <w:r w:rsidRPr="0096405C">
              <w:t>Document requested to be delivered by post</w:t>
            </w:r>
          </w:p>
        </w:tc>
        <w:tc>
          <w:tcPr>
            <w:tcW w:w="1874" w:type="pct"/>
          </w:tcPr>
          <w:p w14:paraId="768909FF" w14:textId="77777777" w:rsidR="00074190" w:rsidRPr="0096405C" w:rsidRDefault="00074190" w:rsidP="0096405C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6405C">
              <w:t>An amount not exceeding the actual costs incurred for the delivery of the document</w:t>
            </w:r>
          </w:p>
        </w:tc>
      </w:tr>
    </w:tbl>
    <w:p w14:paraId="615A8598" w14:textId="77777777" w:rsidR="00E14E11" w:rsidRPr="00E14E11" w:rsidRDefault="00E14E11" w:rsidP="00E14E11">
      <w:pPr>
        <w:pStyle w:val="Heading1"/>
      </w:pPr>
      <w:r>
        <w:t xml:space="preserve">Compliance review </w:t>
      </w:r>
    </w:p>
    <w:p w14:paraId="68C3FB59" w14:textId="7E7188AF" w:rsidR="00F6608C" w:rsidRPr="0096405C" w:rsidRDefault="00F6608C" w:rsidP="0096405C">
      <w:r w:rsidRPr="0096405C">
        <w:t>The department will review th</w:t>
      </w:r>
      <w:r w:rsidR="009A7C6A" w:rsidRPr="0096405C">
        <w:t>e Agency</w:t>
      </w:r>
      <w:r w:rsidRPr="0096405C">
        <w:t xml:space="preserve"> Plan</w:t>
      </w:r>
      <w:r w:rsidR="009A7C6A" w:rsidRPr="0096405C">
        <w:t xml:space="preserve"> </w:t>
      </w:r>
      <w:r w:rsidR="008C0CE3" w:rsidRPr="0096405C">
        <w:t>as appropriate from time to time</w:t>
      </w:r>
      <w:r w:rsidR="009A7C6A" w:rsidRPr="0096405C">
        <w:t xml:space="preserve"> (at a maximum within 5 years)</w:t>
      </w:r>
      <w:r w:rsidRPr="0096405C">
        <w:t xml:space="preserve"> having regard to any updated guidelines issued by the Information Commissioner under section 93A of the FOI Act</w:t>
      </w:r>
      <w:r w:rsidR="008C0CE3" w:rsidRPr="0096405C">
        <w:t>)</w:t>
      </w:r>
      <w:r w:rsidRPr="0096405C">
        <w:t xml:space="preserve">. </w:t>
      </w:r>
    </w:p>
    <w:p w14:paraId="418E6B16" w14:textId="77777777" w:rsidR="00F6608C" w:rsidRPr="0096405C" w:rsidRDefault="00F6608C" w:rsidP="0096405C">
      <w:r w:rsidRPr="0096405C">
        <w:t xml:space="preserve">The department endeavours to publish information consistently with the objects of the FOI Act. </w:t>
      </w:r>
    </w:p>
    <w:p w14:paraId="46708709" w14:textId="03A9B946" w:rsidR="0051242B" w:rsidRPr="0096405C" w:rsidRDefault="00F6608C" w:rsidP="0096405C">
      <w:r w:rsidRPr="0096405C">
        <w:t xml:space="preserve">Our publication practices are balanced against other legal obligations on the department, including with respect to confidential commercial information and personal information. Feedback on the </w:t>
      </w:r>
      <w:r w:rsidR="009A7C6A" w:rsidRPr="0096405C">
        <w:t xml:space="preserve">Agency </w:t>
      </w:r>
      <w:r w:rsidRPr="0096405C">
        <w:t xml:space="preserve">Plan can be forwarded to </w:t>
      </w:r>
      <w:hyperlink r:id="rId19" w:history="1">
        <w:r w:rsidRPr="004262EB">
          <w:rPr>
            <w:rStyle w:val="Hyperlink"/>
          </w:rPr>
          <w:t>foi@health.gov.au</w:t>
        </w:r>
      </w:hyperlink>
      <w:r w:rsidRPr="0096405C">
        <w:t>.</w:t>
      </w:r>
    </w:p>
    <w:sectPr w:rsidR="0051242B" w:rsidRPr="0096405C" w:rsidSect="00A74345">
      <w:headerReference w:type="default" r:id="rId20"/>
      <w:footerReference w:type="default" r:id="rId21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DBF14" w14:textId="77777777" w:rsidR="008070D7" w:rsidRDefault="008070D7" w:rsidP="00934368">
      <w:r>
        <w:separator/>
      </w:r>
    </w:p>
    <w:p w14:paraId="29282B79" w14:textId="77777777" w:rsidR="008070D7" w:rsidRDefault="008070D7" w:rsidP="00934368"/>
  </w:endnote>
  <w:endnote w:type="continuationSeparator" w:id="0">
    <w:p w14:paraId="18E0D959" w14:textId="77777777" w:rsidR="008070D7" w:rsidRDefault="008070D7" w:rsidP="00934368">
      <w:r>
        <w:continuationSeparator/>
      </w:r>
    </w:p>
    <w:p w14:paraId="04FEF31E" w14:textId="77777777" w:rsidR="008070D7" w:rsidRDefault="008070D7" w:rsidP="00934368"/>
  </w:endnote>
  <w:endnote w:type="continuationNotice" w:id="1">
    <w:p w14:paraId="706B68C5" w14:textId="77777777" w:rsidR="008070D7" w:rsidRDefault="008070D7" w:rsidP="0093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6F2A" w14:textId="6097760A" w:rsidR="00F96568" w:rsidRDefault="00F965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2D983CCB" wp14:editId="723CF3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20934932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62175B" w14:textId="722702AE" w:rsidR="00F96568" w:rsidRPr="00F96568" w:rsidRDefault="00F96568" w:rsidP="00F965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F9656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83C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left:0;text-align:left;margin-left:0;margin-top:0;width:43.45pt;height:37.8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y+DgIAABwEAAAOAAAAZHJzL2Uyb0RvYy54bWysU8Fu2zAMvQ/YPwi6L7aDpUiNOEXaIsOA&#10;oC2QDj0rshQbkERBUmJnXz9KjpOt22noRaZJ6pF8fFrc9VqRo3C+BVPRYpJTIgyHujX7iv54XX+Z&#10;U+IDMzVTYERFT8LTu+XnT4vOlmIKDahaOIIgxpedrWgTgi2zzPNGaOYnYIXBoASnWcBft89qxzpE&#10;1yqb5vlN1oGrrQMuvEfv4xCky4QvpeDhWUovAlEVxd5COl06d/HMlgtW7h2zTcvPbbD/6EKz1mDR&#10;C9QjC4wcXPsXlG65Aw8yTDjoDKRsuUgz4DRF/m6abcOsSLMgOd5eaPIfB8ufjlv74kjo76HHBUZC&#10;OutLj844Ty+djl/slGAcKTxdaBN9IByds1kxL2aUcAx9nec3t7OIkl0vW+fDNwGaRKOiDreSyGLH&#10;jQ9D6pgSaxlYt0qlzSjzhwMxoye7dhit0O960tYVnY7d76A+4VAOhn17y9ctlt4wH16YwwXjHCja&#10;8IyHVNBVFM4WJQ24n//yx3zkHaOUdCiYihpUNCXqu8F9RG2NhhuNXTKK23yWY9wc9AOgDAt8EZYn&#10;E70uqNGUDvQbynkVC2GIGY7lKrobzYcwKBefAxerVUpCGVkWNmZreYSOdEUuX/s35uyZ8ICbeoJR&#10;Tax8x/uQG296uzoEZD8tJVI7EHlmHCWY1np+LlHjv/+nrOujXv4CAAD//wMAUEsDBBQABgAIAAAA&#10;IQBUS1sW2wAAAAMBAAAPAAAAZHJzL2Rvd25yZXYueG1sTI/NbsIwEITvSH0Hayv1Bg4gfhrioAqp&#10;J6pKQC+9GXtJAvE6ijcQ3r5uL/Sy0mhGM99m697V4optqDwpGI8SEEjG24oKBV+H9+ESRGBNVtee&#10;UMEdA6zzp0GmU+tvtMPrngsRSyikWkHJ3KRSBlOi02HkG6TonXzrNEfZFtK2+hbLXS0nSTKXTlcU&#10;F0rd4KZEc9l3TsFsxx/dJx2m3/3kft42GzM9bY1SL8/92woEY8+PMPziR3TII9PRd2SDqBXER/jv&#10;Rm85fwVxVLCYLUDmmfzPnv8AAAD//wMAUEsBAi0AFAAGAAgAAAAhALaDOJL+AAAA4QEAABMAAAAA&#10;AAAAAAAAAAAAAAAAAFtDb250ZW50X1R5cGVzXS54bWxQSwECLQAUAAYACAAAACEAOP0h/9YAAACU&#10;AQAACwAAAAAAAAAAAAAAAAAvAQAAX3JlbHMvLnJlbHNQSwECLQAUAAYACAAAACEA0ixsvg4CAAAc&#10;BAAADgAAAAAAAAAAAAAAAAAuAgAAZHJzL2Uyb0RvYy54bWxQSwECLQAUAAYACAAAACEAVEtbFtsA&#10;AAADAQAADwAAAAAAAAAAAAAAAABoBAAAZHJzL2Rvd25yZXYueG1sUEsFBgAAAAAEAAQA8wAAAHAF&#10;AAAAAA==&#10;" filled="f" stroked="f">
              <v:textbox style="mso-fit-shape-to-text:t" inset="0,0,0,15pt">
                <w:txbxContent>
                  <w:p w14:paraId="7462175B" w14:textId="722702AE" w:rsidR="00F96568" w:rsidRPr="00F96568" w:rsidRDefault="00F96568" w:rsidP="00F9656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F9656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323C" w14:textId="500144C8" w:rsidR="00F96568" w:rsidRDefault="00F965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5BB89BB3" wp14:editId="1D2866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2136464812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4BD77" w14:textId="0B454AD0" w:rsidR="00F96568" w:rsidRPr="00F96568" w:rsidRDefault="00F96568" w:rsidP="00F965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F9656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89BB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left:0;text-align:left;margin-left:0;margin-top:0;width:43.45pt;height:37.8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96DDwIAABwEAAAOAAAAZHJzL2Uyb0RvYy54bWysU8Fu2zAMvQ/YPwi6L7a7pUiNOEXWIsOA&#10;oC2QDj0rshQbkERBUmJnXz9KjpOu7WnYRaZJ6pF8fJrf9lqRg3C+BVPRYpJTIgyHujW7iv56Xn2Z&#10;UeIDMzVTYERFj8LT28XnT/POluIKGlC1cARBjC87W9EmBFtmmeeN0MxPwAqDQQlOs4C/bpfVjnWI&#10;rlV2lefXWQeutg648B6990OQLhK+lIKHRym9CERVFHsL6XTp3MYzW8xZuXPMNi0/tcH+oQvNWoNF&#10;z1D3LDCyd+07KN1yBx5kmHDQGUjZcpFmwGmK/M00m4ZZkWZBcrw90+T/Hyx/OGzskyOh/w49LjAS&#10;0llfenTGeXrpdPxipwTjSOHxTJvoA+HonE6LWTGlhGPo2yy/vplGlOxy2ToffgjQJBoVdbiVRBY7&#10;rH0YUseUWMvAqlUqbUaZvxyIGT3ZpcNohX7bk7au6Nex+y3URxzKwbBvb/mqxdJr5sMTc7hgnANF&#10;Gx7xkAq6isLJoqQB9/sjf8xH3jFKSYeCqahBRVOifhrcR9TWaLjR2CajuMmnOcbNXt8ByrDAF2F5&#10;MtHrghpN6UC/oJyXsRCGmOFYrqLb0bwLg3LxOXCxXKYklJFlYW02lkfoSFfk8rl/Yc6eCA+4qQcY&#10;1cTKN7wPufGmt8t9QPbTUiK1A5EnxlGCaa2n5xI1/vo/ZV0e9eIPAAAA//8DAFBLAwQUAAYACAAA&#10;ACEAVEtbFtsAAAADAQAADwAAAGRycy9kb3ducmV2LnhtbEyPzW7CMBCE70h9B2sr9QYOIH4a4qAK&#10;qSeqSkAvvRl7SQLxOoo3EN6+bi/0stJoRjPfZuve1eKKbag8KRiPEhBIxtuKCgVfh/fhEkRgTVbX&#10;nlDBHQOs86dBplPrb7TD654LEUsopFpBydykUgZTotNh5Buk6J186zRH2RbStvoWy10tJ0kyl05X&#10;FBdK3eCmRHPZd07BbMcf3Scdpt/95H7eNhszPW2NUi/P/dsKBGPPjzD84kd0yCPT0Xdkg6gVxEf4&#10;70ZvOX8FcVSwmC1A5pn8z57/AAAA//8DAFBLAQItABQABgAIAAAAIQC2gziS/gAAAOEBAAATAAAA&#10;AAAAAAAAAAAAAAAAAABbQ29udGVudF9UeXBlc10ueG1sUEsBAi0AFAAGAAgAAAAhADj9If/WAAAA&#10;lAEAAAsAAAAAAAAAAAAAAAAALwEAAF9yZWxzLy5yZWxzUEsBAi0AFAAGAAgAAAAhAL+T3oMPAgAA&#10;HAQAAA4AAAAAAAAAAAAAAAAALgIAAGRycy9lMm9Eb2MueG1sUEsBAi0AFAAGAAgAAAAhAFRLWxbb&#10;AAAAAwEAAA8AAAAAAAAAAAAAAAAAaQQAAGRycy9kb3ducmV2LnhtbFBLBQYAAAAABAAEAPMAAABx&#10;BQAAAAA=&#10;" filled="f" stroked="f">
              <v:textbox style="mso-fit-shape-to-text:t" inset="0,0,0,15pt">
                <w:txbxContent>
                  <w:p w14:paraId="3DE4BD77" w14:textId="0B454AD0" w:rsidR="00F96568" w:rsidRPr="00F96568" w:rsidRDefault="00F96568" w:rsidP="00F9656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F9656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6B3BE" w14:textId="0C9A055D" w:rsidR="00F96568" w:rsidRDefault="00F9656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5DF5" w14:textId="06B72DBD" w:rsidR="00751A23" w:rsidRPr="00751A23" w:rsidRDefault="00304AEE" w:rsidP="00934368">
    <w:pPr>
      <w:pStyle w:val="Footer"/>
    </w:pPr>
    <w:r>
      <w:t>Information Publication Scheme Agency Plan – 202</w:t>
    </w:r>
    <w:r w:rsidR="002D5FF8">
      <w:t>6</w:t>
    </w:r>
    <w:r>
      <w:t>-202</w:t>
    </w:r>
    <w:r w:rsidR="002D5FF8"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D482E" w14:textId="77777777" w:rsidR="008070D7" w:rsidRDefault="008070D7" w:rsidP="00934368">
      <w:r>
        <w:separator/>
      </w:r>
    </w:p>
    <w:p w14:paraId="17F6D578" w14:textId="77777777" w:rsidR="008070D7" w:rsidRDefault="008070D7" w:rsidP="00934368"/>
  </w:footnote>
  <w:footnote w:type="continuationSeparator" w:id="0">
    <w:p w14:paraId="7C625B82" w14:textId="77777777" w:rsidR="008070D7" w:rsidRDefault="008070D7" w:rsidP="00934368">
      <w:r>
        <w:continuationSeparator/>
      </w:r>
    </w:p>
    <w:p w14:paraId="645D7632" w14:textId="77777777" w:rsidR="008070D7" w:rsidRDefault="008070D7" w:rsidP="00934368"/>
  </w:footnote>
  <w:footnote w:type="continuationNotice" w:id="1">
    <w:p w14:paraId="524AA4A2" w14:textId="77777777" w:rsidR="008070D7" w:rsidRDefault="008070D7" w:rsidP="0093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F6634" w14:textId="3C1568EE" w:rsidR="00F96568" w:rsidRDefault="00F965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673526" wp14:editId="1831FE4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4721001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281274" w14:textId="48589F8B" w:rsidR="00F96568" w:rsidRPr="00F96568" w:rsidRDefault="00F96568" w:rsidP="00F965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F9656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735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1C281274" w14:textId="48589F8B" w:rsidR="00F96568" w:rsidRPr="00F96568" w:rsidRDefault="00F96568" w:rsidP="00F9656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F9656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818D" w14:textId="429E3166" w:rsidR="00F96568" w:rsidRDefault="00F965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9D9F716" wp14:editId="693AFDF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647680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36E68A" w14:textId="7E370F13" w:rsidR="00F96568" w:rsidRPr="00F96568" w:rsidRDefault="00F96568" w:rsidP="00F965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F9656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9F7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7.8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upMDAIAABwEAAAOAAAAZHJzL2Uyb0RvYy54bWysU8Fu2zAMvQ/YPwi6L7aLpUiNOEXWIsOA&#10;oC2QDj0rshQbkERBUmJnXz9KjpO266nYRaZI+pF8fJrf9lqRg3C+BVPRYpJTIgyHujW7iv5+Xn2b&#10;UeIDMzVTYERFj8LT28XXL/POluIKGlC1cARBjC87W9EmBFtmmeeN0MxPwAqDQQlOs4BXt8tqxzpE&#10;1yq7yvPrrANXWwdceI/e+yFIFwlfSsHDo5ReBKIqir2FdLp0buOZLeas3Dlmm5af2mCf6EKz1mDR&#10;M9Q9C4zsXfsPlG65Aw8yTDjoDKRsuUgz4DRF/m6aTcOsSLMgOd6eafL/D5Y/HDb2yZHQ/4AeFxgJ&#10;6awvPTrjPL10On6xU4JxpPB4pk30gXB0TqfFrJhSwjH0fZZf30wjSnb52ToffgrQJBoVdbiVRBY7&#10;rH0YUseUWMvAqlUqbUaZNw7EjJ7s0mG0Qr/tSVu/6n4L9RGHcjDs21u+arH0mvnwxBwuGOdA0YZH&#10;PKSCrqJwsihpwP35yB/zkXeMUtKhYCpqUNGUqF8G9xG1lYziJp/meHOjezsaZq/vAGVY4IuwPJkx&#10;L6jRlA70C8p5GQthiBmO5SoaRvMuDMrF58DFcpmSUEaWhbXZWB6hI12Ry+f+hTl7Ijzgph5gVBMr&#10;3/E+5MY/vV3uA7KflhKpHYg8MY4STGs9PZeo8df3lHV51Iu/AAAA//8DAFBLAwQUAAYACAAAACEA&#10;t7iHqdoAAAADAQAADwAAAGRycy9kb3ducmV2LnhtbEyPQU/CQBCF7yb+h82YeJNtTQpYOyXEhAM3&#10;RPS8dIe22J1tugNUfr2rF71M8vJe3vumWIyuU2caQusZIZ0koIgrb1uuEXZvq4c5qCCGrek8E8IX&#10;BViUtzeFya2/8Cudt1KrWMIhNwiNSJ9rHaqGnAkT3xNH7+AHZyTKodZ2MJdY7jr9mCRT7UzLcaEx&#10;Pb00VH1uTw6hzZZeUnpfr44fLvXpdbPOrhvE+7tx+QxKaJS/MPzgR3QoI9Pen9gG1SHER+T3Rm8+&#10;fQK1R5hlM9Blof+zl98AAAD//wMAUEsBAi0AFAAGAAgAAAAhALaDOJL+AAAA4QEAABMAAAAAAAAA&#10;AAAAAAAAAAAAAFtDb250ZW50X1R5cGVzXS54bWxQSwECLQAUAAYACAAAACEAOP0h/9YAAACUAQAA&#10;CwAAAAAAAAAAAAAAAAAvAQAAX3JlbHMvLnJlbHNQSwECLQAUAAYACAAAACEA+yrqTAwCAAAcBAAA&#10;DgAAAAAAAAAAAAAAAAAuAgAAZHJzL2Uyb0RvYy54bWxQSwECLQAUAAYACAAAACEAt7iHqdoAAAAD&#10;AQAADwAAAAAAAAAAAAAAAABmBAAAZHJzL2Rvd25yZXYueG1sUEsFBgAAAAAEAAQA8wAAAG0FAAAA&#10;AA==&#10;" filled="f" stroked="f">
              <v:textbox style="mso-fit-shape-to-text:t" inset="0,15pt,0,0">
                <w:txbxContent>
                  <w:p w14:paraId="3D36E68A" w14:textId="7E370F13" w:rsidR="00F96568" w:rsidRPr="00F96568" w:rsidRDefault="00F96568" w:rsidP="00F9656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F9656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EF3A" w14:textId="4A0AC9E8" w:rsidR="00751A23" w:rsidRDefault="006C7637" w:rsidP="0093436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6192" behindDoc="1" locked="0" layoutInCell="1" allowOverlap="1" wp14:anchorId="5F09490F" wp14:editId="1ADED540">
          <wp:simplePos x="0" y="0"/>
          <wp:positionH relativeFrom="page">
            <wp:posOffset>-238125</wp:posOffset>
          </wp:positionH>
          <wp:positionV relativeFrom="page">
            <wp:posOffset>-191770</wp:posOffset>
          </wp:positionV>
          <wp:extent cx="8463280" cy="1197102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3280" cy="1197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3ADB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0D0F62D8" wp14:editId="0868AA12">
          <wp:simplePos x="0" y="0"/>
          <wp:positionH relativeFrom="page">
            <wp:posOffset>-9524365</wp:posOffset>
          </wp:positionH>
          <wp:positionV relativeFrom="page">
            <wp:posOffset>-1391285</wp:posOffset>
          </wp:positionV>
          <wp:extent cx="7559040" cy="10692130"/>
          <wp:effectExtent l="0" t="0" r="0" b="127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40DC" w14:textId="31A28FF4" w:rsidR="008E0C77" w:rsidRDefault="008E0C77" w:rsidP="00934368">
    <w:pPr>
      <w:pStyle w:val="Header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1E62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42A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F527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B609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43A2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4F24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D0429"/>
    <w:multiLevelType w:val="multilevel"/>
    <w:tmpl w:val="9802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363506"/>
    <w:multiLevelType w:val="hybridMultilevel"/>
    <w:tmpl w:val="B9BA8F06"/>
    <w:lvl w:ilvl="0" w:tplc="40B0FDC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8F055E"/>
    <w:multiLevelType w:val="hybridMultilevel"/>
    <w:tmpl w:val="5330D3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92751"/>
    <w:multiLevelType w:val="hybridMultilevel"/>
    <w:tmpl w:val="EECCC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0565CE"/>
    <w:multiLevelType w:val="hybridMultilevel"/>
    <w:tmpl w:val="AD4E14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E5DBC"/>
    <w:multiLevelType w:val="hybridMultilevel"/>
    <w:tmpl w:val="A51CAB8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1047461"/>
    <w:multiLevelType w:val="hybridMultilevel"/>
    <w:tmpl w:val="D76A95F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2086686"/>
    <w:multiLevelType w:val="multilevel"/>
    <w:tmpl w:val="F36AC53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426B48"/>
    <w:multiLevelType w:val="hybridMultilevel"/>
    <w:tmpl w:val="E6CA8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82273935">
    <w:abstractNumId w:val="7"/>
  </w:num>
  <w:num w:numId="2" w16cid:durableId="678853649">
    <w:abstractNumId w:val="18"/>
  </w:num>
  <w:num w:numId="3" w16cid:durableId="1273247530">
    <w:abstractNumId w:val="21"/>
  </w:num>
  <w:num w:numId="4" w16cid:durableId="1995136132">
    <w:abstractNumId w:val="8"/>
  </w:num>
  <w:num w:numId="5" w16cid:durableId="1116757725">
    <w:abstractNumId w:val="8"/>
    <w:lvlOverride w:ilvl="0">
      <w:startOverride w:val="1"/>
    </w:lvlOverride>
  </w:num>
  <w:num w:numId="6" w16cid:durableId="693186556">
    <w:abstractNumId w:val="9"/>
  </w:num>
  <w:num w:numId="7" w16cid:durableId="721364368">
    <w:abstractNumId w:val="16"/>
  </w:num>
  <w:num w:numId="8" w16cid:durableId="1970815451">
    <w:abstractNumId w:val="20"/>
  </w:num>
  <w:num w:numId="9" w16cid:durableId="323970267">
    <w:abstractNumId w:val="5"/>
  </w:num>
  <w:num w:numId="10" w16cid:durableId="675418962">
    <w:abstractNumId w:val="4"/>
  </w:num>
  <w:num w:numId="11" w16cid:durableId="2046638056">
    <w:abstractNumId w:val="3"/>
  </w:num>
  <w:num w:numId="12" w16cid:durableId="1185364259">
    <w:abstractNumId w:val="2"/>
  </w:num>
  <w:num w:numId="13" w16cid:durableId="332269776">
    <w:abstractNumId w:val="6"/>
  </w:num>
  <w:num w:numId="14" w16cid:durableId="2068454866">
    <w:abstractNumId w:val="1"/>
  </w:num>
  <w:num w:numId="15" w16cid:durableId="838232930">
    <w:abstractNumId w:val="0"/>
  </w:num>
  <w:num w:numId="16" w16cid:durableId="1542983851">
    <w:abstractNumId w:val="26"/>
  </w:num>
  <w:num w:numId="17" w16cid:durableId="1631664971">
    <w:abstractNumId w:val="11"/>
  </w:num>
  <w:num w:numId="18" w16cid:durableId="280067939">
    <w:abstractNumId w:val="13"/>
  </w:num>
  <w:num w:numId="19" w16cid:durableId="200287967">
    <w:abstractNumId w:val="15"/>
  </w:num>
  <w:num w:numId="20" w16cid:durableId="289671444">
    <w:abstractNumId w:val="11"/>
  </w:num>
  <w:num w:numId="21" w16cid:durableId="2072577558">
    <w:abstractNumId w:val="15"/>
  </w:num>
  <w:num w:numId="22" w16cid:durableId="1606882972">
    <w:abstractNumId w:val="26"/>
  </w:num>
  <w:num w:numId="23" w16cid:durableId="2061703869">
    <w:abstractNumId w:val="18"/>
  </w:num>
  <w:num w:numId="24" w16cid:durableId="426997043">
    <w:abstractNumId w:val="21"/>
  </w:num>
  <w:num w:numId="25" w16cid:durableId="538737385">
    <w:abstractNumId w:val="8"/>
  </w:num>
  <w:num w:numId="26" w16cid:durableId="91509646">
    <w:abstractNumId w:val="17"/>
  </w:num>
  <w:num w:numId="27" w16cid:durableId="1354377224">
    <w:abstractNumId w:val="22"/>
  </w:num>
  <w:num w:numId="28" w16cid:durableId="2127693713">
    <w:abstractNumId w:val="23"/>
  </w:num>
  <w:num w:numId="29" w16cid:durableId="1387142422">
    <w:abstractNumId w:val="12"/>
  </w:num>
  <w:num w:numId="30" w16cid:durableId="1969776130">
    <w:abstractNumId w:val="14"/>
  </w:num>
  <w:num w:numId="31" w16cid:durableId="739131468">
    <w:abstractNumId w:val="25"/>
  </w:num>
  <w:num w:numId="32" w16cid:durableId="737436797">
    <w:abstractNumId w:val="19"/>
  </w:num>
  <w:num w:numId="33" w16cid:durableId="608052452">
    <w:abstractNumId w:val="10"/>
  </w:num>
  <w:num w:numId="34" w16cid:durableId="9403781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68"/>
    <w:rsid w:val="00001F41"/>
    <w:rsid w:val="00003743"/>
    <w:rsid w:val="000047B4"/>
    <w:rsid w:val="00005712"/>
    <w:rsid w:val="00007FD8"/>
    <w:rsid w:val="000117F8"/>
    <w:rsid w:val="00026139"/>
    <w:rsid w:val="00027071"/>
    <w:rsid w:val="00027601"/>
    <w:rsid w:val="00033321"/>
    <w:rsid w:val="000338E5"/>
    <w:rsid w:val="00033ECC"/>
    <w:rsid w:val="0003422F"/>
    <w:rsid w:val="00046FF0"/>
    <w:rsid w:val="00050176"/>
    <w:rsid w:val="00062B65"/>
    <w:rsid w:val="00067456"/>
    <w:rsid w:val="00071506"/>
    <w:rsid w:val="0007154F"/>
    <w:rsid w:val="000734A1"/>
    <w:rsid w:val="00074190"/>
    <w:rsid w:val="00081AB1"/>
    <w:rsid w:val="00090316"/>
    <w:rsid w:val="00093981"/>
    <w:rsid w:val="00093CD9"/>
    <w:rsid w:val="000B067A"/>
    <w:rsid w:val="000B1540"/>
    <w:rsid w:val="000B33FD"/>
    <w:rsid w:val="000B4ABA"/>
    <w:rsid w:val="000C4B16"/>
    <w:rsid w:val="000C50C3"/>
    <w:rsid w:val="000D21F6"/>
    <w:rsid w:val="000D42C3"/>
    <w:rsid w:val="000D4500"/>
    <w:rsid w:val="000D7AEA"/>
    <w:rsid w:val="000E01A9"/>
    <w:rsid w:val="000E2C66"/>
    <w:rsid w:val="000E6E7D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2A55"/>
    <w:rsid w:val="001758CD"/>
    <w:rsid w:val="0017665C"/>
    <w:rsid w:val="00177AD2"/>
    <w:rsid w:val="001815A8"/>
    <w:rsid w:val="001840FA"/>
    <w:rsid w:val="00187313"/>
    <w:rsid w:val="00190079"/>
    <w:rsid w:val="0019622E"/>
    <w:rsid w:val="001966A7"/>
    <w:rsid w:val="001A0366"/>
    <w:rsid w:val="001A4627"/>
    <w:rsid w:val="001A4979"/>
    <w:rsid w:val="001B15D3"/>
    <w:rsid w:val="001B3443"/>
    <w:rsid w:val="001C0326"/>
    <w:rsid w:val="001C192F"/>
    <w:rsid w:val="001C3C42"/>
    <w:rsid w:val="001D7869"/>
    <w:rsid w:val="001F2F78"/>
    <w:rsid w:val="002015F6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A0910"/>
    <w:rsid w:val="002B20E6"/>
    <w:rsid w:val="002B42A3"/>
    <w:rsid w:val="002C0CDD"/>
    <w:rsid w:val="002C6E5F"/>
    <w:rsid w:val="002D5FF8"/>
    <w:rsid w:val="002E1A1D"/>
    <w:rsid w:val="002E4081"/>
    <w:rsid w:val="002E5B78"/>
    <w:rsid w:val="002F3AE3"/>
    <w:rsid w:val="0030464B"/>
    <w:rsid w:val="00304AEE"/>
    <w:rsid w:val="0030786C"/>
    <w:rsid w:val="00321E42"/>
    <w:rsid w:val="003233DE"/>
    <w:rsid w:val="0032466B"/>
    <w:rsid w:val="00327B44"/>
    <w:rsid w:val="003330EB"/>
    <w:rsid w:val="003339CE"/>
    <w:rsid w:val="00335D6A"/>
    <w:rsid w:val="00336605"/>
    <w:rsid w:val="003415FD"/>
    <w:rsid w:val="003429F0"/>
    <w:rsid w:val="0035097A"/>
    <w:rsid w:val="003540A4"/>
    <w:rsid w:val="00360E4E"/>
    <w:rsid w:val="00362A39"/>
    <w:rsid w:val="00370AAA"/>
    <w:rsid w:val="00375F77"/>
    <w:rsid w:val="00377A78"/>
    <w:rsid w:val="00381BBE"/>
    <w:rsid w:val="00382903"/>
    <w:rsid w:val="003846FF"/>
    <w:rsid w:val="00385AD4"/>
    <w:rsid w:val="00387924"/>
    <w:rsid w:val="0039384D"/>
    <w:rsid w:val="00395C23"/>
    <w:rsid w:val="003A075A"/>
    <w:rsid w:val="003A2E4F"/>
    <w:rsid w:val="003A4438"/>
    <w:rsid w:val="003A5013"/>
    <w:rsid w:val="003A5078"/>
    <w:rsid w:val="003A62DD"/>
    <w:rsid w:val="003A775A"/>
    <w:rsid w:val="003B0DAB"/>
    <w:rsid w:val="003B213A"/>
    <w:rsid w:val="003B43AD"/>
    <w:rsid w:val="003C0FEC"/>
    <w:rsid w:val="003C15B8"/>
    <w:rsid w:val="003C2AC8"/>
    <w:rsid w:val="003C46A6"/>
    <w:rsid w:val="003D17F9"/>
    <w:rsid w:val="003D2D88"/>
    <w:rsid w:val="003D41EA"/>
    <w:rsid w:val="003D4850"/>
    <w:rsid w:val="003D535A"/>
    <w:rsid w:val="003D5B2A"/>
    <w:rsid w:val="003E3711"/>
    <w:rsid w:val="003E5265"/>
    <w:rsid w:val="003F0955"/>
    <w:rsid w:val="003F6FE1"/>
    <w:rsid w:val="00400F00"/>
    <w:rsid w:val="00404F8B"/>
    <w:rsid w:val="00405256"/>
    <w:rsid w:val="00410031"/>
    <w:rsid w:val="004115A2"/>
    <w:rsid w:val="00415C81"/>
    <w:rsid w:val="00416731"/>
    <w:rsid w:val="004262EB"/>
    <w:rsid w:val="00432378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446F"/>
    <w:rsid w:val="00484521"/>
    <w:rsid w:val="004867E2"/>
    <w:rsid w:val="004929A9"/>
    <w:rsid w:val="00492E5D"/>
    <w:rsid w:val="004A6108"/>
    <w:rsid w:val="004C2FEC"/>
    <w:rsid w:val="004C6BCF"/>
    <w:rsid w:val="004D2799"/>
    <w:rsid w:val="004D58BF"/>
    <w:rsid w:val="004E4335"/>
    <w:rsid w:val="004E5ACF"/>
    <w:rsid w:val="004F13EE"/>
    <w:rsid w:val="004F2022"/>
    <w:rsid w:val="004F7C05"/>
    <w:rsid w:val="00501C94"/>
    <w:rsid w:val="00506432"/>
    <w:rsid w:val="0051242B"/>
    <w:rsid w:val="0052051D"/>
    <w:rsid w:val="0053598E"/>
    <w:rsid w:val="00545EE6"/>
    <w:rsid w:val="005550E7"/>
    <w:rsid w:val="005564FB"/>
    <w:rsid w:val="005572C7"/>
    <w:rsid w:val="005650ED"/>
    <w:rsid w:val="00565416"/>
    <w:rsid w:val="00575754"/>
    <w:rsid w:val="00591E20"/>
    <w:rsid w:val="00595408"/>
    <w:rsid w:val="00595E84"/>
    <w:rsid w:val="00597D79"/>
    <w:rsid w:val="005A0C59"/>
    <w:rsid w:val="005A48EB"/>
    <w:rsid w:val="005A6CFB"/>
    <w:rsid w:val="005B05C2"/>
    <w:rsid w:val="005C5AEB"/>
    <w:rsid w:val="005D6D9B"/>
    <w:rsid w:val="005E0A3F"/>
    <w:rsid w:val="005E0C4B"/>
    <w:rsid w:val="005E6883"/>
    <w:rsid w:val="005E772F"/>
    <w:rsid w:val="005F4ECA"/>
    <w:rsid w:val="006041BE"/>
    <w:rsid w:val="006043C7"/>
    <w:rsid w:val="00623AFD"/>
    <w:rsid w:val="00624B52"/>
    <w:rsid w:val="00631DF4"/>
    <w:rsid w:val="00634175"/>
    <w:rsid w:val="00636282"/>
    <w:rsid w:val="006408AC"/>
    <w:rsid w:val="006511B6"/>
    <w:rsid w:val="00652742"/>
    <w:rsid w:val="00657FF8"/>
    <w:rsid w:val="006672AF"/>
    <w:rsid w:val="00670D99"/>
    <w:rsid w:val="00670E2B"/>
    <w:rsid w:val="00672743"/>
    <w:rsid w:val="006734BB"/>
    <w:rsid w:val="00675318"/>
    <w:rsid w:val="00681A34"/>
    <w:rsid w:val="006821EB"/>
    <w:rsid w:val="00684B2D"/>
    <w:rsid w:val="00697CDF"/>
    <w:rsid w:val="006B2286"/>
    <w:rsid w:val="006B56BB"/>
    <w:rsid w:val="006C7637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3558"/>
    <w:rsid w:val="00720D08"/>
    <w:rsid w:val="007263B9"/>
    <w:rsid w:val="007334F8"/>
    <w:rsid w:val="007339CD"/>
    <w:rsid w:val="007359D8"/>
    <w:rsid w:val="007362D4"/>
    <w:rsid w:val="00751A23"/>
    <w:rsid w:val="0076672A"/>
    <w:rsid w:val="00775E45"/>
    <w:rsid w:val="00776E74"/>
    <w:rsid w:val="00785169"/>
    <w:rsid w:val="007954AB"/>
    <w:rsid w:val="007A14C5"/>
    <w:rsid w:val="007A3E38"/>
    <w:rsid w:val="007A4A10"/>
    <w:rsid w:val="007B1760"/>
    <w:rsid w:val="007B3D03"/>
    <w:rsid w:val="007C6D9C"/>
    <w:rsid w:val="007C7DDB"/>
    <w:rsid w:val="007D2CC7"/>
    <w:rsid w:val="007D673D"/>
    <w:rsid w:val="007F2220"/>
    <w:rsid w:val="007F4B3E"/>
    <w:rsid w:val="007F588A"/>
    <w:rsid w:val="008070D7"/>
    <w:rsid w:val="008127AF"/>
    <w:rsid w:val="00812B46"/>
    <w:rsid w:val="0081558C"/>
    <w:rsid w:val="00815700"/>
    <w:rsid w:val="00817B70"/>
    <w:rsid w:val="008260F7"/>
    <w:rsid w:val="008264EB"/>
    <w:rsid w:val="00826B8F"/>
    <w:rsid w:val="00831E8A"/>
    <w:rsid w:val="00835C76"/>
    <w:rsid w:val="00843049"/>
    <w:rsid w:val="00846E97"/>
    <w:rsid w:val="0085209B"/>
    <w:rsid w:val="00856B66"/>
    <w:rsid w:val="00861A5F"/>
    <w:rsid w:val="008644AD"/>
    <w:rsid w:val="008647FB"/>
    <w:rsid w:val="00865735"/>
    <w:rsid w:val="00865DDB"/>
    <w:rsid w:val="00867538"/>
    <w:rsid w:val="00873D90"/>
    <w:rsid w:val="00873FC8"/>
    <w:rsid w:val="00884436"/>
    <w:rsid w:val="0088469C"/>
    <w:rsid w:val="00884C63"/>
    <w:rsid w:val="008857CB"/>
    <w:rsid w:val="00885908"/>
    <w:rsid w:val="008864B7"/>
    <w:rsid w:val="00887F37"/>
    <w:rsid w:val="0089677E"/>
    <w:rsid w:val="00896E8C"/>
    <w:rsid w:val="008A7438"/>
    <w:rsid w:val="008B1334"/>
    <w:rsid w:val="008C0278"/>
    <w:rsid w:val="008C0CE3"/>
    <w:rsid w:val="008C24E9"/>
    <w:rsid w:val="008D0533"/>
    <w:rsid w:val="008D42CB"/>
    <w:rsid w:val="008D48C9"/>
    <w:rsid w:val="008D5B79"/>
    <w:rsid w:val="008D6381"/>
    <w:rsid w:val="008E0C77"/>
    <w:rsid w:val="008E625F"/>
    <w:rsid w:val="008F264D"/>
    <w:rsid w:val="009074E1"/>
    <w:rsid w:val="009112F7"/>
    <w:rsid w:val="009122AF"/>
    <w:rsid w:val="009127BC"/>
    <w:rsid w:val="00912D54"/>
    <w:rsid w:val="0091389F"/>
    <w:rsid w:val="009208F7"/>
    <w:rsid w:val="009216EB"/>
    <w:rsid w:val="00922517"/>
    <w:rsid w:val="00922722"/>
    <w:rsid w:val="009261E6"/>
    <w:rsid w:val="009268E1"/>
    <w:rsid w:val="00934368"/>
    <w:rsid w:val="00945E7F"/>
    <w:rsid w:val="009557C1"/>
    <w:rsid w:val="00960D6E"/>
    <w:rsid w:val="0096405C"/>
    <w:rsid w:val="00972BC1"/>
    <w:rsid w:val="00972ECD"/>
    <w:rsid w:val="00974B59"/>
    <w:rsid w:val="0098340B"/>
    <w:rsid w:val="00986830"/>
    <w:rsid w:val="0099141A"/>
    <w:rsid w:val="009924C3"/>
    <w:rsid w:val="00993102"/>
    <w:rsid w:val="009A7C6A"/>
    <w:rsid w:val="009C4A39"/>
    <w:rsid w:val="009C6F10"/>
    <w:rsid w:val="009D148F"/>
    <w:rsid w:val="009D3D70"/>
    <w:rsid w:val="009E4E67"/>
    <w:rsid w:val="009E6F7E"/>
    <w:rsid w:val="009E7A57"/>
    <w:rsid w:val="009F4DC7"/>
    <w:rsid w:val="009F4F6A"/>
    <w:rsid w:val="00A04084"/>
    <w:rsid w:val="00A10E74"/>
    <w:rsid w:val="00A16E36"/>
    <w:rsid w:val="00A24961"/>
    <w:rsid w:val="00A24B10"/>
    <w:rsid w:val="00A30E9B"/>
    <w:rsid w:val="00A4512D"/>
    <w:rsid w:val="00A50244"/>
    <w:rsid w:val="00A511F6"/>
    <w:rsid w:val="00A53510"/>
    <w:rsid w:val="00A56F17"/>
    <w:rsid w:val="00A627D7"/>
    <w:rsid w:val="00A656C7"/>
    <w:rsid w:val="00A705AF"/>
    <w:rsid w:val="00A714C0"/>
    <w:rsid w:val="00A72454"/>
    <w:rsid w:val="00A74345"/>
    <w:rsid w:val="00A77696"/>
    <w:rsid w:val="00A80557"/>
    <w:rsid w:val="00A81D33"/>
    <w:rsid w:val="00A930AE"/>
    <w:rsid w:val="00AA1A95"/>
    <w:rsid w:val="00AA260F"/>
    <w:rsid w:val="00AB1EE7"/>
    <w:rsid w:val="00AB4B37"/>
    <w:rsid w:val="00AB5762"/>
    <w:rsid w:val="00AB7F11"/>
    <w:rsid w:val="00AC2679"/>
    <w:rsid w:val="00AC3628"/>
    <w:rsid w:val="00AC4BE4"/>
    <w:rsid w:val="00AC6BF9"/>
    <w:rsid w:val="00AD05E6"/>
    <w:rsid w:val="00AD0D3F"/>
    <w:rsid w:val="00AD1C5A"/>
    <w:rsid w:val="00AE1D7D"/>
    <w:rsid w:val="00AE2A8B"/>
    <w:rsid w:val="00AE3F64"/>
    <w:rsid w:val="00AF7386"/>
    <w:rsid w:val="00AF7934"/>
    <w:rsid w:val="00B00B81"/>
    <w:rsid w:val="00B00B84"/>
    <w:rsid w:val="00B04580"/>
    <w:rsid w:val="00B04B09"/>
    <w:rsid w:val="00B1271E"/>
    <w:rsid w:val="00B16A51"/>
    <w:rsid w:val="00B25440"/>
    <w:rsid w:val="00B31C6F"/>
    <w:rsid w:val="00B32222"/>
    <w:rsid w:val="00B3618D"/>
    <w:rsid w:val="00B36233"/>
    <w:rsid w:val="00B42851"/>
    <w:rsid w:val="00B45AC7"/>
    <w:rsid w:val="00B5372F"/>
    <w:rsid w:val="00B61129"/>
    <w:rsid w:val="00B67E7F"/>
    <w:rsid w:val="00B75A04"/>
    <w:rsid w:val="00B839B2"/>
    <w:rsid w:val="00B94252"/>
    <w:rsid w:val="00B9715A"/>
    <w:rsid w:val="00BA14BE"/>
    <w:rsid w:val="00BA2732"/>
    <w:rsid w:val="00BA293D"/>
    <w:rsid w:val="00BA3CAF"/>
    <w:rsid w:val="00BA49BC"/>
    <w:rsid w:val="00BA56B7"/>
    <w:rsid w:val="00BA7A1E"/>
    <w:rsid w:val="00BA7CA9"/>
    <w:rsid w:val="00BB2F6C"/>
    <w:rsid w:val="00BB35FA"/>
    <w:rsid w:val="00BB3875"/>
    <w:rsid w:val="00BB5860"/>
    <w:rsid w:val="00BB6AAD"/>
    <w:rsid w:val="00BC3B72"/>
    <w:rsid w:val="00BC4A19"/>
    <w:rsid w:val="00BC4E6D"/>
    <w:rsid w:val="00BD0617"/>
    <w:rsid w:val="00BD2115"/>
    <w:rsid w:val="00BD2E9B"/>
    <w:rsid w:val="00BF7AD7"/>
    <w:rsid w:val="00C00930"/>
    <w:rsid w:val="00C060AD"/>
    <w:rsid w:val="00C0670D"/>
    <w:rsid w:val="00C113BF"/>
    <w:rsid w:val="00C2176E"/>
    <w:rsid w:val="00C23430"/>
    <w:rsid w:val="00C27D67"/>
    <w:rsid w:val="00C4631F"/>
    <w:rsid w:val="00C50E16"/>
    <w:rsid w:val="00C55130"/>
    <w:rsid w:val="00C55258"/>
    <w:rsid w:val="00C82EEB"/>
    <w:rsid w:val="00C971DC"/>
    <w:rsid w:val="00CA08AD"/>
    <w:rsid w:val="00CA16B7"/>
    <w:rsid w:val="00CA4BE3"/>
    <w:rsid w:val="00CA62AE"/>
    <w:rsid w:val="00CB5B1A"/>
    <w:rsid w:val="00CC220B"/>
    <w:rsid w:val="00CC5C43"/>
    <w:rsid w:val="00CD02AE"/>
    <w:rsid w:val="00CD2A4F"/>
    <w:rsid w:val="00CE03CA"/>
    <w:rsid w:val="00CE22F1"/>
    <w:rsid w:val="00CE50F2"/>
    <w:rsid w:val="00CE6502"/>
    <w:rsid w:val="00CF7D3C"/>
    <w:rsid w:val="00D03933"/>
    <w:rsid w:val="00D147EB"/>
    <w:rsid w:val="00D34667"/>
    <w:rsid w:val="00D401E1"/>
    <w:rsid w:val="00D40637"/>
    <w:rsid w:val="00D408B4"/>
    <w:rsid w:val="00D423B1"/>
    <w:rsid w:val="00D45D94"/>
    <w:rsid w:val="00D524C8"/>
    <w:rsid w:val="00D60E25"/>
    <w:rsid w:val="00D70E24"/>
    <w:rsid w:val="00D72B61"/>
    <w:rsid w:val="00D72BF8"/>
    <w:rsid w:val="00D87107"/>
    <w:rsid w:val="00DA3D1D"/>
    <w:rsid w:val="00DB0138"/>
    <w:rsid w:val="00DB21AD"/>
    <w:rsid w:val="00DB6286"/>
    <w:rsid w:val="00DB645F"/>
    <w:rsid w:val="00DB76E9"/>
    <w:rsid w:val="00DC0A67"/>
    <w:rsid w:val="00DC1D5E"/>
    <w:rsid w:val="00DC2313"/>
    <w:rsid w:val="00DC5220"/>
    <w:rsid w:val="00DC6C7B"/>
    <w:rsid w:val="00DC7910"/>
    <w:rsid w:val="00DD2061"/>
    <w:rsid w:val="00DD35D3"/>
    <w:rsid w:val="00DD7DAB"/>
    <w:rsid w:val="00DE3355"/>
    <w:rsid w:val="00DF486F"/>
    <w:rsid w:val="00DF5B5B"/>
    <w:rsid w:val="00DF7619"/>
    <w:rsid w:val="00E042D8"/>
    <w:rsid w:val="00E07EE7"/>
    <w:rsid w:val="00E1103B"/>
    <w:rsid w:val="00E14E11"/>
    <w:rsid w:val="00E17B44"/>
    <w:rsid w:val="00E27FEA"/>
    <w:rsid w:val="00E311D7"/>
    <w:rsid w:val="00E4086F"/>
    <w:rsid w:val="00E43B3C"/>
    <w:rsid w:val="00E50188"/>
    <w:rsid w:val="00E515CB"/>
    <w:rsid w:val="00E52260"/>
    <w:rsid w:val="00E63947"/>
    <w:rsid w:val="00E639B6"/>
    <w:rsid w:val="00E6434B"/>
    <w:rsid w:val="00E6463D"/>
    <w:rsid w:val="00E72E9B"/>
    <w:rsid w:val="00E849DA"/>
    <w:rsid w:val="00E9462E"/>
    <w:rsid w:val="00EA470E"/>
    <w:rsid w:val="00EA47A7"/>
    <w:rsid w:val="00EA57EB"/>
    <w:rsid w:val="00EB3226"/>
    <w:rsid w:val="00EC213A"/>
    <w:rsid w:val="00EC6603"/>
    <w:rsid w:val="00EC7744"/>
    <w:rsid w:val="00ED0DAD"/>
    <w:rsid w:val="00ED0F46"/>
    <w:rsid w:val="00ED2373"/>
    <w:rsid w:val="00EE3E8A"/>
    <w:rsid w:val="00EF6ECA"/>
    <w:rsid w:val="00F024E1"/>
    <w:rsid w:val="00F049F6"/>
    <w:rsid w:val="00F06C10"/>
    <w:rsid w:val="00F104A7"/>
    <w:rsid w:val="00F1096F"/>
    <w:rsid w:val="00F12589"/>
    <w:rsid w:val="00F12595"/>
    <w:rsid w:val="00F134D9"/>
    <w:rsid w:val="00F1403D"/>
    <w:rsid w:val="00F1463F"/>
    <w:rsid w:val="00F21302"/>
    <w:rsid w:val="00F268C3"/>
    <w:rsid w:val="00F321DE"/>
    <w:rsid w:val="00F33777"/>
    <w:rsid w:val="00F40648"/>
    <w:rsid w:val="00F43088"/>
    <w:rsid w:val="00F47DA2"/>
    <w:rsid w:val="00F519FC"/>
    <w:rsid w:val="00F604FF"/>
    <w:rsid w:val="00F6239D"/>
    <w:rsid w:val="00F6608C"/>
    <w:rsid w:val="00F715D2"/>
    <w:rsid w:val="00F7274F"/>
    <w:rsid w:val="00F76FA8"/>
    <w:rsid w:val="00F86FB3"/>
    <w:rsid w:val="00F93F08"/>
    <w:rsid w:val="00F94CED"/>
    <w:rsid w:val="00F95D42"/>
    <w:rsid w:val="00F96568"/>
    <w:rsid w:val="00FA2CEE"/>
    <w:rsid w:val="00FA318C"/>
    <w:rsid w:val="00FA3ADB"/>
    <w:rsid w:val="00FB6F92"/>
    <w:rsid w:val="00FC007C"/>
    <w:rsid w:val="00FC026E"/>
    <w:rsid w:val="00FC5124"/>
    <w:rsid w:val="00FD4731"/>
    <w:rsid w:val="00FF0AB0"/>
    <w:rsid w:val="00FF28AC"/>
    <w:rsid w:val="00FF7F62"/>
    <w:rsid w:val="08056B01"/>
    <w:rsid w:val="0B7AE45C"/>
    <w:rsid w:val="0C13DF52"/>
    <w:rsid w:val="0D9482DA"/>
    <w:rsid w:val="1319BA90"/>
    <w:rsid w:val="1ADCA2AA"/>
    <w:rsid w:val="1FCF4EE9"/>
    <w:rsid w:val="21DC5CCD"/>
    <w:rsid w:val="21E74138"/>
    <w:rsid w:val="2402651E"/>
    <w:rsid w:val="2796E334"/>
    <w:rsid w:val="279D72E6"/>
    <w:rsid w:val="2A2969A3"/>
    <w:rsid w:val="2A3DED3F"/>
    <w:rsid w:val="2A4D66D5"/>
    <w:rsid w:val="2A505194"/>
    <w:rsid w:val="2C48FB99"/>
    <w:rsid w:val="2CF11E17"/>
    <w:rsid w:val="2F3744D6"/>
    <w:rsid w:val="3403F9C8"/>
    <w:rsid w:val="3650CBDB"/>
    <w:rsid w:val="36FD1C2D"/>
    <w:rsid w:val="38547B93"/>
    <w:rsid w:val="3D202B6C"/>
    <w:rsid w:val="40F6A23F"/>
    <w:rsid w:val="43833E39"/>
    <w:rsid w:val="4394E6EB"/>
    <w:rsid w:val="43E74FF9"/>
    <w:rsid w:val="48AB2B14"/>
    <w:rsid w:val="5A4F5EE2"/>
    <w:rsid w:val="5B8DBC8F"/>
    <w:rsid w:val="5D84E667"/>
    <w:rsid w:val="5FC153B6"/>
    <w:rsid w:val="61209339"/>
    <w:rsid w:val="699525C3"/>
    <w:rsid w:val="6C4CF8C6"/>
    <w:rsid w:val="6CCA8F80"/>
    <w:rsid w:val="6E2A7AC4"/>
    <w:rsid w:val="70D1DD28"/>
    <w:rsid w:val="73D1CF53"/>
    <w:rsid w:val="766F27DF"/>
    <w:rsid w:val="7C0843DC"/>
    <w:rsid w:val="7EF4B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A514ED"/>
  <w15:docId w15:val="{2E649DDC-C8AD-4A6D-8F85-8A6AEBE6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6405C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BF7AD7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BF7AD7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BF7AD7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BF7AD7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BF7AD7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BF7AD7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BF7AD7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BF7AD7"/>
    <w:rPr>
      <w:i/>
      <w:iCs/>
    </w:rPr>
  </w:style>
  <w:style w:type="character" w:styleId="Strong">
    <w:name w:val="Strong"/>
    <w:basedOn w:val="DefaultParagraphFont"/>
    <w:rsid w:val="00BF7AD7"/>
    <w:rPr>
      <w:b/>
      <w:bCs/>
    </w:rPr>
  </w:style>
  <w:style w:type="paragraph" w:styleId="Subtitle">
    <w:name w:val="Subtitle"/>
    <w:next w:val="Normal"/>
    <w:link w:val="SubtitleChar"/>
    <w:qFormat/>
    <w:rsid w:val="00BF7AD7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BF7AD7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BF7AD7"/>
    <w:pPr>
      <w:spacing w:before="21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BF7AD7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styleId="NoSpacing">
    <w:name w:val="No Spacing"/>
    <w:uiPriority w:val="1"/>
    <w:rsid w:val="00BF7AD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BF7A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BF7AD7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BF7AD7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F7AD7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BF7AD7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D7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BF7AD7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BF7AD7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BF7AD7"/>
    <w:pPr>
      <w:numPr>
        <w:numId w:val="22"/>
      </w:numPr>
    </w:pPr>
  </w:style>
  <w:style w:type="paragraph" w:styleId="ListNumber2">
    <w:name w:val="List Number 2"/>
    <w:basedOn w:val="ListBullet"/>
    <w:qFormat/>
    <w:rsid w:val="00BF7AD7"/>
    <w:pPr>
      <w:numPr>
        <w:numId w:val="21"/>
      </w:numPr>
    </w:pPr>
  </w:style>
  <w:style w:type="paragraph" w:styleId="ListBullet">
    <w:name w:val="List Bullet"/>
    <w:basedOn w:val="Normal"/>
    <w:qFormat/>
    <w:rsid w:val="0096405C"/>
    <w:pPr>
      <w:numPr>
        <w:numId w:val="20"/>
      </w:numPr>
      <w:spacing w:before="60" w:after="60" w:line="240" w:lineRule="auto"/>
    </w:pPr>
    <w:rPr>
      <w:rFonts w:cs="Arial"/>
      <w:szCs w:val="22"/>
    </w:rPr>
  </w:style>
  <w:style w:type="paragraph" w:styleId="ListParagraph">
    <w:name w:val="List Paragraph"/>
    <w:basedOn w:val="Normal"/>
    <w:uiPriority w:val="34"/>
    <w:qFormat/>
    <w:rsid w:val="00BF7AD7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F7AD7"/>
    <w:pPr>
      <w:numPr>
        <w:numId w:val="23"/>
      </w:numPr>
      <w:tabs>
        <w:tab w:val="num" w:pos="1440"/>
      </w:tabs>
    </w:pPr>
    <w:rPr>
      <w:rFonts w:eastAsia="Cambria"/>
      <w:color w:val="auto"/>
      <w:lang w:val="en-US"/>
    </w:rPr>
  </w:style>
  <w:style w:type="paragraph" w:customStyle="1" w:styleId="ImageTitle">
    <w:name w:val="Image Title"/>
    <w:locked/>
    <w:rsid w:val="00BF7AD7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BF7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AD7"/>
    <w:rPr>
      <w:rFonts w:ascii="Tahoma" w:hAnsi="Tahoma" w:cs="Tahoma"/>
      <w:color w:val="000000" w:themeColor="text1"/>
      <w:sz w:val="16"/>
      <w:szCs w:val="16"/>
      <w:lang w:eastAsia="en-US"/>
    </w:rPr>
  </w:style>
  <w:style w:type="table" w:styleId="TableGrid">
    <w:name w:val="Table Grid"/>
    <w:basedOn w:val="TableNormal"/>
    <w:locked/>
    <w:rsid w:val="00BF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BF7A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autoRedefine/>
    <w:qFormat/>
    <w:locked/>
    <w:rsid w:val="00BF7AD7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table" w:styleId="TableColumns2">
    <w:name w:val="Table Columns 2"/>
    <w:basedOn w:val="TableNormal"/>
    <w:locked/>
    <w:rsid w:val="00BF7AD7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BF7AD7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BF7A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BF7A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F7A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BF7AD7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BF7AD7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BF7AD7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BF7AD7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7AD7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BF7AD7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BF7A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BF7AD7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BF7AD7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F7AD7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Headertext">
    <w:name w:val="Header text"/>
    <w:rsid w:val="00BF7AD7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BF7AD7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BF7AD7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BF7AD7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BF7AD7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BF7AD7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BF7AD7"/>
    <w:rPr>
      <w:szCs w:val="32"/>
    </w:rPr>
  </w:style>
  <w:style w:type="paragraph" w:styleId="FootnoteText">
    <w:name w:val="footnote text"/>
    <w:link w:val="FootnoteTextChar"/>
    <w:rsid w:val="00BF7AD7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F7AD7"/>
    <w:rPr>
      <w:rFonts w:ascii="Arial" w:hAnsi="Arial"/>
      <w:lang w:eastAsia="en-US"/>
    </w:rPr>
  </w:style>
  <w:style w:type="paragraph" w:styleId="Caption">
    <w:name w:val="caption"/>
    <w:basedOn w:val="Normal"/>
    <w:next w:val="Normal"/>
    <w:unhideWhenUsed/>
    <w:rsid w:val="00BF7AD7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VisionBox">
    <w:name w:val="VisionBox"/>
    <w:basedOn w:val="Normal"/>
    <w:qFormat/>
    <w:rsid w:val="00BF7AD7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Style1">
    <w:name w:val="Style1"/>
    <w:next w:val="Normal"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BF7AD7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table" w:customStyle="1" w:styleId="DepartmentofHealthtable">
    <w:name w:val="Department of Health table"/>
    <w:basedOn w:val="TableNormal"/>
    <w:uiPriority w:val="99"/>
    <w:rsid w:val="00BF7AD7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BF7AD7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IntroPara">
    <w:name w:val="Intro Para"/>
    <w:basedOn w:val="Normal"/>
    <w:next w:val="Normal"/>
    <w:qFormat/>
    <w:rsid w:val="00BF7AD7"/>
    <w:pPr>
      <w:spacing w:before="480" w:line="400" w:lineRule="exact"/>
    </w:pPr>
    <w:rPr>
      <w:color w:val="358189"/>
      <w:sz w:val="28"/>
    </w:rPr>
  </w:style>
  <w:style w:type="paragraph" w:customStyle="1" w:styleId="TableTextright">
    <w:name w:val="Table Text right"/>
    <w:basedOn w:val="Tabletextleft"/>
    <w:rsid w:val="00BF7AD7"/>
    <w:pPr>
      <w:jc w:val="right"/>
    </w:pPr>
  </w:style>
  <w:style w:type="paragraph" w:customStyle="1" w:styleId="Tabletextright0">
    <w:name w:val="Table text right"/>
    <w:basedOn w:val="Tabletextleft"/>
    <w:rsid w:val="00BF7AD7"/>
    <w:pPr>
      <w:jc w:val="right"/>
    </w:pPr>
  </w:style>
  <w:style w:type="paragraph" w:customStyle="1" w:styleId="Tabletextcentre">
    <w:name w:val="Table text centre"/>
    <w:basedOn w:val="Tabletextleft"/>
    <w:rsid w:val="00BF7AD7"/>
    <w:pPr>
      <w:jc w:val="center"/>
    </w:pPr>
  </w:style>
  <w:style w:type="paragraph" w:customStyle="1" w:styleId="Boxheading">
    <w:name w:val="Box heading"/>
    <w:basedOn w:val="Boxtype"/>
    <w:qFormat/>
    <w:rsid w:val="00BF7AD7"/>
    <w:pPr>
      <w:spacing w:before="240"/>
    </w:pPr>
    <w:rPr>
      <w:rFonts w:cs="Times New Roman"/>
      <w:b/>
      <w:bCs/>
      <w:caps/>
      <w:color w:val="358189"/>
      <w:szCs w:val="20"/>
    </w:rPr>
  </w:style>
  <w:style w:type="paragraph" w:customStyle="1" w:styleId="Boxtype">
    <w:name w:val="Box type"/>
    <w:next w:val="Normal"/>
    <w:qFormat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paragraph" w:styleId="BodyText">
    <w:name w:val="Body Text"/>
    <w:basedOn w:val="Normal"/>
    <w:link w:val="BodyTextChar"/>
    <w:semiHidden/>
    <w:unhideWhenUsed/>
    <w:rsid w:val="00BF7AD7"/>
  </w:style>
  <w:style w:type="character" w:customStyle="1" w:styleId="BodyTextChar">
    <w:name w:val="Body Text Char"/>
    <w:basedOn w:val="DefaultParagraphFont"/>
    <w:link w:val="BodyText"/>
    <w:semiHidden/>
    <w:rsid w:val="00BF7AD7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Footerrightpage">
    <w:name w:val="Footer right page"/>
    <w:basedOn w:val="Footer"/>
    <w:rsid w:val="00BF7AD7"/>
  </w:style>
  <w:style w:type="character" w:customStyle="1" w:styleId="Heading7Char">
    <w:name w:val="Heading 7 Char"/>
    <w:basedOn w:val="DefaultParagraphFont"/>
    <w:link w:val="Heading7"/>
    <w:semiHidden/>
    <w:rsid w:val="00BF7AD7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customStyle="1" w:styleId="URL">
    <w:name w:val="URL"/>
    <w:basedOn w:val="Normal"/>
    <w:rsid w:val="00BF7AD7"/>
    <w:pPr>
      <w:spacing w:before="3120"/>
      <w:jc w:val="center"/>
    </w:pPr>
    <w:rPr>
      <w:b/>
      <w:b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14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E11"/>
    <w:pPr>
      <w:spacing w:before="0" w:after="20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E11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4E11"/>
    <w:pPr>
      <w:spacing w:before="120" w:after="120"/>
    </w:pPr>
    <w:rPr>
      <w:rFonts w:ascii="Arial" w:eastAsia="Times New Roman" w:hAnsi="Arial" w:cs="Times New Roman"/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semiHidden/>
    <w:rsid w:val="00E14E11"/>
    <w:rPr>
      <w:rFonts w:ascii="Arial" w:eastAsiaTheme="minorHAnsi" w:hAnsi="Arial" w:cstheme="minorBidi"/>
      <w:b/>
      <w:bCs/>
      <w:color w:val="000000" w:themeColor="text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00B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D35D3"/>
    <w:rPr>
      <w:rFonts w:ascii="Arial" w:hAnsi="Arial"/>
      <w:color w:val="000000" w:themeColor="text1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mailto:foi@health.gov.au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WENR\OneDrive%20-%20Department%20of%20Health\Desktop\FOI%20-%20Projects\IPS%20Updates%202024%20-%20web%20and%20agency%20plan\Information%20Publication%20Scheme%20Agency%20Plan%20-%202024-28%20-%20DRAFT%20(003)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C2A214FDA4C8B34E994552DAA26C07150079AFCCD31D8DF84FBFA0F95ECE6BDBA6" ma:contentTypeVersion="5" ma:contentTypeDescription="Create a new document." ma:contentTypeScope="" ma:versionID="40e3ac8f0e99f73ea482c52d07781add">
  <xsd:schema xmlns:xsd="http://www.w3.org/2001/XMLSchema" xmlns:xs="http://www.w3.org/2001/XMLSchema" xmlns:p="http://schemas.microsoft.com/office/2006/metadata/properties" xmlns:ns2="15225296-5bc7-404a-82af-55dc9cd4c2a2" xmlns:ns3="d29d5f7a-be03-4e9c-abe5-c85ece0a2186" targetNamespace="http://schemas.microsoft.com/office/2006/metadata/properties" ma:root="true" ma:fieldsID="d748506b67d098199a266f9f1c404d07" ns2:_="" ns3:_="">
    <xsd:import namespace="15225296-5bc7-404a-82af-55dc9cd4c2a2"/>
    <xsd:import namespace="d29d5f7a-be03-4e9c-abe5-c85ece0a2186"/>
    <xsd:element name="properties">
      <xsd:complexType>
        <xsd:sequence>
          <xsd:element name="documentManagement">
            <xsd:complexType>
              <xsd:all>
                <xsd:element ref="ns2:n6ab4887e3574344bf29833a7599c9ee" minOccurs="0"/>
                <xsd:element ref="ns2:TaxCatchAll" minOccurs="0"/>
                <xsd:element ref="ns2:TaxCatchAllLabel" minOccurs="0"/>
                <xsd:element ref="ns2:Int-LastReviewed"/>
                <xsd:element ref="ns2:kc71ab0cbf48464c93da22616a13f899" minOccurs="0"/>
                <xsd:element ref="ns2:k9f8275dd1c043809a82b7dbd201a9b2" minOccurs="0"/>
                <xsd:element ref="ns2:Int-SortOrder" minOccurs="0"/>
                <xsd:element ref="ns2:Int-ReferenceNo" minOccurs="0"/>
                <xsd:element ref="ns2:Int-Intranet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25296-5bc7-404a-82af-55dc9cd4c2a2" elementFormDefault="qualified">
    <xsd:import namespace="http://schemas.microsoft.com/office/2006/documentManagement/types"/>
    <xsd:import namespace="http://schemas.microsoft.com/office/infopath/2007/PartnerControls"/>
    <xsd:element name="n6ab4887e3574344bf29833a7599c9ee" ma:index="8" ma:taxonomy="true" ma:internalName="n6ab4887e3574344bf29833a7599c9ee" ma:taxonomyFieldName="Int_x002d_Contact" ma:displayName="Contact (key)" ma:fieldId="{76ab4887-e357-4344-bf29-833a7599c9ee}" ma:sspId="89927c38-8944-418e-ac9b-4d6e75543028" ma:termSetId="9c4e6da8-cca8-4ef3-87a9-3524c702ad3e" ma:anchorId="6427c93b-a2ce-47b8-adc9-3160436ccaed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0d120bb-aa24-4a37-a861-0884664f337e}" ma:internalName="TaxCatchAll" ma:showField="CatchAllData" ma:web="d29d5f7a-be03-4e9c-abe5-c85ece0a2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0d120bb-aa24-4a37-a861-0884664f337e}" ma:internalName="TaxCatchAllLabel" ma:readOnly="true" ma:showField="CatchAllDataLabel" ma:web="d29d5f7a-be03-4e9c-abe5-c85ece0a2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nt-LastReviewed" ma:index="12" ma:displayName="Last reviewed" ma:default="[today]" ma:format="DateOnly" ma:internalName="Int_x002d_LastReviewed">
      <xsd:simpleType>
        <xsd:restriction base="dms:DateTime"/>
      </xsd:simpleType>
    </xsd:element>
    <xsd:element name="kc71ab0cbf48464c93da22616a13f899" ma:index="13" ma:taxonomy="true" ma:internalName="kc71ab0cbf48464c93da22616a13f899" ma:taxonomyFieldName="Int_x002d_InformationType" ma:displayName="Information Type" ma:fieldId="{4c71ab0c-bf48-464c-93da-22616a13f899}" ma:sspId="89927c38-8944-418e-ac9b-4d6e75543028" ma:termSetId="9c4e6da8-cca8-4ef3-87a9-3524c702ad3e" ma:anchorId="ababb3c8-605c-4190-9a94-e7220db2976d" ma:open="false" ma:isKeyword="false">
      <xsd:complexType>
        <xsd:sequence>
          <xsd:element ref="pc:Terms" minOccurs="0" maxOccurs="1"/>
        </xsd:sequence>
      </xsd:complexType>
    </xsd:element>
    <xsd:element name="k9f8275dd1c043809a82b7dbd201a9b2" ma:index="15" ma:taxonomy="true" ma:internalName="k9f8275dd1c043809a82b7dbd201a9b2" ma:taxonomyFieldName="Int_x002d_Topics" ma:displayName="Topics" ma:fieldId="{49f8275d-d1c0-4380-9a82-b7dbd201a9b2}" ma:taxonomyMulti="true" ma:sspId="89927c38-8944-418e-ac9b-4d6e75543028" ma:termSetId="9c4e6da8-cca8-4ef3-87a9-3524c702ad3e" ma:anchorId="99034dcf-6686-4bcf-ac70-fb6dfea5341c" ma:open="false" ma:isKeyword="false">
      <xsd:complexType>
        <xsd:sequence>
          <xsd:element ref="pc:Terms" minOccurs="0" maxOccurs="1"/>
        </xsd:sequence>
      </xsd:complexType>
    </xsd:element>
    <xsd:element name="Int-SortOrder" ma:index="17" nillable="true" ma:displayName="Sort order" ma:internalName="Int_x002d_SortOrder">
      <xsd:simpleType>
        <xsd:restriction base="dms:Text"/>
      </xsd:simpleType>
    </xsd:element>
    <xsd:element name="Int-ReferenceNo" ma:index="18" nillable="true" ma:displayName="Reference No" ma:internalName="Int_x002d_ReferenceNo">
      <xsd:simpleType>
        <xsd:restriction base="dms:Text"/>
      </xsd:simpleType>
    </xsd:element>
    <xsd:element name="Int-Intranet" ma:index="19" nillable="true" ma:displayName="Intranet" ma:hidden="true" ma:internalName="Int_x002d_Intranet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d5f7a-be03-4e9c-abe5-c85ece0a2186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d29d5f7a-be03-4e9c-abe5-c85ece0a2186" xsi:nil="true"/>
    <_dlc_DocIdUrl xmlns="d29d5f7a-be03-4e9c-abe5-c85ece0a2186">
      <Url>https://healthgov.sharepoint.com/sites/support-comms/_layouts/15/DocIdRedir.aspx?ID=INTCOMMS-1466148216-15</Url>
      <Description>INTCOMMS-1466148216-15</Description>
    </_dlc_DocIdUrl>
    <_dlc_DocId xmlns="d29d5f7a-be03-4e9c-abe5-c85ece0a2186">INTCOMMS-1466148216-15</_dlc_DocId>
    <TaxCatchAll xmlns="15225296-5bc7-404a-82af-55dc9cd4c2a2">
      <Value>5</Value>
    </TaxCatchAll>
    <TaxCatchAllLabel xmlns="15225296-5bc7-404a-82af-55dc9cd4c2a2" xsi:nil="true"/>
    <kc71ab0cbf48464c93da22616a13f899 xmlns="15225296-5bc7-404a-82af-55dc9cd4c2a2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0635ea83-9a41-497c-9b11-d9d7178dcab7</TermId>
        </TermInfo>
      </Terms>
    </kc71ab0cbf48464c93da22616a13f899>
    <n6ab4887e3574344bf29833a7599c9ee xmlns="15225296-5bc7-404a-82af-55dc9cd4c2a2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08e901f7-7c65-407e-b680-5c7872e4b1fa</TermId>
        </TermInfo>
      </Terms>
    </n6ab4887e3574344bf29833a7599c9ee>
    <k9f8275dd1c043809a82b7dbd201a9b2 xmlns="15225296-5bc7-404a-82af-55dc9cd4c2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visual identity</TermName>
          <TermId xmlns="http://schemas.microsoft.com/office/infopath/2007/PartnerControls">a54ebda2-a0fd-45ec-8fc0-1cf31001b526</TermId>
        </TermInfo>
      </Terms>
    </k9f8275dd1c043809a82b7dbd201a9b2>
    <Int-Intranet xmlns="15225296-5bc7-404a-82af-55dc9cd4c2a2">true</Int-Intranet>
    <Int-LastReviewed xmlns="15225296-5bc7-404a-82af-55dc9cd4c2a2">2023-05-10T14:00:00+00:00</Int-LastReviewed>
    <Int-ReferenceNo xmlns="15225296-5bc7-404a-82af-55dc9cd4c2a2" xsi:nil="true"/>
    <Int-SortOrder xmlns="15225296-5bc7-404a-82af-55dc9cd4c2a2" xsi:nil="true"/>
  </documentManagement>
</p:properties>
</file>

<file path=customXml/item4.xml><?xml version="1.0" encoding="utf-8"?>
<?mso-contentType ?>
<SharedContentType xmlns="Microsoft.SharePoint.Taxonomy.ContentTypeSync" SourceId="89927c38-8944-418e-ac9b-4d6e75543028" ContentTypeId="0x010100C2A214FDA4C8B34E994552DAA26C0715" PreviousValue="false" LastSyncTimeStamp="2024-03-01T04:37:47.153Z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9C9F9A-EF61-44F2-90F6-9C5C31331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25296-5bc7-404a-82af-55dc9cd4c2a2"/>
    <ds:schemaRef ds:uri="d29d5f7a-be03-4e9c-abe5-c85ece0a2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d29d5f7a-be03-4e9c-abe5-c85ece0a2186"/>
    <ds:schemaRef ds:uri="15225296-5bc7-404a-82af-55dc9cd4c2a2"/>
  </ds:schemaRefs>
</ds:datastoreItem>
</file>

<file path=customXml/itemProps4.xml><?xml version="1.0" encoding="utf-8"?>
<ds:datastoreItem xmlns:ds="http://schemas.openxmlformats.org/officeDocument/2006/customXml" ds:itemID="{E3D9FE11-2D28-4FC5-B4F3-B324697CBB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FB9117E-35B3-4AB3-A88F-834EF93E30D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64190E0-9EF0-4634-8784-85A6655428C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Information Publication Scheme Agency Plan - 2024-28 - DRAFT (003).dotx</Template>
  <TotalTime>6</TotalTime>
  <Pages>5</Pages>
  <Words>911</Words>
  <Characters>5292</Characters>
  <Application>Microsoft Office Word</Application>
  <DocSecurity>0</DocSecurity>
  <Lines>129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Information Publication Scheme Agency Plan – 2026-2029</vt:lpstr>
      <vt:lpstr>Introduction</vt:lpstr>
      <vt:lpstr>Purpose</vt:lpstr>
      <vt:lpstr>Objectives</vt:lpstr>
      <vt:lpstr>Administering the IPS</vt:lpstr>
      <vt:lpstr>    Senior Executive Officers</vt:lpstr>
      <vt:lpstr>    Legal Division</vt:lpstr>
      <vt:lpstr>    People, Communication and Parliamentary Division</vt:lpstr>
      <vt:lpstr>Publication and information architecture</vt:lpstr>
      <vt:lpstr>    Therapeutic Goods Administration (TGA) IPS </vt:lpstr>
      <vt:lpstr>Charges</vt:lpstr>
      <vt:lpstr>Compliance review </vt:lpstr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Publication Scheme Agency Plan – 2026-2029</dc:title>
  <dc:subject>About the department</dc:subject>
  <dc:creator>Australian Government Department of Health, Disability and Ageing</dc:creator>
  <cp:keywords>About the department</cp:keywords>
  <cp:lastModifiedBy>MASCHKE, Elvia</cp:lastModifiedBy>
  <cp:revision>5</cp:revision>
  <cp:lastPrinted>2022-06-23T15:44:00Z</cp:lastPrinted>
  <dcterms:created xsi:type="dcterms:W3CDTF">2026-02-16T23:18:00Z</dcterms:created>
  <dcterms:modified xsi:type="dcterms:W3CDTF">2026-02-16T23:24:00Z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0x010100C2A214FDA4C8B34E994552DAA26C07150079AFCCD31D8DF84FBFA0F95ECE6BDBA6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31723939-1f5e-4599-b4f5-97a6898c18a2</vt:lpwstr>
  </property>
  <property fmtid="{D5CDD505-2E9C-101B-9397-08002B2CF9AE}" pid="7" name="Keywords1">
    <vt:lpwstr>4;#Visual identity|a54ebda2-a0fd-45ec-8fc0-1cf31001b526;#4;# Publication|ceddc8ea-8859-47b3-b823-3ba7a7ee3d12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Visual identity|a54ebda2-a0fd-45ec-8fc0-1cf31001b526; Publication|ceddc8ea-8859-47b3-b823-3ba7a7ee3d12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SharedWithUsers">
    <vt:lpwstr>499;#DESA, Katarina</vt:lpwstr>
  </property>
  <property fmtid="{D5CDD505-2E9C-101B-9397-08002B2CF9AE}" pid="20" name="Int_x002d_Contact">
    <vt:lpwstr/>
  </property>
  <property fmtid="{D5CDD505-2E9C-101B-9397-08002B2CF9AE}" pid="21" name="Int-Contact">
    <vt:lpwstr>89;#|08e901f7-7c65-407e-b680-5c7872e4b1fa</vt:lpwstr>
  </property>
  <property fmtid="{D5CDD505-2E9C-101B-9397-08002B2CF9AE}" pid="22" name="Int-InformationType">
    <vt:lpwstr>42;#|0635ea83-9a41-497c-9b11-d9d7178dcab7</vt:lpwstr>
  </property>
  <property fmtid="{D5CDD505-2E9C-101B-9397-08002B2CF9AE}" pid="23" name="Int-Topics">
    <vt:lpwstr>4;#visual identity|a54ebda2-a0fd-45ec-8fc0-1cf31001b526</vt:lpwstr>
  </property>
  <property fmtid="{D5CDD505-2E9C-101B-9397-08002B2CF9AE}" pid="24" name="lcf76f155ced4ddcb4097134ff3c332f">
    <vt:lpwstr/>
  </property>
  <property fmtid="{D5CDD505-2E9C-101B-9397-08002B2CF9AE}" pid="25" name="ClassificationContentMarkingHeaderShapeIds">
    <vt:lpwstr>491c93a8,1c23ad40,62d401,17fd67e</vt:lpwstr>
  </property>
  <property fmtid="{D5CDD505-2E9C-101B-9397-08002B2CF9AE}" pid="26" name="ClassificationContentMarkingHeaderFontProps">
    <vt:lpwstr>#ff0000,12,Calibri</vt:lpwstr>
  </property>
  <property fmtid="{D5CDD505-2E9C-101B-9397-08002B2CF9AE}" pid="27" name="ClassificationContentMarkingHeaderText">
    <vt:lpwstr>OFFICIAL</vt:lpwstr>
  </property>
  <property fmtid="{D5CDD505-2E9C-101B-9397-08002B2CF9AE}" pid="28" name="ClassificationContentMarkingFooterShapeIds">
    <vt:lpwstr>7099447d,7cc82c2a,7f57ddac,42464e2c</vt:lpwstr>
  </property>
  <property fmtid="{D5CDD505-2E9C-101B-9397-08002B2CF9AE}" pid="29" name="ClassificationContentMarkingFooterFontProps">
    <vt:lpwstr>#ff0000,12,Calibri</vt:lpwstr>
  </property>
  <property fmtid="{D5CDD505-2E9C-101B-9397-08002B2CF9AE}" pid="30" name="ClassificationContentMarkingFooterText">
    <vt:lpwstr>OFFICIAL</vt:lpwstr>
  </property>
  <property fmtid="{D5CDD505-2E9C-101B-9397-08002B2CF9AE}" pid="31" name="MSIP_Label_7cd3e8b9-ffed-43a8-b7f4-cc2fa0382d36_Enabled">
    <vt:lpwstr>true</vt:lpwstr>
  </property>
  <property fmtid="{D5CDD505-2E9C-101B-9397-08002B2CF9AE}" pid="32" name="MSIP_Label_7cd3e8b9-ffed-43a8-b7f4-cc2fa0382d36_SetDate">
    <vt:lpwstr>2025-11-13T01:55:07Z</vt:lpwstr>
  </property>
  <property fmtid="{D5CDD505-2E9C-101B-9397-08002B2CF9AE}" pid="33" name="MSIP_Label_7cd3e8b9-ffed-43a8-b7f4-cc2fa0382d36_Method">
    <vt:lpwstr>Privileged</vt:lpwstr>
  </property>
  <property fmtid="{D5CDD505-2E9C-101B-9397-08002B2CF9AE}" pid="34" name="MSIP_Label_7cd3e8b9-ffed-43a8-b7f4-cc2fa0382d36_Name">
    <vt:lpwstr>O</vt:lpwstr>
  </property>
  <property fmtid="{D5CDD505-2E9C-101B-9397-08002B2CF9AE}" pid="35" name="MSIP_Label_7cd3e8b9-ffed-43a8-b7f4-cc2fa0382d36_SiteId">
    <vt:lpwstr>34a3929c-73cf-4954-abfe-147dc3517892</vt:lpwstr>
  </property>
  <property fmtid="{D5CDD505-2E9C-101B-9397-08002B2CF9AE}" pid="36" name="MSIP_Label_7cd3e8b9-ffed-43a8-b7f4-cc2fa0382d36_ActionId">
    <vt:lpwstr>1065bc3f-19ce-4bda-a9e2-1647c559048b</vt:lpwstr>
  </property>
  <property fmtid="{D5CDD505-2E9C-101B-9397-08002B2CF9AE}" pid="37" name="MSIP_Label_7cd3e8b9-ffed-43a8-b7f4-cc2fa0382d36_ContentBits">
    <vt:lpwstr>3</vt:lpwstr>
  </property>
  <property fmtid="{D5CDD505-2E9C-101B-9397-08002B2CF9AE}" pid="38" name="MSIP_Label_7cd3e8b9-ffed-43a8-b7f4-cc2fa0382d36_Tag">
    <vt:lpwstr>10, 0, 1, 1</vt:lpwstr>
  </property>
  <property fmtid="{D5CDD505-2E9C-101B-9397-08002B2CF9AE}" pid="39" name="mfb9edab7134471d8c78133ba7b278810">
    <vt:lpwstr>PCPD CC Corporate Communication SN|73cff0d0-7b20-43e0-ad96-75a3b55de641</vt:lpwstr>
  </property>
</Properties>
</file>