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F40F" w14:textId="0DB8B777" w:rsidR="00D560DC" w:rsidRDefault="00494D56" w:rsidP="006E174F">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CE4AD3" w:rsidRPr="00CE4AD3">
            <w:rPr>
              <w:rFonts w:eastAsiaTheme="minorEastAsia"/>
              <w:spacing w:val="0"/>
              <w:kern w:val="0"/>
            </w:rPr>
            <w:t>Medicamentos</w:t>
          </w:r>
          <w:proofErr w:type="spellEnd"/>
          <w:r w:rsidR="00CE4AD3" w:rsidRPr="00CE4AD3">
            <w:rPr>
              <w:rFonts w:eastAsiaTheme="minorEastAsia"/>
              <w:spacing w:val="0"/>
              <w:kern w:val="0"/>
            </w:rPr>
            <w:t xml:space="preserve"> </w:t>
          </w:r>
          <w:proofErr w:type="spellStart"/>
          <w:r w:rsidR="00CE4AD3" w:rsidRPr="00CE4AD3">
            <w:rPr>
              <w:rFonts w:eastAsiaTheme="minorEastAsia"/>
              <w:spacing w:val="0"/>
              <w:kern w:val="0"/>
            </w:rPr>
            <w:t>más</w:t>
          </w:r>
          <w:proofErr w:type="spellEnd"/>
          <w:r w:rsidR="00CE4AD3" w:rsidRPr="00CE4AD3">
            <w:rPr>
              <w:rFonts w:eastAsiaTheme="minorEastAsia"/>
              <w:spacing w:val="0"/>
              <w:kern w:val="0"/>
            </w:rPr>
            <w:t xml:space="preserve"> </w:t>
          </w:r>
          <w:proofErr w:type="spellStart"/>
          <w:r w:rsidR="00CE4AD3" w:rsidRPr="00CE4AD3">
            <w:rPr>
              <w:rFonts w:eastAsiaTheme="minorEastAsia"/>
              <w:spacing w:val="0"/>
              <w:kern w:val="0"/>
            </w:rPr>
            <w:t>baratos</w:t>
          </w:r>
          <w:proofErr w:type="spellEnd"/>
          <w:r w:rsidR="00CE4AD3" w:rsidRPr="00CE4AD3">
            <w:rPr>
              <w:rFonts w:eastAsiaTheme="minorEastAsia"/>
              <w:spacing w:val="0"/>
              <w:kern w:val="0"/>
            </w:rPr>
            <w:t xml:space="preserve"> – </w:t>
          </w:r>
          <w:proofErr w:type="spellStart"/>
          <w:r w:rsidR="00CE4AD3" w:rsidRPr="00CE4AD3">
            <w:rPr>
              <w:rFonts w:eastAsiaTheme="minorEastAsia"/>
              <w:spacing w:val="0"/>
              <w:kern w:val="0"/>
            </w:rPr>
            <w:t>Menor</w:t>
          </w:r>
          <w:proofErr w:type="spellEnd"/>
          <w:r w:rsidR="00CE4AD3" w:rsidRPr="00CE4AD3">
            <w:rPr>
              <w:rFonts w:eastAsiaTheme="minorEastAsia"/>
              <w:spacing w:val="0"/>
              <w:kern w:val="0"/>
            </w:rPr>
            <w:t xml:space="preserve"> </w:t>
          </w:r>
          <w:proofErr w:type="spellStart"/>
          <w:r w:rsidR="00CE4AD3" w:rsidRPr="00CE4AD3">
            <w:rPr>
              <w:rFonts w:eastAsiaTheme="minorEastAsia"/>
              <w:spacing w:val="0"/>
              <w:kern w:val="0"/>
            </w:rPr>
            <w:t>copago</w:t>
          </w:r>
          <w:proofErr w:type="spellEnd"/>
          <w:r w:rsidR="00CE4AD3" w:rsidRPr="00CE4AD3">
            <w:rPr>
              <w:rFonts w:eastAsiaTheme="minorEastAsia"/>
              <w:spacing w:val="0"/>
              <w:kern w:val="0"/>
            </w:rPr>
            <w:t xml:space="preserve"> por los </w:t>
          </w:r>
          <w:proofErr w:type="spellStart"/>
          <w:r w:rsidR="00CE4AD3" w:rsidRPr="00CE4AD3">
            <w:rPr>
              <w:rFonts w:eastAsiaTheme="minorEastAsia"/>
              <w:spacing w:val="0"/>
              <w:kern w:val="0"/>
            </w:rPr>
            <w:t>medicamentos</w:t>
          </w:r>
          <w:proofErr w:type="spellEnd"/>
          <w:r w:rsidR="00CE4AD3" w:rsidRPr="00CE4AD3">
            <w:rPr>
              <w:rFonts w:eastAsiaTheme="minorEastAsia"/>
              <w:spacing w:val="0"/>
              <w:kern w:val="0"/>
            </w:rPr>
            <w:t xml:space="preserve"> del PBS</w:t>
          </w:r>
        </w:sdtContent>
      </w:sdt>
    </w:p>
    <w:p w14:paraId="56C0B6F2" w14:textId="77E4920E" w:rsidR="001D7D7E" w:rsidRDefault="00CE4AD3" w:rsidP="00CE4AD3">
      <w:pPr>
        <w:pStyle w:val="Heading1"/>
      </w:pPr>
      <w:r w:rsidRPr="00CE4AD3">
        <w:rPr>
          <w:bCs/>
          <w:lang w:val="en-US"/>
        </w:rPr>
        <w:t>¿</w:t>
      </w:r>
      <w:proofErr w:type="spellStart"/>
      <w:r w:rsidRPr="00CE4AD3">
        <w:rPr>
          <w:bCs/>
          <w:lang w:val="en-US"/>
        </w:rPr>
        <w:t>Qué</w:t>
      </w:r>
      <w:proofErr w:type="spellEnd"/>
      <w:r w:rsidRPr="00CE4AD3">
        <w:rPr>
          <w:bCs/>
          <w:lang w:val="en-US"/>
        </w:rPr>
        <w:t xml:space="preserve"> es el PBS?</w:t>
      </w:r>
    </w:p>
    <w:p w14:paraId="3A373E00" w14:textId="7E25E93D" w:rsidR="001D7D7E" w:rsidRDefault="00CE4AD3" w:rsidP="00CE4AD3">
      <w:r w:rsidRPr="00CE4AD3">
        <w:rPr>
          <w:lang w:val="es-AR"/>
        </w:rPr>
        <w:t>El Plan de Beneficios Farmacéuticos (</w:t>
      </w:r>
      <w:proofErr w:type="spellStart"/>
      <w:r w:rsidRPr="00CE4AD3">
        <w:rPr>
          <w:lang w:val="es-AR"/>
        </w:rPr>
        <w:t>Pharmaceutical</w:t>
      </w:r>
      <w:proofErr w:type="spellEnd"/>
      <w:r w:rsidRPr="00CE4AD3">
        <w:rPr>
          <w:lang w:val="es-AR"/>
        </w:rPr>
        <w:t xml:space="preserve"> </w:t>
      </w:r>
      <w:proofErr w:type="spellStart"/>
      <w:r w:rsidRPr="00CE4AD3">
        <w:rPr>
          <w:lang w:val="es-AR"/>
        </w:rPr>
        <w:t>Benefits</w:t>
      </w:r>
      <w:proofErr w:type="spellEnd"/>
      <w:r w:rsidRPr="00CE4AD3">
        <w:rPr>
          <w:lang w:val="es-AR"/>
        </w:rPr>
        <w:t xml:space="preserve"> </w:t>
      </w:r>
      <w:proofErr w:type="spellStart"/>
      <w:r w:rsidRPr="00CE4AD3">
        <w:rPr>
          <w:lang w:val="es-AR"/>
        </w:rPr>
        <w:t>Scheme</w:t>
      </w:r>
      <w:proofErr w:type="spellEnd"/>
      <w:r w:rsidRPr="00CE4AD3">
        <w:rPr>
          <w:lang w:val="es-AR"/>
        </w:rPr>
        <w:t xml:space="preserve"> o PBS) es un programa del Gobierno de Australia que forma parte de Medicare. El PBS proporciona a los australianos acceso a más de 900 medicamentos recetados subvencionados para una gama de dolencias.</w:t>
      </w:r>
    </w:p>
    <w:p w14:paraId="745268E7" w14:textId="3705BCCD" w:rsidR="001D7D7E" w:rsidRDefault="00CE4AD3" w:rsidP="00CE4AD3">
      <w:r w:rsidRPr="00CE4AD3">
        <w:rPr>
          <w:lang w:val="es-AR"/>
        </w:rPr>
        <w:t>El PBS facilita el acceso asequible a medicamentos esenciales y ayuda a reducir la carga económica de las enfermedades crónicas y los tratamientos prolongados.</w:t>
      </w:r>
    </w:p>
    <w:p w14:paraId="188F5D22" w14:textId="620879AA" w:rsidR="001D7D7E" w:rsidRDefault="00CE4AD3" w:rsidP="00CE4AD3">
      <w:pPr>
        <w:pStyle w:val="Heading1"/>
      </w:pPr>
      <w:r w:rsidRPr="00CE4AD3">
        <w:rPr>
          <w:bCs/>
          <w:lang w:val="es-AR"/>
        </w:rPr>
        <w:t>¿Cómo funciona el costo de los medicamentos del PBS?</w:t>
      </w:r>
    </w:p>
    <w:p w14:paraId="4EF49487" w14:textId="22704145" w:rsidR="001D7D7E" w:rsidRDefault="00CE4AD3" w:rsidP="00CE4AD3">
      <w:r w:rsidRPr="00CE4AD3">
        <w:rPr>
          <w:lang w:val="es-AR"/>
        </w:rPr>
        <w:t>Cuando usted compra un medicamento que está incluido en la lista del PBS, el costo se limita a una cantidad máxima denominada “copago” del paciente por los medicamentos del PBS.</w:t>
      </w:r>
    </w:p>
    <w:p w14:paraId="17F2DB35" w14:textId="1220ADB3" w:rsidR="001D7D7E" w:rsidRDefault="00CE4AD3" w:rsidP="00CE4AD3">
      <w:r w:rsidRPr="00CE4AD3">
        <w:rPr>
          <w:lang w:val="es-AR"/>
        </w:rPr>
        <w:t>El copago del paciente, más cualquier sobrecargo que corresponda, es la cantidad máxima que se le cobra por un medicamento del PBS. Algunos medicamentos del PBS cuestan menos que esto.</w:t>
      </w:r>
    </w:p>
    <w:p w14:paraId="5AD043C3" w14:textId="01DA881C" w:rsidR="001D7D7E" w:rsidRDefault="00CE4AD3" w:rsidP="00CE4AD3">
      <w:r w:rsidRPr="00CE4AD3">
        <w:rPr>
          <w:lang w:val="es-AR"/>
        </w:rPr>
        <w:t>Si un medicamento cuesta más que el copago del paciente, el Gobierno de Australia paga la diferencia. Cuatro de cada cinco medicamentos incluidos en la lista del PBS cuestan más que el copago general del paciente.</w:t>
      </w:r>
    </w:p>
    <w:p w14:paraId="02C482EF" w14:textId="50E6EED4" w:rsidR="001D7D7E" w:rsidRDefault="00CE4AD3" w:rsidP="00CE4AD3">
      <w:r w:rsidRPr="00CE4AD3">
        <w:rPr>
          <w:lang w:val="es-AR"/>
        </w:rPr>
        <w:t>Si elige una marca de medicamento más cara con un sobrecargo por la marca, pagará un sobrecargo además del importe del copago del PBS.</w:t>
      </w:r>
    </w:p>
    <w:p w14:paraId="47DFBE4D" w14:textId="45AD8684" w:rsidR="001D7D7E" w:rsidRDefault="00CE4AD3" w:rsidP="00CE4AD3">
      <w:pPr>
        <w:pStyle w:val="Heading1"/>
      </w:pPr>
      <w:r w:rsidRPr="00CE4AD3">
        <w:rPr>
          <w:bCs/>
          <w:lang w:val="en-US"/>
        </w:rPr>
        <w:t>¿</w:t>
      </w:r>
      <w:proofErr w:type="spellStart"/>
      <w:r w:rsidRPr="00CE4AD3">
        <w:rPr>
          <w:bCs/>
          <w:lang w:val="en-US"/>
        </w:rPr>
        <w:t>Qué</w:t>
      </w:r>
      <w:proofErr w:type="spellEnd"/>
      <w:r w:rsidRPr="00CE4AD3">
        <w:rPr>
          <w:bCs/>
          <w:lang w:val="en-US"/>
        </w:rPr>
        <w:t xml:space="preserve"> </w:t>
      </w:r>
      <w:proofErr w:type="spellStart"/>
      <w:r w:rsidRPr="00CE4AD3">
        <w:rPr>
          <w:bCs/>
          <w:lang w:val="en-US"/>
        </w:rPr>
        <w:t>cambiará</w:t>
      </w:r>
      <w:proofErr w:type="spellEnd"/>
      <w:r w:rsidRPr="00CE4AD3">
        <w:rPr>
          <w:bCs/>
          <w:lang w:val="en-US"/>
        </w:rPr>
        <w:t>?</w:t>
      </w:r>
    </w:p>
    <w:p w14:paraId="6D9461A5" w14:textId="44F80D02" w:rsidR="001D7D7E" w:rsidRDefault="00CE4AD3" w:rsidP="00CE4AD3">
      <w:r w:rsidRPr="00CE4AD3">
        <w:rPr>
          <w:lang w:val="es-AR"/>
        </w:rPr>
        <w:t>El 1.º de enero de 2026 el copago general del PBS para los pacientes se redujo de $31,60 a $25 para los titulares de la tarjeta Medicare. Esto significa que no pagará más de $25 por cada medicamento del PBS y muchos australianos notarán un ahorro significativo.</w:t>
      </w:r>
    </w:p>
    <w:p w14:paraId="7072E755" w14:textId="0B081E33" w:rsidR="001D7D7E" w:rsidRDefault="00CE4AD3" w:rsidP="00CE4AD3">
      <w:r w:rsidRPr="00CE4AD3">
        <w:rPr>
          <w:lang w:val="es-AR"/>
        </w:rPr>
        <w:t>La última vez que los medicamentos del PBS costaron menos de $25 fue en 2004, hace más de 20 años.</w:t>
      </w:r>
    </w:p>
    <w:p w14:paraId="03219368" w14:textId="62D043C1" w:rsidR="001D7D7E" w:rsidRDefault="00CE4AD3" w:rsidP="00CE4AD3">
      <w:pPr>
        <w:pStyle w:val="Heading1"/>
      </w:pPr>
      <w:r w:rsidRPr="00CE4AD3">
        <w:rPr>
          <w:bCs/>
          <w:lang w:val="es-AR"/>
        </w:rPr>
        <w:t>¿Qué pasa si tengo una tarjeta de concesiones?</w:t>
      </w:r>
    </w:p>
    <w:p w14:paraId="3A20A312" w14:textId="18524DB5" w:rsidR="001D7D7E" w:rsidRDefault="00CE4AD3" w:rsidP="00CE4AD3">
      <w:r w:rsidRPr="00CE4AD3">
        <w:rPr>
          <w:lang w:val="es-AR"/>
        </w:rPr>
        <w:t>Si tiene una tarjeta de concesiones del Gobierno Federal, su copago seguirá siendo de $7,70 hasta 2030, por lo que tendrá la certeza del costo máximo de los medicamentos del PBS.</w:t>
      </w:r>
    </w:p>
    <w:p w14:paraId="111CBC6A" w14:textId="6AA3DE46" w:rsidR="001D7D7E" w:rsidRPr="001D7D7E" w:rsidRDefault="00CE4AD3" w:rsidP="00CE4AD3">
      <w:pPr>
        <w:pStyle w:val="Heading1"/>
      </w:pPr>
      <w:r w:rsidRPr="00CE4AD3">
        <w:rPr>
          <w:bCs/>
          <w:lang w:val="es-AR"/>
        </w:rPr>
        <w:lastRenderedPageBreak/>
        <w:t>¿Por qué se ha reducido el copago del paciente?</w:t>
      </w:r>
    </w:p>
    <w:p w14:paraId="1674F4F1" w14:textId="16A43521" w:rsidR="001D7D7E" w:rsidRDefault="00CE4AD3" w:rsidP="00CE4AD3">
      <w:r w:rsidRPr="00CE4AD3">
        <w:rPr>
          <w:lang w:val="es-AR"/>
        </w:rPr>
        <w:t>El copago general del paciente por los medicamentos del PBS se ha reducido para que los medicamentos que cuestan más de $25 sean más asequibles. Los cambios forman parte de una serie de medidas destinadas a aliviar la presión del costo de la vida, por lo que no es necesario que demore la dispensación de sus recetas. Otros cambios en el PBS incluyen:</w:t>
      </w:r>
    </w:p>
    <w:p w14:paraId="1FE59180" w14:textId="773CE4CA" w:rsidR="001D7D7E" w:rsidRPr="001D7D7E" w:rsidRDefault="00CE4AD3" w:rsidP="00CE4AD3">
      <w:pPr>
        <w:pStyle w:val="Bullet1"/>
      </w:pPr>
      <w:r w:rsidRPr="00CE4AD3">
        <w:rPr>
          <w:lang w:val="es-AR"/>
        </w:rPr>
        <w:t>Congelación del importe del copago del paciente para los titulares de la tarjeta de concesiones del Gobierno Federal en $7,70 hasta 2030.</w:t>
      </w:r>
    </w:p>
    <w:p w14:paraId="450BAE12" w14:textId="246BE9F1" w:rsidR="001D7D7E" w:rsidRPr="001D7D7E" w:rsidRDefault="00CE4AD3" w:rsidP="00CE4AD3">
      <w:pPr>
        <w:pStyle w:val="Bullet1"/>
      </w:pPr>
      <w:r w:rsidRPr="00CE4AD3">
        <w:rPr>
          <w:lang w:val="es-AR"/>
        </w:rPr>
        <w:t>Aumento del número de medicamentos disponibles con receta para 60 días, de modo que más personas puedan obtener el doble de medicamentos con una sola receta.</w:t>
      </w:r>
    </w:p>
    <w:p w14:paraId="6C21C8D2" w14:textId="2EEDC3A6" w:rsidR="001D7D7E" w:rsidRDefault="00CE4AD3" w:rsidP="00CE4AD3">
      <w:pPr>
        <w:pStyle w:val="Heading1"/>
      </w:pPr>
      <w:r w:rsidRPr="00CE4AD3">
        <w:rPr>
          <w:bCs/>
          <w:lang w:val="es-AR"/>
        </w:rPr>
        <w:t>¿Quién puede acceder a los medicamentos subvencionados?</w:t>
      </w:r>
    </w:p>
    <w:p w14:paraId="672209C9" w14:textId="7FB50C24" w:rsidR="001D7D7E" w:rsidRDefault="00CE4AD3" w:rsidP="00CE4AD3">
      <w:r w:rsidRPr="00CE4AD3">
        <w:rPr>
          <w:lang w:val="es-AR"/>
        </w:rPr>
        <w:t>Cualquier persona con una tarjeta Medicare puede comprar los medicamentos que figuran en el PBS a la tarifa subvencionada por el gobierno. Si tiene una tarjeta de concesiones del Gobierno Federal puede comprar los medicamentos del PBS a una tarifa reducida.</w:t>
      </w:r>
    </w:p>
    <w:p w14:paraId="1FDE5AA2" w14:textId="4B9AEBF4" w:rsidR="001D7D7E" w:rsidRDefault="00CE4AD3" w:rsidP="00CE4AD3">
      <w:pPr>
        <w:pStyle w:val="Heading1"/>
      </w:pPr>
      <w:r w:rsidRPr="00CE4AD3">
        <w:rPr>
          <w:bCs/>
          <w:lang w:val="es-AR"/>
        </w:rPr>
        <w:t>¿Qué pasa si mi medicamento cuesta menos que el copago de $25?</w:t>
      </w:r>
    </w:p>
    <w:p w14:paraId="3047C0EF" w14:textId="05C626F7" w:rsidR="001D7D7E" w:rsidRDefault="00CE4AD3" w:rsidP="00CE4AD3">
      <w:r w:rsidRPr="00CE4AD3">
        <w:rPr>
          <w:lang w:val="es-AR"/>
        </w:rPr>
        <w:t>El precio de los medicamentos que cuestan menos que el copago no se reducirá. El precio de los medicamentos que cuestan menos que el copago puede variar de una farmacia a otra. Puede preguntar a su farmacéutico sobre el costo o comparar precios para obtener el mejor precio.</w:t>
      </w:r>
    </w:p>
    <w:p w14:paraId="4BC1609F" w14:textId="2D606356" w:rsidR="001D7D7E" w:rsidRDefault="00CE4AD3" w:rsidP="00CE4AD3">
      <w:pPr>
        <w:pStyle w:val="Heading1"/>
      </w:pPr>
      <w:r w:rsidRPr="00CE4AD3">
        <w:rPr>
          <w:bCs/>
          <w:lang w:val="es-AR"/>
        </w:rPr>
        <w:t>¿Afectarán los cambios a la Red de seguridad del PBS?</w:t>
      </w:r>
    </w:p>
    <w:p w14:paraId="54A49EC2" w14:textId="6A4E477B" w:rsidR="001D7D7E" w:rsidRDefault="00CE4AD3" w:rsidP="00CE4AD3">
      <w:r w:rsidRPr="00CE4AD3">
        <w:rPr>
          <w:lang w:val="es-AR"/>
        </w:rPr>
        <w:t>La mayoría de las recetas del PBS que le dispensen cuentan para el total de la Red de seguridad del PBS. Con la Red de seguridad del PBS, una vez que usted o su familia gastan una cierta cantidad en medicamentos del PBS en un año, el costo por receta disminuye o puede llegar a ser gratuito.</w:t>
      </w:r>
    </w:p>
    <w:p w14:paraId="4A6B6100" w14:textId="46D3F4F4" w:rsidR="001D7D7E" w:rsidRDefault="00CE4AD3" w:rsidP="00CE4AD3">
      <w:r w:rsidRPr="00CE4AD3">
        <w:rPr>
          <w:lang w:val="es-AR"/>
        </w:rPr>
        <w:t>Debido al menor costo de los medicamentos, es posible que tarde más en alcanzar la Red de seguridad del PBS en el año o que no la alcance en absoluto. Esto se debe a que está ahorrando más en medicamentos del PBS a lo largo del año.</w:t>
      </w:r>
    </w:p>
    <w:p w14:paraId="7804663B" w14:textId="596A3101" w:rsidR="001D7D7E" w:rsidRPr="001D7D7E" w:rsidRDefault="00CE4AD3" w:rsidP="00CE4AD3">
      <w:pPr>
        <w:pStyle w:val="Heading1"/>
      </w:pPr>
      <w:r w:rsidRPr="00CE4AD3">
        <w:rPr>
          <w:bCs/>
          <w:lang w:val="en-US"/>
        </w:rPr>
        <w:t>¿</w:t>
      </w:r>
      <w:proofErr w:type="spellStart"/>
      <w:r w:rsidRPr="00CE4AD3">
        <w:rPr>
          <w:bCs/>
          <w:lang w:val="en-US"/>
        </w:rPr>
        <w:t>Cuánto</w:t>
      </w:r>
      <w:proofErr w:type="spellEnd"/>
      <w:r w:rsidRPr="00CE4AD3">
        <w:rPr>
          <w:bCs/>
          <w:lang w:val="en-US"/>
        </w:rPr>
        <w:t xml:space="preserve"> </w:t>
      </w:r>
      <w:proofErr w:type="spellStart"/>
      <w:r w:rsidRPr="00CE4AD3">
        <w:rPr>
          <w:bCs/>
          <w:lang w:val="en-US"/>
        </w:rPr>
        <w:t>ahorraré</w:t>
      </w:r>
      <w:proofErr w:type="spellEnd"/>
      <w:r w:rsidRPr="00CE4AD3">
        <w:rPr>
          <w:bCs/>
          <w:lang w:val="en-US"/>
        </w:rPr>
        <w:t>?</w:t>
      </w:r>
    </w:p>
    <w:p w14:paraId="309D9888" w14:textId="119C2C84" w:rsidR="001D7D7E" w:rsidRPr="00AF121B" w:rsidRDefault="00CE4AD3" w:rsidP="00CE4AD3">
      <w:r w:rsidRPr="00CE4AD3">
        <w:rPr>
          <w:lang w:val="es-AR"/>
        </w:rPr>
        <w:t>Una persona con recetas de medicamentos del PBS que cuestan $31,60 ahorrará ahora $6,60 por cada medicamento, ya que el copago se reduce a $25. A continuación encontrará varios casos de pacientes generales en diferentes situaciones que ilustran el ahorro posible.</w:t>
      </w:r>
    </w:p>
    <w:p w14:paraId="61B1E271" w14:textId="2250E280" w:rsidR="00965793" w:rsidRDefault="00CE4AD3" w:rsidP="00CE4AD3">
      <w:pPr>
        <w:pStyle w:val="Heading2"/>
      </w:pPr>
      <w:r w:rsidRPr="00CE4AD3">
        <w:rPr>
          <w:lang w:val="es-AR"/>
        </w:rPr>
        <w:lastRenderedPageBreak/>
        <w:t>Adulto con dos recetas habituales: ahorro de $158,40</w:t>
      </w:r>
    </w:p>
    <w:p w14:paraId="553B2A7D" w14:textId="7E4B566B" w:rsidR="001D7D7E" w:rsidRPr="001D7D7E" w:rsidRDefault="00CE4AD3" w:rsidP="00CE4AD3">
      <w:pPr>
        <w:pStyle w:val="Bullet1"/>
      </w:pPr>
      <w:proofErr w:type="spellStart"/>
      <w:r w:rsidRPr="00CE4AD3">
        <w:rPr>
          <w:lang w:val="en-US"/>
        </w:rPr>
        <w:t>Recetas</w:t>
      </w:r>
      <w:proofErr w:type="spellEnd"/>
      <w:r w:rsidRPr="00CE4AD3">
        <w:rPr>
          <w:lang w:val="en-US"/>
        </w:rPr>
        <w:t xml:space="preserve">: 2 por </w:t>
      </w:r>
      <w:proofErr w:type="spellStart"/>
      <w:r w:rsidRPr="00CE4AD3">
        <w:rPr>
          <w:lang w:val="en-US"/>
        </w:rPr>
        <w:t>mes</w:t>
      </w:r>
      <w:proofErr w:type="spellEnd"/>
    </w:p>
    <w:p w14:paraId="59D9DDD7" w14:textId="4B3818A5" w:rsidR="001D7D7E" w:rsidRPr="001D7D7E" w:rsidRDefault="00CE4AD3" w:rsidP="00CE4AD3">
      <w:pPr>
        <w:pStyle w:val="Bullet1"/>
      </w:pPr>
      <w:proofErr w:type="spellStart"/>
      <w:r w:rsidRPr="00CE4AD3">
        <w:rPr>
          <w:lang w:val="en-US"/>
        </w:rPr>
        <w:t>Recetas</w:t>
      </w:r>
      <w:proofErr w:type="spellEnd"/>
      <w:r w:rsidRPr="00CE4AD3">
        <w:rPr>
          <w:lang w:val="en-US"/>
        </w:rPr>
        <w:t xml:space="preserve"> por </w:t>
      </w:r>
      <w:proofErr w:type="spellStart"/>
      <w:r w:rsidRPr="00CE4AD3">
        <w:rPr>
          <w:lang w:val="en-US"/>
        </w:rPr>
        <w:t>año</w:t>
      </w:r>
      <w:proofErr w:type="spellEnd"/>
      <w:r w:rsidRPr="00CE4AD3">
        <w:rPr>
          <w:lang w:val="en-US"/>
        </w:rPr>
        <w:t>: 2 x 12 = 24</w:t>
      </w:r>
    </w:p>
    <w:p w14:paraId="23834FD7" w14:textId="25BB48B6" w:rsidR="001D7D7E" w:rsidRPr="001D7D7E" w:rsidRDefault="00CE4AD3" w:rsidP="00CE4AD3">
      <w:pPr>
        <w:pStyle w:val="Bullet1"/>
      </w:pPr>
      <w:proofErr w:type="spellStart"/>
      <w:r w:rsidRPr="00CE4AD3">
        <w:rPr>
          <w:lang w:val="en-US"/>
        </w:rPr>
        <w:t>Ahorro</w:t>
      </w:r>
      <w:proofErr w:type="spellEnd"/>
      <w:r w:rsidRPr="00CE4AD3">
        <w:rPr>
          <w:lang w:val="en-US"/>
        </w:rPr>
        <w:t xml:space="preserve"> </w:t>
      </w:r>
      <w:proofErr w:type="spellStart"/>
      <w:r w:rsidRPr="00CE4AD3">
        <w:rPr>
          <w:lang w:val="en-US"/>
        </w:rPr>
        <w:t>anual</w:t>
      </w:r>
      <w:proofErr w:type="spellEnd"/>
      <w:r w:rsidRPr="00CE4AD3">
        <w:rPr>
          <w:lang w:val="en-US"/>
        </w:rPr>
        <w:t>: 24 × $6,60 = $158</w:t>
      </w:r>
      <w:r w:rsidR="000C1CCA">
        <w:rPr>
          <w:lang w:val="en-US"/>
        </w:rPr>
        <w:t>,</w:t>
      </w:r>
      <w:r w:rsidRPr="00CE4AD3">
        <w:rPr>
          <w:lang w:val="en-US"/>
        </w:rPr>
        <w:t>40</w:t>
      </w:r>
    </w:p>
    <w:p w14:paraId="539401B1" w14:textId="4FD51C07" w:rsidR="001D7D7E" w:rsidRPr="001D7D7E" w:rsidRDefault="00CE4AD3" w:rsidP="00CE4AD3">
      <w:pPr>
        <w:pStyle w:val="Heading2"/>
      </w:pPr>
      <w:r w:rsidRPr="00CE4AD3">
        <w:rPr>
          <w:lang w:val="es-AR"/>
        </w:rPr>
        <w:t>Familia de 5 miembros con 3 adolescentes con enfermedades crónicas: ahorro de $237,60</w:t>
      </w:r>
    </w:p>
    <w:p w14:paraId="02A90CC3" w14:textId="3EA3BF35" w:rsidR="001D7D7E" w:rsidRDefault="00CE4AD3" w:rsidP="00CE4AD3">
      <w:pPr>
        <w:pStyle w:val="Bullet1"/>
      </w:pPr>
      <w:r w:rsidRPr="00CE4AD3">
        <w:rPr>
          <w:lang w:val="es-AR"/>
        </w:rPr>
        <w:t>Cada persona: 1 receta por mes = 12 por año</w:t>
      </w:r>
    </w:p>
    <w:p w14:paraId="2A5B5282" w14:textId="7C724B7F" w:rsidR="001D7D7E" w:rsidRDefault="00CE4AD3" w:rsidP="00CE4AD3">
      <w:pPr>
        <w:pStyle w:val="Bullet1"/>
      </w:pPr>
      <w:r w:rsidRPr="00CE4AD3">
        <w:rPr>
          <w:lang w:val="en-US"/>
        </w:rPr>
        <w:t xml:space="preserve">Total de </w:t>
      </w:r>
      <w:proofErr w:type="spellStart"/>
      <w:r w:rsidRPr="00CE4AD3">
        <w:rPr>
          <w:lang w:val="en-US"/>
        </w:rPr>
        <w:t>recetas</w:t>
      </w:r>
      <w:proofErr w:type="spellEnd"/>
      <w:r w:rsidRPr="00CE4AD3">
        <w:rPr>
          <w:lang w:val="en-US"/>
        </w:rPr>
        <w:t>: 3 × 12 = 36</w:t>
      </w:r>
    </w:p>
    <w:p w14:paraId="1FB52918" w14:textId="5C91B714" w:rsidR="001D7D7E" w:rsidRDefault="00CE4AD3" w:rsidP="00CE4AD3">
      <w:pPr>
        <w:pStyle w:val="Bullet1"/>
      </w:pPr>
      <w:proofErr w:type="spellStart"/>
      <w:r w:rsidRPr="00CE4AD3">
        <w:rPr>
          <w:lang w:val="en-US"/>
        </w:rPr>
        <w:t>Ahorro</w:t>
      </w:r>
      <w:proofErr w:type="spellEnd"/>
      <w:r w:rsidRPr="00CE4AD3">
        <w:rPr>
          <w:lang w:val="en-US"/>
        </w:rPr>
        <w:t xml:space="preserve"> </w:t>
      </w:r>
      <w:proofErr w:type="spellStart"/>
      <w:r w:rsidRPr="00CE4AD3">
        <w:rPr>
          <w:lang w:val="en-US"/>
        </w:rPr>
        <w:t>anual</w:t>
      </w:r>
      <w:proofErr w:type="spellEnd"/>
      <w:r w:rsidRPr="00CE4AD3">
        <w:rPr>
          <w:lang w:val="en-US"/>
        </w:rPr>
        <w:t>: 36 × $6,60 = $237,60</w:t>
      </w:r>
    </w:p>
    <w:p w14:paraId="2535010F" w14:textId="1398ABE6" w:rsidR="001D7D7E" w:rsidRDefault="00CE4AD3" w:rsidP="00CE4AD3">
      <w:pPr>
        <w:pStyle w:val="Heading2"/>
      </w:pPr>
      <w:r w:rsidRPr="00CE4AD3">
        <w:rPr>
          <w:lang w:val="es-AR"/>
        </w:rPr>
        <w:t>Adulto con múltiples recetas: ahorro de $343,20</w:t>
      </w:r>
    </w:p>
    <w:p w14:paraId="2E015979" w14:textId="007B1147" w:rsidR="001D7D7E" w:rsidRDefault="00CE4AD3" w:rsidP="00CE4AD3">
      <w:r w:rsidRPr="00CE4AD3">
        <w:rPr>
          <w:lang w:val="es-AR"/>
        </w:rPr>
        <w:t>Si usted o su familia necesitan más de 70 recetas médicas generales en un año natural, es posible que tengan derecho a la Red de seguridad del PBS. De este modo, las recetas serán más baratas.</w:t>
      </w:r>
    </w:p>
    <w:p w14:paraId="1C0F3412" w14:textId="45B67C59" w:rsidR="001D7D7E" w:rsidRPr="001D7D7E" w:rsidRDefault="00CE4AD3" w:rsidP="001D7D7E">
      <w:pPr>
        <w:pStyle w:val="Heading1"/>
      </w:pPr>
      <w:r w:rsidRPr="00CE4AD3">
        <w:t xml:space="preserve">¿Tengo que </w:t>
      </w:r>
      <w:proofErr w:type="spellStart"/>
      <w:r w:rsidRPr="00CE4AD3">
        <w:t>hacer</w:t>
      </w:r>
      <w:proofErr w:type="spellEnd"/>
      <w:r w:rsidRPr="00CE4AD3">
        <w:t xml:space="preserve"> algo para </w:t>
      </w:r>
      <w:proofErr w:type="spellStart"/>
      <w:r w:rsidRPr="00CE4AD3">
        <w:t>obtener</w:t>
      </w:r>
      <w:proofErr w:type="spellEnd"/>
      <w:r w:rsidRPr="00CE4AD3">
        <w:t xml:space="preserve"> el </w:t>
      </w:r>
      <w:proofErr w:type="spellStart"/>
      <w:r w:rsidRPr="00CE4AD3">
        <w:t>precio</w:t>
      </w:r>
      <w:proofErr w:type="spellEnd"/>
      <w:r w:rsidRPr="00CE4AD3">
        <w:t xml:space="preserve"> </w:t>
      </w:r>
      <w:proofErr w:type="spellStart"/>
      <w:r w:rsidRPr="00CE4AD3">
        <w:t>más</w:t>
      </w:r>
      <w:proofErr w:type="spellEnd"/>
      <w:r w:rsidRPr="00CE4AD3">
        <w:t xml:space="preserve"> </w:t>
      </w:r>
      <w:proofErr w:type="spellStart"/>
      <w:r w:rsidRPr="00CE4AD3">
        <w:t>barato</w:t>
      </w:r>
      <w:proofErr w:type="spellEnd"/>
      <w:r w:rsidRPr="00CE4AD3">
        <w:t>?</w:t>
      </w:r>
    </w:p>
    <w:p w14:paraId="0E4D68D0" w14:textId="5DD693CB" w:rsidR="001D7D7E" w:rsidRDefault="00CE4AD3" w:rsidP="00CE4AD3">
      <w:r w:rsidRPr="00CE4AD3">
        <w:rPr>
          <w:lang w:val="es-AR"/>
        </w:rPr>
        <w:t>No, los precios de las recetas del PBS bajarán automáticamente. No tiene que hacer nada.</w:t>
      </w:r>
    </w:p>
    <w:p w14:paraId="78309F13" w14:textId="2F514B39" w:rsidR="001D7D7E" w:rsidRDefault="00CE4AD3" w:rsidP="00CE4AD3">
      <w:pPr>
        <w:pStyle w:val="Heading1"/>
      </w:pPr>
      <w:r w:rsidRPr="00CE4AD3">
        <w:rPr>
          <w:bCs/>
          <w:lang w:val="es-AR"/>
        </w:rPr>
        <w:t>¿Por qué algunos medicamentos siguen costando más de $25?</w:t>
      </w:r>
    </w:p>
    <w:p w14:paraId="7C539103" w14:textId="003963E8" w:rsidR="001D7D7E" w:rsidRDefault="00CE4AD3" w:rsidP="00CE4AD3">
      <w:r w:rsidRPr="00CE4AD3">
        <w:rPr>
          <w:lang w:val="es-AR"/>
        </w:rPr>
        <w:t>Los proveedores de medicamentos cobran extra por algunos medicamentos, conocido como sobrecargo por marca.</w:t>
      </w:r>
    </w:p>
    <w:p w14:paraId="2CEF1CB2" w14:textId="796028B3" w:rsidR="001D7D7E" w:rsidRDefault="00CE4AD3" w:rsidP="00CE4AD3">
      <w:r w:rsidRPr="00CE4AD3">
        <w:rPr>
          <w:lang w:val="es-AR"/>
        </w:rPr>
        <w:t>Puede preguntar a su farmacéutico por otras marcas del mismo medicamento que no cobren el sobrecargo.</w:t>
      </w:r>
    </w:p>
    <w:p w14:paraId="28F16A41" w14:textId="29DEBC05" w:rsidR="001D7D7E" w:rsidRDefault="00CE4AD3" w:rsidP="00CE4AD3">
      <w:pPr>
        <w:pStyle w:val="Heading1"/>
      </w:pPr>
      <w:r w:rsidRPr="00CE4AD3">
        <w:rPr>
          <w:bCs/>
          <w:lang w:val="en-US"/>
        </w:rPr>
        <w:t>¿</w:t>
      </w:r>
      <w:proofErr w:type="spellStart"/>
      <w:r w:rsidRPr="00CE4AD3">
        <w:rPr>
          <w:bCs/>
          <w:lang w:val="en-US"/>
        </w:rPr>
        <w:t>Aumentará</w:t>
      </w:r>
      <w:proofErr w:type="spellEnd"/>
      <w:r w:rsidRPr="00CE4AD3">
        <w:rPr>
          <w:bCs/>
          <w:lang w:val="en-US"/>
        </w:rPr>
        <w:t xml:space="preserve"> el </w:t>
      </w:r>
      <w:proofErr w:type="spellStart"/>
      <w:r w:rsidRPr="00CE4AD3">
        <w:rPr>
          <w:bCs/>
          <w:lang w:val="en-US"/>
        </w:rPr>
        <w:t>copago</w:t>
      </w:r>
      <w:proofErr w:type="spellEnd"/>
      <w:r w:rsidRPr="00CE4AD3">
        <w:rPr>
          <w:bCs/>
          <w:lang w:val="en-US"/>
        </w:rPr>
        <w:t xml:space="preserve"> </w:t>
      </w:r>
      <w:proofErr w:type="spellStart"/>
      <w:r w:rsidRPr="00CE4AD3">
        <w:rPr>
          <w:bCs/>
          <w:lang w:val="en-US"/>
        </w:rPr>
        <w:t>en</w:t>
      </w:r>
      <w:proofErr w:type="spellEnd"/>
      <w:r w:rsidRPr="00CE4AD3">
        <w:rPr>
          <w:bCs/>
          <w:lang w:val="en-US"/>
        </w:rPr>
        <w:t xml:space="preserve"> 2027?</w:t>
      </w:r>
    </w:p>
    <w:p w14:paraId="6C2CB533" w14:textId="3DF469AF" w:rsidR="001D7D7E" w:rsidRDefault="00CE4AD3" w:rsidP="00CE4AD3">
      <w:r w:rsidRPr="00CE4AD3">
        <w:rPr>
          <w:lang w:val="es-AR"/>
        </w:rPr>
        <w:t>Sí, el copago general del paciente aumenta cada año en función del índice de precios al consumidor.</w:t>
      </w:r>
    </w:p>
    <w:p w14:paraId="50861914" w14:textId="251C0FD7" w:rsidR="001D7D7E" w:rsidRDefault="00CE4AD3" w:rsidP="00CE4AD3">
      <w:r w:rsidRPr="00CE4AD3">
        <w:rPr>
          <w:lang w:val="es-AR"/>
        </w:rPr>
        <w:t>El copago para los titulares de una tarjeta de concesiones del Gobierno Federal no aumentará hasta 2030.</w:t>
      </w:r>
    </w:p>
    <w:p w14:paraId="437CE976" w14:textId="191F1997" w:rsidR="001D7D7E" w:rsidRDefault="00CE4AD3" w:rsidP="00CE4AD3">
      <w:pPr>
        <w:pStyle w:val="Heading1"/>
      </w:pPr>
      <w:r w:rsidRPr="00CE4AD3">
        <w:rPr>
          <w:bCs/>
          <w:lang w:val="en-US"/>
        </w:rPr>
        <w:t>¿</w:t>
      </w:r>
      <w:proofErr w:type="spellStart"/>
      <w:r w:rsidRPr="00CE4AD3">
        <w:rPr>
          <w:bCs/>
          <w:lang w:val="en-US"/>
        </w:rPr>
        <w:t>Afectará</w:t>
      </w:r>
      <w:proofErr w:type="spellEnd"/>
      <w:r w:rsidRPr="00CE4AD3">
        <w:rPr>
          <w:bCs/>
          <w:lang w:val="en-US"/>
        </w:rPr>
        <w:t xml:space="preserve"> </w:t>
      </w:r>
      <w:proofErr w:type="spellStart"/>
      <w:r w:rsidRPr="00CE4AD3">
        <w:rPr>
          <w:bCs/>
          <w:lang w:val="en-US"/>
        </w:rPr>
        <w:t>este</w:t>
      </w:r>
      <w:proofErr w:type="spellEnd"/>
      <w:r w:rsidRPr="00CE4AD3">
        <w:rPr>
          <w:bCs/>
          <w:lang w:val="en-US"/>
        </w:rPr>
        <w:t xml:space="preserve"> </w:t>
      </w:r>
      <w:proofErr w:type="spellStart"/>
      <w:r w:rsidRPr="00CE4AD3">
        <w:rPr>
          <w:bCs/>
          <w:lang w:val="en-US"/>
        </w:rPr>
        <w:t>cambio</w:t>
      </w:r>
      <w:proofErr w:type="spellEnd"/>
      <w:r w:rsidRPr="00CE4AD3">
        <w:rPr>
          <w:bCs/>
          <w:lang w:val="en-US"/>
        </w:rPr>
        <w:t xml:space="preserve"> al </w:t>
      </w:r>
      <w:proofErr w:type="spellStart"/>
      <w:r w:rsidRPr="00CE4AD3">
        <w:rPr>
          <w:bCs/>
          <w:lang w:val="en-US"/>
        </w:rPr>
        <w:t>suministro</w:t>
      </w:r>
      <w:proofErr w:type="spellEnd"/>
      <w:r w:rsidRPr="00CE4AD3">
        <w:rPr>
          <w:bCs/>
          <w:lang w:val="en-US"/>
        </w:rPr>
        <w:t xml:space="preserve"> de </w:t>
      </w:r>
      <w:proofErr w:type="spellStart"/>
      <w:r w:rsidRPr="00CE4AD3">
        <w:rPr>
          <w:bCs/>
          <w:lang w:val="en-US"/>
        </w:rPr>
        <w:t>medicamentos</w:t>
      </w:r>
      <w:proofErr w:type="spellEnd"/>
      <w:r w:rsidRPr="00CE4AD3">
        <w:rPr>
          <w:bCs/>
          <w:lang w:val="en-US"/>
        </w:rPr>
        <w:t>?</w:t>
      </w:r>
    </w:p>
    <w:p w14:paraId="79C8D15F" w14:textId="66D8F496" w:rsidR="001D7D7E" w:rsidRDefault="00CE4AD3" w:rsidP="00CE4AD3">
      <w:r w:rsidRPr="00CE4AD3">
        <w:rPr>
          <w:lang w:val="es-AR"/>
        </w:rPr>
        <w:t>No, no se espera que la reducción del copago general del paciente por los medicamentos del PBS afecte el suministro de medicamentos ni contribuya a la escasez de los mismos.</w:t>
      </w:r>
    </w:p>
    <w:p w14:paraId="276597C6" w14:textId="445C2C87" w:rsidR="001D7D7E" w:rsidRDefault="00CE4AD3" w:rsidP="00CE4AD3">
      <w:pPr>
        <w:pStyle w:val="Heading1"/>
      </w:pPr>
      <w:r w:rsidRPr="00CE4AD3">
        <w:rPr>
          <w:bCs/>
          <w:lang w:val="en-US"/>
        </w:rPr>
        <w:lastRenderedPageBreak/>
        <w:t xml:space="preserve">Más </w:t>
      </w:r>
      <w:proofErr w:type="spellStart"/>
      <w:r w:rsidRPr="00CE4AD3">
        <w:rPr>
          <w:bCs/>
          <w:lang w:val="en-US"/>
        </w:rPr>
        <w:t>información</w:t>
      </w:r>
      <w:proofErr w:type="spellEnd"/>
    </w:p>
    <w:p w14:paraId="7F7C4112" w14:textId="15F260D0" w:rsidR="001D7D7E" w:rsidRDefault="00CE4AD3" w:rsidP="00CE4AD3">
      <w:r w:rsidRPr="00CE4AD3">
        <w:rPr>
          <w:lang w:val="es-AR"/>
        </w:rPr>
        <w:t>Hable con su farmacéutico o con el médico que le receta los medicamentos para comprender mejor sus opciones y los costos de los medicamentos.</w:t>
      </w:r>
    </w:p>
    <w:p w14:paraId="75F13C1E" w14:textId="4F5BCF3D" w:rsidR="001D7D7E" w:rsidRPr="00AF121B" w:rsidRDefault="00CE4AD3" w:rsidP="00CE4AD3">
      <w:r w:rsidRPr="00CE4AD3">
        <w:rPr>
          <w:lang w:val="es-AR"/>
        </w:rPr>
        <w:t>Para obtener más información sobre el copago del paciente por los medicamentos del PBS, visite:</w:t>
      </w:r>
      <w:r w:rsidR="001D7D7E">
        <w:t xml:space="preserve"> </w:t>
      </w:r>
      <w:r w:rsidR="001D7D7E" w:rsidRPr="001D7D7E">
        <w:t>https://www.health.gov.au/cheapermedicines</w:t>
      </w:r>
    </w:p>
    <w:sectPr w:rsidR="001D7D7E" w:rsidRPr="00AF121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0A673" w14:textId="77777777" w:rsidR="00494D56" w:rsidRDefault="00494D56" w:rsidP="00D560DC">
      <w:pPr>
        <w:spacing w:before="0" w:after="0" w:line="240" w:lineRule="auto"/>
      </w:pPr>
      <w:r>
        <w:separator/>
      </w:r>
    </w:p>
  </w:endnote>
  <w:endnote w:type="continuationSeparator" w:id="0">
    <w:p w14:paraId="5D964036" w14:textId="77777777" w:rsidR="00494D56" w:rsidRDefault="00494D56"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C6BD5" w14:textId="0861F9F1" w:rsidR="00874CF4" w:rsidRDefault="00874CF4">
    <w:pPr>
      <w:pStyle w:val="Footer"/>
    </w:pPr>
    <w:r>
      <w:rPr>
        <w:noProof/>
      </w:rPr>
      <mc:AlternateContent>
        <mc:Choice Requires="wps">
          <w:drawing>
            <wp:anchor distT="0" distB="0" distL="0" distR="0" simplePos="0" relativeHeight="251694080" behindDoc="0" locked="0" layoutInCell="1" allowOverlap="1" wp14:anchorId="31BE4B33" wp14:editId="6C57A34A">
              <wp:simplePos x="635" y="635"/>
              <wp:positionH relativeFrom="page">
                <wp:align>center</wp:align>
              </wp:positionH>
              <wp:positionV relativeFrom="page">
                <wp:align>bottom</wp:align>
              </wp:positionV>
              <wp:extent cx="609600" cy="485775"/>
              <wp:effectExtent l="0" t="0" r="0" b="0"/>
              <wp:wrapNone/>
              <wp:docPr id="7016392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4F0AFE0" w14:textId="009817B2"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1BE4B33"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N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pqZOx+B9WJhkIY9u2dXDdUeiN8eBZIC6ZuSbTh&#10;iQ7dQldyOFuc1YA//uaP+cQ7RTnrSDAlt6RoztpvlvYRtTUaOBq7ZExv81mkxx7MPZAMp/QinEwm&#10;eTG0o6kRzCvJeRULUUhYSeVKvhvN+zAol56DVKtVSiIZORE2dutkhI50RS5f+leB7kx4oE09wqgm&#10;UbzjfciNN71bHQKxn5YSqR2IPDNOEkxrPT+XqPFf/1PW5VEvfwI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GhN800NAgAAHAQA&#10;AA4AAAAAAAAAAAAAAAAALgIAAGRycy9lMm9Eb2MueG1sUEsBAi0AFAAGAAgAAAAhAIAUTwLaAAAA&#10;AwEAAA8AAAAAAAAAAAAAAAAAZwQAAGRycy9kb3ducmV2LnhtbFBLBQYAAAAABAAEAPMAAABuBQAA&#10;AAA=&#10;" filled="f" stroked="f">
              <v:fill o:detectmouseclick="t"/>
              <v:textbox style="mso-fit-shape-to-text:t" inset="0,0,0,15pt">
                <w:txbxContent>
                  <w:p w14:paraId="64F0AFE0" w14:textId="009817B2"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721A" w14:textId="66EEF25D" w:rsidR="0039793D" w:rsidRPr="0039793D" w:rsidRDefault="00C70287" w:rsidP="00C15D4A">
    <w:pPr>
      <w:pStyle w:val="Footer"/>
      <w:rPr>
        <w:color w:val="264F90" w:themeColor="accent2"/>
      </w:rPr>
    </w:pPr>
    <w:r>
      <w:rPr>
        <w:noProof/>
      </w:rPr>
      <w:drawing>
        <wp:anchor distT="0" distB="0" distL="114300" distR="114300" simplePos="0" relativeHeight="251686912" behindDoc="1" locked="0" layoutInCell="1" allowOverlap="1" wp14:anchorId="2CB15513" wp14:editId="28460450">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CE4AD3">
          <w:t>Medicamentos</w:t>
        </w:r>
        <w:proofErr w:type="spellEnd"/>
        <w:r w:rsidR="00CE4AD3">
          <w:t xml:space="preserve"> </w:t>
        </w:r>
        <w:proofErr w:type="spellStart"/>
        <w:r w:rsidR="00CE4AD3">
          <w:t>más</w:t>
        </w:r>
        <w:proofErr w:type="spellEnd"/>
        <w:r w:rsidR="00CE4AD3">
          <w:t xml:space="preserve"> </w:t>
        </w:r>
        <w:proofErr w:type="spellStart"/>
        <w:r w:rsidR="00CE4AD3">
          <w:t>baratos</w:t>
        </w:r>
        <w:proofErr w:type="spellEnd"/>
        <w:r w:rsidR="00CE4AD3">
          <w:t xml:space="preserve"> – </w:t>
        </w:r>
        <w:proofErr w:type="spellStart"/>
        <w:r w:rsidR="00CE4AD3">
          <w:t>Menor</w:t>
        </w:r>
        <w:proofErr w:type="spellEnd"/>
        <w:r w:rsidR="00CE4AD3">
          <w:t xml:space="preserve"> </w:t>
        </w:r>
        <w:proofErr w:type="spellStart"/>
        <w:r w:rsidR="00CE4AD3">
          <w:t>copago</w:t>
        </w:r>
        <w:proofErr w:type="spellEnd"/>
        <w:r w:rsidR="00CE4AD3">
          <w:t xml:space="preserve"> por los </w:t>
        </w:r>
        <w:proofErr w:type="spellStart"/>
        <w:r w:rsidR="00CE4AD3">
          <w:t>medicamentos</w:t>
        </w:r>
        <w:proofErr w:type="spellEnd"/>
        <w:r w:rsidR="00CE4AD3">
          <w:t xml:space="preserve"> del PBS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51A1" w14:textId="54782B70" w:rsidR="00D560DC" w:rsidRPr="00C70717" w:rsidRDefault="00C70287" w:rsidP="00C15D4A">
    <w:pPr>
      <w:pStyle w:val="NumberedList1"/>
      <w:numPr>
        <w:ilvl w:val="0"/>
        <w:numId w:val="0"/>
      </w:numPr>
      <w:ind w:left="284"/>
    </w:pPr>
    <w:r>
      <w:rPr>
        <w:noProof/>
      </w:rPr>
      <w:drawing>
        <wp:anchor distT="0" distB="0" distL="114300" distR="114300" simplePos="0" relativeHeight="251688960" behindDoc="1" locked="0" layoutInCell="1" allowOverlap="1" wp14:anchorId="6E94BDD0" wp14:editId="598DD5BA">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131EDF3E"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CE4AD3">
          <w:t>Medicamentos</w:t>
        </w:r>
        <w:proofErr w:type="spellEnd"/>
        <w:r w:rsidR="00CE4AD3">
          <w:t xml:space="preserve"> </w:t>
        </w:r>
        <w:proofErr w:type="spellStart"/>
        <w:r w:rsidR="00CE4AD3">
          <w:t>más</w:t>
        </w:r>
        <w:proofErr w:type="spellEnd"/>
        <w:r w:rsidR="00CE4AD3">
          <w:t xml:space="preserve"> </w:t>
        </w:r>
        <w:proofErr w:type="spellStart"/>
        <w:r w:rsidR="00CE4AD3">
          <w:t>baratos</w:t>
        </w:r>
        <w:proofErr w:type="spellEnd"/>
        <w:r w:rsidR="00CE4AD3">
          <w:t xml:space="preserve"> – </w:t>
        </w:r>
        <w:proofErr w:type="spellStart"/>
        <w:r w:rsidR="00CE4AD3">
          <w:t>Menor</w:t>
        </w:r>
        <w:proofErr w:type="spellEnd"/>
        <w:r w:rsidR="00CE4AD3">
          <w:t xml:space="preserve"> </w:t>
        </w:r>
        <w:proofErr w:type="spellStart"/>
        <w:r w:rsidR="00CE4AD3">
          <w:t>copago</w:t>
        </w:r>
        <w:proofErr w:type="spellEnd"/>
        <w:r w:rsidR="00CE4AD3">
          <w:t xml:space="preserve"> por los </w:t>
        </w:r>
        <w:proofErr w:type="spellStart"/>
        <w:r w:rsidR="00CE4AD3">
          <w:t>medicamentos</w:t>
        </w:r>
        <w:proofErr w:type="spellEnd"/>
        <w:r w:rsidR="00CE4AD3">
          <w:t xml:space="preserve"> del PBS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3D6E3" w14:textId="77777777" w:rsidR="00494D56" w:rsidRDefault="00494D56" w:rsidP="00D560DC">
      <w:pPr>
        <w:spacing w:before="0" w:after="0" w:line="240" w:lineRule="auto"/>
      </w:pPr>
      <w:r>
        <w:separator/>
      </w:r>
    </w:p>
  </w:footnote>
  <w:footnote w:type="continuationSeparator" w:id="0">
    <w:p w14:paraId="51C8A41F" w14:textId="77777777" w:rsidR="00494D56" w:rsidRDefault="00494D56"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6AB6" w14:textId="1BDB4827" w:rsidR="00874CF4" w:rsidRDefault="00874CF4">
    <w:pPr>
      <w:pStyle w:val="Header"/>
    </w:pPr>
    <w:r>
      <w:rPr>
        <w:noProof/>
      </w:rPr>
      <mc:AlternateContent>
        <mc:Choice Requires="wps">
          <w:drawing>
            <wp:anchor distT="0" distB="0" distL="0" distR="0" simplePos="0" relativeHeight="251691008" behindDoc="0" locked="0" layoutInCell="1" allowOverlap="1" wp14:anchorId="466BC69A" wp14:editId="33349017">
              <wp:simplePos x="635" y="635"/>
              <wp:positionH relativeFrom="page">
                <wp:align>center</wp:align>
              </wp:positionH>
              <wp:positionV relativeFrom="page">
                <wp:align>top</wp:align>
              </wp:positionV>
              <wp:extent cx="609600" cy="485775"/>
              <wp:effectExtent l="0" t="0" r="0" b="9525"/>
              <wp:wrapNone/>
              <wp:docPr id="1118158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0AE91F" w14:textId="3F9E33C3"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466BC69A"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fill o:detectmouseclick="t"/>
              <v:textbox style="mso-fit-shape-to-text:t" inset="0,15pt,0,0">
                <w:txbxContent>
                  <w:p w14:paraId="6A0AE91F" w14:textId="3F9E33C3"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72F" w14:textId="77AFFA8B" w:rsidR="00D560DC" w:rsidRDefault="00F93023" w:rsidP="00F93023">
    <w:pPr>
      <w:pStyle w:val="Header"/>
    </w:pPr>
    <w:r>
      <w:rPr>
        <w:noProof/>
      </w:rPr>
      <w:drawing>
        <wp:anchor distT="0" distB="0" distL="114300" distR="114300" simplePos="0" relativeHeight="251684864" behindDoc="1" locked="0" layoutInCell="1" allowOverlap="1" wp14:anchorId="419D7C10" wp14:editId="352B94DE">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0150" w14:textId="3D0C28BD" w:rsidR="00D560DC" w:rsidRPr="007A28D8" w:rsidRDefault="00A31D86" w:rsidP="007A28D8">
    <w:pPr>
      <w:pStyle w:val="Header"/>
      <w:spacing w:after="200"/>
      <w:jc w:val="right"/>
      <w:rPr>
        <w:sz w:val="20"/>
      </w:rPr>
    </w:pPr>
    <w:r w:rsidRPr="007A28D8">
      <w:rPr>
        <w:noProof/>
        <w:sz w:val="20"/>
      </w:rPr>
      <w:drawing>
        <wp:anchor distT="0" distB="0" distL="114300" distR="114300" simplePos="0" relativeHeight="251682816" behindDoc="1" locked="0" layoutInCell="1" allowOverlap="1" wp14:anchorId="620CC158" wp14:editId="2D430BD5">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CE4AD3">
      <w:rPr>
        <w:sz w:val="20"/>
      </w:rPr>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665A"/>
    <w:rsid w:val="00027E66"/>
    <w:rsid w:val="0003434C"/>
    <w:rsid w:val="00061D6A"/>
    <w:rsid w:val="00073057"/>
    <w:rsid w:val="00082701"/>
    <w:rsid w:val="000B18A7"/>
    <w:rsid w:val="000C1CCA"/>
    <w:rsid w:val="000D34E8"/>
    <w:rsid w:val="00163226"/>
    <w:rsid w:val="00197EC9"/>
    <w:rsid w:val="001B3342"/>
    <w:rsid w:val="001D7D7E"/>
    <w:rsid w:val="001E3443"/>
    <w:rsid w:val="002060BF"/>
    <w:rsid w:val="002113F8"/>
    <w:rsid w:val="00235450"/>
    <w:rsid w:val="002A77A4"/>
    <w:rsid w:val="002B5E7A"/>
    <w:rsid w:val="002C26E8"/>
    <w:rsid w:val="002D27AE"/>
    <w:rsid w:val="002E6FA4"/>
    <w:rsid w:val="0038061E"/>
    <w:rsid w:val="003932FC"/>
    <w:rsid w:val="0039793D"/>
    <w:rsid w:val="003B36D9"/>
    <w:rsid w:val="003E6D1E"/>
    <w:rsid w:val="003F6E9A"/>
    <w:rsid w:val="0041233C"/>
    <w:rsid w:val="00432A99"/>
    <w:rsid w:val="00494D56"/>
    <w:rsid w:val="004B3D3F"/>
    <w:rsid w:val="004C7058"/>
    <w:rsid w:val="004E540A"/>
    <w:rsid w:val="005006F4"/>
    <w:rsid w:val="00524B9A"/>
    <w:rsid w:val="00527D37"/>
    <w:rsid w:val="00535C06"/>
    <w:rsid w:val="005958B1"/>
    <w:rsid w:val="005D2DE6"/>
    <w:rsid w:val="005F6197"/>
    <w:rsid w:val="00610E42"/>
    <w:rsid w:val="00635A19"/>
    <w:rsid w:val="006560D7"/>
    <w:rsid w:val="006678DA"/>
    <w:rsid w:val="006823E2"/>
    <w:rsid w:val="006D39AF"/>
    <w:rsid w:val="006E174F"/>
    <w:rsid w:val="00701E99"/>
    <w:rsid w:val="007148D0"/>
    <w:rsid w:val="007157D5"/>
    <w:rsid w:val="00752ED4"/>
    <w:rsid w:val="007661CA"/>
    <w:rsid w:val="00774D2A"/>
    <w:rsid w:val="007A28D8"/>
    <w:rsid w:val="007B0499"/>
    <w:rsid w:val="007B4244"/>
    <w:rsid w:val="007C148B"/>
    <w:rsid w:val="007C63A0"/>
    <w:rsid w:val="0080053F"/>
    <w:rsid w:val="00844530"/>
    <w:rsid w:val="00845E13"/>
    <w:rsid w:val="00853B77"/>
    <w:rsid w:val="00865346"/>
    <w:rsid w:val="00874CF4"/>
    <w:rsid w:val="00891C26"/>
    <w:rsid w:val="008A340B"/>
    <w:rsid w:val="008B45E8"/>
    <w:rsid w:val="00901119"/>
    <w:rsid w:val="00915C4E"/>
    <w:rsid w:val="00916741"/>
    <w:rsid w:val="0092180E"/>
    <w:rsid w:val="00924BF5"/>
    <w:rsid w:val="009426C5"/>
    <w:rsid w:val="0095530D"/>
    <w:rsid w:val="00965793"/>
    <w:rsid w:val="009B02F7"/>
    <w:rsid w:val="009C01BF"/>
    <w:rsid w:val="009F1F77"/>
    <w:rsid w:val="00A2470F"/>
    <w:rsid w:val="00A31D86"/>
    <w:rsid w:val="00A62134"/>
    <w:rsid w:val="00AB76A4"/>
    <w:rsid w:val="00AE7C3E"/>
    <w:rsid w:val="00AF121B"/>
    <w:rsid w:val="00AF71F9"/>
    <w:rsid w:val="00B02E0C"/>
    <w:rsid w:val="00B349F8"/>
    <w:rsid w:val="00B612DA"/>
    <w:rsid w:val="00B91482"/>
    <w:rsid w:val="00BA4643"/>
    <w:rsid w:val="00BC2448"/>
    <w:rsid w:val="00C1181F"/>
    <w:rsid w:val="00C15D4A"/>
    <w:rsid w:val="00C167EF"/>
    <w:rsid w:val="00C465E0"/>
    <w:rsid w:val="00C579DD"/>
    <w:rsid w:val="00C70287"/>
    <w:rsid w:val="00C70717"/>
    <w:rsid w:val="00C72181"/>
    <w:rsid w:val="00C90CB4"/>
    <w:rsid w:val="00CE4AD3"/>
    <w:rsid w:val="00CF40FC"/>
    <w:rsid w:val="00D06FDA"/>
    <w:rsid w:val="00D11558"/>
    <w:rsid w:val="00D43D9C"/>
    <w:rsid w:val="00D50739"/>
    <w:rsid w:val="00D548FC"/>
    <w:rsid w:val="00D560DC"/>
    <w:rsid w:val="00D67D1B"/>
    <w:rsid w:val="00D83C95"/>
    <w:rsid w:val="00D93E36"/>
    <w:rsid w:val="00D94668"/>
    <w:rsid w:val="00DB5904"/>
    <w:rsid w:val="00DB5D01"/>
    <w:rsid w:val="00DB786A"/>
    <w:rsid w:val="00DD6962"/>
    <w:rsid w:val="00E0199B"/>
    <w:rsid w:val="00E06FAF"/>
    <w:rsid w:val="00E37DC0"/>
    <w:rsid w:val="00E47880"/>
    <w:rsid w:val="00E47EE2"/>
    <w:rsid w:val="00E65022"/>
    <w:rsid w:val="00E73A4B"/>
    <w:rsid w:val="00ED2F56"/>
    <w:rsid w:val="00ED328D"/>
    <w:rsid w:val="00ED7D67"/>
    <w:rsid w:val="00EF16B7"/>
    <w:rsid w:val="00F52C02"/>
    <w:rsid w:val="00F57682"/>
    <w:rsid w:val="00F62279"/>
    <w:rsid w:val="00F627BB"/>
    <w:rsid w:val="00F64FDB"/>
    <w:rsid w:val="00F93023"/>
    <w:rsid w:val="00FA3109"/>
    <w:rsid w:val="00FB1D7F"/>
    <w:rsid w:val="00FB334E"/>
    <w:rsid w:val="00FB7C1E"/>
    <w:rsid w:val="00FC43A1"/>
    <w:rsid w:val="00FD4E53"/>
    <w:rsid w:val="00FF0D07"/>
    <w:rsid w:val="00FF408B"/>
    <w:rsid w:val="26470E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A20195">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2A4CB2"/>
    <w:rsid w:val="00391459"/>
    <w:rsid w:val="003C43EA"/>
    <w:rsid w:val="00497C0D"/>
    <w:rsid w:val="005006F4"/>
    <w:rsid w:val="00541492"/>
    <w:rsid w:val="00613703"/>
    <w:rsid w:val="00752ED4"/>
    <w:rsid w:val="007C63A0"/>
    <w:rsid w:val="00836435"/>
    <w:rsid w:val="00854DB8"/>
    <w:rsid w:val="00926DD4"/>
    <w:rsid w:val="009A6908"/>
    <w:rsid w:val="009B5F69"/>
    <w:rsid w:val="00A20195"/>
    <w:rsid w:val="00A20BB8"/>
    <w:rsid w:val="00B81A4D"/>
    <w:rsid w:val="00D841A8"/>
    <w:rsid w:val="00DE04DE"/>
    <w:rsid w:val="00E22CDA"/>
    <w:rsid w:val="00ED7D67"/>
    <w:rsid w:val="00EE77A7"/>
    <w:rsid w:val="00F67D26"/>
    <w:rsid w:val="00FF0D07"/>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89B65FF0-160F-4366-AEE3-75363E2650A3}">
  <ds:schemaRefs>
    <ds:schemaRef ds:uri="http://schemas.microsoft.com/sharepoint/v3/contenttype/forms"/>
  </ds:schemaRefs>
</ds:datastoreItem>
</file>

<file path=customXml/itemProps3.xml><?xml version="1.0" encoding="utf-8"?>
<ds:datastoreItem xmlns:ds="http://schemas.openxmlformats.org/officeDocument/2006/customXml" ds:itemID="{64EA1190-FF17-41DD-8E5A-0830A20B2884}">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F794BB0D-0C2D-4AE7-9146-32878E05D9AF}"/>
</file>

<file path=docProps/app.xml><?xml version="1.0" encoding="utf-8"?>
<Properties xmlns="http://schemas.openxmlformats.org/officeDocument/2006/extended-properties" xmlns:vt="http://schemas.openxmlformats.org/officeDocument/2006/docPropsVTypes">
  <Template>Normal.dotm</Template>
  <TotalTime>6</TotalTime>
  <Pages>4</Pages>
  <Words>917</Words>
  <Characters>4919</Characters>
  <Application>Microsoft Office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Cheaper Medicines – Lower co-payment for PBS medicines</vt:lpstr>
    </vt:vector>
  </TitlesOfParts>
  <Manager/>
  <Company/>
  <LinksUpToDate>false</LinksUpToDate>
  <CharactersWithSpaces>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Medicamentos más baratos – Menor copago por los medicamentos del PBS</dc:title>
  <dc:subject>Cheaper Medicines</dc:subject>
  <dc:creator>Australian Government Department of Health and Aged Care</dc:creator>
  <cp:keywords/>
  <dc:description/>
  <cp:lastModifiedBy>Eddy Watson</cp:lastModifiedBy>
  <cp:revision>5</cp:revision>
  <dcterms:created xsi:type="dcterms:W3CDTF">2026-01-23T03:39:00Z</dcterms:created>
  <dcterms:modified xsi:type="dcterms:W3CDTF">2026-01-29T12:10:00Z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3d0bd392,6aa2cc6,71d1b44a</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250d0ceb,29d22a44,43b2e255</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2026-01-13T21:34:40Z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8e1e2101-eff0-40e8-a336-82a37dd11496</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