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17BB3" w14:textId="2611A00D" w:rsidR="00293644" w:rsidRPr="00267A5E" w:rsidRDefault="00F4447D" w:rsidP="00D03737">
      <w:pPr>
        <w:pStyle w:val="Subtitle"/>
        <w:rPr>
          <w:b/>
          <w:iCs w:val="0"/>
          <w:spacing w:val="0"/>
          <w:kern w:val="28"/>
          <w:sz w:val="76"/>
          <w:szCs w:val="76"/>
        </w:rPr>
      </w:pPr>
      <w:r w:rsidRPr="00267A5E">
        <w:rPr>
          <w:b/>
          <w:iCs w:val="0"/>
          <w:spacing w:val="0"/>
          <w:kern w:val="28"/>
          <w:sz w:val="76"/>
          <w:szCs w:val="76"/>
        </w:rPr>
        <w:t>Audit</w:t>
      </w:r>
      <w:r w:rsidR="005522C2" w:rsidRPr="00267A5E">
        <w:rPr>
          <w:b/>
          <w:iCs w:val="0"/>
          <w:spacing w:val="0"/>
          <w:kern w:val="28"/>
          <w:sz w:val="76"/>
          <w:szCs w:val="76"/>
        </w:rPr>
        <w:t xml:space="preserve"> </w:t>
      </w:r>
      <w:r w:rsidR="00D608E4" w:rsidRPr="00267A5E">
        <w:rPr>
          <w:b/>
          <w:iCs w:val="0"/>
          <w:spacing w:val="0"/>
          <w:kern w:val="28"/>
          <w:sz w:val="76"/>
          <w:szCs w:val="76"/>
        </w:rPr>
        <w:t xml:space="preserve">requirements for </w:t>
      </w:r>
      <w:r w:rsidR="00293644" w:rsidRPr="00267A5E">
        <w:rPr>
          <w:b/>
          <w:iCs w:val="0"/>
          <w:spacing w:val="0"/>
          <w:kern w:val="28"/>
          <w:sz w:val="76"/>
          <w:szCs w:val="76"/>
        </w:rPr>
        <w:t xml:space="preserve">Care Minutes Performance Statement </w:t>
      </w:r>
    </w:p>
    <w:p w14:paraId="404DC7AF" w14:textId="775C947B" w:rsidR="00751A23" w:rsidRPr="00267A5E" w:rsidRDefault="004001A8" w:rsidP="00D03737">
      <w:pPr>
        <w:pStyle w:val="Subtitle"/>
        <w:sectPr w:rsidR="00751A23" w:rsidRPr="00267A5E"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rsidRPr="00267A5E">
        <w:t>G</w:t>
      </w:r>
      <w:r w:rsidR="00F141B6" w:rsidRPr="00267A5E">
        <w:t xml:space="preserve">uidance for </w:t>
      </w:r>
      <w:r w:rsidR="00907E2C" w:rsidRPr="00267A5E">
        <w:t>Auditors</w:t>
      </w:r>
      <w:r w:rsidR="00F141B6" w:rsidRPr="00267A5E">
        <w:t xml:space="preserve"> </w:t>
      </w:r>
    </w:p>
    <w:p w14:paraId="02F24F5B" w14:textId="77777777" w:rsidR="006C4E9C" w:rsidRPr="00CE68B4" w:rsidRDefault="006C4E9C" w:rsidP="00CE68B4">
      <w:r w:rsidRPr="00267A5E">
        <w:rPr>
          <w:noProof/>
        </w:rPr>
        <w:lastRenderedPageBreak/>
        <w:drawing>
          <wp:anchor distT="0" distB="0" distL="114300" distR="114300" simplePos="0" relativeHeight="251658240" behindDoc="1" locked="0" layoutInCell="1" allowOverlap="1" wp14:anchorId="53D876DB" wp14:editId="7A021672">
            <wp:simplePos x="0" y="0"/>
            <wp:positionH relativeFrom="page">
              <wp:posOffset>-1041651</wp:posOffset>
            </wp:positionH>
            <wp:positionV relativeFrom="page">
              <wp:posOffset>-2934438</wp:posOffset>
            </wp:positionV>
            <wp:extent cx="9559903" cy="14332689"/>
            <wp:effectExtent l="0" t="0" r="381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9559903" cy="14332689"/>
                    </a:xfrm>
                    <a:prstGeom prst="rect">
                      <a:avLst/>
                    </a:prstGeom>
                  </pic:spPr>
                </pic:pic>
              </a:graphicData>
            </a:graphic>
            <wp14:sizeRelH relativeFrom="margin">
              <wp14:pctWidth>0</wp14:pctWidth>
            </wp14:sizeRelH>
            <wp14:sizeRelV relativeFrom="margin">
              <wp14:pctHeight>0</wp14:pctHeight>
            </wp14:sizeRelV>
          </wp:anchor>
        </w:drawing>
      </w:r>
      <w:r w:rsidRPr="00267A5E">
        <w:br w:type="page"/>
      </w:r>
    </w:p>
    <w:p w14:paraId="5C53A531" w14:textId="77777777" w:rsidR="00D12E31" w:rsidRPr="00267A5E" w:rsidRDefault="00D12E31" w:rsidP="00D12E31">
      <w:pPr>
        <w:pStyle w:val="Heading1"/>
        <w:rPr>
          <w:color w:val="auto"/>
        </w:rPr>
      </w:pPr>
      <w:bookmarkStart w:id="0" w:name="_Toc221492614"/>
      <w:bookmarkStart w:id="1" w:name="_Toc221786334"/>
      <w:bookmarkStart w:id="2" w:name="_Toc201142191"/>
      <w:r w:rsidRPr="00267A5E">
        <w:rPr>
          <w:color w:val="auto"/>
        </w:rPr>
        <w:t>Contents</w:t>
      </w:r>
      <w:bookmarkEnd w:id="0"/>
      <w:bookmarkEnd w:id="1"/>
    </w:p>
    <w:bookmarkEnd w:id="2" w:displacedByCustomXml="next"/>
    <w:sdt>
      <w:sdtPr>
        <w:rPr>
          <w:rFonts w:cs="Times New Roman"/>
          <w:b w:val="0"/>
          <w:bCs w:val="0"/>
          <w:noProof w:val="0"/>
          <w:color w:val="1E1545" w:themeColor="text1"/>
          <w:szCs w:val="24"/>
        </w:rPr>
        <w:id w:val="274997721"/>
        <w:docPartObj>
          <w:docPartGallery w:val="Table of Contents"/>
          <w:docPartUnique/>
        </w:docPartObj>
      </w:sdtPr>
      <w:sdtEndPr>
        <w:rPr>
          <w:color w:val="1E1545" w:themeColor="text2"/>
        </w:rPr>
      </w:sdtEndPr>
      <w:sdtContent>
        <w:p w14:paraId="6F88A28B" w14:textId="3E45FEB8" w:rsidR="00CE4190" w:rsidRDefault="00D12E31">
          <w:pPr>
            <w:pStyle w:val="TOC1"/>
            <w:rPr>
              <w:rFonts w:asciiTheme="minorHAnsi" w:eastAsiaTheme="minorEastAsia" w:hAnsiTheme="minorHAnsi" w:cstheme="minorBidi"/>
              <w:b w:val="0"/>
              <w:bCs w:val="0"/>
              <w:kern w:val="2"/>
              <w:szCs w:val="24"/>
              <w:lang w:eastAsia="en-AU"/>
              <w14:ligatures w14:val="standardContextual"/>
            </w:rPr>
          </w:pPr>
          <w:r w:rsidRPr="00267A5E">
            <w:rPr>
              <w:b w:val="0"/>
              <w:bCs w:val="0"/>
            </w:rPr>
            <w:fldChar w:fldCharType="begin"/>
          </w:r>
          <w:r w:rsidR="00176BB7" w:rsidRPr="00267A5E">
            <w:rPr>
              <w:b w:val="0"/>
              <w:bCs w:val="0"/>
            </w:rPr>
            <w:instrText xml:space="preserve"> TOC \o "1-2" \h \z \u </w:instrText>
          </w:r>
          <w:r w:rsidRPr="00267A5E">
            <w:rPr>
              <w:b w:val="0"/>
              <w:bCs w:val="0"/>
            </w:rPr>
            <w:fldChar w:fldCharType="separate"/>
          </w:r>
          <w:hyperlink w:anchor="_Toc221786334" w:history="1">
            <w:r w:rsidR="00CE4190" w:rsidRPr="00123995">
              <w:rPr>
                <w:rStyle w:val="Hyperlink"/>
              </w:rPr>
              <w:t>Contents</w:t>
            </w:r>
            <w:r w:rsidR="00CE4190">
              <w:rPr>
                <w:webHidden/>
              </w:rPr>
              <w:tab/>
            </w:r>
            <w:r w:rsidR="00CE4190">
              <w:rPr>
                <w:webHidden/>
              </w:rPr>
              <w:fldChar w:fldCharType="begin"/>
            </w:r>
            <w:r w:rsidR="00CE4190">
              <w:rPr>
                <w:webHidden/>
              </w:rPr>
              <w:instrText xml:space="preserve"> PAGEREF _Toc221786334 \h </w:instrText>
            </w:r>
            <w:r w:rsidR="00CE4190">
              <w:rPr>
                <w:webHidden/>
              </w:rPr>
            </w:r>
            <w:r w:rsidR="00CE4190">
              <w:rPr>
                <w:webHidden/>
              </w:rPr>
              <w:fldChar w:fldCharType="separate"/>
            </w:r>
            <w:r w:rsidR="00CE4190">
              <w:rPr>
                <w:webHidden/>
              </w:rPr>
              <w:t>3</w:t>
            </w:r>
            <w:r w:rsidR="00CE4190">
              <w:rPr>
                <w:webHidden/>
              </w:rPr>
              <w:fldChar w:fldCharType="end"/>
            </w:r>
          </w:hyperlink>
        </w:p>
        <w:p w14:paraId="67D099CB" w14:textId="08EEDC91" w:rsidR="00CE4190" w:rsidRDefault="00CE4190">
          <w:pPr>
            <w:pStyle w:val="TOC1"/>
            <w:rPr>
              <w:rFonts w:asciiTheme="minorHAnsi" w:eastAsiaTheme="minorEastAsia" w:hAnsiTheme="minorHAnsi" w:cstheme="minorBidi"/>
              <w:b w:val="0"/>
              <w:bCs w:val="0"/>
              <w:kern w:val="2"/>
              <w:szCs w:val="24"/>
              <w:lang w:eastAsia="en-AU"/>
              <w14:ligatures w14:val="standardContextual"/>
            </w:rPr>
          </w:pPr>
          <w:hyperlink w:anchor="_Toc221786335" w:history="1">
            <w:r w:rsidRPr="00123995">
              <w:rPr>
                <w:rStyle w:val="Hyperlink"/>
              </w:rPr>
              <w:t>Audit Requirements for Care Time Reporting</w:t>
            </w:r>
            <w:r>
              <w:rPr>
                <w:webHidden/>
              </w:rPr>
              <w:tab/>
            </w:r>
            <w:r>
              <w:rPr>
                <w:webHidden/>
              </w:rPr>
              <w:fldChar w:fldCharType="begin"/>
            </w:r>
            <w:r>
              <w:rPr>
                <w:webHidden/>
              </w:rPr>
              <w:instrText xml:space="preserve"> PAGEREF _Toc221786335 \h </w:instrText>
            </w:r>
            <w:r>
              <w:rPr>
                <w:webHidden/>
              </w:rPr>
            </w:r>
            <w:r>
              <w:rPr>
                <w:webHidden/>
              </w:rPr>
              <w:fldChar w:fldCharType="separate"/>
            </w:r>
            <w:r>
              <w:rPr>
                <w:webHidden/>
              </w:rPr>
              <w:t>5</w:t>
            </w:r>
            <w:r>
              <w:rPr>
                <w:webHidden/>
              </w:rPr>
              <w:fldChar w:fldCharType="end"/>
            </w:r>
          </w:hyperlink>
        </w:p>
        <w:p w14:paraId="48A8DEC8" w14:textId="10D43361"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36" w:history="1">
            <w:r w:rsidRPr="00123995">
              <w:rPr>
                <w:rStyle w:val="Hyperlink"/>
              </w:rPr>
              <w:t>Introduction</w:t>
            </w:r>
            <w:r>
              <w:rPr>
                <w:webHidden/>
              </w:rPr>
              <w:tab/>
            </w:r>
            <w:r>
              <w:rPr>
                <w:webHidden/>
              </w:rPr>
              <w:fldChar w:fldCharType="begin"/>
            </w:r>
            <w:r>
              <w:rPr>
                <w:webHidden/>
              </w:rPr>
              <w:instrText xml:space="preserve"> PAGEREF _Toc221786336 \h </w:instrText>
            </w:r>
            <w:r>
              <w:rPr>
                <w:webHidden/>
              </w:rPr>
            </w:r>
            <w:r>
              <w:rPr>
                <w:webHidden/>
              </w:rPr>
              <w:fldChar w:fldCharType="separate"/>
            </w:r>
            <w:r>
              <w:rPr>
                <w:webHidden/>
              </w:rPr>
              <w:t>5</w:t>
            </w:r>
            <w:r>
              <w:rPr>
                <w:webHidden/>
              </w:rPr>
              <w:fldChar w:fldCharType="end"/>
            </w:r>
          </w:hyperlink>
        </w:p>
        <w:p w14:paraId="117776ED" w14:textId="6F517175"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37" w:history="1">
            <w:r w:rsidRPr="00123995">
              <w:rPr>
                <w:rStyle w:val="Hyperlink"/>
              </w:rPr>
              <w:t>Objectives of this Guide</w:t>
            </w:r>
            <w:r>
              <w:rPr>
                <w:webHidden/>
              </w:rPr>
              <w:tab/>
            </w:r>
            <w:r>
              <w:rPr>
                <w:webHidden/>
              </w:rPr>
              <w:fldChar w:fldCharType="begin"/>
            </w:r>
            <w:r>
              <w:rPr>
                <w:webHidden/>
              </w:rPr>
              <w:instrText xml:space="preserve"> PAGEREF _Toc221786337 \h </w:instrText>
            </w:r>
            <w:r>
              <w:rPr>
                <w:webHidden/>
              </w:rPr>
            </w:r>
            <w:r>
              <w:rPr>
                <w:webHidden/>
              </w:rPr>
              <w:fldChar w:fldCharType="separate"/>
            </w:r>
            <w:r>
              <w:rPr>
                <w:webHidden/>
              </w:rPr>
              <w:t>7</w:t>
            </w:r>
            <w:r>
              <w:rPr>
                <w:webHidden/>
              </w:rPr>
              <w:fldChar w:fldCharType="end"/>
            </w:r>
          </w:hyperlink>
        </w:p>
        <w:p w14:paraId="2F1A1487" w14:textId="50027E36"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38" w:history="1">
            <w:r w:rsidRPr="00123995">
              <w:rPr>
                <w:rStyle w:val="Hyperlink"/>
              </w:rPr>
              <w:t>What is the Care Minutes Performance Statement?</w:t>
            </w:r>
            <w:r>
              <w:rPr>
                <w:webHidden/>
              </w:rPr>
              <w:tab/>
            </w:r>
            <w:r>
              <w:rPr>
                <w:webHidden/>
              </w:rPr>
              <w:fldChar w:fldCharType="begin"/>
            </w:r>
            <w:r>
              <w:rPr>
                <w:webHidden/>
              </w:rPr>
              <w:instrText xml:space="preserve"> PAGEREF _Toc221786338 \h </w:instrText>
            </w:r>
            <w:r>
              <w:rPr>
                <w:webHidden/>
              </w:rPr>
            </w:r>
            <w:r>
              <w:rPr>
                <w:webHidden/>
              </w:rPr>
              <w:fldChar w:fldCharType="separate"/>
            </w:r>
            <w:r>
              <w:rPr>
                <w:webHidden/>
              </w:rPr>
              <w:t>7</w:t>
            </w:r>
            <w:r>
              <w:rPr>
                <w:webHidden/>
              </w:rPr>
              <w:fldChar w:fldCharType="end"/>
            </w:r>
          </w:hyperlink>
        </w:p>
        <w:p w14:paraId="16923BE3" w14:textId="3B3B157E"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39" w:history="1">
            <w:r w:rsidRPr="00123995">
              <w:rPr>
                <w:rStyle w:val="Hyperlink"/>
              </w:rPr>
              <w:t>Who may conduct the audit?</w:t>
            </w:r>
            <w:r>
              <w:rPr>
                <w:webHidden/>
              </w:rPr>
              <w:tab/>
            </w:r>
            <w:r>
              <w:rPr>
                <w:webHidden/>
              </w:rPr>
              <w:fldChar w:fldCharType="begin"/>
            </w:r>
            <w:r>
              <w:rPr>
                <w:webHidden/>
              </w:rPr>
              <w:instrText xml:space="preserve"> PAGEREF _Toc221786339 \h </w:instrText>
            </w:r>
            <w:r>
              <w:rPr>
                <w:webHidden/>
              </w:rPr>
            </w:r>
            <w:r>
              <w:rPr>
                <w:webHidden/>
              </w:rPr>
              <w:fldChar w:fldCharType="separate"/>
            </w:r>
            <w:r>
              <w:rPr>
                <w:webHidden/>
              </w:rPr>
              <w:t>8</w:t>
            </w:r>
            <w:r>
              <w:rPr>
                <w:webHidden/>
              </w:rPr>
              <w:fldChar w:fldCharType="end"/>
            </w:r>
          </w:hyperlink>
        </w:p>
        <w:p w14:paraId="031039D4" w14:textId="746BFA8F" w:rsidR="00CE4190" w:rsidRDefault="00CE4190">
          <w:pPr>
            <w:pStyle w:val="TOC1"/>
            <w:rPr>
              <w:rFonts w:asciiTheme="minorHAnsi" w:eastAsiaTheme="minorEastAsia" w:hAnsiTheme="minorHAnsi" w:cstheme="minorBidi"/>
              <w:b w:val="0"/>
              <w:bCs w:val="0"/>
              <w:kern w:val="2"/>
              <w:szCs w:val="24"/>
              <w:lang w:eastAsia="en-AU"/>
              <w14:ligatures w14:val="standardContextual"/>
            </w:rPr>
          </w:pPr>
          <w:hyperlink w:anchor="_Toc221786340" w:history="1">
            <w:r w:rsidRPr="00123995">
              <w:rPr>
                <w:rStyle w:val="Hyperlink"/>
              </w:rPr>
              <w:t>1. Audit Objective and Requirements</w:t>
            </w:r>
            <w:r>
              <w:rPr>
                <w:webHidden/>
              </w:rPr>
              <w:tab/>
            </w:r>
            <w:r>
              <w:rPr>
                <w:webHidden/>
              </w:rPr>
              <w:fldChar w:fldCharType="begin"/>
            </w:r>
            <w:r>
              <w:rPr>
                <w:webHidden/>
              </w:rPr>
              <w:instrText xml:space="preserve"> PAGEREF _Toc221786340 \h </w:instrText>
            </w:r>
            <w:r>
              <w:rPr>
                <w:webHidden/>
              </w:rPr>
            </w:r>
            <w:r>
              <w:rPr>
                <w:webHidden/>
              </w:rPr>
              <w:fldChar w:fldCharType="separate"/>
            </w:r>
            <w:r>
              <w:rPr>
                <w:webHidden/>
              </w:rPr>
              <w:t>10</w:t>
            </w:r>
            <w:r>
              <w:rPr>
                <w:webHidden/>
              </w:rPr>
              <w:fldChar w:fldCharType="end"/>
            </w:r>
          </w:hyperlink>
        </w:p>
        <w:p w14:paraId="20871CA2" w14:textId="3A13C066"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41" w:history="1">
            <w:r w:rsidRPr="00123995">
              <w:rPr>
                <w:rStyle w:val="Hyperlink"/>
              </w:rPr>
              <w:t>1.1. Audit objective and requirements</w:t>
            </w:r>
            <w:r>
              <w:rPr>
                <w:webHidden/>
              </w:rPr>
              <w:tab/>
            </w:r>
            <w:r>
              <w:rPr>
                <w:webHidden/>
              </w:rPr>
              <w:fldChar w:fldCharType="begin"/>
            </w:r>
            <w:r>
              <w:rPr>
                <w:webHidden/>
              </w:rPr>
              <w:instrText xml:space="preserve"> PAGEREF _Toc221786341 \h </w:instrText>
            </w:r>
            <w:r>
              <w:rPr>
                <w:webHidden/>
              </w:rPr>
            </w:r>
            <w:r>
              <w:rPr>
                <w:webHidden/>
              </w:rPr>
              <w:fldChar w:fldCharType="separate"/>
            </w:r>
            <w:r>
              <w:rPr>
                <w:webHidden/>
              </w:rPr>
              <w:t>10</w:t>
            </w:r>
            <w:r>
              <w:rPr>
                <w:webHidden/>
              </w:rPr>
              <w:fldChar w:fldCharType="end"/>
            </w:r>
          </w:hyperlink>
        </w:p>
        <w:p w14:paraId="7A62498B" w14:textId="108FB30A"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42" w:history="1">
            <w:r w:rsidRPr="00123995">
              <w:rPr>
                <w:rStyle w:val="Hyperlink"/>
              </w:rPr>
              <w:t>1.2. Intended users of the Care Minutes Performance Statement audit report</w:t>
            </w:r>
            <w:r>
              <w:rPr>
                <w:webHidden/>
              </w:rPr>
              <w:tab/>
            </w:r>
            <w:r>
              <w:rPr>
                <w:webHidden/>
              </w:rPr>
              <w:fldChar w:fldCharType="begin"/>
            </w:r>
            <w:r>
              <w:rPr>
                <w:webHidden/>
              </w:rPr>
              <w:instrText xml:space="preserve"> PAGEREF _Toc221786342 \h </w:instrText>
            </w:r>
            <w:r>
              <w:rPr>
                <w:webHidden/>
              </w:rPr>
            </w:r>
            <w:r>
              <w:rPr>
                <w:webHidden/>
              </w:rPr>
              <w:fldChar w:fldCharType="separate"/>
            </w:r>
            <w:r>
              <w:rPr>
                <w:webHidden/>
              </w:rPr>
              <w:t>10</w:t>
            </w:r>
            <w:r>
              <w:rPr>
                <w:webHidden/>
              </w:rPr>
              <w:fldChar w:fldCharType="end"/>
            </w:r>
          </w:hyperlink>
        </w:p>
        <w:p w14:paraId="27AC5069" w14:textId="2EC3617C"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43" w:history="1">
            <w:r w:rsidRPr="00123995">
              <w:rPr>
                <w:rStyle w:val="Hyperlink"/>
              </w:rPr>
              <w:t>1.3. Consequences of failing to comply with audit requirements</w:t>
            </w:r>
            <w:r>
              <w:rPr>
                <w:webHidden/>
              </w:rPr>
              <w:tab/>
            </w:r>
            <w:r>
              <w:rPr>
                <w:webHidden/>
              </w:rPr>
              <w:fldChar w:fldCharType="begin"/>
            </w:r>
            <w:r>
              <w:rPr>
                <w:webHidden/>
              </w:rPr>
              <w:instrText xml:space="preserve"> PAGEREF _Toc221786343 \h </w:instrText>
            </w:r>
            <w:r>
              <w:rPr>
                <w:webHidden/>
              </w:rPr>
            </w:r>
            <w:r>
              <w:rPr>
                <w:webHidden/>
              </w:rPr>
              <w:fldChar w:fldCharType="separate"/>
            </w:r>
            <w:r>
              <w:rPr>
                <w:webHidden/>
              </w:rPr>
              <w:t>11</w:t>
            </w:r>
            <w:r>
              <w:rPr>
                <w:webHidden/>
              </w:rPr>
              <w:fldChar w:fldCharType="end"/>
            </w:r>
          </w:hyperlink>
        </w:p>
        <w:p w14:paraId="189589D0" w14:textId="72F80BE5" w:rsidR="00CE4190" w:rsidRDefault="00CE4190">
          <w:pPr>
            <w:pStyle w:val="TOC1"/>
            <w:rPr>
              <w:rFonts w:asciiTheme="minorHAnsi" w:eastAsiaTheme="minorEastAsia" w:hAnsiTheme="minorHAnsi" w:cstheme="minorBidi"/>
              <w:b w:val="0"/>
              <w:bCs w:val="0"/>
              <w:kern w:val="2"/>
              <w:szCs w:val="24"/>
              <w:lang w:eastAsia="en-AU"/>
              <w14:ligatures w14:val="standardContextual"/>
            </w:rPr>
          </w:pPr>
          <w:hyperlink w:anchor="_Toc221786344" w:history="1">
            <w:r w:rsidRPr="00123995">
              <w:rPr>
                <w:rStyle w:val="Hyperlink"/>
              </w:rPr>
              <w:t>2. Audit Planning and Design</w:t>
            </w:r>
            <w:r>
              <w:rPr>
                <w:webHidden/>
              </w:rPr>
              <w:tab/>
            </w:r>
            <w:r>
              <w:rPr>
                <w:webHidden/>
              </w:rPr>
              <w:fldChar w:fldCharType="begin"/>
            </w:r>
            <w:r>
              <w:rPr>
                <w:webHidden/>
              </w:rPr>
              <w:instrText xml:space="preserve"> PAGEREF _Toc221786344 \h </w:instrText>
            </w:r>
            <w:r>
              <w:rPr>
                <w:webHidden/>
              </w:rPr>
            </w:r>
            <w:r>
              <w:rPr>
                <w:webHidden/>
              </w:rPr>
              <w:fldChar w:fldCharType="separate"/>
            </w:r>
            <w:r>
              <w:rPr>
                <w:webHidden/>
              </w:rPr>
              <w:t>13</w:t>
            </w:r>
            <w:r>
              <w:rPr>
                <w:webHidden/>
              </w:rPr>
              <w:fldChar w:fldCharType="end"/>
            </w:r>
          </w:hyperlink>
        </w:p>
        <w:p w14:paraId="3BD4B6D9" w14:textId="1A96CB6D"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45" w:history="1">
            <w:r w:rsidRPr="00123995">
              <w:rPr>
                <w:rStyle w:val="Hyperlink"/>
              </w:rPr>
              <w:t>2.1. Understanding the ASAE 3000 and applicable regulations</w:t>
            </w:r>
            <w:r>
              <w:rPr>
                <w:webHidden/>
              </w:rPr>
              <w:tab/>
            </w:r>
            <w:r>
              <w:rPr>
                <w:webHidden/>
              </w:rPr>
              <w:fldChar w:fldCharType="begin"/>
            </w:r>
            <w:r>
              <w:rPr>
                <w:webHidden/>
              </w:rPr>
              <w:instrText xml:space="preserve"> PAGEREF _Toc221786345 \h </w:instrText>
            </w:r>
            <w:r>
              <w:rPr>
                <w:webHidden/>
              </w:rPr>
            </w:r>
            <w:r>
              <w:rPr>
                <w:webHidden/>
              </w:rPr>
              <w:fldChar w:fldCharType="separate"/>
            </w:r>
            <w:r>
              <w:rPr>
                <w:webHidden/>
              </w:rPr>
              <w:t>13</w:t>
            </w:r>
            <w:r>
              <w:rPr>
                <w:webHidden/>
              </w:rPr>
              <w:fldChar w:fldCharType="end"/>
            </w:r>
          </w:hyperlink>
        </w:p>
        <w:p w14:paraId="6A7764D7" w14:textId="6D0B3483"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46" w:history="1">
            <w:r w:rsidRPr="00123995">
              <w:rPr>
                <w:rStyle w:val="Hyperlink"/>
              </w:rPr>
              <w:t>2.2. Engagement risk</w:t>
            </w:r>
            <w:r>
              <w:rPr>
                <w:webHidden/>
              </w:rPr>
              <w:tab/>
            </w:r>
            <w:r>
              <w:rPr>
                <w:webHidden/>
              </w:rPr>
              <w:fldChar w:fldCharType="begin"/>
            </w:r>
            <w:r>
              <w:rPr>
                <w:webHidden/>
              </w:rPr>
              <w:instrText xml:space="preserve"> PAGEREF _Toc221786346 \h </w:instrText>
            </w:r>
            <w:r>
              <w:rPr>
                <w:webHidden/>
              </w:rPr>
            </w:r>
            <w:r>
              <w:rPr>
                <w:webHidden/>
              </w:rPr>
              <w:fldChar w:fldCharType="separate"/>
            </w:r>
            <w:r>
              <w:rPr>
                <w:webHidden/>
              </w:rPr>
              <w:t>13</w:t>
            </w:r>
            <w:r>
              <w:rPr>
                <w:webHidden/>
              </w:rPr>
              <w:fldChar w:fldCharType="end"/>
            </w:r>
          </w:hyperlink>
        </w:p>
        <w:p w14:paraId="01648D49" w14:textId="7ACE4914"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47" w:history="1">
            <w:r w:rsidRPr="00123995">
              <w:rPr>
                <w:rStyle w:val="Hyperlink"/>
              </w:rPr>
              <w:t>2.3. Auditor responsibilities</w:t>
            </w:r>
            <w:r>
              <w:rPr>
                <w:webHidden/>
              </w:rPr>
              <w:tab/>
            </w:r>
            <w:r>
              <w:rPr>
                <w:webHidden/>
              </w:rPr>
              <w:fldChar w:fldCharType="begin"/>
            </w:r>
            <w:r>
              <w:rPr>
                <w:webHidden/>
              </w:rPr>
              <w:instrText xml:space="preserve"> PAGEREF _Toc221786347 \h </w:instrText>
            </w:r>
            <w:r>
              <w:rPr>
                <w:webHidden/>
              </w:rPr>
            </w:r>
            <w:r>
              <w:rPr>
                <w:webHidden/>
              </w:rPr>
              <w:fldChar w:fldCharType="separate"/>
            </w:r>
            <w:r>
              <w:rPr>
                <w:webHidden/>
              </w:rPr>
              <w:t>15</w:t>
            </w:r>
            <w:r>
              <w:rPr>
                <w:webHidden/>
              </w:rPr>
              <w:fldChar w:fldCharType="end"/>
            </w:r>
          </w:hyperlink>
        </w:p>
        <w:p w14:paraId="098CE2B2" w14:textId="7B0A0AED"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48" w:history="1">
            <w:r w:rsidRPr="00123995">
              <w:rPr>
                <w:rStyle w:val="Hyperlink"/>
              </w:rPr>
              <w:t>2.4. Understanding the entity, subject matter and other reporting requirements</w:t>
            </w:r>
            <w:r>
              <w:rPr>
                <w:webHidden/>
              </w:rPr>
              <w:tab/>
            </w:r>
            <w:r>
              <w:rPr>
                <w:webHidden/>
              </w:rPr>
              <w:fldChar w:fldCharType="begin"/>
            </w:r>
            <w:r>
              <w:rPr>
                <w:webHidden/>
              </w:rPr>
              <w:instrText xml:space="preserve"> PAGEREF _Toc221786348 \h </w:instrText>
            </w:r>
            <w:r>
              <w:rPr>
                <w:webHidden/>
              </w:rPr>
            </w:r>
            <w:r>
              <w:rPr>
                <w:webHidden/>
              </w:rPr>
              <w:fldChar w:fldCharType="separate"/>
            </w:r>
            <w:r>
              <w:rPr>
                <w:webHidden/>
              </w:rPr>
              <w:t>15</w:t>
            </w:r>
            <w:r>
              <w:rPr>
                <w:webHidden/>
              </w:rPr>
              <w:fldChar w:fldCharType="end"/>
            </w:r>
          </w:hyperlink>
        </w:p>
        <w:p w14:paraId="7CE16A7A" w14:textId="289FD4CA"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49" w:history="1">
            <w:r w:rsidRPr="00123995">
              <w:rPr>
                <w:rStyle w:val="Hyperlink"/>
              </w:rPr>
              <w:t>2.5. Developing the audit plan</w:t>
            </w:r>
            <w:r>
              <w:rPr>
                <w:webHidden/>
              </w:rPr>
              <w:tab/>
            </w:r>
            <w:r>
              <w:rPr>
                <w:webHidden/>
              </w:rPr>
              <w:fldChar w:fldCharType="begin"/>
            </w:r>
            <w:r>
              <w:rPr>
                <w:webHidden/>
              </w:rPr>
              <w:instrText xml:space="preserve"> PAGEREF _Toc221786349 \h </w:instrText>
            </w:r>
            <w:r>
              <w:rPr>
                <w:webHidden/>
              </w:rPr>
            </w:r>
            <w:r>
              <w:rPr>
                <w:webHidden/>
              </w:rPr>
              <w:fldChar w:fldCharType="separate"/>
            </w:r>
            <w:r>
              <w:rPr>
                <w:webHidden/>
              </w:rPr>
              <w:t>20</w:t>
            </w:r>
            <w:r>
              <w:rPr>
                <w:webHidden/>
              </w:rPr>
              <w:fldChar w:fldCharType="end"/>
            </w:r>
          </w:hyperlink>
        </w:p>
        <w:p w14:paraId="6EBECF47" w14:textId="6E6155A6" w:rsidR="00CE4190" w:rsidRDefault="00CE4190">
          <w:pPr>
            <w:pStyle w:val="TOC1"/>
            <w:rPr>
              <w:rFonts w:asciiTheme="minorHAnsi" w:eastAsiaTheme="minorEastAsia" w:hAnsiTheme="minorHAnsi" w:cstheme="minorBidi"/>
              <w:b w:val="0"/>
              <w:bCs w:val="0"/>
              <w:kern w:val="2"/>
              <w:szCs w:val="24"/>
              <w:lang w:eastAsia="en-AU"/>
              <w14:ligatures w14:val="standardContextual"/>
            </w:rPr>
          </w:pPr>
          <w:hyperlink w:anchor="_Toc221786350" w:history="1">
            <w:r w:rsidRPr="00123995">
              <w:rPr>
                <w:rStyle w:val="Hyperlink"/>
              </w:rPr>
              <w:t>3. Audit Implementation</w:t>
            </w:r>
            <w:r>
              <w:rPr>
                <w:webHidden/>
              </w:rPr>
              <w:tab/>
            </w:r>
            <w:r>
              <w:rPr>
                <w:webHidden/>
              </w:rPr>
              <w:fldChar w:fldCharType="begin"/>
            </w:r>
            <w:r>
              <w:rPr>
                <w:webHidden/>
              </w:rPr>
              <w:instrText xml:space="preserve"> PAGEREF _Toc221786350 \h </w:instrText>
            </w:r>
            <w:r>
              <w:rPr>
                <w:webHidden/>
              </w:rPr>
            </w:r>
            <w:r>
              <w:rPr>
                <w:webHidden/>
              </w:rPr>
              <w:fldChar w:fldCharType="separate"/>
            </w:r>
            <w:r>
              <w:rPr>
                <w:webHidden/>
              </w:rPr>
              <w:t>23</w:t>
            </w:r>
            <w:r>
              <w:rPr>
                <w:webHidden/>
              </w:rPr>
              <w:fldChar w:fldCharType="end"/>
            </w:r>
          </w:hyperlink>
        </w:p>
        <w:p w14:paraId="2922D041" w14:textId="052D6DFC"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51" w:history="1">
            <w:r w:rsidRPr="00123995">
              <w:rPr>
                <w:rStyle w:val="Hyperlink"/>
              </w:rPr>
              <w:t>3.1. Engagement timing</w:t>
            </w:r>
            <w:r>
              <w:rPr>
                <w:webHidden/>
              </w:rPr>
              <w:tab/>
            </w:r>
            <w:r>
              <w:rPr>
                <w:webHidden/>
              </w:rPr>
              <w:fldChar w:fldCharType="begin"/>
            </w:r>
            <w:r>
              <w:rPr>
                <w:webHidden/>
              </w:rPr>
              <w:instrText xml:space="preserve"> PAGEREF _Toc221786351 \h </w:instrText>
            </w:r>
            <w:r>
              <w:rPr>
                <w:webHidden/>
              </w:rPr>
            </w:r>
            <w:r>
              <w:rPr>
                <w:webHidden/>
              </w:rPr>
              <w:fldChar w:fldCharType="separate"/>
            </w:r>
            <w:r>
              <w:rPr>
                <w:webHidden/>
              </w:rPr>
              <w:t>23</w:t>
            </w:r>
            <w:r>
              <w:rPr>
                <w:webHidden/>
              </w:rPr>
              <w:fldChar w:fldCharType="end"/>
            </w:r>
          </w:hyperlink>
        </w:p>
        <w:p w14:paraId="379C1206" w14:textId="66F42A91"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52" w:history="1">
            <w:r w:rsidRPr="00123995">
              <w:rPr>
                <w:rStyle w:val="Hyperlink"/>
              </w:rPr>
              <w:t>3.2. Communication with provider</w:t>
            </w:r>
            <w:r>
              <w:rPr>
                <w:webHidden/>
              </w:rPr>
              <w:tab/>
            </w:r>
            <w:r>
              <w:rPr>
                <w:webHidden/>
              </w:rPr>
              <w:fldChar w:fldCharType="begin"/>
            </w:r>
            <w:r>
              <w:rPr>
                <w:webHidden/>
              </w:rPr>
              <w:instrText xml:space="preserve"> PAGEREF _Toc221786352 \h </w:instrText>
            </w:r>
            <w:r>
              <w:rPr>
                <w:webHidden/>
              </w:rPr>
            </w:r>
            <w:r>
              <w:rPr>
                <w:webHidden/>
              </w:rPr>
              <w:fldChar w:fldCharType="separate"/>
            </w:r>
            <w:r>
              <w:rPr>
                <w:webHidden/>
              </w:rPr>
              <w:t>23</w:t>
            </w:r>
            <w:r>
              <w:rPr>
                <w:webHidden/>
              </w:rPr>
              <w:fldChar w:fldCharType="end"/>
            </w:r>
          </w:hyperlink>
        </w:p>
        <w:p w14:paraId="796C43CC" w14:textId="08C6A777"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53" w:history="1">
            <w:r w:rsidRPr="00123995">
              <w:rPr>
                <w:rStyle w:val="Hyperlink"/>
              </w:rPr>
              <w:t>3.3. Gathering audit evidence</w:t>
            </w:r>
            <w:r>
              <w:rPr>
                <w:webHidden/>
              </w:rPr>
              <w:tab/>
            </w:r>
            <w:r>
              <w:rPr>
                <w:webHidden/>
              </w:rPr>
              <w:fldChar w:fldCharType="begin"/>
            </w:r>
            <w:r>
              <w:rPr>
                <w:webHidden/>
              </w:rPr>
              <w:instrText xml:space="preserve"> PAGEREF _Toc221786353 \h </w:instrText>
            </w:r>
            <w:r>
              <w:rPr>
                <w:webHidden/>
              </w:rPr>
            </w:r>
            <w:r>
              <w:rPr>
                <w:webHidden/>
              </w:rPr>
              <w:fldChar w:fldCharType="separate"/>
            </w:r>
            <w:r>
              <w:rPr>
                <w:webHidden/>
              </w:rPr>
              <w:t>23</w:t>
            </w:r>
            <w:r>
              <w:rPr>
                <w:webHidden/>
              </w:rPr>
              <w:fldChar w:fldCharType="end"/>
            </w:r>
          </w:hyperlink>
        </w:p>
        <w:p w14:paraId="4971DE39" w14:textId="212CB587"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54" w:history="1">
            <w:r w:rsidRPr="00123995">
              <w:rPr>
                <w:rStyle w:val="Hyperlink"/>
              </w:rPr>
              <w:t>3.4. Other considerations</w:t>
            </w:r>
            <w:r>
              <w:rPr>
                <w:webHidden/>
              </w:rPr>
              <w:tab/>
            </w:r>
            <w:r>
              <w:rPr>
                <w:webHidden/>
              </w:rPr>
              <w:fldChar w:fldCharType="begin"/>
            </w:r>
            <w:r>
              <w:rPr>
                <w:webHidden/>
              </w:rPr>
              <w:instrText xml:space="preserve"> PAGEREF _Toc221786354 \h </w:instrText>
            </w:r>
            <w:r>
              <w:rPr>
                <w:webHidden/>
              </w:rPr>
            </w:r>
            <w:r>
              <w:rPr>
                <w:webHidden/>
              </w:rPr>
              <w:fldChar w:fldCharType="separate"/>
            </w:r>
            <w:r>
              <w:rPr>
                <w:webHidden/>
              </w:rPr>
              <w:t>24</w:t>
            </w:r>
            <w:r>
              <w:rPr>
                <w:webHidden/>
              </w:rPr>
              <w:fldChar w:fldCharType="end"/>
            </w:r>
          </w:hyperlink>
        </w:p>
        <w:p w14:paraId="306706F3" w14:textId="730F2883"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55" w:history="1">
            <w:r w:rsidRPr="00123995">
              <w:rPr>
                <w:rStyle w:val="Hyperlink"/>
              </w:rPr>
              <w:t>3.5. Forming an opinion</w:t>
            </w:r>
            <w:r>
              <w:rPr>
                <w:webHidden/>
              </w:rPr>
              <w:tab/>
            </w:r>
            <w:r>
              <w:rPr>
                <w:webHidden/>
              </w:rPr>
              <w:fldChar w:fldCharType="begin"/>
            </w:r>
            <w:r>
              <w:rPr>
                <w:webHidden/>
              </w:rPr>
              <w:instrText xml:space="preserve"> PAGEREF _Toc221786355 \h </w:instrText>
            </w:r>
            <w:r>
              <w:rPr>
                <w:webHidden/>
              </w:rPr>
            </w:r>
            <w:r>
              <w:rPr>
                <w:webHidden/>
              </w:rPr>
              <w:fldChar w:fldCharType="separate"/>
            </w:r>
            <w:r>
              <w:rPr>
                <w:webHidden/>
              </w:rPr>
              <w:t>24</w:t>
            </w:r>
            <w:r>
              <w:rPr>
                <w:webHidden/>
              </w:rPr>
              <w:fldChar w:fldCharType="end"/>
            </w:r>
          </w:hyperlink>
        </w:p>
        <w:p w14:paraId="7B8274BC" w14:textId="2940F1C6" w:rsidR="00CE4190" w:rsidRDefault="00CE4190">
          <w:pPr>
            <w:pStyle w:val="TOC1"/>
            <w:rPr>
              <w:rFonts w:asciiTheme="minorHAnsi" w:eastAsiaTheme="minorEastAsia" w:hAnsiTheme="minorHAnsi" w:cstheme="minorBidi"/>
              <w:b w:val="0"/>
              <w:bCs w:val="0"/>
              <w:kern w:val="2"/>
              <w:szCs w:val="24"/>
              <w:lang w:eastAsia="en-AU"/>
              <w14:ligatures w14:val="standardContextual"/>
            </w:rPr>
          </w:pPr>
          <w:hyperlink w:anchor="_Toc221786356" w:history="1">
            <w:r w:rsidRPr="00123995">
              <w:rPr>
                <w:rStyle w:val="Hyperlink"/>
              </w:rPr>
              <w:t>4. Audit Reporting</w:t>
            </w:r>
            <w:r>
              <w:rPr>
                <w:webHidden/>
              </w:rPr>
              <w:tab/>
            </w:r>
            <w:r>
              <w:rPr>
                <w:webHidden/>
              </w:rPr>
              <w:fldChar w:fldCharType="begin"/>
            </w:r>
            <w:r>
              <w:rPr>
                <w:webHidden/>
              </w:rPr>
              <w:instrText xml:space="preserve"> PAGEREF _Toc221786356 \h </w:instrText>
            </w:r>
            <w:r>
              <w:rPr>
                <w:webHidden/>
              </w:rPr>
            </w:r>
            <w:r>
              <w:rPr>
                <w:webHidden/>
              </w:rPr>
              <w:fldChar w:fldCharType="separate"/>
            </w:r>
            <w:r>
              <w:rPr>
                <w:webHidden/>
              </w:rPr>
              <w:t>28</w:t>
            </w:r>
            <w:r>
              <w:rPr>
                <w:webHidden/>
              </w:rPr>
              <w:fldChar w:fldCharType="end"/>
            </w:r>
          </w:hyperlink>
        </w:p>
        <w:p w14:paraId="56C5560B" w14:textId="6BBE1E56"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57" w:history="1">
            <w:r w:rsidRPr="00123995">
              <w:rPr>
                <w:rStyle w:val="Hyperlink"/>
              </w:rPr>
              <w:t>4.1. Audit Report</w:t>
            </w:r>
            <w:r>
              <w:rPr>
                <w:webHidden/>
              </w:rPr>
              <w:tab/>
            </w:r>
            <w:r>
              <w:rPr>
                <w:webHidden/>
              </w:rPr>
              <w:fldChar w:fldCharType="begin"/>
            </w:r>
            <w:r>
              <w:rPr>
                <w:webHidden/>
              </w:rPr>
              <w:instrText xml:space="preserve"> PAGEREF _Toc221786357 \h </w:instrText>
            </w:r>
            <w:r>
              <w:rPr>
                <w:webHidden/>
              </w:rPr>
            </w:r>
            <w:r>
              <w:rPr>
                <w:webHidden/>
              </w:rPr>
              <w:fldChar w:fldCharType="separate"/>
            </w:r>
            <w:r>
              <w:rPr>
                <w:webHidden/>
              </w:rPr>
              <w:t>28</w:t>
            </w:r>
            <w:r>
              <w:rPr>
                <w:webHidden/>
              </w:rPr>
              <w:fldChar w:fldCharType="end"/>
            </w:r>
          </w:hyperlink>
        </w:p>
        <w:p w14:paraId="6B82C6AD" w14:textId="1CCC03D4"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58" w:history="1">
            <w:r w:rsidRPr="00123995">
              <w:rPr>
                <w:rStyle w:val="Hyperlink"/>
              </w:rPr>
              <w:t>4.2. Inherent limitations</w:t>
            </w:r>
            <w:r>
              <w:rPr>
                <w:webHidden/>
              </w:rPr>
              <w:tab/>
            </w:r>
            <w:r>
              <w:rPr>
                <w:webHidden/>
              </w:rPr>
              <w:fldChar w:fldCharType="begin"/>
            </w:r>
            <w:r>
              <w:rPr>
                <w:webHidden/>
              </w:rPr>
              <w:instrText xml:space="preserve"> PAGEREF _Toc221786358 \h </w:instrText>
            </w:r>
            <w:r>
              <w:rPr>
                <w:webHidden/>
              </w:rPr>
            </w:r>
            <w:r>
              <w:rPr>
                <w:webHidden/>
              </w:rPr>
              <w:fldChar w:fldCharType="separate"/>
            </w:r>
            <w:r>
              <w:rPr>
                <w:webHidden/>
              </w:rPr>
              <w:t>28</w:t>
            </w:r>
            <w:r>
              <w:rPr>
                <w:webHidden/>
              </w:rPr>
              <w:fldChar w:fldCharType="end"/>
            </w:r>
          </w:hyperlink>
        </w:p>
        <w:p w14:paraId="130CBD28" w14:textId="0D26134F"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59" w:history="1">
            <w:r w:rsidRPr="00123995">
              <w:rPr>
                <w:rStyle w:val="Hyperlink"/>
              </w:rPr>
              <w:t>4.3. Audit distribution</w:t>
            </w:r>
            <w:r>
              <w:rPr>
                <w:webHidden/>
              </w:rPr>
              <w:tab/>
            </w:r>
            <w:r>
              <w:rPr>
                <w:webHidden/>
              </w:rPr>
              <w:fldChar w:fldCharType="begin"/>
            </w:r>
            <w:r>
              <w:rPr>
                <w:webHidden/>
              </w:rPr>
              <w:instrText xml:space="preserve"> PAGEREF _Toc221786359 \h </w:instrText>
            </w:r>
            <w:r>
              <w:rPr>
                <w:webHidden/>
              </w:rPr>
            </w:r>
            <w:r>
              <w:rPr>
                <w:webHidden/>
              </w:rPr>
              <w:fldChar w:fldCharType="separate"/>
            </w:r>
            <w:r>
              <w:rPr>
                <w:webHidden/>
              </w:rPr>
              <w:t>28</w:t>
            </w:r>
            <w:r>
              <w:rPr>
                <w:webHidden/>
              </w:rPr>
              <w:fldChar w:fldCharType="end"/>
            </w:r>
          </w:hyperlink>
        </w:p>
        <w:p w14:paraId="6AC166FE" w14:textId="33E9D712" w:rsidR="00CE4190" w:rsidRDefault="00CE4190">
          <w:pPr>
            <w:pStyle w:val="TOC1"/>
            <w:rPr>
              <w:rFonts w:asciiTheme="minorHAnsi" w:eastAsiaTheme="minorEastAsia" w:hAnsiTheme="minorHAnsi" w:cstheme="minorBidi"/>
              <w:b w:val="0"/>
              <w:bCs w:val="0"/>
              <w:kern w:val="2"/>
              <w:szCs w:val="24"/>
              <w:lang w:eastAsia="en-AU"/>
              <w14:ligatures w14:val="standardContextual"/>
            </w:rPr>
          </w:pPr>
          <w:hyperlink w:anchor="_Toc221786360" w:history="1">
            <w:r w:rsidRPr="00123995">
              <w:rPr>
                <w:rStyle w:val="Hyperlink"/>
              </w:rPr>
              <w:t>5. Glossary</w:t>
            </w:r>
            <w:r>
              <w:rPr>
                <w:webHidden/>
              </w:rPr>
              <w:tab/>
            </w:r>
            <w:r>
              <w:rPr>
                <w:webHidden/>
              </w:rPr>
              <w:fldChar w:fldCharType="begin"/>
            </w:r>
            <w:r>
              <w:rPr>
                <w:webHidden/>
              </w:rPr>
              <w:instrText xml:space="preserve"> PAGEREF _Toc221786360 \h </w:instrText>
            </w:r>
            <w:r>
              <w:rPr>
                <w:webHidden/>
              </w:rPr>
            </w:r>
            <w:r>
              <w:rPr>
                <w:webHidden/>
              </w:rPr>
              <w:fldChar w:fldCharType="separate"/>
            </w:r>
            <w:r>
              <w:rPr>
                <w:webHidden/>
              </w:rPr>
              <w:t>29</w:t>
            </w:r>
            <w:r>
              <w:rPr>
                <w:webHidden/>
              </w:rPr>
              <w:fldChar w:fldCharType="end"/>
            </w:r>
          </w:hyperlink>
        </w:p>
        <w:p w14:paraId="189918B6" w14:textId="0E2302CF" w:rsidR="00CE4190" w:rsidRDefault="00CE4190">
          <w:pPr>
            <w:pStyle w:val="TOC1"/>
            <w:rPr>
              <w:rFonts w:asciiTheme="minorHAnsi" w:eastAsiaTheme="minorEastAsia" w:hAnsiTheme="minorHAnsi" w:cstheme="minorBidi"/>
              <w:b w:val="0"/>
              <w:bCs w:val="0"/>
              <w:kern w:val="2"/>
              <w:szCs w:val="24"/>
              <w:lang w:eastAsia="en-AU"/>
              <w14:ligatures w14:val="standardContextual"/>
            </w:rPr>
          </w:pPr>
          <w:hyperlink w:anchor="_Toc221786361" w:history="1">
            <w:r w:rsidRPr="00123995">
              <w:rPr>
                <w:rStyle w:val="Hyperlink"/>
                <w:kern w:val="28"/>
              </w:rPr>
              <w:t>6. Appendices</w:t>
            </w:r>
            <w:r>
              <w:rPr>
                <w:webHidden/>
              </w:rPr>
              <w:tab/>
            </w:r>
            <w:r>
              <w:rPr>
                <w:webHidden/>
              </w:rPr>
              <w:fldChar w:fldCharType="begin"/>
            </w:r>
            <w:r>
              <w:rPr>
                <w:webHidden/>
              </w:rPr>
              <w:instrText xml:space="preserve"> PAGEREF _Toc221786361 \h </w:instrText>
            </w:r>
            <w:r>
              <w:rPr>
                <w:webHidden/>
              </w:rPr>
            </w:r>
            <w:r>
              <w:rPr>
                <w:webHidden/>
              </w:rPr>
              <w:fldChar w:fldCharType="separate"/>
            </w:r>
            <w:r>
              <w:rPr>
                <w:webHidden/>
              </w:rPr>
              <w:t>36</w:t>
            </w:r>
            <w:r>
              <w:rPr>
                <w:webHidden/>
              </w:rPr>
              <w:fldChar w:fldCharType="end"/>
            </w:r>
          </w:hyperlink>
        </w:p>
        <w:p w14:paraId="4455A9F3" w14:textId="69AACD5C"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62" w:history="1">
            <w:r w:rsidRPr="00123995">
              <w:rPr>
                <w:rStyle w:val="Hyperlink"/>
              </w:rPr>
              <w:t>Appendix A: Audit report templates</w:t>
            </w:r>
            <w:r>
              <w:rPr>
                <w:webHidden/>
              </w:rPr>
              <w:tab/>
            </w:r>
            <w:r>
              <w:rPr>
                <w:webHidden/>
              </w:rPr>
              <w:fldChar w:fldCharType="begin"/>
            </w:r>
            <w:r>
              <w:rPr>
                <w:webHidden/>
              </w:rPr>
              <w:instrText xml:space="preserve"> PAGEREF _Toc221786362 \h </w:instrText>
            </w:r>
            <w:r>
              <w:rPr>
                <w:webHidden/>
              </w:rPr>
            </w:r>
            <w:r>
              <w:rPr>
                <w:webHidden/>
              </w:rPr>
              <w:fldChar w:fldCharType="separate"/>
            </w:r>
            <w:r>
              <w:rPr>
                <w:webHidden/>
              </w:rPr>
              <w:t>37</w:t>
            </w:r>
            <w:r>
              <w:rPr>
                <w:webHidden/>
              </w:rPr>
              <w:fldChar w:fldCharType="end"/>
            </w:r>
          </w:hyperlink>
        </w:p>
        <w:p w14:paraId="2565B315" w14:textId="6DE26B8F"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63" w:history="1">
            <w:r w:rsidRPr="00123995">
              <w:rPr>
                <w:rStyle w:val="Hyperlink"/>
              </w:rPr>
              <w:t>Appendix B: Engagement Risk Assessment –Example Template</w:t>
            </w:r>
            <w:r>
              <w:rPr>
                <w:webHidden/>
              </w:rPr>
              <w:tab/>
            </w:r>
            <w:r>
              <w:rPr>
                <w:webHidden/>
              </w:rPr>
              <w:fldChar w:fldCharType="begin"/>
            </w:r>
            <w:r>
              <w:rPr>
                <w:webHidden/>
              </w:rPr>
              <w:instrText xml:space="preserve"> PAGEREF _Toc221786363 \h </w:instrText>
            </w:r>
            <w:r>
              <w:rPr>
                <w:webHidden/>
              </w:rPr>
            </w:r>
            <w:r>
              <w:rPr>
                <w:webHidden/>
              </w:rPr>
              <w:fldChar w:fldCharType="separate"/>
            </w:r>
            <w:r>
              <w:rPr>
                <w:webHidden/>
              </w:rPr>
              <w:t>37</w:t>
            </w:r>
            <w:r>
              <w:rPr>
                <w:webHidden/>
              </w:rPr>
              <w:fldChar w:fldCharType="end"/>
            </w:r>
          </w:hyperlink>
        </w:p>
        <w:p w14:paraId="4994045F" w14:textId="53F90D97" w:rsidR="00CE4190" w:rsidRDefault="00CE4190">
          <w:pPr>
            <w:pStyle w:val="TOC2"/>
            <w:rPr>
              <w:rFonts w:asciiTheme="minorHAnsi" w:eastAsiaTheme="minorEastAsia" w:hAnsiTheme="minorHAnsi" w:cstheme="minorBidi"/>
              <w:color w:val="auto"/>
              <w:kern w:val="2"/>
              <w:szCs w:val="24"/>
              <w:lang w:eastAsia="en-AU"/>
              <w14:ligatures w14:val="standardContextual"/>
            </w:rPr>
          </w:pPr>
          <w:hyperlink w:anchor="_Toc221786364" w:history="1">
            <w:r w:rsidRPr="00123995">
              <w:rPr>
                <w:rStyle w:val="Hyperlink"/>
              </w:rPr>
              <w:t>Appendix C: Engagement Planning and Implementation Checklist – Example Template</w:t>
            </w:r>
            <w:r>
              <w:rPr>
                <w:webHidden/>
              </w:rPr>
              <w:tab/>
            </w:r>
            <w:r>
              <w:rPr>
                <w:webHidden/>
              </w:rPr>
              <w:fldChar w:fldCharType="begin"/>
            </w:r>
            <w:r>
              <w:rPr>
                <w:webHidden/>
              </w:rPr>
              <w:instrText xml:space="preserve"> PAGEREF _Toc221786364 \h </w:instrText>
            </w:r>
            <w:r>
              <w:rPr>
                <w:webHidden/>
              </w:rPr>
            </w:r>
            <w:r>
              <w:rPr>
                <w:webHidden/>
              </w:rPr>
              <w:fldChar w:fldCharType="separate"/>
            </w:r>
            <w:r>
              <w:rPr>
                <w:webHidden/>
              </w:rPr>
              <w:t>37</w:t>
            </w:r>
            <w:r>
              <w:rPr>
                <w:webHidden/>
              </w:rPr>
              <w:fldChar w:fldCharType="end"/>
            </w:r>
          </w:hyperlink>
        </w:p>
        <w:p w14:paraId="120BC70E" w14:textId="4E787EE3" w:rsidR="00267A5E" w:rsidRDefault="00D12E31" w:rsidP="00D03737">
          <w:pPr>
            <w:rPr>
              <w:color w:val="1E1545" w:themeColor="text2"/>
            </w:rPr>
          </w:pPr>
          <w:r w:rsidRPr="00267A5E">
            <w:rPr>
              <w:b/>
              <w:bCs/>
              <w:noProof/>
              <w:color w:val="auto"/>
            </w:rPr>
            <w:fldChar w:fldCharType="end"/>
          </w:r>
        </w:p>
      </w:sdtContent>
    </w:sdt>
    <w:p w14:paraId="01407DEE" w14:textId="66B9A6D3" w:rsidR="00AA723B" w:rsidRPr="00267A5E" w:rsidRDefault="00AA723B" w:rsidP="00D03737">
      <w:r w:rsidRPr="00267A5E">
        <w:br w:type="page"/>
      </w:r>
    </w:p>
    <w:p w14:paraId="788A1515" w14:textId="20938104" w:rsidR="009C04FE" w:rsidRPr="00267A5E" w:rsidRDefault="00F4447D" w:rsidP="007D7810">
      <w:pPr>
        <w:pStyle w:val="Heading1"/>
      </w:pPr>
      <w:bookmarkStart w:id="3" w:name="_Toc221786335"/>
      <w:r w:rsidRPr="00267A5E">
        <w:t>Audit</w:t>
      </w:r>
      <w:r w:rsidR="009C04FE" w:rsidRPr="00267A5E">
        <w:t xml:space="preserve"> </w:t>
      </w:r>
      <w:r w:rsidR="002D0CCC" w:rsidRPr="00267A5E">
        <w:t>R</w:t>
      </w:r>
      <w:r w:rsidR="009C04FE" w:rsidRPr="00267A5E">
        <w:t xml:space="preserve">equirements for Care </w:t>
      </w:r>
      <w:r w:rsidR="002D0CCC" w:rsidRPr="00267A5E">
        <w:t xml:space="preserve">Time </w:t>
      </w:r>
      <w:r w:rsidR="00EA4F45" w:rsidRPr="00267A5E">
        <w:t>R</w:t>
      </w:r>
      <w:r w:rsidR="009C04FE" w:rsidRPr="00267A5E">
        <w:t>eporting</w:t>
      </w:r>
      <w:bookmarkEnd w:id="3"/>
      <w:r w:rsidR="009C04FE" w:rsidRPr="00267A5E">
        <w:t xml:space="preserve"> </w:t>
      </w:r>
    </w:p>
    <w:p w14:paraId="6457C927" w14:textId="4F372403" w:rsidR="009C04FE" w:rsidRPr="00267A5E" w:rsidRDefault="009C04FE" w:rsidP="00623D14">
      <w:pPr>
        <w:pStyle w:val="IntroPara"/>
      </w:pPr>
      <w:bookmarkStart w:id="4" w:name="_Toc198020195"/>
      <w:bookmarkStart w:id="5" w:name="_Toc198134751"/>
      <w:bookmarkStart w:id="6" w:name="_Toc198282906"/>
      <w:bookmarkStart w:id="7" w:name="_Toc198283180"/>
      <w:bookmarkStart w:id="8" w:name="_Toc199226820"/>
      <w:bookmarkStart w:id="9" w:name="_Toc199226908"/>
      <w:bookmarkStart w:id="10" w:name="_Toc199498389"/>
      <w:bookmarkStart w:id="11" w:name="_Toc200121849"/>
      <w:r w:rsidRPr="00267A5E">
        <w:t>The Australian Government is changing the way it funds</w:t>
      </w:r>
      <w:r w:rsidR="005675EF" w:rsidRPr="00267A5E">
        <w:t xml:space="preserve"> </w:t>
      </w:r>
      <w:r w:rsidRPr="00267A5E">
        <w:t xml:space="preserve">residential aged care to strengthen the link between </w:t>
      </w:r>
      <w:r w:rsidR="008E4340" w:rsidRPr="00267A5E">
        <w:t xml:space="preserve">care </w:t>
      </w:r>
      <w:r w:rsidRPr="00267A5E">
        <w:t>funding and the delivery of care</w:t>
      </w:r>
      <w:r w:rsidR="00A2616C" w:rsidRPr="00267A5E">
        <w:t>.</w:t>
      </w:r>
      <w:r w:rsidR="00D80551" w:rsidRPr="00267A5E">
        <w:t xml:space="preserve"> These changes include new reporting and </w:t>
      </w:r>
      <w:r w:rsidR="00767650" w:rsidRPr="00267A5E">
        <w:t>a</w:t>
      </w:r>
      <w:r w:rsidR="00F4447D" w:rsidRPr="00267A5E">
        <w:t>udit</w:t>
      </w:r>
      <w:r w:rsidR="00D80551" w:rsidRPr="00267A5E">
        <w:t xml:space="preserve"> requirements</w:t>
      </w:r>
      <w:r w:rsidR="00981195" w:rsidRPr="00267A5E">
        <w:t xml:space="preserve"> to </w:t>
      </w:r>
      <w:r w:rsidR="0027254B" w:rsidRPr="00267A5E">
        <w:t xml:space="preserve">help </w:t>
      </w:r>
      <w:r w:rsidR="00181A19" w:rsidRPr="00267A5E">
        <w:t xml:space="preserve">maintain the integrity of the funding </w:t>
      </w:r>
      <w:r w:rsidR="00981195" w:rsidRPr="00267A5E">
        <w:t>arrangements and</w:t>
      </w:r>
      <w:r w:rsidR="0027254B" w:rsidRPr="00267A5E">
        <w:t xml:space="preserve"> protect consumers from misreporting and poor performance</w:t>
      </w:r>
      <w:r w:rsidR="00181A19" w:rsidRPr="00267A5E">
        <w:t>.</w:t>
      </w:r>
      <w:r w:rsidR="00A2616C" w:rsidRPr="00267A5E">
        <w:t xml:space="preserve"> </w:t>
      </w:r>
      <w:bookmarkEnd w:id="4"/>
      <w:bookmarkEnd w:id="5"/>
      <w:bookmarkEnd w:id="6"/>
      <w:bookmarkEnd w:id="7"/>
      <w:bookmarkEnd w:id="8"/>
      <w:bookmarkEnd w:id="9"/>
      <w:bookmarkEnd w:id="10"/>
      <w:bookmarkEnd w:id="11"/>
    </w:p>
    <w:p w14:paraId="16CCC732" w14:textId="77777777" w:rsidR="009C04FE" w:rsidRPr="00267A5E" w:rsidRDefault="009C04FE" w:rsidP="00D03737">
      <w:pPr>
        <w:pStyle w:val="Heading2"/>
      </w:pPr>
      <w:bookmarkStart w:id="12" w:name="_Toc221786336"/>
      <w:r w:rsidRPr="00267A5E">
        <w:t>Introduction</w:t>
      </w:r>
      <w:bookmarkEnd w:id="12"/>
    </w:p>
    <w:p w14:paraId="49027D77" w14:textId="77777777" w:rsidR="009C04FE" w:rsidRPr="00267A5E" w:rsidRDefault="009C04FE" w:rsidP="00D03737">
      <w:pPr>
        <w:rPr>
          <w:rFonts w:cs="Arial"/>
        </w:rPr>
      </w:pPr>
      <w:r w:rsidRPr="00267A5E">
        <w:rPr>
          <w:rFonts w:cs="Arial"/>
        </w:rPr>
        <w:t>The Royal Commission into Aged Care Quality and Safety released its final report in 2021. Their report highlighted systemic issues in the aged care system, in particular, underfunding, understaffing, and a lack of transparency on how care time was delivered.</w:t>
      </w:r>
    </w:p>
    <w:p w14:paraId="1CC5CC6B" w14:textId="27A0FC9C" w:rsidR="003C2636" w:rsidRPr="00267A5E" w:rsidRDefault="00F26D45" w:rsidP="00D03737">
      <w:pPr>
        <w:rPr>
          <w:rFonts w:cs="Arial"/>
        </w:rPr>
      </w:pPr>
      <w:r w:rsidRPr="00267A5E">
        <w:rPr>
          <w:rFonts w:cs="Arial"/>
        </w:rPr>
        <w:t>Recommendation 86</w:t>
      </w:r>
      <w:r w:rsidR="008A0306" w:rsidRPr="00267A5E">
        <w:rPr>
          <w:rFonts w:cs="Arial"/>
        </w:rPr>
        <w:t xml:space="preserve"> </w:t>
      </w:r>
      <w:r w:rsidR="00EF3B2D" w:rsidRPr="00267A5E">
        <w:rPr>
          <w:rFonts w:cs="Arial"/>
        </w:rPr>
        <w:t>of the Royal Commission</w:t>
      </w:r>
      <w:r w:rsidR="00204A40" w:rsidRPr="00267A5E">
        <w:rPr>
          <w:rFonts w:cs="Arial"/>
        </w:rPr>
        <w:t xml:space="preserve"> </w:t>
      </w:r>
      <w:r w:rsidR="00CB5A8B" w:rsidRPr="00267A5E">
        <w:rPr>
          <w:rFonts w:cs="Arial"/>
        </w:rPr>
        <w:t>recommended</w:t>
      </w:r>
      <w:r w:rsidR="00204A40" w:rsidRPr="00267A5E">
        <w:rPr>
          <w:rFonts w:cs="Arial"/>
        </w:rPr>
        <w:t xml:space="preserve"> a </w:t>
      </w:r>
      <w:r w:rsidR="003C2636" w:rsidRPr="00267A5E">
        <w:rPr>
          <w:rFonts w:cs="Arial"/>
        </w:rPr>
        <w:t xml:space="preserve">minimum </w:t>
      </w:r>
      <w:r w:rsidR="00043403" w:rsidRPr="00267A5E">
        <w:rPr>
          <w:rFonts w:cs="Arial"/>
        </w:rPr>
        <w:t xml:space="preserve">care </w:t>
      </w:r>
      <w:r w:rsidR="003C2636" w:rsidRPr="00267A5E">
        <w:rPr>
          <w:rFonts w:cs="Arial"/>
        </w:rPr>
        <w:t xml:space="preserve">time </w:t>
      </w:r>
      <w:r w:rsidR="00204A40" w:rsidRPr="00267A5E">
        <w:rPr>
          <w:rFonts w:cs="Arial"/>
        </w:rPr>
        <w:t xml:space="preserve">standard for </w:t>
      </w:r>
      <w:r w:rsidR="0029735F" w:rsidRPr="00267A5E">
        <w:rPr>
          <w:rFonts w:cs="Arial"/>
        </w:rPr>
        <w:t xml:space="preserve">registered </w:t>
      </w:r>
      <w:r w:rsidR="003C2636" w:rsidRPr="00267A5E">
        <w:rPr>
          <w:rFonts w:cs="Arial"/>
        </w:rPr>
        <w:t>residential aged care providers</w:t>
      </w:r>
      <w:r w:rsidR="00C868C9" w:rsidRPr="00267A5E">
        <w:rPr>
          <w:rFonts w:cs="Arial"/>
        </w:rPr>
        <w:t xml:space="preserve"> (providers)</w:t>
      </w:r>
      <w:r w:rsidR="003C2636" w:rsidRPr="00267A5E">
        <w:rPr>
          <w:rFonts w:cs="Arial"/>
        </w:rPr>
        <w:t>. This include</w:t>
      </w:r>
      <w:r w:rsidR="00CB5A8B" w:rsidRPr="00267A5E">
        <w:rPr>
          <w:rFonts w:cs="Arial"/>
        </w:rPr>
        <w:t>d</w:t>
      </w:r>
      <w:r w:rsidR="003C2636" w:rsidRPr="00267A5E">
        <w:rPr>
          <w:rFonts w:cs="Arial"/>
        </w:rPr>
        <w:t>:</w:t>
      </w:r>
    </w:p>
    <w:p w14:paraId="77E3B010" w14:textId="0B3A3850" w:rsidR="003C2636" w:rsidRPr="00267A5E" w:rsidRDefault="003433A8" w:rsidP="00C36AD4">
      <w:pPr>
        <w:pStyle w:val="ListBullet"/>
      </w:pPr>
      <w:r w:rsidRPr="00267A5E">
        <w:t xml:space="preserve">From 1 July 2022, providers must engage registered nurses, enrolled nurses, and personal care workers </w:t>
      </w:r>
      <w:r w:rsidR="00536C6E" w:rsidRPr="00267A5E">
        <w:t>for at least 200 minutes per day, per resident. At least 40 minutes of this care should be delivered by a registered nurse</w:t>
      </w:r>
      <w:r w:rsidR="0001744B" w:rsidRPr="00267A5E">
        <w:t xml:space="preserve"> (RN)</w:t>
      </w:r>
      <w:r w:rsidR="00536C6E" w:rsidRPr="00267A5E">
        <w:t xml:space="preserve">. </w:t>
      </w:r>
    </w:p>
    <w:p w14:paraId="54E45EF6" w14:textId="75365666" w:rsidR="00F26D45" w:rsidRPr="00267A5E" w:rsidRDefault="00A44A1A" w:rsidP="00C36AD4">
      <w:pPr>
        <w:pStyle w:val="ListBullet"/>
      </w:pPr>
      <w:r w:rsidRPr="00267A5E">
        <w:t xml:space="preserve">From </w:t>
      </w:r>
      <w:r w:rsidR="000719A0" w:rsidRPr="00267A5E">
        <w:t xml:space="preserve">1 July 2024, </w:t>
      </w:r>
      <w:r w:rsidR="009D1248" w:rsidRPr="00267A5E">
        <w:t xml:space="preserve">providers </w:t>
      </w:r>
      <w:r w:rsidR="00D3647D" w:rsidRPr="00267A5E">
        <w:t xml:space="preserve">be </w:t>
      </w:r>
      <w:r w:rsidR="009D1248" w:rsidRPr="00267A5E">
        <w:t xml:space="preserve">required to </w:t>
      </w:r>
      <w:r w:rsidR="00540104" w:rsidRPr="00267A5E">
        <w:t>always have at least one registered nurse on site</w:t>
      </w:r>
      <w:r w:rsidR="009D1248" w:rsidRPr="00267A5E">
        <w:t xml:space="preserve"> (24/7 RN requirement).</w:t>
      </w:r>
      <w:r w:rsidR="008A0306" w:rsidRPr="00267A5E">
        <w:t xml:space="preserve"> </w:t>
      </w:r>
    </w:p>
    <w:p w14:paraId="7B036B53" w14:textId="549C63B1" w:rsidR="005833BC" w:rsidRPr="00267A5E" w:rsidRDefault="009C04FE" w:rsidP="00D03737">
      <w:pPr>
        <w:rPr>
          <w:rFonts w:cs="Arial"/>
        </w:rPr>
      </w:pPr>
      <w:r w:rsidRPr="00267A5E">
        <w:rPr>
          <w:rFonts w:cs="Arial"/>
        </w:rPr>
        <w:t xml:space="preserve">In response to the </w:t>
      </w:r>
      <w:r w:rsidR="00EF3B2D" w:rsidRPr="00267A5E">
        <w:rPr>
          <w:rFonts w:cs="Arial"/>
        </w:rPr>
        <w:t>same</w:t>
      </w:r>
      <w:r w:rsidR="00D90C8F" w:rsidRPr="00267A5E">
        <w:rPr>
          <w:rFonts w:cs="Arial"/>
        </w:rPr>
        <w:t xml:space="preserve"> </w:t>
      </w:r>
      <w:r w:rsidRPr="00267A5E">
        <w:rPr>
          <w:rFonts w:cs="Arial"/>
        </w:rPr>
        <w:t>Royal Commission recommendation, the Australian Parliament passed the</w:t>
      </w:r>
      <w:r w:rsidRPr="00267A5E">
        <w:rPr>
          <w:rFonts w:cs="Arial"/>
          <w:color w:val="00B0F0"/>
        </w:rPr>
        <w:t xml:space="preserve"> </w:t>
      </w:r>
      <w:hyperlink r:id="rId18">
        <w:r w:rsidRPr="00267A5E">
          <w:rPr>
            <w:rStyle w:val="Hyperlink"/>
          </w:rPr>
          <w:t>Aged Care Legislation Amendment (Care Minutes Responsibilities) Principles 2023</w:t>
        </w:r>
      </w:hyperlink>
      <w:r w:rsidR="1EFEA5E5" w:rsidRPr="00267A5E">
        <w:rPr>
          <w:rFonts w:cs="Arial"/>
        </w:rPr>
        <w:t>.</w:t>
      </w:r>
      <w:r w:rsidRPr="00267A5E">
        <w:rPr>
          <w:rFonts w:cs="Arial"/>
        </w:rPr>
        <w:t xml:space="preserve"> This Amendment </w:t>
      </w:r>
      <w:r w:rsidR="003B524B" w:rsidRPr="00267A5E">
        <w:rPr>
          <w:rFonts w:cs="Arial"/>
        </w:rPr>
        <w:t xml:space="preserve">required </w:t>
      </w:r>
      <w:r w:rsidRPr="00267A5E">
        <w:rPr>
          <w:rFonts w:cs="Arial"/>
        </w:rPr>
        <w:t xml:space="preserve">aged care facilities, to meet minimum average care time minutes per resident per day from 1 October 2023. </w:t>
      </w:r>
      <w:r w:rsidR="00733FB1" w:rsidRPr="00267A5E">
        <w:rPr>
          <w:rFonts w:cs="Arial"/>
        </w:rPr>
        <w:t xml:space="preserve"> </w:t>
      </w:r>
      <w:r w:rsidR="00D80176" w:rsidRPr="00267A5E">
        <w:rPr>
          <w:rFonts w:cs="Arial"/>
        </w:rPr>
        <w:t>From 1 October 2024, the sector-wide average target is 215 minutes per day, including 44 minutes provided by a registered nurse</w:t>
      </w:r>
      <w:r w:rsidRPr="00267A5E">
        <w:rPr>
          <w:rFonts w:cs="Arial"/>
        </w:rPr>
        <w:t>.</w:t>
      </w:r>
      <w:r w:rsidR="00D80176" w:rsidRPr="00267A5E">
        <w:rPr>
          <w:rStyle w:val="FootnoteReference"/>
          <w:rFonts w:cs="Arial"/>
        </w:rPr>
        <w:footnoteReference w:id="2"/>
      </w:r>
      <w:r w:rsidR="00174645" w:rsidRPr="00267A5E">
        <w:rPr>
          <w:rFonts w:cs="Arial"/>
        </w:rPr>
        <w:t xml:space="preserve"> </w:t>
      </w:r>
    </w:p>
    <w:p w14:paraId="77247313" w14:textId="0FF2B060" w:rsidR="005833BC" w:rsidRPr="00267A5E" w:rsidRDefault="005833BC" w:rsidP="00D03737">
      <w:pPr>
        <w:rPr>
          <w:rFonts w:cs="Arial"/>
        </w:rPr>
      </w:pPr>
      <w:r w:rsidRPr="00267A5E">
        <w:rPr>
          <w:rFonts w:cs="Arial"/>
        </w:rPr>
        <w:t xml:space="preserve">The </w:t>
      </w:r>
      <w:r w:rsidR="00C34339" w:rsidRPr="00267A5E">
        <w:rPr>
          <w:rFonts w:cs="Arial"/>
        </w:rPr>
        <w:t>a</w:t>
      </w:r>
      <w:r w:rsidRPr="00267A5E">
        <w:rPr>
          <w:rFonts w:cs="Arial"/>
        </w:rPr>
        <w:t xml:space="preserve">ged </w:t>
      </w:r>
      <w:r w:rsidR="00C34339" w:rsidRPr="00267A5E">
        <w:rPr>
          <w:rFonts w:cs="Arial"/>
        </w:rPr>
        <w:t>c</w:t>
      </w:r>
      <w:r w:rsidRPr="00267A5E">
        <w:rPr>
          <w:rFonts w:cs="Arial"/>
        </w:rPr>
        <w:t xml:space="preserve">are reforms also include a new funding model known as the Australian National Aged Care Classification (AN-ACC). Under AN-ACC, each resident is assigned to a class based on an independent assessment of their care needs. These classes are used to calculate the care minutes target for services. Services targets are set quarterly, based on the provider’s case-mix during the reference period for the quarter. The reference period is the </w:t>
      </w:r>
      <w:r w:rsidR="00AD57F9" w:rsidRPr="00267A5E">
        <w:rPr>
          <w:rFonts w:cs="Arial"/>
        </w:rPr>
        <w:t>three-month</w:t>
      </w:r>
      <w:r w:rsidRPr="00267A5E">
        <w:rPr>
          <w:rFonts w:cs="Arial"/>
        </w:rPr>
        <w:t xml:space="preserve"> period commencing four months prior to the quarter (i.e. the reference period for the April-June quarter is December to February).</w:t>
      </w:r>
    </w:p>
    <w:p w14:paraId="22CD920E" w14:textId="555276C3" w:rsidR="004F1FA2" w:rsidRPr="00267A5E" w:rsidDel="005833BC" w:rsidRDefault="00B3610C" w:rsidP="00D03737">
      <w:pPr>
        <w:rPr>
          <w:rFonts w:cs="Arial"/>
        </w:rPr>
      </w:pPr>
      <w:r w:rsidRPr="00267A5E">
        <w:rPr>
          <w:rFonts w:cs="Arial"/>
        </w:rPr>
        <w:t>These c</w:t>
      </w:r>
      <w:r w:rsidR="00DD3CEA" w:rsidRPr="00267A5E">
        <w:rPr>
          <w:rFonts w:cs="Arial"/>
        </w:rPr>
        <w:t>are time</w:t>
      </w:r>
      <w:r w:rsidR="00481342" w:rsidRPr="00267A5E">
        <w:rPr>
          <w:rFonts w:cs="Arial"/>
        </w:rPr>
        <w:t xml:space="preserve"> obligations</w:t>
      </w:r>
      <w:r w:rsidR="00DD3CEA" w:rsidRPr="00267A5E">
        <w:rPr>
          <w:rFonts w:cs="Arial"/>
        </w:rPr>
        <w:t xml:space="preserve"> are now outlined under Section</w:t>
      </w:r>
      <w:r w:rsidR="00A80E38" w:rsidRPr="00267A5E">
        <w:rPr>
          <w:rFonts w:cs="Arial"/>
        </w:rPr>
        <w:t>s 175 and</w:t>
      </w:r>
      <w:r w:rsidR="00DD3CEA" w:rsidRPr="00267A5E">
        <w:rPr>
          <w:rFonts w:cs="Arial"/>
        </w:rPr>
        <w:t xml:space="preserve"> 176 of the </w:t>
      </w:r>
      <w:hyperlink r:id="rId19" w:history="1">
        <w:r w:rsidR="00DD3CEA" w:rsidRPr="00267A5E">
          <w:rPr>
            <w:rStyle w:val="Hyperlink"/>
            <w:i/>
            <w:iCs/>
          </w:rPr>
          <w:t>Aged Care Act 2024</w:t>
        </w:r>
      </w:hyperlink>
      <w:r w:rsidR="001664B8" w:rsidRPr="00267A5E">
        <w:rPr>
          <w:rFonts w:cs="Arial"/>
        </w:rPr>
        <w:t xml:space="preserve"> </w:t>
      </w:r>
      <w:r w:rsidR="001F391E" w:rsidRPr="00267A5E">
        <w:rPr>
          <w:rFonts w:cs="Arial"/>
        </w:rPr>
        <w:t xml:space="preserve">(the Act) </w:t>
      </w:r>
      <w:r w:rsidR="00DD3CEA" w:rsidRPr="00267A5E">
        <w:rPr>
          <w:rFonts w:cs="Arial"/>
        </w:rPr>
        <w:t xml:space="preserve">and through associated provisions in the </w:t>
      </w:r>
      <w:hyperlink r:id="rId20" w:history="1">
        <w:r w:rsidR="00DD3CEA" w:rsidRPr="00267A5E">
          <w:rPr>
            <w:rStyle w:val="Hyperlink"/>
            <w:i/>
            <w:iCs/>
          </w:rPr>
          <w:t>Aged Care Rules 2025</w:t>
        </w:r>
      </w:hyperlink>
      <w:r w:rsidR="001F391E" w:rsidRPr="00267A5E">
        <w:t xml:space="preserve"> (the Rules)</w:t>
      </w:r>
      <w:r w:rsidR="00DD3CEA" w:rsidRPr="00267A5E">
        <w:rPr>
          <w:rFonts w:cs="Arial"/>
        </w:rPr>
        <w:t>, including Section 176-15 which sets out the obligation to provide required amounts of direct care.</w:t>
      </w:r>
    </w:p>
    <w:p w14:paraId="1F06ADCB" w14:textId="26FF0EBB" w:rsidR="00DA2B0C" w:rsidRPr="00267A5E" w:rsidRDefault="00DA2B0C" w:rsidP="20FD6C11">
      <w:pPr>
        <w:rPr>
          <w:rFonts w:cs="Arial"/>
        </w:rPr>
      </w:pPr>
      <w:r w:rsidRPr="00267A5E">
        <w:rPr>
          <w:rFonts w:cs="Arial"/>
        </w:rPr>
        <w:t xml:space="preserve">Since the inception of these </w:t>
      </w:r>
      <w:r w:rsidR="006D7A27" w:rsidRPr="00267A5E">
        <w:rPr>
          <w:rFonts w:cs="Arial"/>
        </w:rPr>
        <w:t>obligations</w:t>
      </w:r>
      <w:r w:rsidRPr="00267A5E">
        <w:rPr>
          <w:rFonts w:cs="Arial"/>
        </w:rPr>
        <w:t xml:space="preserve">, providers have been required to report on their performance against them. Providers are required to report on their performance against the Care Minutes Obligation </w:t>
      </w:r>
      <w:r w:rsidR="000B0477" w:rsidRPr="00267A5E">
        <w:rPr>
          <w:rFonts w:cs="Arial"/>
        </w:rPr>
        <w:t xml:space="preserve">in their Quarterly Financial Report, </w:t>
      </w:r>
      <w:r w:rsidR="00890E39" w:rsidRPr="00267A5E">
        <w:rPr>
          <w:rFonts w:cs="Arial"/>
        </w:rPr>
        <w:t xml:space="preserve">in line with </w:t>
      </w:r>
      <w:hyperlink r:id="rId21">
        <w:r w:rsidR="006504D8" w:rsidRPr="00267A5E">
          <w:rPr>
            <w:rStyle w:val="Hyperlink"/>
            <w:rFonts w:cs="Arial"/>
          </w:rPr>
          <w:t xml:space="preserve">the </w:t>
        </w:r>
        <w:r w:rsidR="000D0661" w:rsidRPr="00267A5E">
          <w:rPr>
            <w:rStyle w:val="Hyperlink"/>
            <w:rFonts w:cs="Arial"/>
          </w:rPr>
          <w:t>form approved</w:t>
        </w:r>
      </w:hyperlink>
      <w:r w:rsidR="000D0661" w:rsidRPr="00267A5E">
        <w:rPr>
          <w:rFonts w:cs="Arial"/>
        </w:rPr>
        <w:t xml:space="preserve"> under </w:t>
      </w:r>
      <w:r w:rsidR="00890E39" w:rsidRPr="00267A5E">
        <w:rPr>
          <w:rFonts w:cs="Arial"/>
        </w:rPr>
        <w:t>Section 166-340 of the</w:t>
      </w:r>
      <w:r w:rsidR="00D3418B" w:rsidRPr="00267A5E">
        <w:rPr>
          <w:rFonts w:cs="Arial"/>
        </w:rPr>
        <w:t xml:space="preserve"> Rules</w:t>
      </w:r>
      <w:r w:rsidR="00890E39" w:rsidRPr="00267A5E">
        <w:rPr>
          <w:rFonts w:cs="Arial"/>
        </w:rPr>
        <w:t xml:space="preserve">. </w:t>
      </w:r>
      <w:r w:rsidR="000D0661" w:rsidRPr="00267A5E">
        <w:rPr>
          <w:rFonts w:cs="Arial"/>
        </w:rPr>
        <w:t xml:space="preserve">Providers are required to report on their performance against the Registered Nurse 24/7 Obligation, under </w:t>
      </w:r>
      <w:r w:rsidR="003D28A5" w:rsidRPr="00267A5E">
        <w:rPr>
          <w:rFonts w:cs="Arial"/>
        </w:rPr>
        <w:t>S</w:t>
      </w:r>
      <w:r w:rsidR="000D0661" w:rsidRPr="00267A5E">
        <w:rPr>
          <w:rFonts w:cs="Arial"/>
        </w:rPr>
        <w:t>ection</w:t>
      </w:r>
      <w:r w:rsidR="003D28A5" w:rsidRPr="00267A5E">
        <w:rPr>
          <w:rFonts w:cs="Arial"/>
        </w:rPr>
        <w:t xml:space="preserve"> 166-885 of the</w:t>
      </w:r>
      <w:r w:rsidR="00D3418B" w:rsidRPr="00267A5E">
        <w:rPr>
          <w:rFonts w:cs="Arial"/>
        </w:rPr>
        <w:t xml:space="preserve"> Rules</w:t>
      </w:r>
      <w:r w:rsidR="003D28A5" w:rsidRPr="00267A5E">
        <w:rPr>
          <w:rFonts w:cs="Arial"/>
        </w:rPr>
        <w:t>.</w:t>
      </w:r>
    </w:p>
    <w:p w14:paraId="72B751BC" w14:textId="787B1C55" w:rsidR="00FB6D63" w:rsidRPr="00267A5E" w:rsidRDefault="00FB6D63" w:rsidP="00D03737">
      <w:pPr>
        <w:rPr>
          <w:rFonts w:cs="Arial"/>
        </w:rPr>
      </w:pPr>
      <w:r w:rsidRPr="00267A5E">
        <w:rPr>
          <w:rFonts w:cs="Arial"/>
        </w:rPr>
        <w:t xml:space="preserve">In the Mid-year Economic and Fiscal Outlook 2024-25, </w:t>
      </w:r>
      <w:r w:rsidR="0066373F" w:rsidRPr="00267A5E">
        <w:rPr>
          <w:rFonts w:cs="Arial"/>
        </w:rPr>
        <w:t xml:space="preserve">the government announced the introduction of a new </w:t>
      </w:r>
      <w:r w:rsidR="005503FF" w:rsidRPr="00267A5E">
        <w:rPr>
          <w:rFonts w:cs="Arial"/>
        </w:rPr>
        <w:t>c</w:t>
      </w:r>
      <w:r w:rsidR="0066373F" w:rsidRPr="00267A5E">
        <w:rPr>
          <w:rFonts w:cs="Arial"/>
        </w:rPr>
        <w:t xml:space="preserve">are </w:t>
      </w:r>
      <w:r w:rsidR="005503FF" w:rsidRPr="00267A5E">
        <w:rPr>
          <w:rFonts w:cs="Arial"/>
        </w:rPr>
        <w:t>m</w:t>
      </w:r>
      <w:r w:rsidR="0066373F" w:rsidRPr="00267A5E">
        <w:rPr>
          <w:rFonts w:cs="Arial"/>
        </w:rPr>
        <w:t xml:space="preserve">inutes </w:t>
      </w:r>
      <w:r w:rsidR="005503FF" w:rsidRPr="00267A5E">
        <w:rPr>
          <w:rFonts w:cs="Arial"/>
        </w:rPr>
        <w:t>s</w:t>
      </w:r>
      <w:r w:rsidR="0066373F" w:rsidRPr="00267A5E">
        <w:rPr>
          <w:rFonts w:cs="Arial"/>
        </w:rPr>
        <w:t>upplement. Non-specialised providers</w:t>
      </w:r>
      <w:r w:rsidR="00CC3C5F" w:rsidRPr="00267A5E">
        <w:rPr>
          <w:rStyle w:val="FootnoteReference"/>
          <w:rFonts w:cs="Arial"/>
        </w:rPr>
        <w:footnoteReference w:id="3"/>
      </w:r>
      <w:r w:rsidR="0066373F" w:rsidRPr="00267A5E">
        <w:rPr>
          <w:rFonts w:cs="Arial"/>
        </w:rPr>
        <w:t xml:space="preserve"> in MM1 regions</w:t>
      </w:r>
      <w:r w:rsidR="00DC3CF5" w:rsidRPr="00267A5E">
        <w:rPr>
          <w:rFonts w:cs="Arial"/>
        </w:rPr>
        <w:t xml:space="preserve"> (metropolitan areas)</w:t>
      </w:r>
      <w:r w:rsidR="0066373F" w:rsidRPr="00267A5E">
        <w:rPr>
          <w:rFonts w:cs="Arial"/>
        </w:rPr>
        <w:t xml:space="preserve"> saw their Base Care Tariff</w:t>
      </w:r>
      <w:r w:rsidR="00E87DA6" w:rsidRPr="00267A5E">
        <w:rPr>
          <w:rFonts w:cs="Arial"/>
        </w:rPr>
        <w:t xml:space="preserve"> decrease, </w:t>
      </w:r>
      <w:r w:rsidR="00C408CA" w:rsidRPr="00267A5E">
        <w:rPr>
          <w:rFonts w:cs="Arial"/>
        </w:rPr>
        <w:t xml:space="preserve">substituted </w:t>
      </w:r>
      <w:r w:rsidR="00E87DA6" w:rsidRPr="00267A5E">
        <w:rPr>
          <w:rFonts w:cs="Arial"/>
        </w:rPr>
        <w:t>with funding provided through a performance-based supplement</w:t>
      </w:r>
      <w:r w:rsidR="00EA578D" w:rsidRPr="00267A5E">
        <w:rPr>
          <w:rFonts w:cs="Arial"/>
        </w:rPr>
        <w:t>, depending on their performance against their care minute</w:t>
      </w:r>
      <w:r w:rsidR="001F5163" w:rsidRPr="00267A5E">
        <w:rPr>
          <w:rFonts w:cs="Arial"/>
        </w:rPr>
        <w:t>s</w:t>
      </w:r>
      <w:r w:rsidR="00EA578D" w:rsidRPr="00267A5E">
        <w:rPr>
          <w:rFonts w:cs="Arial"/>
        </w:rPr>
        <w:t xml:space="preserve"> target</w:t>
      </w:r>
      <w:r w:rsidR="001F5163" w:rsidRPr="00267A5E">
        <w:rPr>
          <w:rFonts w:cs="Arial"/>
        </w:rPr>
        <w:t>s</w:t>
      </w:r>
      <w:r w:rsidR="00EA578D" w:rsidRPr="00267A5E">
        <w:rPr>
          <w:rFonts w:cs="Arial"/>
        </w:rPr>
        <w:t>.</w:t>
      </w:r>
      <w:r w:rsidR="001F5163" w:rsidRPr="00267A5E">
        <w:rPr>
          <w:rFonts w:cs="Arial"/>
        </w:rPr>
        <w:t xml:space="preserve"> Entitlement to this supplement is calculated using providers</w:t>
      </w:r>
      <w:r w:rsidR="00C408CA" w:rsidRPr="00267A5E">
        <w:rPr>
          <w:rFonts w:cs="Arial"/>
        </w:rPr>
        <w:t>’</w:t>
      </w:r>
      <w:r w:rsidR="001F5163" w:rsidRPr="00267A5E">
        <w:rPr>
          <w:rFonts w:cs="Arial"/>
        </w:rPr>
        <w:t xml:space="preserve"> reporting.</w:t>
      </w:r>
    </w:p>
    <w:p w14:paraId="440D3D09" w14:textId="5A8863A9" w:rsidR="009C04FE" w:rsidRPr="00267A5E" w:rsidRDefault="000621B4" w:rsidP="20FD6C11">
      <w:pPr>
        <w:rPr>
          <w:rFonts w:cs="Arial"/>
        </w:rPr>
      </w:pPr>
      <w:r w:rsidRPr="00267A5E">
        <w:rPr>
          <w:rFonts w:cs="Arial"/>
        </w:rPr>
        <w:t xml:space="preserve">With the introduction of the </w:t>
      </w:r>
      <w:r w:rsidR="00FB6D63" w:rsidRPr="00267A5E">
        <w:rPr>
          <w:rFonts w:cs="Arial"/>
        </w:rPr>
        <w:t>care minutes supplement</w:t>
      </w:r>
      <w:r w:rsidR="00FB6D63" w:rsidRPr="00267A5E">
        <w:rPr>
          <w:rFonts w:cs="Arial"/>
          <w:i/>
          <w:iCs/>
        </w:rPr>
        <w:t>,</w:t>
      </w:r>
      <w:r w:rsidR="009C04FE" w:rsidRPr="00267A5E">
        <w:rPr>
          <w:rFonts w:cs="Arial"/>
        </w:rPr>
        <w:t xml:space="preserve"> all residential aged care providers </w:t>
      </w:r>
      <w:r w:rsidR="00D93620" w:rsidRPr="00267A5E">
        <w:rPr>
          <w:rFonts w:cs="Arial"/>
        </w:rPr>
        <w:t>are</w:t>
      </w:r>
      <w:r w:rsidR="009C04FE" w:rsidRPr="00267A5E">
        <w:rPr>
          <w:rFonts w:cs="Arial"/>
        </w:rPr>
        <w:t xml:space="preserve"> </w:t>
      </w:r>
      <w:r w:rsidR="004059FD" w:rsidRPr="00267A5E">
        <w:rPr>
          <w:rFonts w:cs="Arial"/>
        </w:rPr>
        <w:t xml:space="preserve">also </w:t>
      </w:r>
      <w:r w:rsidR="009C04FE" w:rsidRPr="00267A5E">
        <w:rPr>
          <w:rFonts w:cs="Arial"/>
        </w:rPr>
        <w:t xml:space="preserve">required to prepare and submit a Care </w:t>
      </w:r>
      <w:r w:rsidR="00D14987" w:rsidRPr="00267A5E">
        <w:rPr>
          <w:rFonts w:cs="Arial"/>
        </w:rPr>
        <w:t>Minute</w:t>
      </w:r>
      <w:r w:rsidR="0065190D" w:rsidRPr="00267A5E">
        <w:rPr>
          <w:rFonts w:cs="Arial"/>
        </w:rPr>
        <w:t>s</w:t>
      </w:r>
      <w:r w:rsidR="009C04FE" w:rsidRPr="00267A5E">
        <w:rPr>
          <w:rFonts w:cs="Arial"/>
        </w:rPr>
        <w:t xml:space="preserve"> Performance Statement (</w:t>
      </w:r>
      <w:r w:rsidR="004059FD" w:rsidRPr="00267A5E">
        <w:rPr>
          <w:rFonts w:cs="Arial"/>
        </w:rPr>
        <w:t>CMPS</w:t>
      </w:r>
      <w:r w:rsidR="009C04FE" w:rsidRPr="00267A5E">
        <w:rPr>
          <w:rFonts w:cs="Arial"/>
        </w:rPr>
        <w:t>) as part of their annual Aged Care Financial Report (ACFR).</w:t>
      </w:r>
      <w:r w:rsidR="00FB6D63" w:rsidRPr="00267A5E">
        <w:rPr>
          <w:rFonts w:cs="Arial"/>
        </w:rPr>
        <w:t xml:space="preserve"> This requirement is described in Section 166-335 of the</w:t>
      </w:r>
      <w:r w:rsidR="00D3418B" w:rsidRPr="00267A5E">
        <w:rPr>
          <w:rFonts w:cs="Arial"/>
        </w:rPr>
        <w:t xml:space="preserve"> Rules</w:t>
      </w:r>
      <w:r w:rsidR="00FB6D63" w:rsidRPr="00267A5E">
        <w:rPr>
          <w:rFonts w:cs="Arial"/>
        </w:rPr>
        <w:t>.</w:t>
      </w:r>
      <w:r w:rsidR="009C04FE" w:rsidRPr="00267A5E">
        <w:rPr>
          <w:rFonts w:cs="Arial"/>
        </w:rPr>
        <w:t xml:space="preserve"> </w:t>
      </w:r>
      <w:r w:rsidR="00EF75F0" w:rsidRPr="00267A5E">
        <w:rPr>
          <w:rFonts w:cs="Arial"/>
        </w:rPr>
        <w:t>P</w:t>
      </w:r>
      <w:r w:rsidR="009C04FE" w:rsidRPr="00267A5E">
        <w:rPr>
          <w:rFonts w:cs="Arial"/>
        </w:rPr>
        <w:t xml:space="preserve">roviders </w:t>
      </w:r>
      <w:r w:rsidR="00D93620" w:rsidRPr="00267A5E">
        <w:rPr>
          <w:rFonts w:cs="Arial"/>
        </w:rPr>
        <w:t>are</w:t>
      </w:r>
      <w:r w:rsidR="009C04FE" w:rsidRPr="00267A5E">
        <w:rPr>
          <w:rFonts w:cs="Arial"/>
        </w:rPr>
        <w:t xml:space="preserve"> required to engage an external </w:t>
      </w:r>
      <w:r w:rsidR="00F41CED" w:rsidRPr="00267A5E">
        <w:rPr>
          <w:rFonts w:cs="Arial"/>
        </w:rPr>
        <w:t>a</w:t>
      </w:r>
      <w:r w:rsidR="00907E2C" w:rsidRPr="00267A5E">
        <w:rPr>
          <w:rFonts w:cs="Arial"/>
        </w:rPr>
        <w:t>uditor</w:t>
      </w:r>
      <w:r w:rsidR="009C04FE" w:rsidRPr="00267A5E">
        <w:rPr>
          <w:rFonts w:cs="Arial"/>
        </w:rPr>
        <w:t xml:space="preserve"> to complete an </w:t>
      </w:r>
      <w:r w:rsidR="003E60E4" w:rsidRPr="00267A5E">
        <w:rPr>
          <w:rFonts w:cs="Arial"/>
        </w:rPr>
        <w:t>audit</w:t>
      </w:r>
      <w:r w:rsidR="00FF7CE7" w:rsidRPr="00267A5E">
        <w:rPr>
          <w:rFonts w:cs="Arial"/>
        </w:rPr>
        <w:t xml:space="preserve"> </w:t>
      </w:r>
      <w:r w:rsidR="009C04FE" w:rsidRPr="00267A5E">
        <w:rPr>
          <w:rFonts w:cs="Arial"/>
        </w:rPr>
        <w:t xml:space="preserve">of the </w:t>
      </w:r>
      <w:r w:rsidR="00F904C5" w:rsidRPr="00267A5E">
        <w:rPr>
          <w:rFonts w:cs="Arial"/>
        </w:rPr>
        <w:t>CMPS</w:t>
      </w:r>
      <w:r w:rsidR="009C04FE" w:rsidRPr="00267A5E">
        <w:rPr>
          <w:rFonts w:cs="Arial"/>
        </w:rPr>
        <w:t>.</w:t>
      </w:r>
      <w:r w:rsidR="009C04FE" w:rsidRPr="00267A5E">
        <w:t xml:space="preserve"> </w:t>
      </w:r>
      <w:r w:rsidR="009C04FE" w:rsidRPr="00267A5E">
        <w:rPr>
          <w:rFonts w:cs="Arial"/>
        </w:rPr>
        <w:t xml:space="preserve">This requirement applies to all </w:t>
      </w:r>
      <w:r w:rsidR="0B90CEE6" w:rsidRPr="00267A5E">
        <w:rPr>
          <w:rFonts w:cs="Arial"/>
        </w:rPr>
        <w:t xml:space="preserve">registered </w:t>
      </w:r>
      <w:r w:rsidR="009C04FE" w:rsidRPr="00267A5E">
        <w:rPr>
          <w:rFonts w:cs="Arial"/>
        </w:rPr>
        <w:t xml:space="preserve">providers </w:t>
      </w:r>
      <w:r w:rsidR="383C4009" w:rsidRPr="00267A5E">
        <w:rPr>
          <w:rFonts w:cs="Arial"/>
        </w:rPr>
        <w:t xml:space="preserve">of residential care </w:t>
      </w:r>
      <w:r w:rsidR="1EFEA5E5" w:rsidRPr="00267A5E">
        <w:rPr>
          <w:rFonts w:cs="Arial"/>
        </w:rPr>
        <w:t>and</w:t>
      </w:r>
      <w:r w:rsidR="009C04FE" w:rsidRPr="00267A5E">
        <w:rPr>
          <w:rFonts w:cs="Arial"/>
        </w:rPr>
        <w:t xml:space="preserve"> all residential </w:t>
      </w:r>
      <w:r w:rsidR="215EF25B" w:rsidRPr="00267A5E">
        <w:rPr>
          <w:rFonts w:cs="Arial"/>
        </w:rPr>
        <w:t>care homes</w:t>
      </w:r>
      <w:r w:rsidR="009C04FE" w:rsidRPr="00267A5E">
        <w:rPr>
          <w:rFonts w:cs="Arial"/>
        </w:rPr>
        <w:t>, including specialised and non-specialised services, provided at all locations. Providers will be required to submit the</w:t>
      </w:r>
      <w:r w:rsidR="00A866AE" w:rsidRPr="00267A5E">
        <w:rPr>
          <w:rFonts w:cs="Arial"/>
        </w:rPr>
        <w:t>ir</w:t>
      </w:r>
      <w:r w:rsidR="009C04FE" w:rsidRPr="00267A5E">
        <w:rPr>
          <w:rFonts w:cs="Arial"/>
        </w:rPr>
        <w:t xml:space="preserve"> first </w:t>
      </w:r>
      <w:r w:rsidR="00F904C5" w:rsidRPr="00267A5E">
        <w:rPr>
          <w:rFonts w:cs="Arial"/>
        </w:rPr>
        <w:t>CMPS</w:t>
      </w:r>
      <w:r w:rsidR="00F3795B" w:rsidRPr="00267A5E">
        <w:rPr>
          <w:rFonts w:cs="Arial"/>
        </w:rPr>
        <w:t xml:space="preserve"> and</w:t>
      </w:r>
      <w:r w:rsidR="004559D4" w:rsidRPr="00267A5E">
        <w:rPr>
          <w:rFonts w:cs="Arial"/>
        </w:rPr>
        <w:t xml:space="preserve"> </w:t>
      </w:r>
      <w:r w:rsidR="003E60E4" w:rsidRPr="00267A5E">
        <w:rPr>
          <w:rFonts w:cs="Arial"/>
        </w:rPr>
        <w:t>a</w:t>
      </w:r>
      <w:r w:rsidR="00F4447D" w:rsidRPr="00267A5E">
        <w:rPr>
          <w:rFonts w:cs="Arial"/>
        </w:rPr>
        <w:t>udit</w:t>
      </w:r>
      <w:r w:rsidR="009C04FE" w:rsidRPr="00267A5E">
        <w:rPr>
          <w:rFonts w:cs="Arial"/>
        </w:rPr>
        <w:t xml:space="preserve"> report as part of their ACFR for 2025-26.</w:t>
      </w:r>
    </w:p>
    <w:p w14:paraId="391AE79C" w14:textId="0A49BD44" w:rsidR="00BF6AFE" w:rsidRPr="00267A5E" w:rsidRDefault="001664B8" w:rsidP="20FD6C11">
      <w:pPr>
        <w:rPr>
          <w:rFonts w:cs="Arial"/>
        </w:rPr>
      </w:pPr>
      <w:r w:rsidRPr="00267A5E">
        <w:rPr>
          <w:rFonts w:cs="Arial"/>
        </w:rPr>
        <w:t>Under Section 154 of the</w:t>
      </w:r>
      <w:r w:rsidR="00D3418B" w:rsidRPr="00267A5E">
        <w:rPr>
          <w:rFonts w:cs="Arial"/>
        </w:rPr>
        <w:t xml:space="preserve"> Act</w:t>
      </w:r>
      <w:r w:rsidRPr="00267A5E">
        <w:rPr>
          <w:rFonts w:cs="Arial"/>
        </w:rPr>
        <w:t>, and Section 154-1300 of the</w:t>
      </w:r>
      <w:r w:rsidR="00D3418B" w:rsidRPr="00267A5E">
        <w:rPr>
          <w:rFonts w:cs="Arial"/>
        </w:rPr>
        <w:t xml:space="preserve"> Rules</w:t>
      </w:r>
      <w:r w:rsidRPr="00267A5E">
        <w:rPr>
          <w:rFonts w:cs="Arial"/>
        </w:rPr>
        <w:t xml:space="preserve">, providers are responsible for maintaining records that enable proper assessment of </w:t>
      </w:r>
      <w:r w:rsidR="00005285" w:rsidRPr="00267A5E">
        <w:rPr>
          <w:rFonts w:cs="Arial"/>
        </w:rPr>
        <w:t>performance against the</w:t>
      </w:r>
      <w:r w:rsidRPr="00267A5E">
        <w:rPr>
          <w:rFonts w:cs="Arial"/>
        </w:rPr>
        <w:t xml:space="preserve"> care time and 24/7 RN </w:t>
      </w:r>
      <w:r w:rsidR="00005285" w:rsidRPr="00267A5E">
        <w:rPr>
          <w:rFonts w:cs="Arial"/>
        </w:rPr>
        <w:t>obligations</w:t>
      </w:r>
      <w:r w:rsidRPr="00267A5E">
        <w:rPr>
          <w:rFonts w:cs="Arial"/>
        </w:rPr>
        <w:t>. These records support verification of care delivery and subsidy claims and must be sufficient to demonstrate compliance with obligations under Chapter 3 of the Act.</w:t>
      </w:r>
      <w:r w:rsidR="00BF6AFE" w:rsidRPr="00267A5E">
        <w:rPr>
          <w:rFonts w:cs="Arial"/>
        </w:rPr>
        <w:t xml:space="preserve">  </w:t>
      </w:r>
    </w:p>
    <w:p w14:paraId="2D9AB354" w14:textId="069043D4" w:rsidR="00D3185C" w:rsidRPr="00267A5E" w:rsidRDefault="00D3185C" w:rsidP="00D03737">
      <w:pPr>
        <w:pStyle w:val="Heading2"/>
      </w:pPr>
      <w:bookmarkStart w:id="13" w:name="_Toc221786337"/>
      <w:r w:rsidRPr="00267A5E">
        <w:t>Objectives of this Guide</w:t>
      </w:r>
      <w:bookmarkEnd w:id="13"/>
    </w:p>
    <w:p w14:paraId="22DE684C" w14:textId="0E491BCF" w:rsidR="00D3185C" w:rsidRPr="00267A5E" w:rsidRDefault="00D3185C" w:rsidP="00D03737">
      <w:pPr>
        <w:rPr>
          <w:rFonts w:cs="Arial"/>
        </w:rPr>
      </w:pPr>
      <w:r w:rsidRPr="00267A5E">
        <w:rPr>
          <w:rFonts w:cs="Arial"/>
        </w:rPr>
        <w:t xml:space="preserve">This guide is designed to assist the </w:t>
      </w:r>
      <w:r w:rsidR="00222EB5" w:rsidRPr="00267A5E">
        <w:rPr>
          <w:rFonts w:cs="Arial"/>
        </w:rPr>
        <w:t xml:space="preserve">external </w:t>
      </w:r>
      <w:r w:rsidR="00BA0FA0" w:rsidRPr="00267A5E">
        <w:rPr>
          <w:rFonts w:cs="Arial"/>
        </w:rPr>
        <w:t>a</w:t>
      </w:r>
      <w:r w:rsidR="00907E2C" w:rsidRPr="00267A5E">
        <w:rPr>
          <w:rFonts w:cs="Arial"/>
        </w:rPr>
        <w:t>uditors</w:t>
      </w:r>
      <w:r w:rsidR="00222EB5" w:rsidRPr="00267A5E">
        <w:rPr>
          <w:rFonts w:cs="Arial"/>
        </w:rPr>
        <w:t xml:space="preserve"> (</w:t>
      </w:r>
      <w:r w:rsidR="00BA0FA0" w:rsidRPr="00267A5E">
        <w:rPr>
          <w:rFonts w:cs="Arial"/>
        </w:rPr>
        <w:t>a</w:t>
      </w:r>
      <w:r w:rsidR="00907E2C" w:rsidRPr="00267A5E">
        <w:rPr>
          <w:rFonts w:cs="Arial"/>
        </w:rPr>
        <w:t>uditors</w:t>
      </w:r>
      <w:r w:rsidR="00222EB5" w:rsidRPr="00267A5E">
        <w:rPr>
          <w:rFonts w:cs="Arial"/>
        </w:rPr>
        <w:t>)</w:t>
      </w:r>
      <w:r w:rsidRPr="00267A5E">
        <w:rPr>
          <w:rFonts w:cs="Arial"/>
        </w:rPr>
        <w:t xml:space="preserve"> </w:t>
      </w:r>
      <w:r w:rsidR="00AB26ED" w:rsidRPr="00267A5E">
        <w:rPr>
          <w:rFonts w:cs="Arial"/>
        </w:rPr>
        <w:t>engaged by an</w:t>
      </w:r>
      <w:r w:rsidRPr="00267A5E">
        <w:rPr>
          <w:rFonts w:cs="Arial"/>
        </w:rPr>
        <w:t xml:space="preserve"> aged care provider </w:t>
      </w:r>
      <w:r w:rsidR="00D8653C" w:rsidRPr="00267A5E">
        <w:rPr>
          <w:rFonts w:cs="Arial"/>
        </w:rPr>
        <w:t>in conducting their</w:t>
      </w:r>
      <w:r w:rsidRPr="00267A5E">
        <w:rPr>
          <w:rFonts w:cs="Arial"/>
        </w:rPr>
        <w:t xml:space="preserve"> </w:t>
      </w:r>
      <w:r w:rsidR="00A26E3E" w:rsidRPr="00267A5E">
        <w:rPr>
          <w:rFonts w:cs="Arial"/>
        </w:rPr>
        <w:t>a</w:t>
      </w:r>
      <w:r w:rsidR="00F4447D" w:rsidRPr="00267A5E">
        <w:rPr>
          <w:rFonts w:cs="Arial"/>
        </w:rPr>
        <w:t>udit</w:t>
      </w:r>
      <w:r w:rsidR="00BA0FA0" w:rsidRPr="00267A5E">
        <w:rPr>
          <w:rFonts w:cs="Arial"/>
        </w:rPr>
        <w:t xml:space="preserve"> </w:t>
      </w:r>
      <w:r w:rsidR="00D8653C" w:rsidRPr="00267A5E">
        <w:rPr>
          <w:rFonts w:cs="Arial"/>
        </w:rPr>
        <w:t>of</w:t>
      </w:r>
      <w:r w:rsidRPr="00267A5E">
        <w:rPr>
          <w:rFonts w:cs="Arial"/>
        </w:rPr>
        <w:t xml:space="preserve"> the provider</w:t>
      </w:r>
      <w:r w:rsidR="002079FF" w:rsidRPr="00267A5E">
        <w:rPr>
          <w:rFonts w:cs="Arial"/>
        </w:rPr>
        <w:t>’s</w:t>
      </w:r>
      <w:r w:rsidRPr="00267A5E">
        <w:rPr>
          <w:rFonts w:cs="Arial"/>
        </w:rPr>
        <w:t xml:space="preserve"> </w:t>
      </w:r>
      <w:r w:rsidR="0058465C" w:rsidRPr="00267A5E">
        <w:rPr>
          <w:rFonts w:cs="Arial"/>
        </w:rPr>
        <w:t>CMPS</w:t>
      </w:r>
      <w:r w:rsidRPr="00267A5E">
        <w:rPr>
          <w:rFonts w:cs="Arial"/>
        </w:rPr>
        <w:t xml:space="preserve">. It includes information that </w:t>
      </w:r>
      <w:r w:rsidR="00C27A5A" w:rsidRPr="00267A5E">
        <w:rPr>
          <w:rFonts w:cs="Arial"/>
        </w:rPr>
        <w:t>a</w:t>
      </w:r>
      <w:r w:rsidR="00907E2C" w:rsidRPr="00267A5E">
        <w:rPr>
          <w:rFonts w:cs="Arial"/>
        </w:rPr>
        <w:t>uditors</w:t>
      </w:r>
      <w:r w:rsidRPr="00267A5E">
        <w:rPr>
          <w:rFonts w:cs="Arial"/>
        </w:rPr>
        <w:t xml:space="preserve"> are expected to consider </w:t>
      </w:r>
      <w:r w:rsidR="00D7324D" w:rsidRPr="00267A5E">
        <w:rPr>
          <w:rFonts w:cs="Arial"/>
        </w:rPr>
        <w:t xml:space="preserve">when conducting </w:t>
      </w:r>
      <w:r w:rsidRPr="00267A5E">
        <w:rPr>
          <w:rFonts w:cs="Arial"/>
        </w:rPr>
        <w:t xml:space="preserve">their </w:t>
      </w:r>
      <w:r w:rsidR="009A00F7" w:rsidRPr="00267A5E">
        <w:rPr>
          <w:rFonts w:cs="Arial"/>
        </w:rPr>
        <w:t>audit</w:t>
      </w:r>
      <w:r w:rsidR="001107EC" w:rsidRPr="00267A5E">
        <w:rPr>
          <w:rFonts w:cs="Arial"/>
        </w:rPr>
        <w:t>.</w:t>
      </w:r>
    </w:p>
    <w:p w14:paraId="389D957E" w14:textId="54430C35" w:rsidR="003E18CA" w:rsidRPr="00267A5E" w:rsidRDefault="001664B8" w:rsidP="00D03737">
      <w:r w:rsidRPr="00267A5E">
        <w:t>This guide is general in nature and does not constitute legal advice. In cases of discrepancy between the guide and the legislation, Sections 175 and 176 of the</w:t>
      </w:r>
      <w:r w:rsidR="00D3418B" w:rsidRPr="00267A5E">
        <w:t xml:space="preserve"> Act</w:t>
      </w:r>
      <w:r w:rsidRPr="00267A5E">
        <w:t>, and Sections 176-15 and 166-855 of the</w:t>
      </w:r>
      <w:r w:rsidR="00D3418B" w:rsidRPr="00267A5E">
        <w:t xml:space="preserve"> Rules</w:t>
      </w:r>
      <w:r w:rsidRPr="00267A5E">
        <w:t>, are the primary source documents setting out care time and 24/7 RN onsite attendance reporting requirements.</w:t>
      </w:r>
      <w:r w:rsidR="001039C4" w:rsidRPr="00267A5E">
        <w:t xml:space="preserve"> </w:t>
      </w:r>
    </w:p>
    <w:p w14:paraId="4953E9BA" w14:textId="156A5989" w:rsidR="00D3185C" w:rsidRPr="00267A5E" w:rsidRDefault="003C0FFD" w:rsidP="00D03737">
      <w:r w:rsidRPr="00267A5E">
        <w:t>In line with the</w:t>
      </w:r>
      <w:r w:rsidR="00D32568" w:rsidRPr="00267A5E">
        <w:t xml:space="preserve"> Rules</w:t>
      </w:r>
      <w:r w:rsidRPr="00267A5E">
        <w:t>, t</w:t>
      </w:r>
      <w:r w:rsidR="0030518C" w:rsidRPr="00267A5E">
        <w:t xml:space="preserve">he </w:t>
      </w:r>
      <w:r w:rsidR="003616C9" w:rsidRPr="00267A5E">
        <w:t>audit</w:t>
      </w:r>
      <w:r w:rsidR="0030518C" w:rsidRPr="00267A5E">
        <w:t xml:space="preserve"> should be </w:t>
      </w:r>
      <w:r w:rsidR="00C960E7" w:rsidRPr="00267A5E">
        <w:t xml:space="preserve">performed </w:t>
      </w:r>
      <w:r w:rsidR="0030518C" w:rsidRPr="00267A5E">
        <w:t>in</w:t>
      </w:r>
      <w:r w:rsidR="0030518C" w:rsidRPr="00267A5E">
        <w:rPr>
          <w:rFonts w:cs="Arial"/>
        </w:rPr>
        <w:t xml:space="preserve"> accordance with Standard on </w:t>
      </w:r>
      <w:r w:rsidR="00F4447D" w:rsidRPr="00267A5E">
        <w:rPr>
          <w:rFonts w:cs="Arial"/>
        </w:rPr>
        <w:t>A</w:t>
      </w:r>
      <w:r w:rsidR="00A55382" w:rsidRPr="00267A5E">
        <w:rPr>
          <w:rFonts w:cs="Arial"/>
        </w:rPr>
        <w:t>ssurance</w:t>
      </w:r>
      <w:r w:rsidR="0030518C" w:rsidRPr="00267A5E">
        <w:rPr>
          <w:rFonts w:cs="Arial"/>
        </w:rPr>
        <w:t xml:space="preserve"> Engagements </w:t>
      </w:r>
      <w:r w:rsidR="0030518C" w:rsidRPr="00267A5E">
        <w:rPr>
          <w:rFonts w:cs="Arial"/>
          <w:b/>
          <w:bCs/>
        </w:rPr>
        <w:t xml:space="preserve">ASAE 3000 </w:t>
      </w:r>
      <w:r w:rsidR="00F4447D" w:rsidRPr="00267A5E">
        <w:rPr>
          <w:rFonts w:cs="Arial"/>
          <w:b/>
          <w:bCs/>
          <w:i/>
          <w:iCs/>
        </w:rPr>
        <w:t>A</w:t>
      </w:r>
      <w:r w:rsidR="006E111A" w:rsidRPr="00267A5E">
        <w:rPr>
          <w:rFonts w:cs="Arial"/>
          <w:b/>
          <w:bCs/>
          <w:i/>
          <w:iCs/>
        </w:rPr>
        <w:t>ssurance</w:t>
      </w:r>
      <w:r w:rsidR="0030518C" w:rsidRPr="00267A5E">
        <w:rPr>
          <w:rFonts w:cs="Arial"/>
          <w:b/>
          <w:bCs/>
          <w:i/>
          <w:iCs/>
        </w:rPr>
        <w:t xml:space="preserve"> Engagements Other than </w:t>
      </w:r>
      <w:r w:rsidR="00F4447D" w:rsidRPr="00267A5E">
        <w:rPr>
          <w:rFonts w:cs="Arial"/>
          <w:b/>
          <w:bCs/>
          <w:i/>
          <w:iCs/>
        </w:rPr>
        <w:t>Audit</w:t>
      </w:r>
      <w:r w:rsidR="0030518C" w:rsidRPr="00267A5E">
        <w:rPr>
          <w:rFonts w:cs="Arial"/>
          <w:b/>
          <w:bCs/>
          <w:i/>
          <w:iCs/>
        </w:rPr>
        <w:t xml:space="preserve">s or Reviews of Historical Financial Information </w:t>
      </w:r>
      <w:r w:rsidR="0030518C" w:rsidRPr="00267A5E">
        <w:rPr>
          <w:rFonts w:cs="Arial"/>
          <w:b/>
          <w:bCs/>
        </w:rPr>
        <w:t xml:space="preserve">(ASAE 3000) </w:t>
      </w:r>
      <w:r w:rsidR="0030518C" w:rsidRPr="00267A5E">
        <w:rPr>
          <w:rFonts w:cs="Arial"/>
        </w:rPr>
        <w:t xml:space="preserve">issued by the </w:t>
      </w:r>
      <w:r w:rsidR="005522C2" w:rsidRPr="00267A5E">
        <w:rPr>
          <w:rFonts w:cs="Arial"/>
        </w:rPr>
        <w:t>A</w:t>
      </w:r>
      <w:r w:rsidR="00592652" w:rsidRPr="00267A5E">
        <w:rPr>
          <w:rFonts w:cs="Arial"/>
        </w:rPr>
        <w:t xml:space="preserve">uditing </w:t>
      </w:r>
      <w:r w:rsidR="0030518C" w:rsidRPr="00267A5E">
        <w:rPr>
          <w:rFonts w:cs="Arial"/>
        </w:rPr>
        <w:t xml:space="preserve">and </w:t>
      </w:r>
      <w:r w:rsidR="00F4447D" w:rsidRPr="00267A5E">
        <w:rPr>
          <w:rFonts w:cs="Arial"/>
        </w:rPr>
        <w:t>A</w:t>
      </w:r>
      <w:r w:rsidR="00232CA1" w:rsidRPr="00267A5E">
        <w:rPr>
          <w:rFonts w:cs="Arial"/>
        </w:rPr>
        <w:t>ssurance</w:t>
      </w:r>
      <w:r w:rsidR="0030518C" w:rsidRPr="00267A5E">
        <w:rPr>
          <w:rFonts w:cs="Arial"/>
        </w:rPr>
        <w:t xml:space="preserve"> Standards Board.</w:t>
      </w:r>
      <w:r w:rsidR="007031F3" w:rsidRPr="00267A5E">
        <w:rPr>
          <w:rStyle w:val="FootnoteReference"/>
          <w:rFonts w:cs="Arial"/>
        </w:rPr>
        <w:footnoteReference w:id="4"/>
      </w:r>
    </w:p>
    <w:p w14:paraId="7BB51FD9" w14:textId="116F83D1" w:rsidR="009C04FE" w:rsidRPr="00267A5E" w:rsidRDefault="009C04FE" w:rsidP="00D03737">
      <w:pPr>
        <w:pStyle w:val="Heading2"/>
      </w:pPr>
      <w:bookmarkStart w:id="14" w:name="_Toc221786338"/>
      <w:r w:rsidRPr="00267A5E">
        <w:t xml:space="preserve">What is the </w:t>
      </w:r>
      <w:r w:rsidR="00857BCC" w:rsidRPr="00267A5E">
        <w:t xml:space="preserve">Care Minutes </w:t>
      </w:r>
      <w:r w:rsidRPr="00267A5E">
        <w:t>Performance Statement?</w:t>
      </w:r>
      <w:bookmarkEnd w:id="14"/>
      <w:r w:rsidRPr="00267A5E">
        <w:t xml:space="preserve">  </w:t>
      </w:r>
    </w:p>
    <w:p w14:paraId="6E93C137" w14:textId="44CA8D7C" w:rsidR="009C04FE" w:rsidRPr="00267A5E" w:rsidRDefault="009C04FE" w:rsidP="00D03737">
      <w:pPr>
        <w:rPr>
          <w:rFonts w:cs="Arial"/>
        </w:rPr>
      </w:pPr>
      <w:r w:rsidRPr="00267A5E">
        <w:rPr>
          <w:rFonts w:cs="Arial"/>
        </w:rPr>
        <w:t xml:space="preserve">The </w:t>
      </w:r>
      <w:r w:rsidR="003C0FFD" w:rsidRPr="00267A5E">
        <w:rPr>
          <w:rFonts w:cs="Arial"/>
        </w:rPr>
        <w:t>CMPS</w:t>
      </w:r>
      <w:r w:rsidRPr="00267A5E">
        <w:rPr>
          <w:rFonts w:cs="Arial"/>
        </w:rPr>
        <w:t xml:space="preserve"> captures detailed information on direct care minutes delivered, associated labour costs, RN coverage, and occupancy. The first </w:t>
      </w:r>
      <w:r w:rsidR="002479D6" w:rsidRPr="00267A5E">
        <w:rPr>
          <w:rFonts w:cs="Arial"/>
        </w:rPr>
        <w:t>CMPS</w:t>
      </w:r>
      <w:r w:rsidRPr="00267A5E">
        <w:rPr>
          <w:rFonts w:cs="Arial"/>
        </w:rPr>
        <w:t xml:space="preserve"> will cover the </w:t>
      </w:r>
      <w:r w:rsidR="006966ED" w:rsidRPr="00267A5E">
        <w:rPr>
          <w:rFonts w:cs="Arial"/>
        </w:rPr>
        <w:t>2025-2</w:t>
      </w:r>
      <w:r w:rsidR="009215B9" w:rsidRPr="00267A5E">
        <w:rPr>
          <w:rFonts w:cs="Arial"/>
        </w:rPr>
        <w:t>6 financial year</w:t>
      </w:r>
      <w:r w:rsidRPr="00267A5E">
        <w:rPr>
          <w:rFonts w:cs="Arial"/>
        </w:rPr>
        <w:t>.</w:t>
      </w:r>
      <w:r w:rsidR="009215B9" w:rsidRPr="00267A5E">
        <w:rPr>
          <w:rStyle w:val="FootnoteReference"/>
          <w:rFonts w:cs="Arial"/>
        </w:rPr>
        <w:footnoteReference w:id="5"/>
      </w:r>
      <w:r w:rsidRPr="00267A5E">
        <w:rPr>
          <w:rFonts w:cs="Arial"/>
        </w:rPr>
        <w:t xml:space="preserve"> A</w:t>
      </w:r>
      <w:r w:rsidR="002479D6" w:rsidRPr="00267A5E">
        <w:rPr>
          <w:rFonts w:cs="Arial"/>
        </w:rPr>
        <w:t>n example</w:t>
      </w:r>
      <w:r w:rsidR="00234B2A" w:rsidRPr="00267A5E">
        <w:rPr>
          <w:rFonts w:cs="Arial"/>
        </w:rPr>
        <w:t xml:space="preserve"> of a </w:t>
      </w:r>
      <w:r w:rsidRPr="00267A5E">
        <w:rPr>
          <w:rFonts w:cs="Arial"/>
        </w:rPr>
        <w:t xml:space="preserve">template for </w:t>
      </w:r>
      <w:r w:rsidR="002479D6" w:rsidRPr="00267A5E">
        <w:rPr>
          <w:rFonts w:cs="Arial"/>
        </w:rPr>
        <w:t>the CMPS</w:t>
      </w:r>
      <w:r w:rsidRPr="00267A5E">
        <w:rPr>
          <w:rFonts w:cs="Arial"/>
        </w:rPr>
        <w:t xml:space="preserve"> </w:t>
      </w:r>
      <w:r w:rsidR="00D533AC" w:rsidRPr="00267A5E">
        <w:rPr>
          <w:rFonts w:cs="Arial"/>
        </w:rPr>
        <w:t>is</w:t>
      </w:r>
      <w:r w:rsidRPr="00267A5E">
        <w:rPr>
          <w:rFonts w:cs="Arial"/>
        </w:rPr>
        <w:t xml:space="preserve"> available on the Department of Health</w:t>
      </w:r>
      <w:r w:rsidR="00516807" w:rsidRPr="00267A5E">
        <w:rPr>
          <w:rFonts w:cs="Arial"/>
        </w:rPr>
        <w:t>, Disability and Ageing</w:t>
      </w:r>
      <w:r w:rsidR="5FA82A86" w:rsidRPr="00267A5E">
        <w:rPr>
          <w:rFonts w:cs="Arial"/>
        </w:rPr>
        <w:t>’s</w:t>
      </w:r>
      <w:r w:rsidRPr="00267A5E">
        <w:rPr>
          <w:rFonts w:cs="Arial"/>
        </w:rPr>
        <w:t xml:space="preserve"> </w:t>
      </w:r>
      <w:r w:rsidR="41530BF7" w:rsidRPr="00267A5E">
        <w:rPr>
          <w:rFonts w:cs="Arial"/>
        </w:rPr>
        <w:t>(</w:t>
      </w:r>
      <w:r w:rsidR="5C370C69" w:rsidRPr="00267A5E">
        <w:rPr>
          <w:rFonts w:cs="Arial"/>
        </w:rPr>
        <w:t>the department</w:t>
      </w:r>
      <w:r w:rsidR="41530BF7" w:rsidRPr="00267A5E">
        <w:rPr>
          <w:rFonts w:cs="Arial"/>
        </w:rPr>
        <w:t xml:space="preserve">) </w:t>
      </w:r>
      <w:r w:rsidRPr="00267A5E">
        <w:rPr>
          <w:rFonts w:cs="Arial"/>
        </w:rPr>
        <w:t xml:space="preserve">website for providers to </w:t>
      </w:r>
      <w:r w:rsidR="002479D6" w:rsidRPr="00267A5E">
        <w:rPr>
          <w:rFonts w:cs="Arial"/>
        </w:rPr>
        <w:t>review</w:t>
      </w:r>
      <w:r w:rsidRPr="00267A5E">
        <w:rPr>
          <w:rFonts w:cs="Arial"/>
        </w:rPr>
        <w:t>.</w:t>
      </w:r>
    </w:p>
    <w:p w14:paraId="4AF73D35" w14:textId="56AB7E00" w:rsidR="001110FF" w:rsidRPr="00267A5E" w:rsidRDefault="001110FF" w:rsidP="00D03737">
      <w:pPr>
        <w:rPr>
          <w:rFonts w:cs="Arial"/>
        </w:rPr>
      </w:pPr>
      <w:r w:rsidRPr="00267A5E">
        <w:rPr>
          <w:rFonts w:cs="Arial"/>
        </w:rPr>
        <w:t xml:space="preserve">The following information will be included in the </w:t>
      </w:r>
      <w:r w:rsidR="00123376" w:rsidRPr="00267A5E">
        <w:rPr>
          <w:rFonts w:cs="Arial"/>
        </w:rPr>
        <w:t>CMPS</w:t>
      </w:r>
      <w:r w:rsidRPr="00267A5E">
        <w:rPr>
          <w:rFonts w:cs="Arial"/>
        </w:rPr>
        <w:t xml:space="preserve"> prepared by the aged care provider:</w:t>
      </w:r>
    </w:p>
    <w:p w14:paraId="09F3E915" w14:textId="77777777" w:rsidR="001110FF" w:rsidRPr="00CE68B4" w:rsidRDefault="001110FF" w:rsidP="00CE68B4">
      <w:pPr>
        <w:pStyle w:val="ListNumber"/>
      </w:pPr>
      <w:r w:rsidRPr="00CE68B4">
        <w:t xml:space="preserve">Quarterly Labour Costs - Direct Care (Employee and Agency) </w:t>
      </w:r>
    </w:p>
    <w:p w14:paraId="6D418166" w14:textId="27C0CD72" w:rsidR="001110FF" w:rsidRPr="00CE68B4" w:rsidRDefault="00D64647" w:rsidP="00CE68B4">
      <w:pPr>
        <w:pStyle w:val="ListNumber"/>
      </w:pPr>
      <w:r w:rsidRPr="00CE68B4">
        <w:t xml:space="preserve">Quarterly </w:t>
      </w:r>
      <w:r w:rsidR="001110FF" w:rsidRPr="00CE68B4">
        <w:t>Labour worked hours Direct Care (Employee and Agency)</w:t>
      </w:r>
    </w:p>
    <w:p w14:paraId="050E1DCB" w14:textId="77777777" w:rsidR="001110FF" w:rsidRPr="00CE68B4" w:rsidRDefault="001110FF" w:rsidP="00CE68B4">
      <w:pPr>
        <w:pStyle w:val="ListNumber"/>
      </w:pPr>
      <w:r w:rsidRPr="00CE68B4">
        <w:t xml:space="preserve">Monthly Registered Nurse Coverage Percentage </w:t>
      </w:r>
    </w:p>
    <w:p w14:paraId="0999B26A" w14:textId="3E2E0C3D" w:rsidR="001110FF" w:rsidRPr="00CE68B4" w:rsidRDefault="001110FF" w:rsidP="00CE68B4">
      <w:pPr>
        <w:pStyle w:val="ListNumber"/>
      </w:pPr>
      <w:r w:rsidRPr="00CE68B4">
        <w:t xml:space="preserve">Quarterly </w:t>
      </w:r>
      <w:r w:rsidR="00CD0046" w:rsidRPr="00CE68B4">
        <w:t xml:space="preserve">Occupied </w:t>
      </w:r>
      <w:r w:rsidRPr="00CE68B4">
        <w:t xml:space="preserve">Bed </w:t>
      </w:r>
      <w:r w:rsidR="007E10D2" w:rsidRPr="00CE68B4">
        <w:t>Days</w:t>
      </w:r>
    </w:p>
    <w:p w14:paraId="685E52CA" w14:textId="4C4B5452" w:rsidR="001110FF" w:rsidRPr="00267A5E" w:rsidRDefault="001110FF" w:rsidP="00CE68B4">
      <w:pPr>
        <w:pStyle w:val="ListNumber"/>
        <w:rPr>
          <w:rFonts w:cs="Arial"/>
        </w:rPr>
      </w:pPr>
      <w:r w:rsidRPr="00CE68B4">
        <w:t>Quarterly Direct Care minute</w:t>
      </w:r>
      <w:r w:rsidRPr="00267A5E">
        <w:rPr>
          <w:rFonts w:cs="Arial"/>
        </w:rPr>
        <w:t>s (worked) per occupied bed day</w:t>
      </w:r>
      <w:r w:rsidR="00C35D17" w:rsidRPr="00267A5E">
        <w:rPr>
          <w:rFonts w:cs="Arial"/>
        </w:rPr>
        <w:t>.</w:t>
      </w:r>
    </w:p>
    <w:p w14:paraId="75E11FAC" w14:textId="7A15936E" w:rsidR="00965D15" w:rsidRPr="00267A5E" w:rsidRDefault="00F01F88" w:rsidP="00CE68B4">
      <w:pPr>
        <w:rPr>
          <w:rFonts w:cs="Arial"/>
        </w:rPr>
      </w:pPr>
      <w:r w:rsidRPr="00267A5E">
        <w:rPr>
          <w:rFonts w:cs="Arial"/>
          <w:color w:val="1E1545" w:themeColor="text2"/>
        </w:rPr>
        <w:t>P</w:t>
      </w:r>
      <w:r w:rsidR="0073092E" w:rsidRPr="00267A5E">
        <w:rPr>
          <w:rFonts w:cs="Arial"/>
          <w:color w:val="1E1545" w:themeColor="text2"/>
        </w:rPr>
        <w:t xml:space="preserve">roviders </w:t>
      </w:r>
      <w:r w:rsidR="006E7A97" w:rsidRPr="00267A5E">
        <w:rPr>
          <w:rFonts w:cs="Arial"/>
          <w:color w:val="1E1545" w:themeColor="text2"/>
        </w:rPr>
        <w:t xml:space="preserve">will </w:t>
      </w:r>
      <w:r w:rsidR="32E9C79A" w:rsidRPr="00267A5E">
        <w:rPr>
          <w:rFonts w:cs="Arial"/>
          <w:color w:val="1E1545" w:themeColor="text2"/>
        </w:rPr>
        <w:t>provide this information for each aged care home they operate</w:t>
      </w:r>
      <w:r w:rsidRPr="00267A5E">
        <w:rPr>
          <w:rFonts w:cs="Arial"/>
          <w:color w:val="1E1545" w:themeColor="text2"/>
        </w:rPr>
        <w:t>,</w:t>
      </w:r>
      <w:r w:rsidR="32E9C79A" w:rsidRPr="00267A5E">
        <w:rPr>
          <w:rFonts w:cs="Arial"/>
          <w:color w:val="1E1545" w:themeColor="text2"/>
        </w:rPr>
        <w:t xml:space="preserve"> </w:t>
      </w:r>
      <w:r w:rsidRPr="00267A5E">
        <w:rPr>
          <w:rFonts w:cs="Arial"/>
          <w:color w:val="1E1545" w:themeColor="text2"/>
        </w:rPr>
        <w:t>with</w:t>
      </w:r>
      <w:r w:rsidR="32E9C79A" w:rsidRPr="00267A5E">
        <w:rPr>
          <w:rFonts w:cs="Arial"/>
          <w:color w:val="1E1545" w:themeColor="text2"/>
        </w:rPr>
        <w:t xml:space="preserve">in </w:t>
      </w:r>
      <w:r w:rsidR="006E7A97" w:rsidRPr="00267A5E">
        <w:rPr>
          <w:rFonts w:cs="Arial"/>
          <w:color w:val="1E1545" w:themeColor="text2"/>
        </w:rPr>
        <w:t xml:space="preserve">one </w:t>
      </w:r>
      <w:r w:rsidR="00CD0046" w:rsidRPr="00267A5E">
        <w:rPr>
          <w:rFonts w:cs="Arial"/>
          <w:color w:val="1E1545" w:themeColor="text2"/>
        </w:rPr>
        <w:t>CMPS</w:t>
      </w:r>
      <w:r w:rsidR="006E7A97" w:rsidRPr="00267A5E">
        <w:rPr>
          <w:rFonts w:cs="Arial"/>
          <w:color w:val="1E1545" w:themeColor="text2"/>
        </w:rPr>
        <w:t xml:space="preserve">. </w:t>
      </w:r>
      <w:r w:rsidR="002A51C3" w:rsidRPr="00267A5E">
        <w:rPr>
          <w:rFonts w:cs="Arial"/>
          <w:color w:val="1E1545" w:themeColor="text2"/>
        </w:rPr>
        <w:t xml:space="preserve">This information should be provided to the </w:t>
      </w:r>
      <w:r w:rsidR="0051192C" w:rsidRPr="00267A5E">
        <w:rPr>
          <w:rFonts w:cs="Arial"/>
          <w:color w:val="1E1545" w:themeColor="text2"/>
        </w:rPr>
        <w:t>a</w:t>
      </w:r>
      <w:r w:rsidR="00907E2C" w:rsidRPr="00267A5E">
        <w:rPr>
          <w:rFonts w:cs="Arial"/>
          <w:color w:val="1E1545" w:themeColor="text2"/>
        </w:rPr>
        <w:t>uditors</w:t>
      </w:r>
      <w:r w:rsidR="00DF3AD8" w:rsidRPr="00267A5E">
        <w:rPr>
          <w:rFonts w:cs="Arial"/>
          <w:color w:val="1E1545" w:themeColor="text2"/>
        </w:rPr>
        <w:t>, noting that</w:t>
      </w:r>
      <w:r w:rsidR="002A51C3" w:rsidRPr="00267A5E">
        <w:rPr>
          <w:rFonts w:cs="Arial"/>
          <w:color w:val="1E1545" w:themeColor="text2"/>
        </w:rPr>
        <w:t xml:space="preserve"> </w:t>
      </w:r>
      <w:r w:rsidR="00DF3AD8" w:rsidRPr="00267A5E">
        <w:rPr>
          <w:rFonts w:cs="Arial"/>
          <w:color w:val="1E1545" w:themeColor="text2"/>
        </w:rPr>
        <w:t xml:space="preserve">this </w:t>
      </w:r>
      <w:r w:rsidR="002A2ECD" w:rsidRPr="00267A5E">
        <w:rPr>
          <w:rFonts w:cs="Arial"/>
          <w:color w:val="1E1545" w:themeColor="text2"/>
        </w:rPr>
        <w:t>information has</w:t>
      </w:r>
      <w:r w:rsidR="00965D15" w:rsidRPr="00267A5E">
        <w:rPr>
          <w:rFonts w:cs="Arial"/>
          <w:color w:val="1E1545" w:themeColor="text2"/>
        </w:rPr>
        <w:t xml:space="preserve"> been reported to the department, either in Quarterly Financial Reports, the monthly Registered Nurse report, </w:t>
      </w:r>
      <w:r w:rsidR="002D3C53" w:rsidRPr="00267A5E">
        <w:rPr>
          <w:rFonts w:cs="Arial"/>
          <w:color w:val="1E1545" w:themeColor="text2"/>
        </w:rPr>
        <w:t>or is available through the provider portal.</w:t>
      </w:r>
      <w:r w:rsidR="00C50FA3" w:rsidRPr="00267A5E">
        <w:rPr>
          <w:rFonts w:cs="Arial"/>
          <w:color w:val="1E1545" w:themeColor="text2"/>
        </w:rPr>
        <w:t xml:space="preserve"> </w:t>
      </w:r>
      <w:r w:rsidR="00807F34" w:rsidRPr="00267A5E">
        <w:rPr>
          <w:rFonts w:cs="Arial"/>
          <w:color w:val="1E1545" w:themeColor="text2"/>
        </w:rPr>
        <w:t xml:space="preserve">The </w:t>
      </w:r>
      <w:r w:rsidR="00F40594" w:rsidRPr="00267A5E">
        <w:rPr>
          <w:rFonts w:cs="Arial"/>
          <w:color w:val="1E1545" w:themeColor="text2"/>
        </w:rPr>
        <w:t>a</w:t>
      </w:r>
      <w:r w:rsidR="00907E2C" w:rsidRPr="00267A5E">
        <w:rPr>
          <w:rFonts w:cs="Arial"/>
          <w:color w:val="1E1545" w:themeColor="text2"/>
        </w:rPr>
        <w:t>uditors</w:t>
      </w:r>
      <w:r w:rsidR="00807F34" w:rsidRPr="00267A5E">
        <w:rPr>
          <w:rFonts w:cs="Arial"/>
          <w:color w:val="1E1545" w:themeColor="text2"/>
        </w:rPr>
        <w:t xml:space="preserve"> will provide one </w:t>
      </w:r>
      <w:r w:rsidR="003F1D98" w:rsidRPr="00267A5E">
        <w:rPr>
          <w:rFonts w:cs="Arial"/>
          <w:color w:val="1E1545" w:themeColor="text2"/>
        </w:rPr>
        <w:t>a</w:t>
      </w:r>
      <w:r w:rsidR="00F4447D" w:rsidRPr="00267A5E">
        <w:rPr>
          <w:rFonts w:cs="Arial"/>
          <w:color w:val="1E1545" w:themeColor="text2"/>
        </w:rPr>
        <w:t>udit</w:t>
      </w:r>
      <w:r w:rsidR="00807F34" w:rsidRPr="00267A5E">
        <w:rPr>
          <w:rFonts w:cs="Arial"/>
          <w:color w:val="1E1545" w:themeColor="text2"/>
        </w:rPr>
        <w:t xml:space="preserve"> report </w:t>
      </w:r>
      <w:r w:rsidR="00CD0046" w:rsidRPr="00267A5E">
        <w:rPr>
          <w:rFonts w:cs="Arial"/>
          <w:color w:val="1E1545" w:themeColor="text2"/>
        </w:rPr>
        <w:t xml:space="preserve">over </w:t>
      </w:r>
      <w:r w:rsidR="00807F34" w:rsidRPr="00267A5E">
        <w:rPr>
          <w:rFonts w:cs="Arial"/>
          <w:color w:val="1E1545" w:themeColor="text2"/>
        </w:rPr>
        <w:t>the provider</w:t>
      </w:r>
      <w:r w:rsidR="00CD0046" w:rsidRPr="00267A5E">
        <w:rPr>
          <w:rFonts w:cs="Arial"/>
          <w:color w:val="1E1545" w:themeColor="text2"/>
        </w:rPr>
        <w:t>’</w:t>
      </w:r>
      <w:r w:rsidR="00807F34" w:rsidRPr="00267A5E">
        <w:rPr>
          <w:rFonts w:cs="Arial"/>
          <w:color w:val="1E1545" w:themeColor="text2"/>
        </w:rPr>
        <w:t>s</w:t>
      </w:r>
      <w:r w:rsidR="00C50FA3" w:rsidRPr="00267A5E">
        <w:rPr>
          <w:rFonts w:cs="Arial"/>
          <w:color w:val="1E1545" w:themeColor="text2"/>
        </w:rPr>
        <w:t xml:space="preserve"> </w:t>
      </w:r>
      <w:r w:rsidR="00CD0046" w:rsidRPr="00267A5E">
        <w:rPr>
          <w:rFonts w:cs="Arial"/>
          <w:color w:val="1E1545" w:themeColor="text2"/>
        </w:rPr>
        <w:t>CMPS.</w:t>
      </w:r>
    </w:p>
    <w:p w14:paraId="4454865C" w14:textId="550C64D3" w:rsidR="00F05EEF" w:rsidRPr="00267A5E" w:rsidRDefault="001574B3" w:rsidP="00D03737">
      <w:pPr>
        <w:pStyle w:val="Heading2"/>
      </w:pPr>
      <w:bookmarkStart w:id="15" w:name="_Toc221786339"/>
      <w:r w:rsidRPr="00267A5E">
        <w:t xml:space="preserve">Who may conduct the </w:t>
      </w:r>
      <w:r w:rsidR="003F1D98" w:rsidRPr="00267A5E">
        <w:t>audit</w:t>
      </w:r>
      <w:r w:rsidR="00220B4A" w:rsidRPr="00267A5E">
        <w:t>?</w:t>
      </w:r>
      <w:bookmarkEnd w:id="15"/>
    </w:p>
    <w:p w14:paraId="72E3ABB3" w14:textId="7757835F" w:rsidR="00F05EEF" w:rsidRPr="00267A5E" w:rsidRDefault="00CD0046" w:rsidP="00D03737">
      <w:pPr>
        <w:rPr>
          <w:rFonts w:cs="Arial"/>
        </w:rPr>
      </w:pPr>
      <w:r w:rsidRPr="00267A5E">
        <w:rPr>
          <w:rFonts w:cs="Arial"/>
        </w:rPr>
        <w:t xml:space="preserve">In line with </w:t>
      </w:r>
      <w:r w:rsidR="00F66291" w:rsidRPr="00267A5E">
        <w:rPr>
          <w:rFonts w:cs="Arial"/>
        </w:rPr>
        <w:t>S</w:t>
      </w:r>
      <w:r w:rsidR="007B542C" w:rsidRPr="00267A5E">
        <w:rPr>
          <w:rFonts w:cs="Arial"/>
        </w:rPr>
        <w:t xml:space="preserve">ection 166-335 </w:t>
      </w:r>
      <w:r w:rsidR="00F66291" w:rsidRPr="00267A5E">
        <w:rPr>
          <w:rFonts w:cs="Arial"/>
        </w:rPr>
        <w:t xml:space="preserve">of the </w:t>
      </w:r>
      <w:r w:rsidR="00F66291" w:rsidRPr="00267A5E">
        <w:rPr>
          <w:rFonts w:cs="Arial"/>
          <w:i/>
          <w:iCs/>
        </w:rPr>
        <w:t>Aged Care Rules 2025</w:t>
      </w:r>
      <w:r w:rsidR="00F66291" w:rsidRPr="00267A5E">
        <w:rPr>
          <w:rFonts w:cs="Arial"/>
        </w:rPr>
        <w:t>, t</w:t>
      </w:r>
      <w:r w:rsidR="00F05EEF" w:rsidRPr="00267A5E">
        <w:rPr>
          <w:rFonts w:cs="Arial"/>
        </w:rPr>
        <w:t xml:space="preserve">he </w:t>
      </w:r>
      <w:r w:rsidR="003F1D98" w:rsidRPr="00267A5E">
        <w:rPr>
          <w:rFonts w:cs="Arial"/>
        </w:rPr>
        <w:t>audit</w:t>
      </w:r>
      <w:r w:rsidR="00F05EEF" w:rsidRPr="00267A5E">
        <w:rPr>
          <w:rFonts w:cs="Arial"/>
        </w:rPr>
        <w:t xml:space="preserve"> must be performed by a registered company </w:t>
      </w:r>
      <w:r w:rsidR="00C739DA" w:rsidRPr="00267A5E">
        <w:rPr>
          <w:rFonts w:cs="Arial"/>
        </w:rPr>
        <w:t>a</w:t>
      </w:r>
      <w:r w:rsidR="00907E2C" w:rsidRPr="00267A5E">
        <w:rPr>
          <w:rFonts w:cs="Arial"/>
        </w:rPr>
        <w:t>uditor</w:t>
      </w:r>
      <w:r w:rsidR="00F05EEF" w:rsidRPr="00267A5E">
        <w:rPr>
          <w:rFonts w:cs="Arial"/>
        </w:rPr>
        <w:t xml:space="preserve">. The </w:t>
      </w:r>
      <w:r w:rsidR="003F1D98" w:rsidRPr="00267A5E">
        <w:rPr>
          <w:rFonts w:cs="Arial"/>
        </w:rPr>
        <w:t>audit</w:t>
      </w:r>
      <w:r w:rsidR="00F05EEF" w:rsidRPr="00267A5E">
        <w:rPr>
          <w:rFonts w:cs="Arial"/>
        </w:rPr>
        <w:t xml:space="preserve"> may be performed by </w:t>
      </w:r>
      <w:r w:rsidRPr="00267A5E">
        <w:rPr>
          <w:rFonts w:cs="Arial"/>
        </w:rPr>
        <w:t>the</w:t>
      </w:r>
      <w:r w:rsidR="00F05EEF" w:rsidRPr="00267A5E">
        <w:rPr>
          <w:rFonts w:cs="Arial"/>
        </w:rPr>
        <w:t xml:space="preserve"> </w:t>
      </w:r>
      <w:r w:rsidR="00C739DA" w:rsidRPr="00267A5E">
        <w:rPr>
          <w:rFonts w:cs="Arial"/>
        </w:rPr>
        <w:t>a</w:t>
      </w:r>
      <w:r w:rsidR="00907E2C" w:rsidRPr="00267A5E">
        <w:rPr>
          <w:rFonts w:cs="Arial"/>
        </w:rPr>
        <w:t>uditor</w:t>
      </w:r>
      <w:r w:rsidR="00F05EEF" w:rsidRPr="00267A5E">
        <w:rPr>
          <w:rFonts w:cs="Arial"/>
        </w:rPr>
        <w:t xml:space="preserve"> who is conducting the </w:t>
      </w:r>
      <w:r w:rsidR="00C739DA" w:rsidRPr="00267A5E">
        <w:rPr>
          <w:rFonts w:cs="Arial"/>
        </w:rPr>
        <w:t>audit</w:t>
      </w:r>
      <w:r w:rsidR="00F05EEF" w:rsidRPr="00267A5E">
        <w:rPr>
          <w:rFonts w:cs="Arial"/>
        </w:rPr>
        <w:t xml:space="preserve"> of the </w:t>
      </w:r>
      <w:r w:rsidR="003E6690" w:rsidRPr="00267A5E">
        <w:rPr>
          <w:rFonts w:cs="Arial"/>
        </w:rPr>
        <w:t xml:space="preserve">provider’s financial </w:t>
      </w:r>
      <w:r w:rsidR="00FA673B" w:rsidRPr="00267A5E">
        <w:rPr>
          <w:rFonts w:cs="Arial"/>
        </w:rPr>
        <w:t>statements or</w:t>
      </w:r>
      <w:r w:rsidR="00F05EEF" w:rsidRPr="00267A5E">
        <w:rPr>
          <w:rFonts w:cs="Arial"/>
        </w:rPr>
        <w:t xml:space="preserve"> may be performed by another external </w:t>
      </w:r>
      <w:r w:rsidR="00C739DA" w:rsidRPr="00267A5E">
        <w:rPr>
          <w:rFonts w:cs="Arial"/>
        </w:rPr>
        <w:t>a</w:t>
      </w:r>
      <w:r w:rsidR="00907E2C" w:rsidRPr="00267A5E">
        <w:rPr>
          <w:rFonts w:cs="Arial"/>
        </w:rPr>
        <w:t>uditor</w:t>
      </w:r>
      <w:r w:rsidR="00F05EEF" w:rsidRPr="00267A5E">
        <w:rPr>
          <w:rFonts w:cs="Arial"/>
        </w:rPr>
        <w:t xml:space="preserve"> </w:t>
      </w:r>
      <w:r w:rsidR="004D1CD8" w:rsidRPr="00267A5E">
        <w:rPr>
          <w:rFonts w:cs="Arial"/>
        </w:rPr>
        <w:t>under a separate engagement</w:t>
      </w:r>
      <w:r w:rsidR="00F05EEF" w:rsidRPr="00267A5E">
        <w:rPr>
          <w:rFonts w:cs="Arial"/>
        </w:rPr>
        <w:t>.</w:t>
      </w:r>
      <w:r w:rsidR="00347132" w:rsidRPr="00267A5E">
        <w:rPr>
          <w:rFonts w:cs="Arial"/>
        </w:rPr>
        <w:t xml:space="preserve"> It is a </w:t>
      </w:r>
      <w:r w:rsidR="0065263F" w:rsidRPr="00267A5E">
        <w:rPr>
          <w:rFonts w:cs="Arial"/>
        </w:rPr>
        <w:t>provider’s</w:t>
      </w:r>
      <w:r w:rsidR="00347132" w:rsidRPr="00267A5E">
        <w:rPr>
          <w:rFonts w:cs="Arial"/>
        </w:rPr>
        <w:t xml:space="preserve"> responsibility to ensure that the </w:t>
      </w:r>
      <w:r w:rsidR="005148F6" w:rsidRPr="00267A5E">
        <w:rPr>
          <w:rFonts w:cs="Arial"/>
        </w:rPr>
        <w:t>a</w:t>
      </w:r>
      <w:r w:rsidR="00907E2C" w:rsidRPr="00267A5E">
        <w:rPr>
          <w:rFonts w:cs="Arial"/>
        </w:rPr>
        <w:t>uditor</w:t>
      </w:r>
      <w:r w:rsidR="00347132" w:rsidRPr="00267A5E">
        <w:rPr>
          <w:rFonts w:cs="Arial"/>
        </w:rPr>
        <w:t xml:space="preserve"> is </w:t>
      </w:r>
      <w:r w:rsidR="00E95308" w:rsidRPr="00267A5E">
        <w:rPr>
          <w:rFonts w:cs="Arial"/>
        </w:rPr>
        <w:t xml:space="preserve">a registered company </w:t>
      </w:r>
      <w:r w:rsidR="005148F6" w:rsidRPr="00267A5E">
        <w:rPr>
          <w:rFonts w:cs="Arial"/>
        </w:rPr>
        <w:t>a</w:t>
      </w:r>
      <w:r w:rsidR="00907E2C" w:rsidRPr="00267A5E">
        <w:rPr>
          <w:rFonts w:cs="Arial"/>
        </w:rPr>
        <w:t>uditor</w:t>
      </w:r>
      <w:r w:rsidR="00172CAE" w:rsidRPr="00267A5E">
        <w:rPr>
          <w:rFonts w:cs="Arial"/>
        </w:rPr>
        <w:t xml:space="preserve">. </w:t>
      </w:r>
    </w:p>
    <w:p w14:paraId="233EF78D" w14:textId="15953DF7" w:rsidR="00F05EEF" w:rsidRPr="00267A5E" w:rsidRDefault="00354EDE" w:rsidP="00D03737">
      <w:pPr>
        <w:rPr>
          <w:rFonts w:cs="Arial"/>
        </w:rPr>
      </w:pPr>
      <w:r w:rsidRPr="00267A5E">
        <w:rPr>
          <w:rFonts w:cs="Arial"/>
        </w:rPr>
        <w:t xml:space="preserve">As a registered company </w:t>
      </w:r>
      <w:r w:rsidR="005148F6" w:rsidRPr="00267A5E">
        <w:rPr>
          <w:rFonts w:cs="Arial"/>
        </w:rPr>
        <w:t>a</w:t>
      </w:r>
      <w:r w:rsidR="00907E2C" w:rsidRPr="00267A5E">
        <w:rPr>
          <w:rFonts w:cs="Arial"/>
        </w:rPr>
        <w:t>uditor</w:t>
      </w:r>
      <w:r w:rsidRPr="00267A5E">
        <w:rPr>
          <w:rFonts w:cs="Arial"/>
        </w:rPr>
        <w:t>, t</w:t>
      </w:r>
      <w:r w:rsidR="00F05EEF" w:rsidRPr="00267A5E">
        <w:rPr>
          <w:rFonts w:cs="Arial"/>
        </w:rPr>
        <w:t xml:space="preserve">he </w:t>
      </w:r>
      <w:r w:rsidR="00472FFA" w:rsidRPr="00267A5E">
        <w:rPr>
          <w:rFonts w:cs="Arial"/>
        </w:rPr>
        <w:t>a</w:t>
      </w:r>
      <w:r w:rsidR="00907E2C" w:rsidRPr="00267A5E">
        <w:rPr>
          <w:rFonts w:cs="Arial"/>
        </w:rPr>
        <w:t>uditor</w:t>
      </w:r>
      <w:r w:rsidR="00220B4A" w:rsidRPr="00267A5E">
        <w:rPr>
          <w:rFonts w:cs="Arial"/>
        </w:rPr>
        <w:t xml:space="preserve"> </w:t>
      </w:r>
      <w:r w:rsidR="00F05EEF" w:rsidRPr="00267A5E">
        <w:rPr>
          <w:rFonts w:cs="Arial"/>
        </w:rPr>
        <w:t xml:space="preserve">must </w:t>
      </w:r>
      <w:r w:rsidR="00DE2C16" w:rsidRPr="00267A5E">
        <w:rPr>
          <w:rFonts w:cs="Arial"/>
        </w:rPr>
        <w:t xml:space="preserve">comply with the </w:t>
      </w:r>
      <w:r w:rsidR="007B3E43" w:rsidRPr="00267A5E">
        <w:rPr>
          <w:rFonts w:cs="Arial"/>
        </w:rPr>
        <w:t>indep</w:t>
      </w:r>
      <w:r w:rsidR="006E1D44" w:rsidRPr="00267A5E">
        <w:rPr>
          <w:rFonts w:cs="Arial"/>
        </w:rPr>
        <w:t>endence</w:t>
      </w:r>
      <w:r w:rsidR="002447AA" w:rsidRPr="00267A5E">
        <w:rPr>
          <w:rFonts w:cs="Arial"/>
        </w:rPr>
        <w:t xml:space="preserve"> and ethical requirements relating to </w:t>
      </w:r>
      <w:r w:rsidR="000A609E" w:rsidRPr="00267A5E">
        <w:rPr>
          <w:rFonts w:cs="Arial"/>
        </w:rPr>
        <w:t>audit</w:t>
      </w:r>
      <w:r w:rsidR="002447AA" w:rsidRPr="00267A5E">
        <w:rPr>
          <w:rFonts w:cs="Arial"/>
        </w:rPr>
        <w:t xml:space="preserve"> engagements</w:t>
      </w:r>
      <w:r w:rsidR="00E83709" w:rsidRPr="00267A5E">
        <w:rPr>
          <w:rFonts w:cs="Arial"/>
        </w:rPr>
        <w:t>,</w:t>
      </w:r>
      <w:r w:rsidR="002447AA" w:rsidRPr="00267A5E">
        <w:rPr>
          <w:rFonts w:cs="Arial"/>
        </w:rPr>
        <w:t xml:space="preserve"> </w:t>
      </w:r>
      <w:r w:rsidR="005F4C0C" w:rsidRPr="00267A5E">
        <w:rPr>
          <w:rFonts w:cs="Arial"/>
        </w:rPr>
        <w:t xml:space="preserve">including those contained in APES </w:t>
      </w:r>
      <w:r w:rsidR="00DA246A" w:rsidRPr="00267A5E">
        <w:rPr>
          <w:rFonts w:cs="Arial"/>
        </w:rPr>
        <w:t>110</w:t>
      </w:r>
      <w:r w:rsidR="00DA246A" w:rsidRPr="00267A5E">
        <w:rPr>
          <w:rFonts w:cs="Arial"/>
          <w:i/>
          <w:iCs/>
        </w:rPr>
        <w:t xml:space="preserve"> </w:t>
      </w:r>
      <w:r w:rsidR="00B118D2" w:rsidRPr="00267A5E">
        <w:rPr>
          <w:rFonts w:cs="Arial"/>
          <w:i/>
          <w:iCs/>
        </w:rPr>
        <w:t xml:space="preserve">Code of </w:t>
      </w:r>
      <w:r w:rsidR="007E3996" w:rsidRPr="00267A5E">
        <w:rPr>
          <w:rFonts w:cs="Arial"/>
          <w:i/>
          <w:iCs/>
        </w:rPr>
        <w:t>Ethics</w:t>
      </w:r>
      <w:r w:rsidR="00B118D2" w:rsidRPr="00267A5E">
        <w:rPr>
          <w:rFonts w:cs="Arial"/>
          <w:i/>
          <w:iCs/>
        </w:rPr>
        <w:t xml:space="preserve"> for Professional Accountant</w:t>
      </w:r>
      <w:r w:rsidR="001F4AD0" w:rsidRPr="00267A5E">
        <w:rPr>
          <w:rFonts w:cs="Arial"/>
          <w:i/>
          <w:iCs/>
        </w:rPr>
        <w:t>s</w:t>
      </w:r>
      <w:r w:rsidR="002E0481" w:rsidRPr="00267A5E">
        <w:rPr>
          <w:rFonts w:cs="Arial"/>
          <w:i/>
          <w:iCs/>
        </w:rPr>
        <w:t xml:space="preserve"> (including Independence Standards)</w:t>
      </w:r>
      <w:r w:rsidR="00F05EEF" w:rsidRPr="00267A5E">
        <w:rPr>
          <w:rFonts w:cs="Arial"/>
        </w:rPr>
        <w:t xml:space="preserve">, which </w:t>
      </w:r>
      <w:r w:rsidR="00156DA1" w:rsidRPr="00267A5E">
        <w:rPr>
          <w:rFonts w:cs="Arial"/>
        </w:rPr>
        <w:t>is</w:t>
      </w:r>
      <w:r w:rsidR="00F05EEF" w:rsidRPr="00267A5E">
        <w:rPr>
          <w:rFonts w:cs="Arial"/>
        </w:rPr>
        <w:t xml:space="preserve"> founded on fundamental principles of integrity, objectivity, professional competence and due care, confidentiality and professional </w:t>
      </w:r>
      <w:r w:rsidR="00522194" w:rsidRPr="00267A5E">
        <w:rPr>
          <w:rFonts w:cs="Arial"/>
        </w:rPr>
        <w:t>behaviour</w:t>
      </w:r>
      <w:r w:rsidR="003C204E" w:rsidRPr="00267A5E">
        <w:rPr>
          <w:rFonts w:cs="Arial"/>
        </w:rPr>
        <w:t xml:space="preserve">. </w:t>
      </w:r>
    </w:p>
    <w:p w14:paraId="4EF2BC32" w14:textId="1EBEB668" w:rsidR="00F05EEF" w:rsidRPr="00267A5E" w:rsidDel="00354EDE" w:rsidRDefault="005613C5" w:rsidP="0005764C">
      <w:pPr>
        <w:pStyle w:val="Heading3"/>
      </w:pPr>
      <w:r w:rsidRPr="00267A5E">
        <w:t xml:space="preserve">Alternative </w:t>
      </w:r>
      <w:r w:rsidR="00907E2C" w:rsidRPr="00267A5E">
        <w:t>Auditors</w:t>
      </w:r>
    </w:p>
    <w:p w14:paraId="7B69B483" w14:textId="5BF8E3E8" w:rsidR="00216A3C" w:rsidRPr="00C36AD4" w:rsidRDefault="00726648" w:rsidP="00C36AD4">
      <w:pPr>
        <w:rPr>
          <w:rFonts w:cs="Arial"/>
        </w:rPr>
      </w:pPr>
      <w:r w:rsidRPr="00267A5E">
        <w:rPr>
          <w:rFonts w:cs="Arial"/>
        </w:rPr>
        <w:t>In line with Section 166-335 of the</w:t>
      </w:r>
      <w:r w:rsidR="009910E1" w:rsidRPr="00267A5E">
        <w:rPr>
          <w:rFonts w:cs="Arial"/>
        </w:rPr>
        <w:t xml:space="preserve"> Rules</w:t>
      </w:r>
      <w:r w:rsidRPr="00267A5E">
        <w:rPr>
          <w:rFonts w:cs="Arial"/>
          <w:i/>
          <w:iCs/>
        </w:rPr>
        <w:t xml:space="preserve">, </w:t>
      </w:r>
      <w:r w:rsidRPr="00267A5E">
        <w:rPr>
          <w:rFonts w:cs="Arial"/>
        </w:rPr>
        <w:t>t</w:t>
      </w:r>
      <w:r w:rsidR="002F77AF" w:rsidRPr="00267A5E">
        <w:rPr>
          <w:rFonts w:cs="Arial"/>
        </w:rPr>
        <w:t xml:space="preserve">he Secretary of </w:t>
      </w:r>
      <w:r w:rsidR="00E03C63" w:rsidRPr="00267A5E">
        <w:rPr>
          <w:rFonts w:cs="Arial"/>
        </w:rPr>
        <w:t xml:space="preserve">the </w:t>
      </w:r>
      <w:r w:rsidR="00013DA4" w:rsidRPr="00267A5E">
        <w:rPr>
          <w:rFonts w:cs="Arial"/>
        </w:rPr>
        <w:t>Department of Health</w:t>
      </w:r>
      <w:r w:rsidR="001C5B8A" w:rsidRPr="00267A5E">
        <w:rPr>
          <w:rFonts w:cs="Arial"/>
        </w:rPr>
        <w:t xml:space="preserve">, Disability and Ageing </w:t>
      </w:r>
      <w:r w:rsidR="46D791AE" w:rsidRPr="00267A5E">
        <w:rPr>
          <w:rFonts w:cs="Arial"/>
        </w:rPr>
        <w:t>(the System</w:t>
      </w:r>
      <w:r w:rsidR="001C5B8A" w:rsidRPr="00267A5E">
        <w:rPr>
          <w:rFonts w:cs="Arial"/>
        </w:rPr>
        <w:t xml:space="preserve"> </w:t>
      </w:r>
      <w:r w:rsidR="00446485" w:rsidRPr="00267A5E">
        <w:rPr>
          <w:rFonts w:cs="Arial"/>
        </w:rPr>
        <w:t>Governor</w:t>
      </w:r>
      <w:r w:rsidR="46D791AE" w:rsidRPr="00267A5E">
        <w:rPr>
          <w:rFonts w:cs="Arial"/>
        </w:rPr>
        <w:t>)</w:t>
      </w:r>
      <w:r w:rsidR="001C5B8A" w:rsidRPr="00267A5E">
        <w:rPr>
          <w:rFonts w:cs="Arial"/>
        </w:rPr>
        <w:t xml:space="preserve"> </w:t>
      </w:r>
      <w:r w:rsidR="00013DA4" w:rsidRPr="00267A5E">
        <w:rPr>
          <w:rFonts w:cs="Arial"/>
        </w:rPr>
        <w:t xml:space="preserve">may approve an alternative </w:t>
      </w:r>
      <w:r w:rsidR="003C788C" w:rsidRPr="00267A5E">
        <w:rPr>
          <w:rFonts w:cs="Arial"/>
        </w:rPr>
        <w:t>a</w:t>
      </w:r>
      <w:r w:rsidR="00907E2C" w:rsidRPr="00267A5E">
        <w:rPr>
          <w:rFonts w:cs="Arial"/>
        </w:rPr>
        <w:t>uditor</w:t>
      </w:r>
      <w:r w:rsidR="00EC2555" w:rsidRPr="00267A5E">
        <w:rPr>
          <w:rFonts w:cs="Arial"/>
        </w:rPr>
        <w:t>,</w:t>
      </w:r>
      <w:r w:rsidR="00013DA4" w:rsidRPr="00267A5E">
        <w:rPr>
          <w:rFonts w:cs="Arial"/>
        </w:rPr>
        <w:t xml:space="preserve"> </w:t>
      </w:r>
      <w:r w:rsidR="00BE1138" w:rsidRPr="00267A5E">
        <w:rPr>
          <w:rFonts w:cs="Arial"/>
        </w:rPr>
        <w:t xml:space="preserve">who is not a registered company auditor, </w:t>
      </w:r>
      <w:r w:rsidR="002A329D" w:rsidRPr="00267A5E">
        <w:rPr>
          <w:rFonts w:cs="Arial"/>
        </w:rPr>
        <w:t>at the request of the aged care provider</w:t>
      </w:r>
      <w:r w:rsidR="00013DA4" w:rsidRPr="00267A5E">
        <w:rPr>
          <w:rFonts w:cs="Arial"/>
        </w:rPr>
        <w:t xml:space="preserve">. </w:t>
      </w:r>
      <w:r w:rsidR="00907E2C" w:rsidRPr="00267A5E">
        <w:rPr>
          <w:rFonts w:cs="Arial"/>
        </w:rPr>
        <w:t>Auditors</w:t>
      </w:r>
      <w:r w:rsidR="008E6A2F" w:rsidRPr="00267A5E">
        <w:rPr>
          <w:rFonts w:cs="Arial"/>
        </w:rPr>
        <w:t xml:space="preserve"> </w:t>
      </w:r>
      <w:r w:rsidR="00B144E3" w:rsidRPr="00267A5E">
        <w:rPr>
          <w:rFonts w:cs="Arial"/>
        </w:rPr>
        <w:t xml:space="preserve">who </w:t>
      </w:r>
      <w:r w:rsidR="0049509D" w:rsidRPr="00267A5E">
        <w:rPr>
          <w:rFonts w:cs="Arial"/>
        </w:rPr>
        <w:t xml:space="preserve">are not a registered company </w:t>
      </w:r>
      <w:r w:rsidR="003C788C" w:rsidRPr="00267A5E">
        <w:rPr>
          <w:rFonts w:cs="Arial"/>
        </w:rPr>
        <w:t>a</w:t>
      </w:r>
      <w:r w:rsidR="00907E2C" w:rsidRPr="00267A5E">
        <w:rPr>
          <w:rFonts w:cs="Arial"/>
        </w:rPr>
        <w:t>uditors</w:t>
      </w:r>
      <w:r w:rsidR="0049509D" w:rsidRPr="00267A5E">
        <w:rPr>
          <w:rFonts w:cs="Arial"/>
        </w:rPr>
        <w:t xml:space="preserve"> </w:t>
      </w:r>
      <w:r w:rsidR="008E6A2F" w:rsidRPr="00267A5E">
        <w:rPr>
          <w:rFonts w:cs="Arial"/>
        </w:rPr>
        <w:t xml:space="preserve">should </w:t>
      </w:r>
      <w:r w:rsidR="00626159" w:rsidRPr="00267A5E">
        <w:rPr>
          <w:rFonts w:cs="Arial"/>
        </w:rPr>
        <w:t xml:space="preserve">ensure that the aged care provider has obtained </w:t>
      </w:r>
      <w:r w:rsidR="001E1AEB" w:rsidRPr="00267A5E">
        <w:rPr>
          <w:rFonts w:cs="Arial"/>
        </w:rPr>
        <w:t xml:space="preserve">approval from the </w:t>
      </w:r>
      <w:r w:rsidR="335F450A" w:rsidRPr="00267A5E">
        <w:rPr>
          <w:rFonts w:cs="Arial"/>
        </w:rPr>
        <w:t xml:space="preserve">System </w:t>
      </w:r>
      <w:r w:rsidR="00446485" w:rsidRPr="00267A5E">
        <w:rPr>
          <w:rFonts w:cs="Arial"/>
        </w:rPr>
        <w:t>Governor</w:t>
      </w:r>
      <w:r w:rsidR="00E03C63" w:rsidRPr="00267A5E">
        <w:rPr>
          <w:rFonts w:cs="Arial"/>
        </w:rPr>
        <w:t xml:space="preserve"> to engage you</w:t>
      </w:r>
      <w:r w:rsidR="008E6A2F" w:rsidRPr="00267A5E">
        <w:rPr>
          <w:rFonts w:cs="Arial"/>
        </w:rPr>
        <w:t xml:space="preserve"> prior to commencement of the </w:t>
      </w:r>
      <w:r w:rsidR="009977B8" w:rsidRPr="00267A5E">
        <w:rPr>
          <w:rFonts w:cs="Arial"/>
        </w:rPr>
        <w:t>audit</w:t>
      </w:r>
      <w:r w:rsidR="00E03C63" w:rsidRPr="00267A5E">
        <w:rPr>
          <w:rFonts w:cs="Arial"/>
        </w:rPr>
        <w:t>.</w:t>
      </w:r>
      <w:bookmarkStart w:id="16" w:name="_Toc198282911"/>
      <w:bookmarkStart w:id="17" w:name="_Toc198283185"/>
      <w:bookmarkStart w:id="18" w:name="_Toc199226825"/>
      <w:bookmarkStart w:id="19" w:name="_Toc199226913"/>
      <w:r w:rsidR="00216A3C" w:rsidRPr="00CE68B4">
        <w:br w:type="page"/>
      </w:r>
    </w:p>
    <w:bookmarkStart w:id="20" w:name="_Toc199498394"/>
    <w:bookmarkStart w:id="21" w:name="_Toc200121854"/>
    <w:bookmarkStart w:id="22" w:name="_Toc201141901"/>
    <w:bookmarkStart w:id="23" w:name="_Toc201142198"/>
    <w:p w14:paraId="042AE203" w14:textId="68F6A3CE" w:rsidR="00D130A1" w:rsidRPr="00267A5E" w:rsidRDefault="00216A3C" w:rsidP="20FD6C11">
      <w:pPr>
        <w:pStyle w:val="SectionLabel"/>
      </w:pPr>
      <w:r w:rsidRPr="00267A5E">
        <w:rPr>
          <w:noProof/>
        </w:rPr>
        <mc:AlternateContent>
          <mc:Choice Requires="wps">
            <w:drawing>
              <wp:anchor distT="0" distB="0" distL="114300" distR="114300" simplePos="0" relativeHeight="251658241" behindDoc="1" locked="0" layoutInCell="1" allowOverlap="1" wp14:anchorId="384386FC" wp14:editId="58F705B4">
                <wp:simplePos x="0" y="0"/>
                <wp:positionH relativeFrom="margin">
                  <wp:align>center</wp:align>
                </wp:positionH>
                <wp:positionV relativeFrom="page">
                  <wp:align>top</wp:align>
                </wp:positionV>
                <wp:extent cx="7559675" cy="10887075"/>
                <wp:effectExtent l="0" t="0" r="3175" b="9525"/>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48918" id="Rectangle 50" o:spid="_x0000_s1026" alt="&quot;&quot;" style="position:absolute;margin-left:0;margin-top:0;width:595.25pt;height:857.25pt;z-index:-251658239;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" fillcolor="#1e1545 [3213]" stroked="f" strokeweight="2pt">
                <w10:wrap anchorx="margin" anchory="page"/>
              </v:rect>
            </w:pict>
          </mc:Fallback>
        </mc:AlternateContent>
      </w:r>
      <w:r w:rsidR="00D130A1" w:rsidRPr="00267A5E">
        <w:t>Section 1</w:t>
      </w:r>
      <w:bookmarkEnd w:id="16"/>
      <w:bookmarkEnd w:id="17"/>
      <w:bookmarkEnd w:id="18"/>
      <w:bookmarkEnd w:id="19"/>
      <w:bookmarkEnd w:id="20"/>
      <w:bookmarkEnd w:id="21"/>
      <w:bookmarkEnd w:id="22"/>
      <w:bookmarkEnd w:id="23"/>
    </w:p>
    <w:p w14:paraId="02A58370" w14:textId="52CEAC81" w:rsidR="00CE3C53" w:rsidRPr="00267A5E" w:rsidRDefault="00CE3C53" w:rsidP="00D03737">
      <w:pPr>
        <w:rPr>
          <w:color w:val="2AB1BB" w:themeColor="accent1"/>
        </w:rPr>
      </w:pPr>
      <w:r w:rsidRPr="00267A5E">
        <w:rPr>
          <w:noProof/>
          <w:color w:val="2AB1BB" w:themeColor="accent1"/>
        </w:rPr>
        <mc:AlternateContent>
          <mc:Choice Requires="wps">
            <w:drawing>
              <wp:anchor distT="0" distB="0" distL="114300" distR="114300" simplePos="0" relativeHeight="251658242" behindDoc="0" locked="0" layoutInCell="1" allowOverlap="1" wp14:anchorId="5DBCA8E7" wp14:editId="3D24089A">
                <wp:simplePos x="0" y="0"/>
                <wp:positionH relativeFrom="column">
                  <wp:posOffset>-5080</wp:posOffset>
                </wp:positionH>
                <wp:positionV relativeFrom="paragraph">
                  <wp:posOffset>70485</wp:posOffset>
                </wp:positionV>
                <wp:extent cx="5772150" cy="19050"/>
                <wp:effectExtent l="19050" t="19050" r="19050" b="19050"/>
                <wp:wrapNone/>
                <wp:docPr id="93296976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72150"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EF35C" id="Straight Connector 1"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4pt,5.55pt" to="454.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" strokecolor="#28a7b1 [3044]" strokeweight="3pt"/>
            </w:pict>
          </mc:Fallback>
        </mc:AlternateContent>
      </w:r>
    </w:p>
    <w:p w14:paraId="751CB759" w14:textId="6219E278" w:rsidR="009126A2" w:rsidRPr="00267A5E" w:rsidRDefault="00F4447D" w:rsidP="20FD6C11">
      <w:pPr>
        <w:pStyle w:val="SectionTitlePage"/>
      </w:pPr>
      <w:r w:rsidRPr="00267A5E">
        <w:t>Audit</w:t>
      </w:r>
      <w:r w:rsidR="00F1296C" w:rsidRPr="00267A5E">
        <w:t xml:space="preserve"> </w:t>
      </w:r>
      <w:r w:rsidR="004E7FF1" w:rsidRPr="00267A5E">
        <w:t>Objective</w:t>
      </w:r>
      <w:r w:rsidR="00F1296C" w:rsidRPr="00267A5E">
        <w:t xml:space="preserve"> and Requirements</w:t>
      </w:r>
      <w:r w:rsidR="003706EC" w:rsidRPr="00267A5E">
        <w:t xml:space="preserve"> </w:t>
      </w:r>
    </w:p>
    <w:p w14:paraId="77D831D6" w14:textId="77777777" w:rsidR="00D130A1" w:rsidRPr="00CE68B4" w:rsidRDefault="00D130A1" w:rsidP="00CE68B4">
      <w:r w:rsidRPr="00CE68B4">
        <w:br w:type="page"/>
      </w:r>
    </w:p>
    <w:p w14:paraId="75CEE1A7" w14:textId="4336E4AF" w:rsidR="00AF2477" w:rsidRPr="00267A5E" w:rsidRDefault="00AF2477" w:rsidP="20FD6C11">
      <w:pPr>
        <w:pStyle w:val="Heading1"/>
      </w:pPr>
      <w:bookmarkStart w:id="24" w:name="_Toc221786340"/>
      <w:r w:rsidRPr="00267A5E">
        <w:t xml:space="preserve">1. </w:t>
      </w:r>
      <w:r w:rsidR="00F4447D" w:rsidRPr="00267A5E">
        <w:t>Audit</w:t>
      </w:r>
      <w:r w:rsidRPr="00267A5E">
        <w:t xml:space="preserve"> Objective and Requirements</w:t>
      </w:r>
      <w:bookmarkEnd w:id="24"/>
    </w:p>
    <w:p w14:paraId="5B9112FF" w14:textId="794B9523" w:rsidR="00647E26" w:rsidRPr="00267A5E" w:rsidRDefault="0094231C" w:rsidP="00D03737">
      <w:pPr>
        <w:pStyle w:val="Heading2"/>
      </w:pPr>
      <w:bookmarkStart w:id="25" w:name="_Toc221786341"/>
      <w:r w:rsidRPr="00267A5E">
        <w:t xml:space="preserve">1.1. </w:t>
      </w:r>
      <w:r w:rsidR="00F4447D" w:rsidRPr="00267A5E">
        <w:t>Audit</w:t>
      </w:r>
      <w:r w:rsidR="00BA450B" w:rsidRPr="00267A5E">
        <w:t xml:space="preserve"> objective and requirements</w:t>
      </w:r>
      <w:bookmarkEnd w:id="25"/>
      <w:r w:rsidR="00BA450B" w:rsidRPr="00267A5E">
        <w:t xml:space="preserve"> </w:t>
      </w:r>
    </w:p>
    <w:p w14:paraId="1FBE3F08" w14:textId="1EEC0BE1" w:rsidR="00BC6BF9" w:rsidRPr="00267A5E" w:rsidRDefault="007D1A0C" w:rsidP="00D03737">
      <w:pPr>
        <w:rPr>
          <w:rFonts w:cs="Arial"/>
        </w:rPr>
      </w:pPr>
      <w:r w:rsidRPr="00267A5E">
        <w:rPr>
          <w:rFonts w:cs="Arial"/>
        </w:rPr>
        <w:t xml:space="preserve">The </w:t>
      </w:r>
      <w:r w:rsidR="00D608A2" w:rsidRPr="00267A5E">
        <w:rPr>
          <w:rFonts w:cs="Arial"/>
        </w:rPr>
        <w:t>a</w:t>
      </w:r>
      <w:r w:rsidR="00907E2C" w:rsidRPr="00267A5E">
        <w:rPr>
          <w:rFonts w:cs="Arial"/>
        </w:rPr>
        <w:t>uditor</w:t>
      </w:r>
      <w:r w:rsidRPr="00267A5E">
        <w:rPr>
          <w:rFonts w:cs="Arial"/>
        </w:rPr>
        <w:t xml:space="preserve"> will conduct the </w:t>
      </w:r>
      <w:r w:rsidR="001C4137" w:rsidRPr="00267A5E">
        <w:rPr>
          <w:rFonts w:cs="Arial"/>
        </w:rPr>
        <w:t xml:space="preserve">engagement </w:t>
      </w:r>
      <w:r w:rsidRPr="00267A5E">
        <w:rPr>
          <w:rFonts w:cs="Arial"/>
        </w:rPr>
        <w:t xml:space="preserve">with the objective </w:t>
      </w:r>
      <w:r w:rsidR="00BC6BF9" w:rsidRPr="00267A5E">
        <w:rPr>
          <w:rFonts w:cs="Arial"/>
        </w:rPr>
        <w:t xml:space="preserve">to express </w:t>
      </w:r>
      <w:r w:rsidRPr="00267A5E">
        <w:rPr>
          <w:rFonts w:cs="Arial"/>
        </w:rPr>
        <w:t>a</w:t>
      </w:r>
      <w:r w:rsidR="009A055E" w:rsidRPr="00267A5E">
        <w:rPr>
          <w:rFonts w:cs="Arial"/>
        </w:rPr>
        <w:t>n opinion</w:t>
      </w:r>
      <w:r w:rsidR="00856E2D" w:rsidRPr="00267A5E">
        <w:rPr>
          <w:rFonts w:cs="Arial"/>
        </w:rPr>
        <w:t xml:space="preserve"> on whether the Care Minutes Performance Statement (CMPS) is prepared, in all material respects, in accordance with the requirements set out in</w:t>
      </w:r>
      <w:r w:rsidR="00595F44" w:rsidRPr="00267A5E">
        <w:rPr>
          <w:rFonts w:cs="Arial"/>
        </w:rPr>
        <w:t xml:space="preserve"> paragraph 166.33</w:t>
      </w:r>
      <w:r w:rsidR="00527D44" w:rsidRPr="00267A5E">
        <w:rPr>
          <w:rFonts w:cs="Arial"/>
        </w:rPr>
        <w:t>5(5) of</w:t>
      </w:r>
      <w:r w:rsidR="00856E2D" w:rsidRPr="00267A5E">
        <w:rPr>
          <w:rFonts w:cs="Arial"/>
        </w:rPr>
        <w:t xml:space="preserve"> the Aged Care Rules 2025 (the Rules). This includes whether the CMPS fairly presents the total care minutes, care minute expenses, 24/7 RN coverage, and required explanations for variances as specified in the Rules</w:t>
      </w:r>
      <w:r w:rsidR="00F925B3" w:rsidRPr="00267A5E">
        <w:rPr>
          <w:rFonts w:cs="Arial"/>
        </w:rPr>
        <w:t>.</w:t>
      </w:r>
      <w:r w:rsidR="007C3147" w:rsidRPr="00267A5E">
        <w:t xml:space="preserve"> </w:t>
      </w:r>
    </w:p>
    <w:p w14:paraId="0FA343BF" w14:textId="525D1A74" w:rsidR="006E4DF1" w:rsidRPr="00267A5E" w:rsidRDefault="007D1A0C" w:rsidP="00D03737">
      <w:pPr>
        <w:rPr>
          <w:rFonts w:cs="Arial"/>
        </w:rPr>
      </w:pPr>
      <w:r w:rsidRPr="00267A5E">
        <w:rPr>
          <w:rFonts w:cs="Arial"/>
        </w:rPr>
        <w:t xml:space="preserve">The </w:t>
      </w:r>
      <w:r w:rsidR="00092CFF" w:rsidRPr="00267A5E">
        <w:rPr>
          <w:rFonts w:cs="Arial"/>
        </w:rPr>
        <w:t>a</w:t>
      </w:r>
      <w:r w:rsidR="00907E2C" w:rsidRPr="00267A5E">
        <w:rPr>
          <w:rFonts w:cs="Arial"/>
        </w:rPr>
        <w:t>uditor</w:t>
      </w:r>
      <w:r w:rsidRPr="00267A5E">
        <w:rPr>
          <w:rFonts w:cs="Arial"/>
        </w:rPr>
        <w:t xml:space="preserve"> will issue </w:t>
      </w:r>
      <w:r w:rsidR="00D0761B" w:rsidRPr="00267A5E">
        <w:rPr>
          <w:rFonts w:cs="Arial"/>
        </w:rPr>
        <w:t>a</w:t>
      </w:r>
      <w:r w:rsidRPr="00267A5E">
        <w:rPr>
          <w:rFonts w:cs="Arial"/>
        </w:rPr>
        <w:t xml:space="preserve"> report including th</w:t>
      </w:r>
      <w:r w:rsidR="00D0761B" w:rsidRPr="00267A5E">
        <w:rPr>
          <w:rFonts w:cs="Arial"/>
        </w:rPr>
        <w:t xml:space="preserve">is </w:t>
      </w:r>
      <w:r w:rsidR="00234F7D" w:rsidRPr="00267A5E">
        <w:rPr>
          <w:rFonts w:cs="Arial"/>
        </w:rPr>
        <w:t>opinion</w:t>
      </w:r>
      <w:r w:rsidR="00E9078E" w:rsidRPr="00267A5E">
        <w:rPr>
          <w:rFonts w:cs="Arial"/>
        </w:rPr>
        <w:t xml:space="preserve"> </w:t>
      </w:r>
      <w:r w:rsidRPr="00267A5E">
        <w:rPr>
          <w:rFonts w:cs="Arial"/>
        </w:rPr>
        <w:t xml:space="preserve">in accordance with Standard on </w:t>
      </w:r>
      <w:r w:rsidR="00F30848" w:rsidRPr="00267A5E">
        <w:rPr>
          <w:rFonts w:cs="Arial"/>
        </w:rPr>
        <w:t>A</w:t>
      </w:r>
      <w:r w:rsidR="007F0AB7" w:rsidRPr="00267A5E">
        <w:rPr>
          <w:rFonts w:cs="Arial"/>
        </w:rPr>
        <w:t xml:space="preserve">ssurance </w:t>
      </w:r>
      <w:r w:rsidR="00F30848" w:rsidRPr="00267A5E">
        <w:rPr>
          <w:rFonts w:cs="Arial"/>
        </w:rPr>
        <w:t>E</w:t>
      </w:r>
      <w:r w:rsidRPr="00267A5E">
        <w:rPr>
          <w:rFonts w:cs="Arial"/>
        </w:rPr>
        <w:t xml:space="preserve">ngagements </w:t>
      </w:r>
      <w:r w:rsidRPr="00267A5E">
        <w:rPr>
          <w:rFonts w:cs="Arial"/>
          <w:b/>
          <w:bCs/>
        </w:rPr>
        <w:t xml:space="preserve">ASAE 3000 </w:t>
      </w:r>
      <w:r w:rsidR="00F4447D" w:rsidRPr="00267A5E">
        <w:rPr>
          <w:rFonts w:cs="Arial"/>
          <w:b/>
          <w:bCs/>
          <w:i/>
          <w:iCs/>
        </w:rPr>
        <w:t>A</w:t>
      </w:r>
      <w:r w:rsidR="00F51768" w:rsidRPr="00267A5E">
        <w:rPr>
          <w:rFonts w:cs="Arial"/>
          <w:b/>
          <w:bCs/>
          <w:i/>
          <w:iCs/>
        </w:rPr>
        <w:t xml:space="preserve">ssurance </w:t>
      </w:r>
      <w:r w:rsidRPr="00267A5E">
        <w:rPr>
          <w:rFonts w:cs="Arial"/>
          <w:b/>
          <w:bCs/>
          <w:i/>
          <w:iCs/>
        </w:rPr>
        <w:t xml:space="preserve">Engagements Other than </w:t>
      </w:r>
      <w:r w:rsidR="00F4447D" w:rsidRPr="00267A5E">
        <w:rPr>
          <w:rFonts w:cs="Arial"/>
          <w:b/>
          <w:bCs/>
          <w:i/>
          <w:iCs/>
        </w:rPr>
        <w:t>Audit</w:t>
      </w:r>
      <w:r w:rsidRPr="00267A5E">
        <w:rPr>
          <w:rFonts w:cs="Arial"/>
          <w:b/>
          <w:bCs/>
          <w:i/>
          <w:iCs/>
        </w:rPr>
        <w:t xml:space="preserve">s or Reviews of Historical Financial Information </w:t>
      </w:r>
      <w:r w:rsidRPr="00267A5E">
        <w:rPr>
          <w:rFonts w:cs="Arial"/>
          <w:b/>
          <w:bCs/>
        </w:rPr>
        <w:t xml:space="preserve">(ASAE 3000) </w:t>
      </w:r>
      <w:r w:rsidRPr="00267A5E">
        <w:rPr>
          <w:rFonts w:cs="Arial"/>
        </w:rPr>
        <w:t xml:space="preserve">issued by the </w:t>
      </w:r>
      <w:r w:rsidR="005522C2" w:rsidRPr="00267A5E">
        <w:rPr>
          <w:rFonts w:cs="Arial"/>
        </w:rPr>
        <w:t>A</w:t>
      </w:r>
      <w:r w:rsidR="007C73EC" w:rsidRPr="00267A5E">
        <w:rPr>
          <w:rFonts w:cs="Arial"/>
        </w:rPr>
        <w:t>uditing</w:t>
      </w:r>
      <w:r w:rsidRPr="00267A5E">
        <w:rPr>
          <w:rFonts w:cs="Arial"/>
        </w:rPr>
        <w:t xml:space="preserve"> and </w:t>
      </w:r>
      <w:r w:rsidR="00F4447D" w:rsidRPr="00267A5E">
        <w:rPr>
          <w:rFonts w:cs="Arial"/>
        </w:rPr>
        <w:t>A</w:t>
      </w:r>
      <w:r w:rsidR="00827C06" w:rsidRPr="00267A5E">
        <w:rPr>
          <w:rFonts w:cs="Arial"/>
        </w:rPr>
        <w:t>ssurance</w:t>
      </w:r>
      <w:r w:rsidRPr="00267A5E">
        <w:rPr>
          <w:rFonts w:cs="Arial"/>
        </w:rPr>
        <w:t xml:space="preserve"> Standards Board. </w:t>
      </w:r>
    </w:p>
    <w:p w14:paraId="6EE9678F" w14:textId="305F89BE" w:rsidR="00297FD2" w:rsidRPr="00267A5E" w:rsidRDefault="00DB592F" w:rsidP="00D03737">
      <w:pPr>
        <w:rPr>
          <w:rFonts w:cs="Arial"/>
        </w:rPr>
      </w:pPr>
      <w:r w:rsidRPr="00267A5E">
        <w:rPr>
          <w:rFonts w:cs="Arial"/>
        </w:rPr>
        <w:t xml:space="preserve">The level of assurance required is reasonable assurance, the highest level of assurance that can be obtained in an </w:t>
      </w:r>
      <w:r w:rsidR="006418F5" w:rsidRPr="00267A5E">
        <w:rPr>
          <w:rFonts w:cs="Arial"/>
        </w:rPr>
        <w:t>a</w:t>
      </w:r>
      <w:r w:rsidR="00F4447D" w:rsidRPr="00267A5E">
        <w:rPr>
          <w:rFonts w:cs="Arial"/>
        </w:rPr>
        <w:t>udit</w:t>
      </w:r>
      <w:r w:rsidRPr="00267A5E">
        <w:rPr>
          <w:rFonts w:cs="Arial"/>
        </w:rPr>
        <w:t xml:space="preserve">. In a reasonable assurance engagement, the </w:t>
      </w:r>
      <w:r w:rsidR="00434DDA" w:rsidRPr="00267A5E">
        <w:rPr>
          <w:rFonts w:cs="Arial"/>
        </w:rPr>
        <w:t>a</w:t>
      </w:r>
      <w:r w:rsidR="00907E2C" w:rsidRPr="00267A5E">
        <w:rPr>
          <w:rFonts w:cs="Arial"/>
        </w:rPr>
        <w:t>uditor</w:t>
      </w:r>
      <w:r w:rsidRPr="00267A5E">
        <w:rPr>
          <w:rFonts w:cs="Arial"/>
        </w:rPr>
        <w:t xml:space="preserve"> designs and performs procedures to reduce engagement risk to an acceptably low level, allowing them to form </w:t>
      </w:r>
      <w:proofErr w:type="spellStart"/>
      <w:proofErr w:type="gramStart"/>
      <w:r w:rsidRPr="00267A5E">
        <w:rPr>
          <w:rFonts w:cs="Arial"/>
        </w:rPr>
        <w:t>a</w:t>
      </w:r>
      <w:proofErr w:type="spellEnd"/>
      <w:proofErr w:type="gramEnd"/>
      <w:r w:rsidRPr="00267A5E">
        <w:rPr>
          <w:rFonts w:cs="Arial"/>
        </w:rPr>
        <w:t xml:space="preserve"> </w:t>
      </w:r>
      <w:r w:rsidR="00234F7D" w:rsidRPr="00267A5E">
        <w:rPr>
          <w:rFonts w:cs="Arial"/>
        </w:rPr>
        <w:t>opinion</w:t>
      </w:r>
      <w:r w:rsidRPr="00267A5E">
        <w:rPr>
          <w:rFonts w:cs="Arial"/>
        </w:rPr>
        <w:t xml:space="preserve"> about whether the subject matter is free from material misstatement. While it is not possible to eliminate all risk or detect every inaccuracy, more extensive evidence gathering and detailed testing are typically required to support th</w:t>
      </w:r>
      <w:r w:rsidR="0058289D" w:rsidRPr="00267A5E">
        <w:rPr>
          <w:rFonts w:cs="Arial"/>
        </w:rPr>
        <w:t xml:space="preserve">is </w:t>
      </w:r>
      <w:r w:rsidR="00234F7D" w:rsidRPr="00267A5E">
        <w:rPr>
          <w:rFonts w:cs="Arial"/>
        </w:rPr>
        <w:t>opinion</w:t>
      </w:r>
      <w:r w:rsidR="007736BB" w:rsidRPr="00267A5E">
        <w:rPr>
          <w:rFonts w:cs="Arial"/>
        </w:rPr>
        <w:t xml:space="preserve">. </w:t>
      </w:r>
    </w:p>
    <w:p w14:paraId="38D38D3A" w14:textId="55BAE880" w:rsidR="006E4DF1" w:rsidRPr="00267A5E" w:rsidRDefault="00D849EF" w:rsidP="00D03737">
      <w:pPr>
        <w:rPr>
          <w:rFonts w:cs="Arial"/>
        </w:rPr>
      </w:pPr>
      <w:r w:rsidRPr="00267A5E">
        <w:rPr>
          <w:rFonts w:cs="Arial"/>
        </w:rPr>
        <w:t>Procedures and evidence gathering should consider the materiality of risks identified in Section 2.2. and Table 1 of this guide.</w:t>
      </w:r>
      <w:r w:rsidR="001B0780" w:rsidRPr="00267A5E">
        <w:rPr>
          <w:rFonts w:cs="Arial"/>
        </w:rPr>
        <w:t xml:space="preserve"> </w:t>
      </w:r>
      <w:r w:rsidR="00865B29" w:rsidRPr="00267A5E">
        <w:rPr>
          <w:rFonts w:cs="Arial"/>
        </w:rPr>
        <w:t xml:space="preserve">The </w:t>
      </w:r>
      <w:r w:rsidR="0058289D" w:rsidRPr="00267A5E">
        <w:rPr>
          <w:rFonts w:cs="Arial"/>
        </w:rPr>
        <w:t>a</w:t>
      </w:r>
      <w:r w:rsidR="00907E2C" w:rsidRPr="00267A5E">
        <w:rPr>
          <w:rFonts w:cs="Arial"/>
        </w:rPr>
        <w:t>uditor</w:t>
      </w:r>
      <w:r w:rsidR="00865B29" w:rsidRPr="00267A5E">
        <w:rPr>
          <w:rFonts w:cs="Arial"/>
        </w:rPr>
        <w:t xml:space="preserve">’s </w:t>
      </w:r>
      <w:r w:rsidR="00234F7D" w:rsidRPr="00267A5E">
        <w:rPr>
          <w:rFonts w:cs="Arial"/>
        </w:rPr>
        <w:t>opinion</w:t>
      </w:r>
      <w:r w:rsidR="00865B29" w:rsidRPr="00267A5E">
        <w:rPr>
          <w:rFonts w:cs="Arial"/>
        </w:rPr>
        <w:t xml:space="preserve"> is expressed in a form that conveys their opinion on the outcome of the evaluation of the </w:t>
      </w:r>
      <w:r w:rsidR="00F42F65" w:rsidRPr="00267A5E">
        <w:rPr>
          <w:rFonts w:cs="Arial"/>
        </w:rPr>
        <w:t xml:space="preserve">preparation of the provider’s </w:t>
      </w:r>
      <w:r w:rsidR="00DB592F" w:rsidRPr="00267A5E">
        <w:rPr>
          <w:rFonts w:cs="Arial"/>
        </w:rPr>
        <w:t>CMPS</w:t>
      </w:r>
      <w:r w:rsidR="00F42F65" w:rsidRPr="00267A5E">
        <w:rPr>
          <w:rFonts w:cs="Arial"/>
        </w:rPr>
        <w:t xml:space="preserve"> </w:t>
      </w:r>
      <w:r w:rsidR="00865B29" w:rsidRPr="00267A5E">
        <w:rPr>
          <w:rFonts w:cs="Arial"/>
        </w:rPr>
        <w:t xml:space="preserve">against </w:t>
      </w:r>
      <w:r w:rsidR="007912B3" w:rsidRPr="00267A5E">
        <w:rPr>
          <w:rFonts w:cs="Arial"/>
        </w:rPr>
        <w:t xml:space="preserve">the </w:t>
      </w:r>
      <w:r w:rsidR="006418F5" w:rsidRPr="00267A5E">
        <w:rPr>
          <w:rFonts w:cs="Arial"/>
        </w:rPr>
        <w:t>a</w:t>
      </w:r>
      <w:r w:rsidR="00F4447D" w:rsidRPr="00267A5E">
        <w:rPr>
          <w:rFonts w:cs="Arial"/>
        </w:rPr>
        <w:t>udit</w:t>
      </w:r>
      <w:r w:rsidR="007912B3" w:rsidRPr="00267A5E">
        <w:rPr>
          <w:rFonts w:cs="Arial"/>
        </w:rPr>
        <w:t xml:space="preserve"> </w:t>
      </w:r>
      <w:r w:rsidR="00865B29" w:rsidRPr="00267A5E">
        <w:rPr>
          <w:rFonts w:cs="Arial"/>
        </w:rPr>
        <w:t>criteria (see ASAE 3000:</w:t>
      </w:r>
      <w:r w:rsidR="00B86CF5" w:rsidRPr="00267A5E">
        <w:rPr>
          <w:rFonts w:cs="Arial"/>
        </w:rPr>
        <w:t>12(a)(</w:t>
      </w:r>
      <w:proofErr w:type="spellStart"/>
      <w:r w:rsidR="00B86CF5" w:rsidRPr="00267A5E">
        <w:rPr>
          <w:rFonts w:cs="Arial"/>
        </w:rPr>
        <w:t>i</w:t>
      </w:r>
      <w:proofErr w:type="spellEnd"/>
      <w:r w:rsidR="00B86CF5" w:rsidRPr="00267A5E">
        <w:rPr>
          <w:rFonts w:cs="Arial"/>
        </w:rPr>
        <w:t>)(</w:t>
      </w:r>
      <w:r w:rsidR="0028454F" w:rsidRPr="00267A5E">
        <w:rPr>
          <w:rFonts w:cs="Arial"/>
        </w:rPr>
        <w:t>a)).</w:t>
      </w:r>
    </w:p>
    <w:p w14:paraId="6066D6C1" w14:textId="613B8835" w:rsidR="00A41D06" w:rsidRPr="00267A5E" w:rsidRDefault="00A41D06" w:rsidP="00D03737">
      <w:pPr>
        <w:pStyle w:val="Heading2"/>
      </w:pPr>
      <w:bookmarkStart w:id="26" w:name="_1.2._Intended_users"/>
      <w:bookmarkStart w:id="27" w:name="_Toc221786342"/>
      <w:bookmarkEnd w:id="26"/>
      <w:r w:rsidRPr="00267A5E">
        <w:t xml:space="preserve">1.2. </w:t>
      </w:r>
      <w:r w:rsidR="00173A4E" w:rsidRPr="00267A5E">
        <w:t>Intended users</w:t>
      </w:r>
      <w:r w:rsidR="00302535" w:rsidRPr="00267A5E">
        <w:t xml:space="preserve"> of the </w:t>
      </w:r>
      <w:r w:rsidR="006F37AE" w:rsidRPr="00267A5E">
        <w:t xml:space="preserve">Care Minutes Performance Statement </w:t>
      </w:r>
      <w:r w:rsidR="00A24453" w:rsidRPr="00267A5E">
        <w:t>a</w:t>
      </w:r>
      <w:r w:rsidR="00F4447D" w:rsidRPr="00267A5E">
        <w:t>udit</w:t>
      </w:r>
      <w:r w:rsidR="003D5E1C" w:rsidRPr="00267A5E">
        <w:t xml:space="preserve"> </w:t>
      </w:r>
      <w:r w:rsidR="00216A3C" w:rsidRPr="00267A5E">
        <w:t>report</w:t>
      </w:r>
      <w:bookmarkEnd w:id="27"/>
    </w:p>
    <w:p w14:paraId="324EB360" w14:textId="7D5244C2" w:rsidR="00330773" w:rsidRPr="00267A5E" w:rsidRDefault="000261B7" w:rsidP="00D03737">
      <w:r w:rsidRPr="00267A5E">
        <w:t xml:space="preserve">Figure 1 identifies the parties involved in the </w:t>
      </w:r>
      <w:r w:rsidR="006E13EA" w:rsidRPr="00267A5E">
        <w:t>CMPS</w:t>
      </w:r>
      <w:r w:rsidRPr="00267A5E">
        <w:t xml:space="preserve"> </w:t>
      </w:r>
      <w:r w:rsidR="00A448D8" w:rsidRPr="00267A5E">
        <w:t>a</w:t>
      </w:r>
      <w:r w:rsidR="00F4447D" w:rsidRPr="00267A5E">
        <w:t>udit</w:t>
      </w:r>
      <w:r w:rsidRPr="00267A5E">
        <w:t xml:space="preserve">. </w:t>
      </w:r>
      <w:r w:rsidR="00FF2423" w:rsidRPr="00267A5E">
        <w:t>The dep</w:t>
      </w:r>
      <w:r w:rsidR="000C6999" w:rsidRPr="00267A5E">
        <w:t>artment is an intended user</w:t>
      </w:r>
      <w:r w:rsidR="00075E7F" w:rsidRPr="00267A5E">
        <w:t xml:space="preserve"> of the </w:t>
      </w:r>
      <w:r w:rsidR="006E13EA" w:rsidRPr="00267A5E">
        <w:t xml:space="preserve">CMPS </w:t>
      </w:r>
      <w:r w:rsidR="00A448D8" w:rsidRPr="00267A5E">
        <w:t>a</w:t>
      </w:r>
      <w:r w:rsidR="00F4447D" w:rsidRPr="00267A5E">
        <w:t>udit</w:t>
      </w:r>
      <w:r w:rsidR="00075E7F" w:rsidRPr="00267A5E">
        <w:t xml:space="preserve"> report</w:t>
      </w:r>
      <w:r w:rsidR="00470BD2" w:rsidRPr="00267A5E">
        <w:t>,</w:t>
      </w:r>
      <w:r w:rsidR="007C7943" w:rsidRPr="00267A5E">
        <w:t xml:space="preserve"> a</w:t>
      </w:r>
      <w:r w:rsidR="009D1763" w:rsidRPr="00267A5E">
        <w:t xml:space="preserve">s the report will be used </w:t>
      </w:r>
      <w:r w:rsidR="006C0B75" w:rsidRPr="00267A5E">
        <w:t xml:space="preserve">to consider </w:t>
      </w:r>
      <w:r w:rsidR="00F572FD" w:rsidRPr="00267A5E">
        <w:t xml:space="preserve">and assess </w:t>
      </w:r>
      <w:r w:rsidR="00BA1462" w:rsidRPr="00267A5E">
        <w:t xml:space="preserve">the accuracy </w:t>
      </w:r>
      <w:r w:rsidR="00D62648" w:rsidRPr="00267A5E">
        <w:t xml:space="preserve">of </w:t>
      </w:r>
      <w:proofErr w:type="gramStart"/>
      <w:r w:rsidR="00FA1F8A" w:rsidRPr="00267A5E">
        <w:t>a</w:t>
      </w:r>
      <w:r w:rsidR="007971A5" w:rsidRPr="00267A5E">
        <w:t>n</w:t>
      </w:r>
      <w:proofErr w:type="gramEnd"/>
      <w:r w:rsidR="007971A5" w:rsidRPr="00267A5E">
        <w:t xml:space="preserve"> </w:t>
      </w:r>
      <w:r w:rsidR="00FA1F8A" w:rsidRPr="00267A5E">
        <w:t xml:space="preserve">provider’s </w:t>
      </w:r>
      <w:r w:rsidR="00CD7A75" w:rsidRPr="00267A5E">
        <w:t xml:space="preserve">reported </w:t>
      </w:r>
      <w:r w:rsidR="00D62648" w:rsidRPr="00267A5E">
        <w:t xml:space="preserve">care </w:t>
      </w:r>
      <w:r w:rsidR="005C0851" w:rsidRPr="00267A5E">
        <w:t>time</w:t>
      </w:r>
      <w:r w:rsidR="00D62648" w:rsidRPr="00267A5E">
        <w:t xml:space="preserve"> </w:t>
      </w:r>
      <w:r w:rsidR="001D4B7A" w:rsidRPr="00267A5E">
        <w:t xml:space="preserve">and 24/7 RN </w:t>
      </w:r>
      <w:r w:rsidR="007E389D" w:rsidRPr="00267A5E">
        <w:t>responsibilities</w:t>
      </w:r>
      <w:r w:rsidR="001D4B7A" w:rsidRPr="00267A5E">
        <w:t xml:space="preserve"> under the Act and the </w:t>
      </w:r>
      <w:r w:rsidR="00392105" w:rsidRPr="00267A5E">
        <w:t>Rules</w:t>
      </w:r>
      <w:r w:rsidR="001D4B7A" w:rsidRPr="00267A5E">
        <w:t>.</w:t>
      </w:r>
      <w:r w:rsidR="00120DE6" w:rsidRPr="00267A5E">
        <w:t xml:space="preserve"> </w:t>
      </w:r>
    </w:p>
    <w:p w14:paraId="1A7C1026" w14:textId="05109DB2" w:rsidR="006F37AE" w:rsidRPr="00267A5E" w:rsidRDefault="00196DA8" w:rsidP="00D03737">
      <w:r w:rsidRPr="00267A5E">
        <w:t xml:space="preserve">The aged care </w:t>
      </w:r>
      <w:r w:rsidR="00D5344A" w:rsidRPr="00267A5E">
        <w:t xml:space="preserve">registered </w:t>
      </w:r>
      <w:r w:rsidRPr="00267A5E">
        <w:t xml:space="preserve">provider remains the engaging party for the purpose of the </w:t>
      </w:r>
      <w:r w:rsidR="005846D8" w:rsidRPr="00267A5E">
        <w:t>CMPS</w:t>
      </w:r>
      <w:r w:rsidRPr="00267A5E">
        <w:t xml:space="preserve"> </w:t>
      </w:r>
      <w:r w:rsidR="00D5344A" w:rsidRPr="00267A5E">
        <w:t>audit</w:t>
      </w:r>
      <w:r w:rsidRPr="00267A5E">
        <w:t xml:space="preserve">. </w:t>
      </w:r>
      <w:r w:rsidR="00216A3C" w:rsidRPr="00267A5E">
        <w:t xml:space="preserve">The </w:t>
      </w:r>
      <w:r w:rsidR="00D5344A" w:rsidRPr="00267A5E">
        <w:t>a</w:t>
      </w:r>
      <w:r w:rsidR="00F4447D" w:rsidRPr="00267A5E">
        <w:t>udit</w:t>
      </w:r>
      <w:r w:rsidR="00A80071" w:rsidRPr="00267A5E">
        <w:t xml:space="preserve"> report is required to be addressed to both the</w:t>
      </w:r>
      <w:r w:rsidR="00DB03C5" w:rsidRPr="00267A5E">
        <w:t xml:space="preserve"> </w:t>
      </w:r>
      <w:r w:rsidR="00A80071" w:rsidRPr="00267A5E">
        <w:t xml:space="preserve">provider and the </w:t>
      </w:r>
      <w:r w:rsidR="00216007" w:rsidRPr="00267A5E">
        <w:rPr>
          <w:b/>
          <w:bCs/>
        </w:rPr>
        <w:t>System Govern</w:t>
      </w:r>
      <w:r w:rsidR="00BA5E0C" w:rsidRPr="00267A5E">
        <w:rPr>
          <w:b/>
          <w:bCs/>
        </w:rPr>
        <w:t>or</w:t>
      </w:r>
      <w:r w:rsidR="00AC1CBF" w:rsidRPr="00267A5E">
        <w:rPr>
          <w:b/>
          <w:bCs/>
        </w:rPr>
        <w:t xml:space="preserve"> </w:t>
      </w:r>
      <w:r w:rsidR="00AC1CBF" w:rsidRPr="00267A5E">
        <w:t>(i.e., the Secretary</w:t>
      </w:r>
      <w:r w:rsidR="005B605D" w:rsidRPr="00267A5E">
        <w:t>)</w:t>
      </w:r>
      <w:r w:rsidR="00A80071" w:rsidRPr="00267A5E">
        <w:t>.</w:t>
      </w:r>
      <w:r w:rsidR="00E73EC2" w:rsidRPr="00267A5E">
        <w:rPr>
          <w:rStyle w:val="FootnoteReference"/>
        </w:rPr>
        <w:footnoteReference w:id="6"/>
      </w:r>
      <w:r w:rsidR="00853D6E" w:rsidRPr="00267A5E">
        <w:t xml:space="preserve"> </w:t>
      </w:r>
      <w:r w:rsidR="00A80071" w:rsidRPr="00267A5E">
        <w:t>T</w:t>
      </w:r>
      <w:r w:rsidRPr="00267A5E">
        <w:t xml:space="preserve">he </w:t>
      </w:r>
      <w:r w:rsidR="007354B7" w:rsidRPr="00267A5E">
        <w:t>a</w:t>
      </w:r>
      <w:r w:rsidR="00907E2C" w:rsidRPr="00267A5E">
        <w:t>uditor</w:t>
      </w:r>
      <w:r w:rsidRPr="00267A5E">
        <w:t xml:space="preserve"> must ensure that the terms of the </w:t>
      </w:r>
      <w:r w:rsidR="00C53D52" w:rsidRPr="00267A5E">
        <w:t>a</w:t>
      </w:r>
      <w:r w:rsidR="00F4447D" w:rsidRPr="00267A5E">
        <w:t>udit</w:t>
      </w:r>
      <w:r w:rsidR="0011129F" w:rsidRPr="00267A5E">
        <w:t xml:space="preserve"> </w:t>
      </w:r>
      <w:r w:rsidRPr="00267A5E">
        <w:t xml:space="preserve">engagement reflect these roles and </w:t>
      </w:r>
      <w:r w:rsidR="0011129F" w:rsidRPr="00267A5E">
        <w:t>enable t</w:t>
      </w:r>
      <w:r w:rsidRPr="00267A5E">
        <w:t xml:space="preserve">he </w:t>
      </w:r>
      <w:r w:rsidR="00C53D52" w:rsidRPr="00267A5E">
        <w:t>a</w:t>
      </w:r>
      <w:r w:rsidR="00F4447D" w:rsidRPr="00267A5E">
        <w:t>udit</w:t>
      </w:r>
      <w:r w:rsidRPr="00267A5E">
        <w:t xml:space="preserve"> report </w:t>
      </w:r>
      <w:r w:rsidR="0011129F" w:rsidRPr="00267A5E">
        <w:t>to</w:t>
      </w:r>
      <w:r w:rsidRPr="00267A5E">
        <w:t xml:space="preserve"> be </w:t>
      </w:r>
      <w:r w:rsidR="004B6F1C" w:rsidRPr="00267A5E">
        <w:t xml:space="preserve">both </w:t>
      </w:r>
      <w:r w:rsidRPr="00267A5E">
        <w:t xml:space="preserve">addressed and distributed to the </w:t>
      </w:r>
      <w:r w:rsidR="00A12E64" w:rsidRPr="00267A5E">
        <w:t>d</w:t>
      </w:r>
      <w:r w:rsidRPr="00267A5E">
        <w:t>epartment.</w:t>
      </w:r>
    </w:p>
    <w:p w14:paraId="1ABA4265" w14:textId="55CFAEE0" w:rsidR="00E20521" w:rsidRPr="00267A5E" w:rsidRDefault="00E20521" w:rsidP="00D03737">
      <w:pPr>
        <w:pStyle w:val="Heading4"/>
      </w:pPr>
      <w:r w:rsidRPr="00267A5E">
        <w:t xml:space="preserve">Figure 1. </w:t>
      </w:r>
      <w:r w:rsidR="00B578E3" w:rsidRPr="00267A5E">
        <w:t xml:space="preserve">Parties </w:t>
      </w:r>
      <w:r w:rsidR="005A6633" w:rsidRPr="00267A5E">
        <w:t>relevant to</w:t>
      </w:r>
      <w:r w:rsidR="00B578E3" w:rsidRPr="00267A5E">
        <w:t xml:space="preserve"> the </w:t>
      </w:r>
      <w:r w:rsidR="00313BFE" w:rsidRPr="00267A5E">
        <w:t xml:space="preserve">Care Minutes Performance Statement </w:t>
      </w:r>
      <w:r w:rsidR="00391F4C" w:rsidRPr="00267A5E">
        <w:t>a</w:t>
      </w:r>
      <w:r w:rsidR="00F4447D" w:rsidRPr="00267A5E">
        <w:t>udit</w:t>
      </w:r>
      <w:r w:rsidR="00313BFE" w:rsidRPr="00267A5E">
        <w:t xml:space="preserve"> and </w:t>
      </w:r>
      <w:r w:rsidR="00391F4C" w:rsidRPr="00267A5E">
        <w:t>a</w:t>
      </w:r>
      <w:r w:rsidR="00F4447D" w:rsidRPr="00267A5E">
        <w:t>udit</w:t>
      </w:r>
      <w:r w:rsidR="00313BFE" w:rsidRPr="00267A5E">
        <w:t xml:space="preserve"> report</w:t>
      </w:r>
    </w:p>
    <w:p w14:paraId="7EF09634" w14:textId="5E44FCAA" w:rsidR="00767F69" w:rsidRPr="00267A5E" w:rsidRDefault="005B605D" w:rsidP="00D03737">
      <w:r w:rsidRPr="00267A5E">
        <w:rPr>
          <w:noProof/>
        </w:rPr>
        <w:object w:dxaOrig="11136" w:dyaOrig="7272" w14:anchorId="144BD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that explains the parties relevant to the Care Minutes Performance Statement audit and audit report." style="width:453.8pt;height:296.35pt" o:ole="">
            <v:imagedata r:id="rId22" o:title=""/>
          </v:shape>
          <o:OLEObject Type="Embed" ProgID="Visio.Drawing.15" ShapeID="_x0000_i1025" DrawAspect="Content" ObjectID="_1832999614" r:id="rId23"/>
        </w:object>
      </w:r>
    </w:p>
    <w:p w14:paraId="175C0812" w14:textId="29A65E91" w:rsidR="004E7FF1" w:rsidRPr="00267A5E" w:rsidRDefault="0094231C" w:rsidP="00D03737">
      <w:pPr>
        <w:pStyle w:val="Heading2"/>
      </w:pPr>
      <w:bookmarkStart w:id="28" w:name="_Toc221786343"/>
      <w:r w:rsidRPr="00267A5E">
        <w:t>1.</w:t>
      </w:r>
      <w:r w:rsidR="00A41D06" w:rsidRPr="00267A5E">
        <w:t>3</w:t>
      </w:r>
      <w:r w:rsidRPr="00267A5E">
        <w:t xml:space="preserve">. </w:t>
      </w:r>
      <w:r w:rsidR="004E7FF1" w:rsidRPr="00267A5E">
        <w:t xml:space="preserve">Consequences of failing to comply with </w:t>
      </w:r>
      <w:r w:rsidR="007609C9" w:rsidRPr="00267A5E">
        <w:t>a</w:t>
      </w:r>
      <w:r w:rsidR="00F4447D" w:rsidRPr="00267A5E">
        <w:t>udit</w:t>
      </w:r>
      <w:r w:rsidR="004E7FF1" w:rsidRPr="00267A5E">
        <w:t xml:space="preserve"> requirements</w:t>
      </w:r>
      <w:bookmarkEnd w:id="28"/>
    </w:p>
    <w:p w14:paraId="40AE5369" w14:textId="49F99E0B" w:rsidR="004E7FF1" w:rsidRPr="00267A5E" w:rsidRDefault="004E7FF1" w:rsidP="00D03737">
      <w:pPr>
        <w:rPr>
          <w:rFonts w:cs="Arial"/>
        </w:rPr>
      </w:pPr>
      <w:r w:rsidRPr="00267A5E">
        <w:rPr>
          <w:rFonts w:cs="Arial"/>
        </w:rPr>
        <w:t>Providers will be required to submit the</w:t>
      </w:r>
      <w:r w:rsidR="001F2302" w:rsidRPr="00267A5E">
        <w:rPr>
          <w:rFonts w:cs="Arial"/>
        </w:rPr>
        <w:t>ir</w:t>
      </w:r>
      <w:r w:rsidRPr="00267A5E">
        <w:rPr>
          <w:rFonts w:cs="Arial"/>
        </w:rPr>
        <w:t xml:space="preserve"> first </w:t>
      </w:r>
      <w:r w:rsidR="001F2302" w:rsidRPr="00267A5E">
        <w:rPr>
          <w:rFonts w:cs="Arial"/>
        </w:rPr>
        <w:t>assured</w:t>
      </w:r>
      <w:r w:rsidR="00665A74" w:rsidRPr="00267A5E">
        <w:rPr>
          <w:rFonts w:cs="Arial"/>
        </w:rPr>
        <w:t xml:space="preserve"> </w:t>
      </w:r>
      <w:r w:rsidR="006077A1" w:rsidRPr="00267A5E">
        <w:rPr>
          <w:rFonts w:cs="Arial"/>
        </w:rPr>
        <w:t>CMPS</w:t>
      </w:r>
      <w:r w:rsidRPr="00267A5E">
        <w:rPr>
          <w:rFonts w:cs="Arial"/>
        </w:rPr>
        <w:t xml:space="preserve"> as part of the ACFR for 2025-26</w:t>
      </w:r>
      <w:r w:rsidR="00DE348C" w:rsidRPr="00267A5E">
        <w:rPr>
          <w:rFonts w:cs="Arial"/>
        </w:rPr>
        <w:t xml:space="preserve">. </w:t>
      </w:r>
      <w:r w:rsidR="00907E2C" w:rsidRPr="00267A5E">
        <w:rPr>
          <w:rFonts w:cs="Arial"/>
        </w:rPr>
        <w:t>Auditors</w:t>
      </w:r>
      <w:r w:rsidRPr="00267A5E">
        <w:rPr>
          <w:rFonts w:cs="Arial"/>
        </w:rPr>
        <w:t xml:space="preserve"> should </w:t>
      </w:r>
      <w:r w:rsidR="00E918B9" w:rsidRPr="00267A5E">
        <w:rPr>
          <w:rFonts w:cs="Arial"/>
        </w:rPr>
        <w:t>plan</w:t>
      </w:r>
      <w:r w:rsidR="008059B5" w:rsidRPr="00267A5E">
        <w:rPr>
          <w:rFonts w:cs="Arial"/>
        </w:rPr>
        <w:t xml:space="preserve"> </w:t>
      </w:r>
      <w:r w:rsidR="00801584" w:rsidRPr="00267A5E">
        <w:rPr>
          <w:rFonts w:cs="Arial"/>
        </w:rPr>
        <w:t>for</w:t>
      </w:r>
      <w:r w:rsidRPr="00267A5E">
        <w:rPr>
          <w:rFonts w:cs="Arial"/>
        </w:rPr>
        <w:t xml:space="preserve"> the </w:t>
      </w:r>
      <w:r w:rsidR="00F35F03" w:rsidRPr="00267A5E">
        <w:rPr>
          <w:rFonts w:cs="Arial"/>
        </w:rPr>
        <w:t>a</w:t>
      </w:r>
      <w:r w:rsidR="00F4447D" w:rsidRPr="00267A5E">
        <w:rPr>
          <w:rFonts w:cs="Arial"/>
        </w:rPr>
        <w:t>udit</w:t>
      </w:r>
      <w:r w:rsidRPr="00267A5E">
        <w:rPr>
          <w:rFonts w:cs="Arial"/>
        </w:rPr>
        <w:t xml:space="preserve"> </w:t>
      </w:r>
      <w:r w:rsidR="002D4199" w:rsidRPr="00267A5E">
        <w:rPr>
          <w:rFonts w:cs="Arial"/>
        </w:rPr>
        <w:t xml:space="preserve">process and report </w:t>
      </w:r>
      <w:r w:rsidR="00801584" w:rsidRPr="00267A5E">
        <w:rPr>
          <w:rFonts w:cs="Arial"/>
        </w:rPr>
        <w:t>to be</w:t>
      </w:r>
      <w:r w:rsidRPr="00267A5E">
        <w:rPr>
          <w:rFonts w:cs="Arial"/>
        </w:rPr>
        <w:t xml:space="preserve"> completed within an appropriate time that enables </w:t>
      </w:r>
      <w:r w:rsidR="6491EB76" w:rsidRPr="00267A5E">
        <w:rPr>
          <w:rFonts w:cs="Arial"/>
        </w:rPr>
        <w:t xml:space="preserve">an </w:t>
      </w:r>
      <w:r w:rsidR="40012A63" w:rsidRPr="00267A5E">
        <w:rPr>
          <w:rFonts w:cs="Arial"/>
        </w:rPr>
        <w:t>aged</w:t>
      </w:r>
      <w:r w:rsidRPr="00267A5E">
        <w:rPr>
          <w:rFonts w:cs="Arial"/>
        </w:rPr>
        <w:t xml:space="preserve"> care provider to meet these requirements. </w:t>
      </w:r>
    </w:p>
    <w:p w14:paraId="7AC2B7CF" w14:textId="192BED8C" w:rsidR="004E7FF1" w:rsidRPr="00267A5E" w:rsidRDefault="006759C4" w:rsidP="00D03737">
      <w:pPr>
        <w:rPr>
          <w:rFonts w:cs="Arial"/>
        </w:rPr>
      </w:pPr>
      <w:r w:rsidRPr="00267A5E">
        <w:rPr>
          <w:rFonts w:cs="Arial"/>
        </w:rPr>
        <w:t xml:space="preserve">Failing to comply with </w:t>
      </w:r>
      <w:r w:rsidR="00847684" w:rsidRPr="00267A5E">
        <w:rPr>
          <w:rFonts w:cs="Arial"/>
        </w:rPr>
        <w:t xml:space="preserve">this </w:t>
      </w:r>
      <w:r w:rsidR="00215166" w:rsidRPr="00267A5E">
        <w:rPr>
          <w:rFonts w:cs="Arial"/>
        </w:rPr>
        <w:t>a</w:t>
      </w:r>
      <w:r w:rsidR="00F4447D" w:rsidRPr="00267A5E">
        <w:rPr>
          <w:rFonts w:cs="Arial"/>
        </w:rPr>
        <w:t>udit</w:t>
      </w:r>
      <w:r w:rsidRPr="00267A5E">
        <w:rPr>
          <w:rFonts w:cs="Arial"/>
        </w:rPr>
        <w:t xml:space="preserve"> requirement </w:t>
      </w:r>
      <w:r w:rsidR="00DE348C" w:rsidRPr="00267A5E">
        <w:rPr>
          <w:rFonts w:cs="Arial"/>
        </w:rPr>
        <w:t>is a breach of</w:t>
      </w:r>
      <w:r w:rsidR="00EC30D1" w:rsidRPr="00267A5E">
        <w:rPr>
          <w:rFonts w:cs="Arial"/>
        </w:rPr>
        <w:t xml:space="preserve"> section 166-335 of</w:t>
      </w:r>
      <w:r w:rsidR="00DE348C" w:rsidRPr="00267A5E">
        <w:rPr>
          <w:rFonts w:cs="Arial"/>
        </w:rPr>
        <w:t xml:space="preserve"> the </w:t>
      </w:r>
      <w:r w:rsidR="00DE348C" w:rsidRPr="00267A5E">
        <w:rPr>
          <w:rFonts w:cs="Arial"/>
          <w:i/>
          <w:iCs/>
        </w:rPr>
        <w:t>Aged Care Rules 2025</w:t>
      </w:r>
      <w:r w:rsidR="00DE348C" w:rsidRPr="00267A5E">
        <w:rPr>
          <w:rFonts w:cs="Arial"/>
        </w:rPr>
        <w:t>, and</w:t>
      </w:r>
      <w:r w:rsidR="00554E8D" w:rsidRPr="00267A5E">
        <w:rPr>
          <w:rFonts w:cs="Arial"/>
        </w:rPr>
        <w:t xml:space="preserve"> the provider</w:t>
      </w:r>
      <w:r w:rsidR="00DE348C" w:rsidRPr="00267A5E">
        <w:rPr>
          <w:rFonts w:cs="Arial"/>
        </w:rPr>
        <w:t xml:space="preserve"> may attract a civil penalty </w:t>
      </w:r>
      <w:r w:rsidR="004533FA" w:rsidRPr="00267A5E">
        <w:rPr>
          <w:rFonts w:cs="Arial"/>
        </w:rPr>
        <w:t xml:space="preserve">under section 166 (6) of the </w:t>
      </w:r>
      <w:r w:rsidR="004533FA" w:rsidRPr="00267A5E">
        <w:rPr>
          <w:rFonts w:cs="Arial"/>
          <w:i/>
          <w:iCs/>
        </w:rPr>
        <w:t>Aged Care Act 2024</w:t>
      </w:r>
      <w:r w:rsidR="00DE348C" w:rsidRPr="00267A5E">
        <w:rPr>
          <w:rFonts w:cs="Arial"/>
        </w:rPr>
        <w:t xml:space="preserve">. </w:t>
      </w:r>
    </w:p>
    <w:p w14:paraId="59CD65B8" w14:textId="4B468F98" w:rsidR="00CE3C53" w:rsidRPr="00267A5E" w:rsidRDefault="00B6698D" w:rsidP="00D03737">
      <w:r w:rsidRPr="00267A5E">
        <w:br w:type="page"/>
      </w:r>
    </w:p>
    <w:p w14:paraId="37C4391B" w14:textId="418568F3" w:rsidR="00CE3C53" w:rsidRPr="00267A5E" w:rsidRDefault="00CE3C53" w:rsidP="20FD6C11">
      <w:pPr>
        <w:pStyle w:val="SectionLabel"/>
      </w:pPr>
      <w:bookmarkStart w:id="29" w:name="_Toc198282915"/>
      <w:bookmarkStart w:id="30" w:name="_Toc198283189"/>
      <w:bookmarkStart w:id="31" w:name="_Toc199226829"/>
      <w:bookmarkStart w:id="32" w:name="_Toc199226917"/>
      <w:bookmarkStart w:id="33" w:name="_Toc199498399"/>
      <w:bookmarkStart w:id="34" w:name="_Toc200121859"/>
      <w:bookmarkStart w:id="35" w:name="_Toc201141906"/>
      <w:bookmarkStart w:id="36" w:name="_Toc201142203"/>
      <w:r w:rsidRPr="00267A5E">
        <w:t>Section 2</w:t>
      </w:r>
      <w:bookmarkEnd w:id="29"/>
      <w:bookmarkEnd w:id="30"/>
      <w:bookmarkEnd w:id="31"/>
      <w:bookmarkEnd w:id="32"/>
      <w:bookmarkEnd w:id="33"/>
      <w:bookmarkEnd w:id="34"/>
      <w:bookmarkEnd w:id="35"/>
      <w:bookmarkEnd w:id="36"/>
    </w:p>
    <w:p w14:paraId="7DCFA4E9" w14:textId="77777777" w:rsidR="00CE3C53" w:rsidRPr="00267A5E" w:rsidRDefault="00CE3C53" w:rsidP="00D03737">
      <w:pPr>
        <w:rPr>
          <w:color w:val="2AB1BB" w:themeColor="accent1"/>
        </w:rPr>
      </w:pPr>
      <w:r w:rsidRPr="00267A5E">
        <w:rPr>
          <w:noProof/>
          <w:color w:val="2AB1BB" w:themeColor="accent1"/>
        </w:rPr>
        <mc:AlternateContent>
          <mc:Choice Requires="wps">
            <w:drawing>
              <wp:anchor distT="0" distB="0" distL="114300" distR="114300" simplePos="0" relativeHeight="251658244" behindDoc="0" locked="0" layoutInCell="1" allowOverlap="1" wp14:anchorId="21F67243" wp14:editId="65F129F9">
                <wp:simplePos x="0" y="0"/>
                <wp:positionH relativeFrom="column">
                  <wp:posOffset>-5080</wp:posOffset>
                </wp:positionH>
                <wp:positionV relativeFrom="paragraph">
                  <wp:posOffset>70485</wp:posOffset>
                </wp:positionV>
                <wp:extent cx="5772150" cy="19050"/>
                <wp:effectExtent l="19050" t="19050" r="19050" b="19050"/>
                <wp:wrapNone/>
                <wp:docPr id="16183414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72150"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16CC5B" id="Straight Connector 1"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4pt,5.55pt" to="454.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" strokecolor="#28a7b1 [3044]" strokeweight="3pt"/>
            </w:pict>
          </mc:Fallback>
        </mc:AlternateContent>
      </w:r>
    </w:p>
    <w:p w14:paraId="6EAA8DF8" w14:textId="397745F2" w:rsidR="00D26B22" w:rsidRPr="00267A5E" w:rsidRDefault="00CE3C53" w:rsidP="20FD6C11">
      <w:pPr>
        <w:pStyle w:val="SectionTitlePage"/>
      </w:pPr>
      <w:r w:rsidRPr="00267A5E">
        <w:rPr>
          <w:noProof/>
        </w:rPr>
        <mc:AlternateContent>
          <mc:Choice Requires="wps">
            <w:drawing>
              <wp:anchor distT="0" distB="0" distL="114300" distR="114300" simplePos="0" relativeHeight="251658243" behindDoc="1" locked="0" layoutInCell="1" allowOverlap="1" wp14:anchorId="6911D149" wp14:editId="2768B900">
                <wp:simplePos x="0" y="0"/>
                <wp:positionH relativeFrom="page">
                  <wp:align>left</wp:align>
                </wp:positionH>
                <wp:positionV relativeFrom="page">
                  <wp:align>top</wp:align>
                </wp:positionV>
                <wp:extent cx="7559675" cy="10887075"/>
                <wp:effectExtent l="0" t="0" r="3175" b="9525"/>
                <wp:wrapNone/>
                <wp:docPr id="160991929" name="Rectangle 1609919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DF708" id="Rectangle 160991929" o:spid="_x0000_s1026" alt="&quot;&quot;" style="position:absolute;margin-left:0;margin-top:0;width:595.25pt;height:857.25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" fillcolor="#1e1545 [3213]" stroked="f" strokeweight="2pt">
                <w10:wrap anchorx="page" anchory="page"/>
              </v:rect>
            </w:pict>
          </mc:Fallback>
        </mc:AlternateContent>
      </w:r>
      <w:r w:rsidR="00F4447D" w:rsidRPr="00267A5E">
        <w:t>Audit</w:t>
      </w:r>
      <w:r w:rsidR="00573865" w:rsidRPr="00267A5E">
        <w:t xml:space="preserve"> </w:t>
      </w:r>
      <w:r w:rsidRPr="00267A5E">
        <w:t>P</w:t>
      </w:r>
      <w:r w:rsidR="00573865" w:rsidRPr="00267A5E">
        <w:t xml:space="preserve">lanning and </w:t>
      </w:r>
      <w:r w:rsidRPr="00267A5E">
        <w:t>D</w:t>
      </w:r>
      <w:r w:rsidR="00573865" w:rsidRPr="00267A5E">
        <w:t>esign</w:t>
      </w:r>
    </w:p>
    <w:p w14:paraId="6C0DBD99" w14:textId="77777777" w:rsidR="00D130A1" w:rsidRPr="00CE68B4" w:rsidRDefault="00D130A1" w:rsidP="00CE68B4">
      <w:r w:rsidRPr="00CE68B4">
        <w:br w:type="page"/>
      </w:r>
    </w:p>
    <w:p w14:paraId="2AAD185A" w14:textId="7A486C6B" w:rsidR="004575FD" w:rsidRPr="00267A5E" w:rsidRDefault="00AF2477" w:rsidP="00D03737">
      <w:pPr>
        <w:pStyle w:val="Heading1"/>
      </w:pPr>
      <w:bookmarkStart w:id="37" w:name="_Toc199226831"/>
      <w:bookmarkStart w:id="38" w:name="_Toc199226919"/>
      <w:bookmarkStart w:id="39" w:name="_Toc199498401"/>
      <w:bookmarkStart w:id="40" w:name="_Toc200121861"/>
      <w:bookmarkStart w:id="41" w:name="_Toc201141908"/>
      <w:bookmarkStart w:id="42" w:name="_Toc201142205"/>
      <w:bookmarkStart w:id="43" w:name="_Toc221786344"/>
      <w:r w:rsidRPr="00267A5E">
        <w:t xml:space="preserve">2. </w:t>
      </w:r>
      <w:r w:rsidR="00F4447D" w:rsidRPr="00267A5E">
        <w:t>Audit</w:t>
      </w:r>
      <w:r w:rsidR="004575FD" w:rsidRPr="00267A5E">
        <w:t xml:space="preserve"> Planning and Design</w:t>
      </w:r>
      <w:bookmarkEnd w:id="37"/>
      <w:bookmarkEnd w:id="38"/>
      <w:bookmarkEnd w:id="39"/>
      <w:bookmarkEnd w:id="40"/>
      <w:bookmarkEnd w:id="41"/>
      <w:bookmarkEnd w:id="42"/>
      <w:bookmarkEnd w:id="43"/>
    </w:p>
    <w:p w14:paraId="47394A26" w14:textId="2915D22A" w:rsidR="00242093" w:rsidRPr="00267A5E" w:rsidRDefault="00907E2C" w:rsidP="00D03737">
      <w:pPr>
        <w:rPr>
          <w:rFonts w:cs="Arial"/>
        </w:rPr>
      </w:pPr>
      <w:r w:rsidRPr="00267A5E">
        <w:t>Auditors</w:t>
      </w:r>
      <w:r w:rsidR="00D26B22" w:rsidRPr="00267A5E">
        <w:t xml:space="preserve"> </w:t>
      </w:r>
      <w:r w:rsidR="0040322E" w:rsidRPr="00267A5E">
        <w:t xml:space="preserve">are required to use </w:t>
      </w:r>
      <w:r w:rsidR="00D26B22" w:rsidRPr="00267A5E">
        <w:t xml:space="preserve">their professional judgement </w:t>
      </w:r>
      <w:r w:rsidR="003D27E9" w:rsidRPr="00267A5E">
        <w:rPr>
          <w:rFonts w:cs="Arial"/>
        </w:rPr>
        <w:t xml:space="preserve">in planning and performing the </w:t>
      </w:r>
      <w:r w:rsidR="000A700A" w:rsidRPr="00267A5E">
        <w:rPr>
          <w:rFonts w:cs="Arial"/>
        </w:rPr>
        <w:t>audit</w:t>
      </w:r>
      <w:r w:rsidR="00174EDB" w:rsidRPr="00267A5E">
        <w:rPr>
          <w:rFonts w:cs="Arial"/>
        </w:rPr>
        <w:t xml:space="preserve"> </w:t>
      </w:r>
      <w:r w:rsidR="00D26B22" w:rsidRPr="00267A5E">
        <w:rPr>
          <w:rFonts w:cs="Arial"/>
        </w:rPr>
        <w:t>to determine</w:t>
      </w:r>
      <w:r w:rsidR="003D27E9" w:rsidRPr="00267A5E">
        <w:rPr>
          <w:rFonts w:cs="Arial"/>
        </w:rPr>
        <w:t xml:space="preserve"> the nature, timing and extent of </w:t>
      </w:r>
      <w:r w:rsidR="000A700A" w:rsidRPr="00267A5E">
        <w:rPr>
          <w:rFonts w:cs="Arial"/>
        </w:rPr>
        <w:t>a</w:t>
      </w:r>
      <w:r w:rsidR="00F4447D" w:rsidRPr="00267A5E">
        <w:rPr>
          <w:rFonts w:cs="Arial"/>
        </w:rPr>
        <w:t>udit</w:t>
      </w:r>
      <w:r w:rsidR="00D26B22" w:rsidRPr="00267A5E">
        <w:rPr>
          <w:rFonts w:cs="Arial"/>
        </w:rPr>
        <w:t xml:space="preserve"> testing</w:t>
      </w:r>
      <w:r w:rsidR="003D27E9" w:rsidRPr="00267A5E">
        <w:rPr>
          <w:rFonts w:cs="Arial"/>
        </w:rPr>
        <w:t xml:space="preserve"> required to form </w:t>
      </w:r>
      <w:r w:rsidR="00B56BC7" w:rsidRPr="00267A5E">
        <w:rPr>
          <w:rFonts w:cs="Arial"/>
        </w:rPr>
        <w:t xml:space="preserve">and express </w:t>
      </w:r>
      <w:r w:rsidR="003D27E9" w:rsidRPr="00267A5E">
        <w:rPr>
          <w:rFonts w:cs="Arial"/>
        </w:rPr>
        <w:t>an opinion</w:t>
      </w:r>
      <w:r w:rsidR="002C01C4" w:rsidRPr="00267A5E">
        <w:rPr>
          <w:rFonts w:cs="Arial"/>
        </w:rPr>
        <w:t xml:space="preserve">. </w:t>
      </w:r>
      <w:r w:rsidR="000355BC" w:rsidRPr="00267A5E">
        <w:rPr>
          <w:rFonts w:cs="Arial"/>
        </w:rPr>
        <w:t xml:space="preserve">The </w:t>
      </w:r>
      <w:r w:rsidR="00174EDB" w:rsidRPr="00267A5E">
        <w:rPr>
          <w:rFonts w:cs="Arial"/>
        </w:rPr>
        <w:t>a</w:t>
      </w:r>
      <w:r w:rsidRPr="00267A5E">
        <w:rPr>
          <w:rFonts w:cs="Arial"/>
        </w:rPr>
        <w:t>uditor</w:t>
      </w:r>
      <w:r w:rsidR="000355BC" w:rsidRPr="00267A5E">
        <w:rPr>
          <w:rFonts w:cs="Arial"/>
        </w:rPr>
        <w:t xml:space="preserve"> will design and perform procedures </w:t>
      </w:r>
      <w:r w:rsidR="00D564D8" w:rsidRPr="00267A5E">
        <w:rPr>
          <w:rFonts w:cs="Arial"/>
        </w:rPr>
        <w:t xml:space="preserve">to enable </w:t>
      </w:r>
      <w:r w:rsidR="006641E6" w:rsidRPr="00267A5E">
        <w:rPr>
          <w:rFonts w:cs="Arial"/>
        </w:rPr>
        <w:t>a</w:t>
      </w:r>
      <w:r w:rsidR="00B13F39" w:rsidRPr="00267A5E">
        <w:rPr>
          <w:rFonts w:cs="Arial"/>
        </w:rPr>
        <w:t>n</w:t>
      </w:r>
      <w:r w:rsidR="006641E6" w:rsidRPr="00267A5E">
        <w:rPr>
          <w:rFonts w:cs="Arial"/>
        </w:rPr>
        <w:t xml:space="preserve"> </w:t>
      </w:r>
      <w:r w:rsidR="00234F7D" w:rsidRPr="00267A5E">
        <w:rPr>
          <w:rFonts w:cs="Arial"/>
        </w:rPr>
        <w:t>opinion</w:t>
      </w:r>
      <w:r w:rsidR="00D564D8" w:rsidRPr="00267A5E">
        <w:rPr>
          <w:rFonts w:cs="Arial"/>
        </w:rPr>
        <w:t xml:space="preserve"> to be </w:t>
      </w:r>
      <w:r w:rsidR="00B13F39" w:rsidRPr="00267A5E">
        <w:rPr>
          <w:rFonts w:cs="Arial"/>
        </w:rPr>
        <w:t>formed as to</w:t>
      </w:r>
      <w:r w:rsidR="00F30607" w:rsidRPr="00267A5E">
        <w:rPr>
          <w:rFonts w:cs="Arial"/>
        </w:rPr>
        <w:t xml:space="preserve"> whether</w:t>
      </w:r>
      <w:r w:rsidR="00386B04" w:rsidRPr="00267A5E">
        <w:rPr>
          <w:rFonts w:cs="Arial"/>
        </w:rPr>
        <w:t xml:space="preserve"> in all material respects the CMPS fairly presents the provider’s performance against the Care Minutes and 24/7 Registered Nurse obligations </w:t>
      </w:r>
      <w:r w:rsidR="00676F11" w:rsidRPr="00267A5E">
        <w:rPr>
          <w:rFonts w:cs="Arial"/>
        </w:rPr>
        <w:t xml:space="preserve">outlined in </w:t>
      </w:r>
      <w:r w:rsidR="003D27E9" w:rsidRPr="00267A5E">
        <w:rPr>
          <w:rFonts w:cs="Arial"/>
        </w:rPr>
        <w:t xml:space="preserve">the </w:t>
      </w:r>
      <w:r w:rsidR="006B0D84" w:rsidRPr="00267A5E">
        <w:rPr>
          <w:rFonts w:cs="Arial"/>
          <w:i/>
          <w:iCs/>
        </w:rPr>
        <w:t xml:space="preserve">Aged Care </w:t>
      </w:r>
      <w:r w:rsidR="00F90F93" w:rsidRPr="00267A5E">
        <w:rPr>
          <w:rFonts w:cs="Arial"/>
          <w:i/>
          <w:iCs/>
        </w:rPr>
        <w:t>Act</w:t>
      </w:r>
      <w:r w:rsidR="006B0D84" w:rsidRPr="00267A5E">
        <w:rPr>
          <w:rFonts w:cs="Arial"/>
          <w:i/>
          <w:iCs/>
        </w:rPr>
        <w:t xml:space="preserve"> 2024</w:t>
      </w:r>
      <w:r w:rsidR="00F90F93" w:rsidRPr="00267A5E">
        <w:rPr>
          <w:rFonts w:cs="Arial"/>
        </w:rPr>
        <w:t xml:space="preserve"> and the </w:t>
      </w:r>
      <w:r w:rsidR="006B0D84" w:rsidRPr="00267A5E">
        <w:rPr>
          <w:rFonts w:cs="Arial"/>
          <w:i/>
          <w:iCs/>
        </w:rPr>
        <w:t xml:space="preserve">Aged Care </w:t>
      </w:r>
      <w:r w:rsidR="00392105" w:rsidRPr="00267A5E">
        <w:rPr>
          <w:i/>
          <w:iCs/>
        </w:rPr>
        <w:t>Rules</w:t>
      </w:r>
      <w:r w:rsidR="006B0D84" w:rsidRPr="00267A5E">
        <w:rPr>
          <w:i/>
          <w:iCs/>
        </w:rPr>
        <w:t xml:space="preserve"> 2025</w:t>
      </w:r>
      <w:r w:rsidR="00C05B9C" w:rsidRPr="00267A5E">
        <w:t>.</w:t>
      </w:r>
      <w:r w:rsidR="006348F2" w:rsidRPr="00267A5E">
        <w:rPr>
          <w:rFonts w:cs="Arial"/>
        </w:rPr>
        <w:t xml:space="preserve"> </w:t>
      </w:r>
    </w:p>
    <w:p w14:paraId="206EA315" w14:textId="529CDF5E" w:rsidR="00E40750" w:rsidRPr="00267A5E" w:rsidRDefault="00C84504" w:rsidP="00D03737">
      <w:pPr>
        <w:rPr>
          <w:rFonts w:cs="Arial"/>
        </w:rPr>
      </w:pPr>
      <w:r w:rsidRPr="00267A5E">
        <w:rPr>
          <w:rFonts w:cs="Arial"/>
        </w:rPr>
        <w:t xml:space="preserve">Given that this is a new reporting requirement, it is essential that </w:t>
      </w:r>
      <w:r w:rsidR="00A05DA9" w:rsidRPr="00267A5E">
        <w:rPr>
          <w:rFonts w:cs="Arial"/>
        </w:rPr>
        <w:t>a</w:t>
      </w:r>
      <w:r w:rsidR="00F4447D" w:rsidRPr="00267A5E">
        <w:rPr>
          <w:rFonts w:cs="Arial"/>
        </w:rPr>
        <w:t>udit</w:t>
      </w:r>
      <w:r w:rsidRPr="00267A5E">
        <w:rPr>
          <w:rFonts w:cs="Arial"/>
        </w:rPr>
        <w:t xml:space="preserve"> procedures are effectively planned and fit</w:t>
      </w:r>
      <w:r w:rsidR="130D538D" w:rsidRPr="00267A5E">
        <w:rPr>
          <w:rFonts w:cs="Arial"/>
        </w:rPr>
        <w:t xml:space="preserve"> </w:t>
      </w:r>
      <w:r w:rsidRPr="00267A5E">
        <w:rPr>
          <w:rFonts w:cs="Arial"/>
        </w:rPr>
        <w:t>for</w:t>
      </w:r>
      <w:r w:rsidR="2D8E5FAF" w:rsidRPr="00267A5E">
        <w:rPr>
          <w:rFonts w:cs="Arial"/>
        </w:rPr>
        <w:t xml:space="preserve"> </w:t>
      </w:r>
      <w:r w:rsidRPr="00267A5E">
        <w:rPr>
          <w:rFonts w:cs="Arial"/>
        </w:rPr>
        <w:t xml:space="preserve">purpose. </w:t>
      </w:r>
      <w:r w:rsidR="005F6F8B" w:rsidRPr="00267A5E">
        <w:rPr>
          <w:rFonts w:cs="Arial"/>
        </w:rPr>
        <w:t xml:space="preserve">Effective engagement with the </w:t>
      </w:r>
      <w:r w:rsidR="00A05DA9" w:rsidRPr="00267A5E">
        <w:rPr>
          <w:rFonts w:cs="Arial"/>
        </w:rPr>
        <w:t>a</w:t>
      </w:r>
      <w:r w:rsidR="00F4447D" w:rsidRPr="00267A5E">
        <w:rPr>
          <w:rFonts w:cs="Arial"/>
        </w:rPr>
        <w:t>udit</w:t>
      </w:r>
      <w:r w:rsidR="005F6F8B" w:rsidRPr="00267A5E">
        <w:rPr>
          <w:rFonts w:cs="Arial"/>
        </w:rPr>
        <w:t xml:space="preserve"> process begins with clear and transparent communication between the </w:t>
      </w:r>
      <w:r w:rsidR="00345722" w:rsidRPr="00267A5E">
        <w:rPr>
          <w:rFonts w:cs="Arial"/>
        </w:rPr>
        <w:t>a</w:t>
      </w:r>
      <w:r w:rsidR="00907E2C" w:rsidRPr="00267A5E">
        <w:rPr>
          <w:rFonts w:cs="Arial"/>
        </w:rPr>
        <w:t>uditor</w:t>
      </w:r>
      <w:r w:rsidR="005F6F8B" w:rsidRPr="00267A5E">
        <w:rPr>
          <w:rFonts w:cs="Arial"/>
        </w:rPr>
        <w:t xml:space="preserve"> (or </w:t>
      </w:r>
      <w:r w:rsidR="00A05DA9" w:rsidRPr="00267A5E">
        <w:rPr>
          <w:rFonts w:cs="Arial"/>
        </w:rPr>
        <w:t>a</w:t>
      </w:r>
      <w:r w:rsidR="00F4447D" w:rsidRPr="00267A5E">
        <w:rPr>
          <w:rFonts w:cs="Arial"/>
        </w:rPr>
        <w:t>udit</w:t>
      </w:r>
      <w:r w:rsidR="005F6F8B" w:rsidRPr="00267A5E">
        <w:rPr>
          <w:rFonts w:cs="Arial"/>
        </w:rPr>
        <w:t xml:space="preserve"> team) and the provider. </w:t>
      </w:r>
      <w:r w:rsidR="00D82B51" w:rsidRPr="00267A5E">
        <w:rPr>
          <w:rFonts w:cs="Arial"/>
        </w:rPr>
        <w:t>Where possible, t</w:t>
      </w:r>
      <w:r w:rsidR="00EF0013" w:rsidRPr="00267A5E">
        <w:rPr>
          <w:rFonts w:cs="Arial"/>
        </w:rPr>
        <w:t xml:space="preserve">he </w:t>
      </w:r>
      <w:r w:rsidR="00345722" w:rsidRPr="00267A5E">
        <w:rPr>
          <w:rFonts w:cs="Arial"/>
        </w:rPr>
        <w:t>a</w:t>
      </w:r>
      <w:r w:rsidR="00907E2C" w:rsidRPr="00267A5E">
        <w:rPr>
          <w:rFonts w:cs="Arial"/>
        </w:rPr>
        <w:t>uditor</w:t>
      </w:r>
      <w:r w:rsidR="00EF0013" w:rsidRPr="00267A5E">
        <w:rPr>
          <w:rFonts w:cs="Arial"/>
        </w:rPr>
        <w:t xml:space="preserve"> should integrate planning and </w:t>
      </w:r>
      <w:r w:rsidR="00D82B51" w:rsidRPr="00267A5E">
        <w:rPr>
          <w:rFonts w:cs="Arial"/>
        </w:rPr>
        <w:t xml:space="preserve">reporting with </w:t>
      </w:r>
      <w:r w:rsidR="001709D0" w:rsidRPr="00267A5E">
        <w:rPr>
          <w:rFonts w:cs="Arial"/>
        </w:rPr>
        <w:t>the financial statement</w:t>
      </w:r>
      <w:r w:rsidR="00D82B51" w:rsidRPr="00267A5E">
        <w:rPr>
          <w:rFonts w:cs="Arial"/>
        </w:rPr>
        <w:t xml:space="preserve"> </w:t>
      </w:r>
      <w:r w:rsidR="00345722" w:rsidRPr="00267A5E">
        <w:rPr>
          <w:rFonts w:cs="Arial"/>
        </w:rPr>
        <w:t xml:space="preserve">audit </w:t>
      </w:r>
      <w:r w:rsidR="00D82B51" w:rsidRPr="00267A5E">
        <w:rPr>
          <w:rFonts w:cs="Arial"/>
        </w:rPr>
        <w:t xml:space="preserve">to create an efficient </w:t>
      </w:r>
      <w:r w:rsidR="00A05DA9" w:rsidRPr="00267A5E">
        <w:rPr>
          <w:rFonts w:cs="Arial"/>
        </w:rPr>
        <w:t>a</w:t>
      </w:r>
      <w:r w:rsidR="00F4447D" w:rsidRPr="00267A5E">
        <w:rPr>
          <w:rFonts w:cs="Arial"/>
        </w:rPr>
        <w:t>udit</w:t>
      </w:r>
      <w:r w:rsidR="00D82B51" w:rsidRPr="00267A5E">
        <w:rPr>
          <w:rFonts w:cs="Arial"/>
        </w:rPr>
        <w:t xml:space="preserve"> process and r</w:t>
      </w:r>
      <w:r w:rsidR="005239FA" w:rsidRPr="00267A5E">
        <w:rPr>
          <w:rFonts w:cs="Arial"/>
        </w:rPr>
        <w:t xml:space="preserve">educe the administrative burden placed on providers (see </w:t>
      </w:r>
      <w:hyperlink w:anchor="_2.4.1._Use_of" w:history="1">
        <w:r w:rsidR="005239FA" w:rsidRPr="00267A5E">
          <w:rPr>
            <w:rStyle w:val="Hyperlink"/>
            <w:rFonts w:cs="Arial"/>
          </w:rPr>
          <w:t>section 2.4.1</w:t>
        </w:r>
      </w:hyperlink>
      <w:r w:rsidR="005239FA" w:rsidRPr="00267A5E">
        <w:rPr>
          <w:rFonts w:cs="Arial"/>
        </w:rPr>
        <w:t>).</w:t>
      </w:r>
    </w:p>
    <w:p w14:paraId="288645B7" w14:textId="08AA6C5B" w:rsidR="00573865" w:rsidRPr="00267A5E" w:rsidRDefault="0094231C" w:rsidP="00D03737">
      <w:pPr>
        <w:pStyle w:val="Heading2"/>
      </w:pPr>
      <w:bookmarkStart w:id="44" w:name="_Toc221786345"/>
      <w:r w:rsidRPr="00267A5E">
        <w:t xml:space="preserve">2.1. </w:t>
      </w:r>
      <w:r w:rsidR="00E763C8" w:rsidRPr="00267A5E">
        <w:t>Understanding the ASAE 3000 and applicable regulations</w:t>
      </w:r>
      <w:bookmarkEnd w:id="44"/>
    </w:p>
    <w:p w14:paraId="174CE408" w14:textId="30F5CDDF" w:rsidR="00E868FD" w:rsidRPr="00267A5E" w:rsidRDefault="001A5B22" w:rsidP="00D03737">
      <w:pPr>
        <w:rPr>
          <w:rFonts w:cs="Arial"/>
        </w:rPr>
      </w:pPr>
      <w:r w:rsidRPr="00267A5E">
        <w:rPr>
          <w:rFonts w:cs="Arial"/>
        </w:rPr>
        <w:t>A c</w:t>
      </w:r>
      <w:r w:rsidR="00E868FD" w:rsidRPr="00267A5E">
        <w:rPr>
          <w:rFonts w:cs="Arial"/>
        </w:rPr>
        <w:t xml:space="preserve">lear understanding of </w:t>
      </w:r>
      <w:hyperlink r:id="rId24">
        <w:r w:rsidR="00892008" w:rsidRPr="00267A5E">
          <w:rPr>
            <w:rStyle w:val="Hyperlink"/>
            <w:rFonts w:cs="Arial"/>
          </w:rPr>
          <w:t>ASAE 3000</w:t>
        </w:r>
      </w:hyperlink>
      <w:r w:rsidR="00E868FD" w:rsidRPr="00267A5E">
        <w:rPr>
          <w:rFonts w:cs="Arial"/>
        </w:rPr>
        <w:t>, the requirements of the</w:t>
      </w:r>
      <w:r w:rsidR="00E868FD" w:rsidRPr="00267A5E">
        <w:rPr>
          <w:rFonts w:cs="Arial"/>
          <w:color w:val="00B0F0"/>
        </w:rPr>
        <w:t xml:space="preserve"> </w:t>
      </w:r>
      <w:r w:rsidR="00DA12F4" w:rsidRPr="00267A5E">
        <w:rPr>
          <w:rFonts w:cs="Arial"/>
          <w:i/>
          <w:iCs/>
          <w:color w:val="auto"/>
        </w:rPr>
        <w:t xml:space="preserve">Aged Care </w:t>
      </w:r>
      <w:r w:rsidR="00392105" w:rsidRPr="00267A5E">
        <w:rPr>
          <w:i/>
          <w:iCs/>
          <w:color w:val="auto"/>
        </w:rPr>
        <w:t>Act</w:t>
      </w:r>
      <w:r w:rsidR="00DA12F4" w:rsidRPr="00267A5E">
        <w:rPr>
          <w:i/>
          <w:iCs/>
          <w:color w:val="auto"/>
        </w:rPr>
        <w:t xml:space="preserve"> 2024</w:t>
      </w:r>
      <w:r w:rsidRPr="00267A5E">
        <w:rPr>
          <w:i/>
          <w:iCs/>
          <w:color w:val="auto"/>
        </w:rPr>
        <w:t>,</w:t>
      </w:r>
      <w:r w:rsidR="00392105" w:rsidRPr="00267A5E">
        <w:rPr>
          <w:i/>
          <w:iCs/>
          <w:color w:val="auto"/>
        </w:rPr>
        <w:t xml:space="preserve"> </w:t>
      </w:r>
      <w:r w:rsidR="00392105" w:rsidRPr="00267A5E">
        <w:t xml:space="preserve">and the </w:t>
      </w:r>
      <w:r w:rsidR="00DA12F4" w:rsidRPr="00267A5E">
        <w:rPr>
          <w:i/>
          <w:iCs/>
        </w:rPr>
        <w:t xml:space="preserve">Aged Care </w:t>
      </w:r>
      <w:r w:rsidR="00392105" w:rsidRPr="00267A5E">
        <w:rPr>
          <w:i/>
          <w:iCs/>
        </w:rPr>
        <w:t>Rules</w:t>
      </w:r>
      <w:r w:rsidR="00E868FD" w:rsidRPr="00267A5E">
        <w:rPr>
          <w:rFonts w:cs="Arial"/>
          <w:i/>
          <w:iCs/>
        </w:rPr>
        <w:t xml:space="preserve"> </w:t>
      </w:r>
      <w:r w:rsidR="00DA12F4" w:rsidRPr="00267A5E">
        <w:rPr>
          <w:rFonts w:cs="Arial"/>
          <w:i/>
          <w:iCs/>
        </w:rPr>
        <w:t>2025</w:t>
      </w:r>
      <w:r w:rsidRPr="00267A5E">
        <w:rPr>
          <w:rFonts w:cs="Arial"/>
          <w:i/>
          <w:iCs/>
        </w:rPr>
        <w:t>,</w:t>
      </w:r>
      <w:r w:rsidR="00DA12F4" w:rsidRPr="00267A5E">
        <w:rPr>
          <w:rFonts w:cs="Arial"/>
        </w:rPr>
        <w:t xml:space="preserve"> </w:t>
      </w:r>
      <w:r w:rsidR="00E868FD" w:rsidRPr="00267A5E">
        <w:rPr>
          <w:rFonts w:cs="Arial"/>
        </w:rPr>
        <w:t xml:space="preserve">will assist the </w:t>
      </w:r>
      <w:r w:rsidR="00656710" w:rsidRPr="00267A5E">
        <w:rPr>
          <w:rFonts w:cs="Arial"/>
        </w:rPr>
        <w:t>a</w:t>
      </w:r>
      <w:r w:rsidR="00907E2C" w:rsidRPr="00267A5E">
        <w:rPr>
          <w:rFonts w:cs="Arial"/>
        </w:rPr>
        <w:t>uditor</w:t>
      </w:r>
      <w:r w:rsidR="00E868FD" w:rsidRPr="00267A5E">
        <w:rPr>
          <w:rFonts w:cs="Arial"/>
        </w:rPr>
        <w:t xml:space="preserve"> in designing and performing </w:t>
      </w:r>
      <w:r w:rsidR="00764121" w:rsidRPr="00267A5E">
        <w:rPr>
          <w:rFonts w:cs="Arial"/>
        </w:rPr>
        <w:t>a</w:t>
      </w:r>
      <w:r w:rsidR="00F4447D" w:rsidRPr="00267A5E">
        <w:rPr>
          <w:rFonts w:cs="Arial"/>
        </w:rPr>
        <w:t>udit</w:t>
      </w:r>
      <w:r w:rsidR="00E868FD" w:rsidRPr="00267A5E">
        <w:rPr>
          <w:rFonts w:cs="Arial"/>
        </w:rPr>
        <w:t xml:space="preserve"> procedures required to </w:t>
      </w:r>
      <w:r w:rsidR="00A63032" w:rsidRPr="00267A5E">
        <w:rPr>
          <w:rFonts w:cs="Arial"/>
        </w:rPr>
        <w:t>assur</w:t>
      </w:r>
      <w:r w:rsidR="005522C2" w:rsidRPr="00267A5E">
        <w:rPr>
          <w:rFonts w:cs="Arial"/>
        </w:rPr>
        <w:t>e</w:t>
      </w:r>
      <w:r w:rsidR="00E868FD" w:rsidRPr="00267A5E">
        <w:rPr>
          <w:rFonts w:cs="Arial"/>
        </w:rPr>
        <w:t xml:space="preserve"> the </w:t>
      </w:r>
      <w:r w:rsidR="00B47A07" w:rsidRPr="00267A5E">
        <w:rPr>
          <w:rFonts w:cs="Arial"/>
        </w:rPr>
        <w:t>CMPS</w:t>
      </w:r>
      <w:r w:rsidR="00E868FD" w:rsidRPr="00267A5E">
        <w:rPr>
          <w:rFonts w:cs="Arial"/>
        </w:rPr>
        <w:t>.</w:t>
      </w:r>
    </w:p>
    <w:p w14:paraId="58338393" w14:textId="7EF949CF" w:rsidR="00F966B1" w:rsidRPr="00267A5E" w:rsidRDefault="00FD4614" w:rsidP="00D03737">
      <w:r w:rsidRPr="00267A5E">
        <w:t xml:space="preserve">Paragraph 5, Section 166-335 of </w:t>
      </w:r>
      <w:r w:rsidRPr="00267A5E">
        <w:rPr>
          <w:rFonts w:cs="Arial"/>
        </w:rPr>
        <w:t>t</w:t>
      </w:r>
      <w:r w:rsidR="00B0043F" w:rsidRPr="00267A5E">
        <w:rPr>
          <w:rFonts w:cs="Arial"/>
        </w:rPr>
        <w:t xml:space="preserve">he </w:t>
      </w:r>
      <w:r w:rsidR="00B0043F" w:rsidRPr="00267A5E">
        <w:rPr>
          <w:rFonts w:cs="Arial"/>
          <w:i/>
          <w:iCs/>
        </w:rPr>
        <w:t>Aged Care Rules 2025</w:t>
      </w:r>
      <w:r w:rsidR="00107054" w:rsidRPr="00267A5E">
        <w:rPr>
          <w:rFonts w:cs="Arial"/>
        </w:rPr>
        <w:t xml:space="preserve">, </w:t>
      </w:r>
      <w:r w:rsidRPr="00267A5E">
        <w:rPr>
          <w:rFonts w:cs="Arial"/>
        </w:rPr>
        <w:t xml:space="preserve">outlines the </w:t>
      </w:r>
      <w:r w:rsidR="00107054" w:rsidRPr="00267A5E">
        <w:t>CMPS reporting obligations</w:t>
      </w:r>
      <w:r w:rsidR="006B0B03" w:rsidRPr="00267A5E">
        <w:t>. A CMPS must:</w:t>
      </w:r>
    </w:p>
    <w:p w14:paraId="4436955B" w14:textId="42C20632" w:rsidR="008B0724" w:rsidRPr="00267A5E" w:rsidRDefault="008B0724" w:rsidP="00C36AD4">
      <w:pPr>
        <w:pStyle w:val="ListBullet"/>
      </w:pPr>
      <w:r w:rsidRPr="00267A5E">
        <w:t>be in a form approved by the system governor</w:t>
      </w:r>
    </w:p>
    <w:p w14:paraId="2307CEE3" w14:textId="595C3DF7" w:rsidR="006B0B03" w:rsidRPr="00267A5E" w:rsidRDefault="006B0B03" w:rsidP="00C36AD4">
      <w:pPr>
        <w:pStyle w:val="ListBullet"/>
      </w:pPr>
      <w:r w:rsidRPr="00267A5E">
        <w:t>not contain false or misleading information</w:t>
      </w:r>
    </w:p>
    <w:p w14:paraId="2F213702" w14:textId="549453B6" w:rsidR="00DE789F" w:rsidRPr="00267A5E" w:rsidRDefault="008B0724" w:rsidP="00C36AD4">
      <w:pPr>
        <w:pStyle w:val="ListBullet"/>
      </w:pPr>
      <w:r w:rsidRPr="00267A5E">
        <w:rPr>
          <w:rFonts w:cs="Arial"/>
        </w:rPr>
        <w:t xml:space="preserve">disclose </w:t>
      </w:r>
      <w:r w:rsidR="00B0043F" w:rsidRPr="00267A5E">
        <w:rPr>
          <w:rFonts w:cs="Arial"/>
        </w:rPr>
        <w:t xml:space="preserve">the amounts of </w:t>
      </w:r>
      <w:r w:rsidR="00211304" w:rsidRPr="00267A5E">
        <w:rPr>
          <w:rFonts w:cs="Arial"/>
        </w:rPr>
        <w:t>care minutes</w:t>
      </w:r>
      <w:r w:rsidR="00DE789F" w:rsidRPr="00267A5E">
        <w:rPr>
          <w:rFonts w:cs="Arial"/>
        </w:rPr>
        <w:t xml:space="preserve"> delivered</w:t>
      </w:r>
      <w:r w:rsidR="004954C8" w:rsidRPr="00267A5E">
        <w:rPr>
          <w:rFonts w:cs="Arial"/>
        </w:rPr>
        <w:t>,</w:t>
      </w:r>
      <w:r w:rsidR="00211304" w:rsidRPr="00267A5E">
        <w:rPr>
          <w:rFonts w:cs="Arial"/>
        </w:rPr>
        <w:t xml:space="preserve"> by quarter and staff category</w:t>
      </w:r>
    </w:p>
    <w:p w14:paraId="62F22E97" w14:textId="6A0ECB26" w:rsidR="00B7461A" w:rsidRPr="00267A5E" w:rsidRDefault="00211304" w:rsidP="00C36AD4">
      <w:pPr>
        <w:pStyle w:val="ListBullet"/>
      </w:pPr>
      <w:r w:rsidRPr="00267A5E">
        <w:rPr>
          <w:rFonts w:cs="Arial"/>
        </w:rPr>
        <w:t xml:space="preserve">disclose the </w:t>
      </w:r>
      <w:r w:rsidR="00B7461A" w:rsidRPr="00267A5E">
        <w:rPr>
          <w:rFonts w:cs="Arial"/>
        </w:rPr>
        <w:t xml:space="preserve">cost </w:t>
      </w:r>
      <w:r w:rsidRPr="00267A5E">
        <w:rPr>
          <w:rFonts w:cs="Arial"/>
        </w:rPr>
        <w:t>of care minutes delivered, by quarter and staff category</w:t>
      </w:r>
    </w:p>
    <w:p w14:paraId="29C7478B" w14:textId="2874815C" w:rsidR="00BB2920" w:rsidRPr="00267A5E" w:rsidRDefault="007E00F4" w:rsidP="00C36AD4">
      <w:pPr>
        <w:pStyle w:val="ListBullet"/>
      </w:pPr>
      <w:r w:rsidRPr="00267A5E">
        <w:rPr>
          <w:rFonts w:cs="Arial"/>
        </w:rPr>
        <w:t>disclose the 24/7 nursing coverage across the reporting period by calendar month</w:t>
      </w:r>
      <w:r w:rsidR="00BB2920" w:rsidRPr="00267A5E">
        <w:rPr>
          <w:rFonts w:cs="Arial"/>
        </w:rPr>
        <w:t xml:space="preserve"> expressed as a percentage</w:t>
      </w:r>
    </w:p>
    <w:p w14:paraId="73029E90" w14:textId="14EBDA5E" w:rsidR="00B47412" w:rsidRPr="00267A5E" w:rsidRDefault="00BB2920" w:rsidP="00C36AD4">
      <w:pPr>
        <w:pStyle w:val="ListBullet"/>
      </w:pPr>
      <w:r w:rsidRPr="00267A5E">
        <w:rPr>
          <w:rFonts w:cs="Arial"/>
        </w:rPr>
        <w:t xml:space="preserve">if the provider has previously reported a different amount of performance for a period </w:t>
      </w:r>
      <w:r w:rsidR="0063705C" w:rsidRPr="00267A5E">
        <w:rPr>
          <w:rFonts w:cs="Arial"/>
        </w:rPr>
        <w:t xml:space="preserve">in the CMPS </w:t>
      </w:r>
      <w:r w:rsidRPr="00267A5E">
        <w:rPr>
          <w:rFonts w:cs="Arial"/>
        </w:rPr>
        <w:t xml:space="preserve">through a QFR or RN24/7 report, </w:t>
      </w:r>
      <w:r w:rsidR="0063705C" w:rsidRPr="00267A5E">
        <w:rPr>
          <w:rFonts w:cs="Arial"/>
        </w:rPr>
        <w:t>they must explain this difference</w:t>
      </w:r>
      <w:r w:rsidR="00B47412" w:rsidRPr="00267A5E">
        <w:rPr>
          <w:rFonts w:cs="Arial"/>
        </w:rPr>
        <w:t>; and</w:t>
      </w:r>
    </w:p>
    <w:p w14:paraId="6D0E38A4" w14:textId="6E6FC035" w:rsidR="00B47412" w:rsidRPr="00267A5E" w:rsidRDefault="00B47412" w:rsidP="00C36AD4">
      <w:pPr>
        <w:pStyle w:val="ListBullet"/>
      </w:pPr>
      <w:r w:rsidRPr="00267A5E">
        <w:t>include a signed audit report.</w:t>
      </w:r>
    </w:p>
    <w:p w14:paraId="14CE7FFB" w14:textId="1FEA440D" w:rsidR="00760D9E" w:rsidRPr="00267A5E" w:rsidRDefault="0094231C" w:rsidP="00D03737">
      <w:pPr>
        <w:pStyle w:val="Heading2"/>
      </w:pPr>
      <w:bookmarkStart w:id="45" w:name="_2.2._Engagement_risk"/>
      <w:bookmarkStart w:id="46" w:name="_Toc221786346"/>
      <w:bookmarkEnd w:id="45"/>
      <w:r w:rsidRPr="00267A5E">
        <w:t xml:space="preserve">2.2. </w:t>
      </w:r>
      <w:r w:rsidR="00760D9E" w:rsidRPr="00267A5E">
        <w:t>Engagement risk</w:t>
      </w:r>
      <w:bookmarkEnd w:id="46"/>
    </w:p>
    <w:p w14:paraId="51107B27" w14:textId="29249FA1" w:rsidR="00760D9E" w:rsidRPr="00267A5E" w:rsidRDefault="00760D9E" w:rsidP="00D03737">
      <w:r w:rsidRPr="00267A5E">
        <w:t xml:space="preserve">Engagement risk is the risk of </w:t>
      </w:r>
      <w:r w:rsidR="00E12103" w:rsidRPr="00267A5E">
        <w:t>an a</w:t>
      </w:r>
      <w:r w:rsidR="00907E2C" w:rsidRPr="00267A5E">
        <w:t>uditor</w:t>
      </w:r>
      <w:r w:rsidRPr="00267A5E">
        <w:t xml:space="preserve"> expressing an inappropriate </w:t>
      </w:r>
      <w:r w:rsidR="00234F7D" w:rsidRPr="00267A5E">
        <w:t>opinion</w:t>
      </w:r>
      <w:r w:rsidRPr="00267A5E">
        <w:t xml:space="preserve"> when the subject matter information (care time reporting) is materially misstated (ASAE 3000: </w:t>
      </w:r>
      <w:r w:rsidR="000224CE" w:rsidRPr="00267A5E">
        <w:t xml:space="preserve">12(f), </w:t>
      </w:r>
      <w:r w:rsidRPr="00267A5E">
        <w:t xml:space="preserve">A11-A14). This may include evidence that is </w:t>
      </w:r>
      <w:r w:rsidR="001A2F9F" w:rsidRPr="00267A5E">
        <w:t>inaccurate</w:t>
      </w:r>
      <w:r w:rsidRPr="00267A5E">
        <w:t xml:space="preserve"> or incomplete because of ineffective record keeping and internal controls, and/or inadequate evidence gathering, misrepresentation or fraud. The </w:t>
      </w:r>
      <w:r w:rsidR="00764121" w:rsidRPr="00267A5E">
        <w:t>a</w:t>
      </w:r>
      <w:r w:rsidR="00F4447D" w:rsidRPr="00267A5E">
        <w:t>udit</w:t>
      </w:r>
      <w:r w:rsidRPr="00267A5E">
        <w:t xml:space="preserve"> plan should be prepared in line with ASAE</w:t>
      </w:r>
      <w:r w:rsidR="00646C01" w:rsidRPr="00267A5E">
        <w:t xml:space="preserve"> </w:t>
      </w:r>
      <w:r w:rsidRPr="00267A5E">
        <w:t xml:space="preserve">3000 </w:t>
      </w:r>
      <w:r w:rsidR="00970698" w:rsidRPr="00267A5E">
        <w:t xml:space="preserve">so </w:t>
      </w:r>
      <w:r w:rsidRPr="00267A5E">
        <w:t xml:space="preserve">that the risk of not detecting a material misstatement </w:t>
      </w:r>
      <w:r w:rsidR="00970698" w:rsidRPr="00267A5E">
        <w:t xml:space="preserve">is </w:t>
      </w:r>
      <w:r w:rsidR="00F219C6" w:rsidRPr="00267A5E">
        <w:t xml:space="preserve">reduced to an acceptably low level </w:t>
      </w:r>
      <w:r w:rsidRPr="00267A5E">
        <w:t>(see ASAE 3000: A12</w:t>
      </w:r>
      <w:r w:rsidR="007E288D" w:rsidRPr="00267A5E">
        <w:t>(</w:t>
      </w:r>
      <w:r w:rsidRPr="00267A5E">
        <w:t>b</w:t>
      </w:r>
      <w:r w:rsidR="007E288D" w:rsidRPr="00267A5E">
        <w:t>)</w:t>
      </w:r>
      <w:r w:rsidRPr="00267A5E">
        <w:t xml:space="preserve">). </w:t>
      </w:r>
    </w:p>
    <w:p w14:paraId="00515F23" w14:textId="45CF470D" w:rsidR="00760D9E" w:rsidRPr="00267A5E" w:rsidRDefault="00760D9E" w:rsidP="00D03737">
      <w:r w:rsidRPr="00267A5E">
        <w:t xml:space="preserve">The risk of material misstatement includes risks that the </w:t>
      </w:r>
      <w:r w:rsidR="00860CAF" w:rsidRPr="00267A5E">
        <w:t>a</w:t>
      </w:r>
      <w:r w:rsidR="00907E2C" w:rsidRPr="00267A5E">
        <w:t>uditor</w:t>
      </w:r>
      <w:r w:rsidRPr="00267A5E">
        <w:t xml:space="preserve"> does not directly influence. These include:</w:t>
      </w:r>
    </w:p>
    <w:p w14:paraId="79C0FE22" w14:textId="17FB8212" w:rsidR="003E7CF4" w:rsidRPr="00267A5E" w:rsidRDefault="00760D9E" w:rsidP="00C36AD4">
      <w:pPr>
        <w:pStyle w:val="ListBullet"/>
      </w:pPr>
      <w:r w:rsidRPr="00267A5E">
        <w:rPr>
          <w:b/>
          <w:bCs/>
        </w:rPr>
        <w:t>Inherent risk:</w:t>
      </w:r>
      <w:r w:rsidRPr="00267A5E">
        <w:t xml:space="preserve"> The risk of a material misstatement of care time reporting before consideration and application of internal controls (see ASAE 3000: A12</w:t>
      </w:r>
      <w:r w:rsidR="004B5506" w:rsidRPr="00267A5E">
        <w:t>(</w:t>
      </w:r>
      <w:r w:rsidRPr="00267A5E">
        <w:t>a</w:t>
      </w:r>
      <w:r w:rsidR="004B5506" w:rsidRPr="00267A5E">
        <w:t>)(</w:t>
      </w:r>
      <w:proofErr w:type="spellStart"/>
      <w:r w:rsidR="004B5506" w:rsidRPr="00267A5E">
        <w:t>i</w:t>
      </w:r>
      <w:proofErr w:type="spellEnd"/>
      <w:r w:rsidR="004B5506" w:rsidRPr="00267A5E">
        <w:t>)</w:t>
      </w:r>
      <w:r w:rsidRPr="00267A5E">
        <w:t>).</w:t>
      </w:r>
      <w:r w:rsidR="00AB741F" w:rsidRPr="00267A5E">
        <w:t xml:space="preserve"> </w:t>
      </w:r>
      <w:r w:rsidR="000F508F" w:rsidRPr="00267A5E">
        <w:t>For example, CMPS reporting may be susceptible to bias or manipulation.</w:t>
      </w:r>
    </w:p>
    <w:p w14:paraId="4FF5DA2E" w14:textId="2011F356" w:rsidR="00760D9E" w:rsidRPr="00267A5E" w:rsidRDefault="00760D9E" w:rsidP="00C36AD4">
      <w:pPr>
        <w:pStyle w:val="ListBullet"/>
      </w:pPr>
      <w:r w:rsidRPr="00267A5E">
        <w:rPr>
          <w:b/>
          <w:bCs/>
        </w:rPr>
        <w:t>Control risk:</w:t>
      </w:r>
      <w:r w:rsidRPr="00267A5E">
        <w:t xml:space="preserve"> The risk that a material misstatement occurs in care time reporting and is not </w:t>
      </w:r>
      <w:proofErr w:type="gramStart"/>
      <w:r w:rsidRPr="00267A5E">
        <w:t>prevented, or</w:t>
      </w:r>
      <w:proofErr w:type="gramEnd"/>
      <w:r w:rsidRPr="00267A5E">
        <w:t xml:space="preserve"> detected and corrected on a timely basis (see ASAE 3000: A12</w:t>
      </w:r>
      <w:r w:rsidR="004B5506" w:rsidRPr="00267A5E">
        <w:t>(</w:t>
      </w:r>
      <w:r w:rsidRPr="00267A5E">
        <w:t>a</w:t>
      </w:r>
      <w:r w:rsidR="004B5506" w:rsidRPr="00267A5E">
        <w:t>)(</w:t>
      </w:r>
      <w:r w:rsidRPr="00267A5E">
        <w:t>ii</w:t>
      </w:r>
      <w:r w:rsidR="004B5506" w:rsidRPr="00267A5E">
        <w:t>)</w:t>
      </w:r>
      <w:r w:rsidRPr="00267A5E">
        <w:t>).</w:t>
      </w:r>
      <w:r w:rsidR="00AB741F" w:rsidRPr="00267A5E">
        <w:t xml:space="preserve"> </w:t>
      </w:r>
      <w:r w:rsidR="000F508F" w:rsidRPr="00267A5E">
        <w:t>For example, CMPS reporting is a new reporting requirement</w:t>
      </w:r>
      <w:r w:rsidR="003F6658" w:rsidRPr="00267A5E">
        <w:t>,</w:t>
      </w:r>
      <w:r w:rsidR="000F508F" w:rsidRPr="00267A5E">
        <w:t xml:space="preserve"> and appropriate internal controls may not yet be implemented and/or operating effectively</w:t>
      </w:r>
      <w:r w:rsidR="00DB3618" w:rsidRPr="00267A5E">
        <w:t xml:space="preserve"> which may result in failure to prevent, detect an</w:t>
      </w:r>
      <w:r w:rsidR="00F61829" w:rsidRPr="00267A5E">
        <w:t>d</w:t>
      </w:r>
      <w:r w:rsidR="00DB3618" w:rsidRPr="00267A5E">
        <w:t xml:space="preserve"> correct misstatement on a timely basis.</w:t>
      </w:r>
    </w:p>
    <w:p w14:paraId="6F918AB3" w14:textId="6BA35ECB" w:rsidR="001905A6" w:rsidRPr="00267A5E" w:rsidRDefault="00760D9E" w:rsidP="00D03737">
      <w:r w:rsidRPr="00267A5E">
        <w:t>Professional judgement should be applied when considering the materiality of these engagement risks (see ASAE 3000: A81).</w:t>
      </w:r>
      <w:r w:rsidR="00EB1CCF" w:rsidRPr="00267A5E">
        <w:t xml:space="preserve"> </w:t>
      </w:r>
      <w:r w:rsidR="00CE3C53" w:rsidRPr="00267A5E">
        <w:t>Refer to</w:t>
      </w:r>
      <w:r w:rsidR="00324544" w:rsidRPr="00267A5E">
        <w:t xml:space="preserve"> </w:t>
      </w:r>
      <w:hyperlink w:anchor="_Appendix_B:_Engagement" w:history="1">
        <w:r w:rsidR="00324544" w:rsidRPr="00267A5E">
          <w:rPr>
            <w:rStyle w:val="Hyperlink"/>
          </w:rPr>
          <w:t xml:space="preserve">Appendix B for </w:t>
        </w:r>
        <w:r w:rsidR="00254534" w:rsidRPr="00267A5E">
          <w:rPr>
            <w:rStyle w:val="Hyperlink"/>
          </w:rPr>
          <w:t>an</w:t>
        </w:r>
        <w:r w:rsidR="00EB1CCF" w:rsidRPr="00267A5E">
          <w:rPr>
            <w:rStyle w:val="Hyperlink"/>
          </w:rPr>
          <w:t xml:space="preserve"> Engagement Risk </w:t>
        </w:r>
        <w:r w:rsidR="00EF7E04" w:rsidRPr="00267A5E">
          <w:rPr>
            <w:rStyle w:val="Hyperlink"/>
          </w:rPr>
          <w:t xml:space="preserve">Assessment </w:t>
        </w:r>
        <w:r w:rsidR="001D1833" w:rsidRPr="00267A5E">
          <w:rPr>
            <w:rStyle w:val="Hyperlink"/>
          </w:rPr>
          <w:t>example t</w:t>
        </w:r>
        <w:r w:rsidR="00436A86" w:rsidRPr="00267A5E">
          <w:rPr>
            <w:rStyle w:val="Hyperlink"/>
          </w:rPr>
          <w:t>emplate</w:t>
        </w:r>
      </w:hyperlink>
      <w:r w:rsidR="00436A86" w:rsidRPr="00267A5E">
        <w:t>.</w:t>
      </w:r>
    </w:p>
    <w:p w14:paraId="1C36B505" w14:textId="6F99607D" w:rsidR="003A77F1" w:rsidRPr="00267A5E" w:rsidRDefault="001905A6" w:rsidP="00D03737">
      <w:pPr>
        <w:pStyle w:val="Heading3"/>
      </w:pPr>
      <w:bookmarkStart w:id="47" w:name="_Toc201142208"/>
      <w:r w:rsidRPr="00267A5E">
        <w:t>2.2.1.</w:t>
      </w:r>
      <w:r w:rsidR="00CA4339" w:rsidRPr="00267A5E">
        <w:t xml:space="preserve"> Fraud risk</w:t>
      </w:r>
      <w:bookmarkEnd w:id="47"/>
    </w:p>
    <w:p w14:paraId="7BF4B8D4" w14:textId="6CF5C858" w:rsidR="00642133" w:rsidRPr="00267A5E" w:rsidRDefault="00643D54" w:rsidP="00D03737">
      <w:r w:rsidRPr="00267A5E">
        <w:t>P</w:t>
      </w:r>
      <w:r w:rsidR="007F2657" w:rsidRPr="00267A5E">
        <w:t>roviders</w:t>
      </w:r>
      <w:r w:rsidR="00162385" w:rsidRPr="00267A5E">
        <w:t>’ performance against the Care Minutes and 24/7 Registered Nurse obligations impacts their</w:t>
      </w:r>
      <w:r w:rsidR="007F2657" w:rsidRPr="00267A5E">
        <w:t xml:space="preserve"> </w:t>
      </w:r>
      <w:r w:rsidR="00BA6241" w:rsidRPr="00267A5E">
        <w:t>entitle</w:t>
      </w:r>
      <w:r w:rsidR="00162385" w:rsidRPr="00267A5E">
        <w:t>ment</w:t>
      </w:r>
      <w:r w:rsidR="00BA6241" w:rsidRPr="00267A5E">
        <w:t xml:space="preserve"> to subsidies</w:t>
      </w:r>
      <w:r w:rsidR="00CD13B7" w:rsidRPr="00267A5E">
        <w:t xml:space="preserve"> and supplements</w:t>
      </w:r>
      <w:r w:rsidR="00B96A56" w:rsidRPr="00267A5E">
        <w:t xml:space="preserve"> from the Australian Government</w:t>
      </w:r>
      <w:r w:rsidR="00BA6241" w:rsidRPr="00267A5E">
        <w:t>.</w:t>
      </w:r>
      <w:r w:rsidR="001630E4" w:rsidRPr="00267A5E">
        <w:t xml:space="preserve"> Responsibilities to</w:t>
      </w:r>
      <w:r w:rsidR="00D262EE" w:rsidRPr="00267A5E">
        <w:t xml:space="preserve"> </w:t>
      </w:r>
      <w:r w:rsidR="001630E4" w:rsidRPr="00267A5E">
        <w:t>d</w:t>
      </w:r>
      <w:r w:rsidR="00D262EE" w:rsidRPr="00267A5E">
        <w:t xml:space="preserve">etect and manage fraud risk </w:t>
      </w:r>
      <w:r w:rsidR="00A87CDC" w:rsidRPr="00267A5E">
        <w:t xml:space="preserve">associated with care time </w:t>
      </w:r>
      <w:r w:rsidR="00C30390" w:rsidRPr="00267A5E">
        <w:t xml:space="preserve">and 24/7 RN </w:t>
      </w:r>
      <w:r w:rsidR="00A87CDC" w:rsidRPr="00267A5E">
        <w:t xml:space="preserve">reporting requirements </w:t>
      </w:r>
      <w:r w:rsidR="00D262EE" w:rsidRPr="00267A5E">
        <w:t xml:space="preserve">is held by the aged care provider, not the </w:t>
      </w:r>
      <w:r w:rsidR="009C0311" w:rsidRPr="00267A5E">
        <w:t>a</w:t>
      </w:r>
      <w:r w:rsidR="00907E2C" w:rsidRPr="00267A5E">
        <w:t>uditor</w:t>
      </w:r>
      <w:r w:rsidR="00D262EE" w:rsidRPr="00267A5E">
        <w:t>. However, t</w:t>
      </w:r>
      <w:r w:rsidR="00CD3CEC" w:rsidRPr="00267A5E">
        <w:t xml:space="preserve">he </w:t>
      </w:r>
      <w:r w:rsidR="009C0311" w:rsidRPr="00267A5E">
        <w:t>a</w:t>
      </w:r>
      <w:r w:rsidR="00907E2C" w:rsidRPr="00267A5E">
        <w:t>uditor</w:t>
      </w:r>
      <w:r w:rsidR="00D305AA" w:rsidRPr="00267A5E">
        <w:t xml:space="preserve"> should consider </w:t>
      </w:r>
      <w:r w:rsidR="00807EA7" w:rsidRPr="00267A5E">
        <w:t xml:space="preserve">and assess the risk of </w:t>
      </w:r>
      <w:r w:rsidR="00D305AA" w:rsidRPr="00267A5E">
        <w:t xml:space="preserve">fraud or suspected fraud in the preparation of the </w:t>
      </w:r>
      <w:r w:rsidR="00810026" w:rsidRPr="00267A5E">
        <w:t>CMPS</w:t>
      </w:r>
      <w:r w:rsidR="001C2058" w:rsidRPr="00267A5E">
        <w:t xml:space="preserve"> as part of the </w:t>
      </w:r>
      <w:r w:rsidR="00C358C0" w:rsidRPr="00267A5E">
        <w:t>a</w:t>
      </w:r>
      <w:r w:rsidR="00F4447D" w:rsidRPr="00267A5E">
        <w:t>udit</w:t>
      </w:r>
      <w:r w:rsidR="009C0311" w:rsidRPr="00267A5E">
        <w:t xml:space="preserve"> engagement</w:t>
      </w:r>
      <w:r w:rsidR="00E579BE" w:rsidRPr="00267A5E">
        <w:t xml:space="preserve">. </w:t>
      </w:r>
    </w:p>
    <w:p w14:paraId="0EC21049" w14:textId="1AE5C79F" w:rsidR="00AD39E7" w:rsidRPr="00267A5E" w:rsidRDefault="00AD39E7" w:rsidP="00D03737">
      <w:r w:rsidRPr="00267A5E">
        <w:t xml:space="preserve">For example, fraud can occur where entitlement to subsidies or supplements is calculated </w:t>
      </w:r>
      <w:r w:rsidR="001919DE" w:rsidRPr="00267A5E">
        <w:t>based on</w:t>
      </w:r>
      <w:r w:rsidRPr="00267A5E">
        <w:t xml:space="preserve"> misreported information. This could include: </w:t>
      </w:r>
    </w:p>
    <w:p w14:paraId="45F774F8" w14:textId="2C4FF97D" w:rsidR="00AD39E7" w:rsidRPr="00267A5E" w:rsidRDefault="00AD39E7" w:rsidP="00C36AD4">
      <w:pPr>
        <w:pStyle w:val="ListBullet"/>
      </w:pPr>
      <w:r w:rsidRPr="00267A5E">
        <w:t>misstating the volume of on-site</w:t>
      </w:r>
      <w:r w:rsidR="003E3180" w:rsidRPr="00267A5E">
        <w:t xml:space="preserve"> staff</w:t>
      </w:r>
      <w:r w:rsidRPr="00267A5E">
        <w:t xml:space="preserve"> attendance that </w:t>
      </w:r>
      <w:proofErr w:type="gramStart"/>
      <w:r w:rsidR="005C5110" w:rsidRPr="00267A5E">
        <w:t>occurred</w:t>
      </w:r>
      <w:r w:rsidRPr="00267A5E">
        <w:t>;</w:t>
      </w:r>
      <w:proofErr w:type="gramEnd"/>
    </w:p>
    <w:p w14:paraId="414F2DA1" w14:textId="77777777" w:rsidR="00AD39E7" w:rsidRPr="00267A5E" w:rsidRDefault="00AD39E7" w:rsidP="00C36AD4">
      <w:pPr>
        <w:pStyle w:val="ListBullet"/>
      </w:pPr>
      <w:r w:rsidRPr="00267A5E">
        <w:t>misattributing non-care activities such as administrative work as care time; and/or</w:t>
      </w:r>
    </w:p>
    <w:p w14:paraId="159643AC" w14:textId="77777777" w:rsidR="00AD39E7" w:rsidRPr="00267A5E" w:rsidRDefault="00AD39E7" w:rsidP="00C36AD4">
      <w:pPr>
        <w:pStyle w:val="ListBullet"/>
      </w:pPr>
      <w:r w:rsidRPr="00267A5E">
        <w:t>allocating care time against an incorrect category of employee.</w:t>
      </w:r>
    </w:p>
    <w:p w14:paraId="261DB399" w14:textId="4EA78AC3" w:rsidR="00A0742B" w:rsidRPr="00267A5E" w:rsidRDefault="009A7D52" w:rsidP="00D03737">
      <w:r w:rsidRPr="00267A5E">
        <w:t xml:space="preserve">The </w:t>
      </w:r>
      <w:r w:rsidR="00A94248" w:rsidRPr="00267A5E">
        <w:t>a</w:t>
      </w:r>
      <w:r w:rsidR="00907E2C" w:rsidRPr="00267A5E">
        <w:t>uditor</w:t>
      </w:r>
      <w:r w:rsidRPr="00267A5E">
        <w:t xml:space="preserve"> should assess the provider</w:t>
      </w:r>
      <w:r w:rsidR="505D3A22" w:rsidRPr="00267A5E">
        <w:t>’</w:t>
      </w:r>
      <w:r w:rsidRPr="00267A5E">
        <w:t>s ability to prevent, detect, respond, monitor and report on fraud</w:t>
      </w:r>
      <w:r w:rsidR="00076EAA" w:rsidRPr="00267A5E">
        <w:t xml:space="preserve"> relevant to the </w:t>
      </w:r>
      <w:r w:rsidR="00F61170" w:rsidRPr="00267A5E">
        <w:t>CMPS</w:t>
      </w:r>
      <w:r w:rsidR="004D71B5" w:rsidRPr="00267A5E">
        <w:t>, as it relates to the accuracy of the reported Care Minutes and registered nurse attendance</w:t>
      </w:r>
      <w:r w:rsidRPr="00267A5E">
        <w:t xml:space="preserve">. </w:t>
      </w:r>
      <w:r w:rsidR="00C3016A" w:rsidRPr="00267A5E">
        <w:t xml:space="preserve">This </w:t>
      </w:r>
      <w:r w:rsidR="00076EAA" w:rsidRPr="00267A5E">
        <w:t>may</w:t>
      </w:r>
      <w:r w:rsidR="00C3016A" w:rsidRPr="00267A5E">
        <w:t xml:space="preserve"> include</w:t>
      </w:r>
      <w:r w:rsidR="00076EAA" w:rsidRPr="00267A5E">
        <w:t xml:space="preserve"> </w:t>
      </w:r>
      <w:r w:rsidR="00C3016A" w:rsidRPr="00267A5E">
        <w:t>reviewing providers’ fraud control plans, and the</w:t>
      </w:r>
      <w:r w:rsidR="3DCD5DE8" w:rsidRPr="00267A5E">
        <w:t>ir</w:t>
      </w:r>
      <w:r w:rsidR="00C3016A" w:rsidRPr="00267A5E">
        <w:t xml:space="preserve"> systems and procedures relating to fraud prevention, investigations, and reporting.</w:t>
      </w:r>
    </w:p>
    <w:p w14:paraId="05D28A4F" w14:textId="0C1E2162" w:rsidR="00C7374D" w:rsidRPr="00267A5E" w:rsidRDefault="004D71B5" w:rsidP="00D03737">
      <w:r w:rsidRPr="00267A5E">
        <w:t xml:space="preserve">The benefit obtained from misstatement is largely in favour of the organisation making the disclosures, rather than </w:t>
      </w:r>
      <w:r w:rsidR="003E54BD" w:rsidRPr="00267A5E">
        <w:t>individual employees. As a result</w:t>
      </w:r>
      <w:r w:rsidR="00643B02" w:rsidRPr="00267A5E">
        <w:t>, the fraud risk assessment should consider the organisation</w:t>
      </w:r>
      <w:r w:rsidR="00C7374D" w:rsidRPr="00267A5E">
        <w:t xml:space="preserve">’s </w:t>
      </w:r>
      <w:r w:rsidR="00CB6155" w:rsidRPr="00267A5E">
        <w:t xml:space="preserve">internal </w:t>
      </w:r>
      <w:r w:rsidR="00643B02" w:rsidRPr="00267A5E">
        <w:t xml:space="preserve">policies for </w:t>
      </w:r>
      <w:r w:rsidR="00A34678" w:rsidRPr="00267A5E">
        <w:t>recording</w:t>
      </w:r>
      <w:r w:rsidR="00FB172D" w:rsidRPr="00267A5E">
        <w:t xml:space="preserve"> the</w:t>
      </w:r>
      <w:r w:rsidR="00A34678" w:rsidRPr="00267A5E">
        <w:t xml:space="preserve"> </w:t>
      </w:r>
      <w:r w:rsidR="00C7374D" w:rsidRPr="00267A5E">
        <w:t>care minutes</w:t>
      </w:r>
      <w:r w:rsidR="00FB172D" w:rsidRPr="00267A5E">
        <w:t xml:space="preserve">. </w:t>
      </w:r>
      <w:r w:rsidR="00EF1B10" w:rsidRPr="00267A5E">
        <w:t>This may</w:t>
      </w:r>
      <w:r w:rsidR="00643B02" w:rsidRPr="00267A5E">
        <w:t xml:space="preserve"> includ</w:t>
      </w:r>
      <w:r w:rsidR="00EF1B10" w:rsidRPr="00267A5E">
        <w:t>e</w:t>
      </w:r>
      <w:r w:rsidR="00643B02" w:rsidRPr="00267A5E">
        <w:t xml:space="preserve"> </w:t>
      </w:r>
      <w:r w:rsidR="00C7374D" w:rsidRPr="00267A5E">
        <w:t xml:space="preserve">assessing </w:t>
      </w:r>
      <w:r w:rsidR="00643B02" w:rsidRPr="00267A5E">
        <w:t xml:space="preserve">how the organisation identifies how much of relevant staff members’ time is spent delivering </w:t>
      </w:r>
      <w:r w:rsidR="00F1591D" w:rsidRPr="00267A5E">
        <w:t>direct care</w:t>
      </w:r>
      <w:r w:rsidR="00C7374D" w:rsidRPr="00267A5E">
        <w:t>.</w:t>
      </w:r>
    </w:p>
    <w:p w14:paraId="587D7854" w14:textId="77F08DEB" w:rsidR="00AC54CA" w:rsidRPr="00267A5E" w:rsidRDefault="00AC54CA" w:rsidP="00D03737">
      <w:r w:rsidRPr="00267A5E">
        <w:t xml:space="preserve">The Department of Health, Disability and Ageing undertakes </w:t>
      </w:r>
      <w:r w:rsidR="00011C0E" w:rsidRPr="00267A5E">
        <w:t xml:space="preserve">assurance </w:t>
      </w:r>
      <w:r w:rsidRPr="00267A5E">
        <w:t xml:space="preserve">activities over providers’ reporting against the Care Minutes and Registered Nurse 24/7 obligations. </w:t>
      </w:r>
      <w:r w:rsidR="00907E2C" w:rsidRPr="00267A5E">
        <w:t>Auditors</w:t>
      </w:r>
      <w:r w:rsidR="004F5B7E" w:rsidRPr="00267A5E">
        <w:t xml:space="preserve"> should ask their clients for </w:t>
      </w:r>
      <w:r w:rsidR="00741D77" w:rsidRPr="00267A5E">
        <w:t>any correspondence from the department regarding concerns it has regarding their clients</w:t>
      </w:r>
      <w:r w:rsidR="008F3399" w:rsidRPr="00267A5E">
        <w:t>’</w:t>
      </w:r>
      <w:r w:rsidR="00741D77" w:rsidRPr="00267A5E">
        <w:t xml:space="preserve"> </w:t>
      </w:r>
      <w:r w:rsidR="0046127D" w:rsidRPr="00267A5E">
        <w:t xml:space="preserve">historical </w:t>
      </w:r>
      <w:r w:rsidR="00741D77" w:rsidRPr="00267A5E">
        <w:t>reporting.</w:t>
      </w:r>
      <w:r w:rsidR="00577099" w:rsidRPr="00267A5E">
        <w:t xml:space="preserve"> </w:t>
      </w:r>
      <w:r w:rsidR="00907E2C" w:rsidRPr="00267A5E">
        <w:t>Auditors</w:t>
      </w:r>
      <w:r w:rsidR="00577099" w:rsidRPr="00267A5E">
        <w:t xml:space="preserve"> should </w:t>
      </w:r>
      <w:r w:rsidR="004213B9" w:rsidRPr="00267A5E">
        <w:t xml:space="preserve">pay </w:t>
      </w:r>
      <w:proofErr w:type="gramStart"/>
      <w:r w:rsidR="004213B9" w:rsidRPr="00267A5E">
        <w:t>particular regard</w:t>
      </w:r>
      <w:proofErr w:type="gramEnd"/>
      <w:r w:rsidR="004213B9" w:rsidRPr="00267A5E">
        <w:t xml:space="preserve"> to any issues identified</w:t>
      </w:r>
      <w:r w:rsidR="00624EC8" w:rsidRPr="00267A5E">
        <w:t xml:space="preserve"> and confirm they do not persist.</w:t>
      </w:r>
    </w:p>
    <w:p w14:paraId="52E7B0E2" w14:textId="1A79E585" w:rsidR="004D71B5" w:rsidRPr="00267A5E" w:rsidRDefault="00610C33" w:rsidP="00D03737">
      <w:r w:rsidRPr="00267A5E">
        <w:t xml:space="preserve">Organisations engaging in fraud to obtain a higher rate for the care minutes supplement are likely to </w:t>
      </w:r>
      <w:r w:rsidR="00F4391E" w:rsidRPr="00267A5E">
        <w:t xml:space="preserve">alter duty statements, to support </w:t>
      </w:r>
      <w:r w:rsidR="00C7374D" w:rsidRPr="00267A5E">
        <w:t xml:space="preserve">allocating more of an employee’s time to care minutes. </w:t>
      </w:r>
      <w:r w:rsidR="00EF1B10" w:rsidRPr="00267A5E">
        <w:t xml:space="preserve">It may be necessary to directly interview </w:t>
      </w:r>
      <w:r w:rsidR="003E0C68" w:rsidRPr="00267A5E">
        <w:t xml:space="preserve">staff members about what work they perform, to </w:t>
      </w:r>
      <w:r w:rsidR="00C7374D" w:rsidRPr="00267A5E">
        <w:t>understand if</w:t>
      </w:r>
      <w:r w:rsidR="005B56D8" w:rsidRPr="00267A5E">
        <w:t xml:space="preserve"> their</w:t>
      </w:r>
      <w:r w:rsidR="00C7374D" w:rsidRPr="00267A5E">
        <w:t xml:space="preserve"> duty statements </w:t>
      </w:r>
      <w:r w:rsidR="0056255E" w:rsidRPr="00267A5E">
        <w:t>provide an appropriate evidence base for the care minutes calculation.</w:t>
      </w:r>
      <w:r w:rsidR="005B56D8" w:rsidRPr="00267A5E">
        <w:t xml:space="preserve"> If duty statements do not align with the work employees perform, </w:t>
      </w:r>
      <w:r w:rsidR="002D7FD0" w:rsidRPr="00267A5E">
        <w:t>and no other</w:t>
      </w:r>
      <w:r w:rsidR="00A41DEB" w:rsidRPr="00267A5E">
        <w:t xml:space="preserve"> sufficient</w:t>
      </w:r>
      <w:r w:rsidR="002D7FD0" w:rsidRPr="00267A5E">
        <w:t xml:space="preserve"> appropriate evidence exists as to how employees spend their time, it may be necessary to disclaim</w:t>
      </w:r>
      <w:r w:rsidR="00D65602" w:rsidRPr="00267A5E">
        <w:t xml:space="preserve"> in</w:t>
      </w:r>
      <w:r w:rsidR="002D7FD0" w:rsidRPr="00267A5E">
        <w:t xml:space="preserve"> the </w:t>
      </w:r>
      <w:r w:rsidR="004D4D95" w:rsidRPr="00267A5E">
        <w:t>a</w:t>
      </w:r>
      <w:r w:rsidR="00F4447D" w:rsidRPr="00267A5E">
        <w:t>udit</w:t>
      </w:r>
      <w:r w:rsidR="00D65602" w:rsidRPr="00267A5E">
        <w:t xml:space="preserve"> report</w:t>
      </w:r>
      <w:r w:rsidR="002D7FD0" w:rsidRPr="00267A5E">
        <w:t>.</w:t>
      </w:r>
    </w:p>
    <w:p w14:paraId="01A7A2BE" w14:textId="645EE49A" w:rsidR="00E763C8" w:rsidRPr="00267A5E" w:rsidRDefault="0094231C" w:rsidP="00D03737">
      <w:pPr>
        <w:pStyle w:val="Heading2"/>
      </w:pPr>
      <w:bookmarkStart w:id="48" w:name="_Toc221786347"/>
      <w:r w:rsidRPr="00267A5E">
        <w:t xml:space="preserve">2.3. </w:t>
      </w:r>
      <w:r w:rsidR="005522C2" w:rsidRPr="00267A5E">
        <w:t>A</w:t>
      </w:r>
      <w:r w:rsidR="00C76C59" w:rsidRPr="00267A5E">
        <w:t>uditor</w:t>
      </w:r>
      <w:r w:rsidR="00FF534E" w:rsidRPr="00267A5E">
        <w:t xml:space="preserve"> responsibilities</w:t>
      </w:r>
      <w:bookmarkEnd w:id="48"/>
    </w:p>
    <w:p w14:paraId="6D5B467B" w14:textId="3116BD9E" w:rsidR="00276D19" w:rsidRPr="00267A5E" w:rsidRDefault="00532212" w:rsidP="00D03737">
      <w:r w:rsidRPr="00267A5E">
        <w:t>There should be</w:t>
      </w:r>
      <w:r w:rsidR="00276D19" w:rsidRPr="00267A5E">
        <w:t xml:space="preserve"> a common understanding between the </w:t>
      </w:r>
      <w:r w:rsidR="00B27087" w:rsidRPr="00267A5E">
        <w:t>a</w:t>
      </w:r>
      <w:r w:rsidR="00907E2C" w:rsidRPr="00267A5E">
        <w:t>uditor</w:t>
      </w:r>
      <w:r w:rsidR="00276D19" w:rsidRPr="00267A5E">
        <w:t xml:space="preserve">, the aged care provider and </w:t>
      </w:r>
      <w:r w:rsidR="620DB8ED" w:rsidRPr="00267A5E">
        <w:t>the department</w:t>
      </w:r>
      <w:r w:rsidR="00276D19" w:rsidRPr="00267A5E">
        <w:t xml:space="preserve"> on the standards against which the provider</w:t>
      </w:r>
      <w:r w:rsidR="00EB388A" w:rsidRPr="00267A5E">
        <w:t xml:space="preserve">’s </w:t>
      </w:r>
      <w:r w:rsidR="00B316BC" w:rsidRPr="00267A5E">
        <w:t>CMPS</w:t>
      </w:r>
      <w:r w:rsidR="00276D19" w:rsidRPr="00267A5E">
        <w:t xml:space="preserve"> will be </w:t>
      </w:r>
      <w:r w:rsidR="00F11360" w:rsidRPr="00267A5E">
        <w:t>assured</w:t>
      </w:r>
      <w:r w:rsidR="00276D19" w:rsidRPr="00267A5E">
        <w:t xml:space="preserve">. </w:t>
      </w:r>
    </w:p>
    <w:p w14:paraId="2051C408" w14:textId="61B14B7E" w:rsidR="00355AF5" w:rsidRPr="00267A5E" w:rsidRDefault="00276D19" w:rsidP="00D03737">
      <w:r w:rsidRPr="00267A5E">
        <w:t xml:space="preserve">The </w:t>
      </w:r>
      <w:r w:rsidR="00F11360" w:rsidRPr="00267A5E">
        <w:t>a</w:t>
      </w:r>
      <w:r w:rsidR="00907E2C" w:rsidRPr="00267A5E">
        <w:t>uditor</w:t>
      </w:r>
      <w:r w:rsidRPr="00267A5E">
        <w:t xml:space="preserve"> should </w:t>
      </w:r>
      <w:r w:rsidR="00355AF5" w:rsidRPr="00267A5E">
        <w:t>obtain</w:t>
      </w:r>
      <w:r w:rsidR="00F05D61" w:rsidRPr="00267A5E">
        <w:t xml:space="preserve"> </w:t>
      </w:r>
      <w:r w:rsidR="00355AF5" w:rsidRPr="00267A5E">
        <w:t xml:space="preserve">reasonable </w:t>
      </w:r>
      <w:r w:rsidR="0089217B" w:rsidRPr="00267A5E">
        <w:t>assurance</w:t>
      </w:r>
      <w:r w:rsidR="00355AF5" w:rsidRPr="00267A5E">
        <w:t xml:space="preserve"> about whether an aged care provider’s CMPS is prepared, in all material respects, in accordance with paragraph 166.335(5) of the Rules. </w:t>
      </w:r>
    </w:p>
    <w:p w14:paraId="0E56F06A" w14:textId="100D1F32" w:rsidR="004B5F27" w:rsidRPr="00267A5E" w:rsidRDefault="00355AF5" w:rsidP="00D03737">
      <w:r w:rsidRPr="00267A5E">
        <w:t>The auditor should review the reporting</w:t>
      </w:r>
      <w:r w:rsidR="00CC1E49" w:rsidRPr="00267A5E">
        <w:t xml:space="preserve"> </w:t>
      </w:r>
      <w:r w:rsidR="00276D19" w:rsidRPr="00267A5E">
        <w:t>criteria</w:t>
      </w:r>
      <w:r w:rsidR="00A627DA" w:rsidRPr="00267A5E">
        <w:t xml:space="preserve"> </w:t>
      </w:r>
      <w:r w:rsidR="005F2802" w:rsidRPr="00267A5E">
        <w:t xml:space="preserve">to </w:t>
      </w:r>
      <w:r w:rsidR="004B5F27" w:rsidRPr="00267A5E">
        <w:t xml:space="preserve">determine whether they are appropriately qualified and confident they can provide this </w:t>
      </w:r>
      <w:r w:rsidR="002F1054" w:rsidRPr="00267A5E">
        <w:t>a</w:t>
      </w:r>
      <w:r w:rsidR="00F4447D" w:rsidRPr="00267A5E">
        <w:t>udit</w:t>
      </w:r>
      <w:r w:rsidR="004B5F27" w:rsidRPr="00267A5E">
        <w:t xml:space="preserve"> service.</w:t>
      </w:r>
      <w:r w:rsidR="004B5F27" w:rsidRPr="00267A5E">
        <w:rPr>
          <w:rFonts w:cs="Arial"/>
          <w:sz w:val="20"/>
          <w:szCs w:val="20"/>
        </w:rPr>
        <w:t xml:space="preserve">  </w:t>
      </w:r>
    </w:p>
    <w:p w14:paraId="62FC28C1" w14:textId="482A0302" w:rsidR="002A7DEF" w:rsidRPr="00267A5E" w:rsidRDefault="009B4106" w:rsidP="00D03737">
      <w:r w:rsidRPr="00267A5E">
        <w:t>In</w:t>
      </w:r>
      <w:r w:rsidR="00435F60" w:rsidRPr="00267A5E">
        <w:t xml:space="preserve"> designing an </w:t>
      </w:r>
      <w:r w:rsidR="00701562" w:rsidRPr="00267A5E">
        <w:t xml:space="preserve">appropriate </w:t>
      </w:r>
      <w:r w:rsidR="005F2802" w:rsidRPr="00267A5E">
        <w:t>a</w:t>
      </w:r>
      <w:r w:rsidR="00F4447D" w:rsidRPr="00267A5E">
        <w:t>udit</w:t>
      </w:r>
      <w:r w:rsidR="00701562" w:rsidRPr="00267A5E">
        <w:t xml:space="preserve"> criterion</w:t>
      </w:r>
      <w:r w:rsidR="008B589A" w:rsidRPr="00267A5E">
        <w:t xml:space="preserve">, </w:t>
      </w:r>
      <w:r w:rsidR="005E49AA" w:rsidRPr="00267A5E">
        <w:t xml:space="preserve">regard should be given to the </w:t>
      </w:r>
      <w:r w:rsidR="00A24FAB" w:rsidRPr="00267A5E">
        <w:t xml:space="preserve">achieving the </w:t>
      </w:r>
      <w:r w:rsidR="005F2802" w:rsidRPr="00267A5E">
        <w:t>a</w:t>
      </w:r>
      <w:r w:rsidR="00F4447D" w:rsidRPr="00267A5E">
        <w:t>udit</w:t>
      </w:r>
      <w:r w:rsidR="00A24FAB" w:rsidRPr="00267A5E">
        <w:t xml:space="preserve"> </w:t>
      </w:r>
      <w:proofErr w:type="gramStart"/>
      <w:r w:rsidR="00A24FAB" w:rsidRPr="00267A5E">
        <w:t>objective</w:t>
      </w:r>
      <w:r w:rsidR="00FB6B64" w:rsidRPr="00267A5E">
        <w:t>, and</w:t>
      </w:r>
      <w:proofErr w:type="gramEnd"/>
      <w:r w:rsidR="00FB6B64" w:rsidRPr="00267A5E">
        <w:t xml:space="preserve"> should be </w:t>
      </w:r>
      <w:r w:rsidR="00276D19" w:rsidRPr="00267A5E">
        <w:t xml:space="preserve">clearly presented in the </w:t>
      </w:r>
      <w:r w:rsidR="007F1CB4" w:rsidRPr="00267A5E">
        <w:t>CMPS</w:t>
      </w:r>
      <w:r w:rsidR="00471EE8" w:rsidRPr="00267A5E">
        <w:t xml:space="preserve"> </w:t>
      </w:r>
      <w:r w:rsidR="005F2802" w:rsidRPr="00267A5E">
        <w:t>a</w:t>
      </w:r>
      <w:r w:rsidR="00F4447D" w:rsidRPr="00267A5E">
        <w:t>udit</w:t>
      </w:r>
      <w:r w:rsidR="00471EE8" w:rsidRPr="00267A5E">
        <w:t xml:space="preserve"> report</w:t>
      </w:r>
      <w:r w:rsidR="00803859" w:rsidRPr="00267A5E">
        <w:t>.</w:t>
      </w:r>
      <w:r w:rsidR="007418E1" w:rsidRPr="00267A5E">
        <w:t xml:space="preserve"> </w:t>
      </w:r>
      <w:r w:rsidR="00276D19" w:rsidRPr="00267A5E">
        <w:t>Criteria should be relevant, complete, reliable, neutral and understandable</w:t>
      </w:r>
      <w:r w:rsidR="00803859" w:rsidRPr="00267A5E">
        <w:t xml:space="preserve"> (see </w:t>
      </w:r>
      <w:r w:rsidR="001F46A8" w:rsidRPr="00267A5E">
        <w:t>‘Applicable Criteria’</w:t>
      </w:r>
      <w:r w:rsidR="005D4EA0" w:rsidRPr="00267A5E">
        <w:t>,</w:t>
      </w:r>
      <w:r w:rsidR="001F46A8" w:rsidRPr="00267A5E">
        <w:t xml:space="preserve"> </w:t>
      </w:r>
      <w:r w:rsidR="00803859" w:rsidRPr="00267A5E">
        <w:t>ASAE 3000: A45–A52)</w:t>
      </w:r>
      <w:r w:rsidR="00276D19" w:rsidRPr="00267A5E">
        <w:t xml:space="preserve">. </w:t>
      </w:r>
    </w:p>
    <w:p w14:paraId="08222E0E" w14:textId="370093A8" w:rsidR="00E763C8" w:rsidRPr="00267A5E" w:rsidRDefault="0094231C" w:rsidP="00D03737">
      <w:pPr>
        <w:pStyle w:val="Heading2"/>
      </w:pPr>
      <w:bookmarkStart w:id="49" w:name="_Toc221786348"/>
      <w:r w:rsidRPr="00267A5E">
        <w:t xml:space="preserve">2.4. </w:t>
      </w:r>
      <w:r w:rsidR="00E763C8" w:rsidRPr="00267A5E">
        <w:t>Understanding the entity</w:t>
      </w:r>
      <w:r w:rsidR="00C117D7" w:rsidRPr="00267A5E">
        <w:t xml:space="preserve">, </w:t>
      </w:r>
      <w:r w:rsidR="00E763C8" w:rsidRPr="00267A5E">
        <w:t>subject matter</w:t>
      </w:r>
      <w:r w:rsidR="009928F0" w:rsidRPr="00267A5E">
        <w:t xml:space="preserve"> and </w:t>
      </w:r>
      <w:r w:rsidR="00C117D7" w:rsidRPr="00267A5E">
        <w:t xml:space="preserve">other </w:t>
      </w:r>
      <w:r w:rsidR="009928F0" w:rsidRPr="00267A5E">
        <w:t xml:space="preserve">reporting </w:t>
      </w:r>
      <w:r w:rsidR="00C117D7" w:rsidRPr="00267A5E">
        <w:t>requirements</w:t>
      </w:r>
      <w:bookmarkEnd w:id="49"/>
    </w:p>
    <w:p w14:paraId="7B4B4442" w14:textId="3F1236CC" w:rsidR="00761839" w:rsidRPr="00267A5E" w:rsidRDefault="00EF701B" w:rsidP="00D03737">
      <w:r w:rsidRPr="00267A5E">
        <w:t>Understanding</w:t>
      </w:r>
      <w:r w:rsidR="002F44A7" w:rsidRPr="00267A5E">
        <w:t xml:space="preserve"> the entity,</w:t>
      </w:r>
      <w:r w:rsidRPr="00267A5E">
        <w:t xml:space="preserve"> </w:t>
      </w:r>
      <w:r w:rsidR="002F44A7" w:rsidRPr="00267A5E">
        <w:t xml:space="preserve">subject matter and other engagement circumstances provides the </w:t>
      </w:r>
      <w:r w:rsidR="00374D7B" w:rsidRPr="00267A5E">
        <w:t>a</w:t>
      </w:r>
      <w:r w:rsidR="00907E2C" w:rsidRPr="00267A5E">
        <w:t>uditor</w:t>
      </w:r>
      <w:r w:rsidR="002F44A7" w:rsidRPr="00267A5E">
        <w:t xml:space="preserve"> with a frame of reference for ex</w:t>
      </w:r>
      <w:r w:rsidRPr="00267A5E">
        <w:t xml:space="preserve">ercising professional judgment throughout the </w:t>
      </w:r>
      <w:r w:rsidR="00F4447D" w:rsidRPr="00267A5E">
        <w:t>Audit</w:t>
      </w:r>
      <w:r w:rsidR="000945FC" w:rsidRPr="00267A5E">
        <w:t xml:space="preserve"> engagement</w:t>
      </w:r>
      <w:r w:rsidR="00FD5B63" w:rsidRPr="00267A5E">
        <w:t xml:space="preserve"> </w:t>
      </w:r>
      <w:r w:rsidR="00E60AD9" w:rsidRPr="00267A5E">
        <w:t xml:space="preserve">and </w:t>
      </w:r>
      <w:r w:rsidR="005748BC" w:rsidRPr="00267A5E">
        <w:t xml:space="preserve">to understand </w:t>
      </w:r>
      <w:r w:rsidR="00E60AD9" w:rsidRPr="00267A5E">
        <w:t xml:space="preserve">the risk of material misstatement (ASAE 3000: A103, </w:t>
      </w:r>
      <w:r w:rsidR="0046677A" w:rsidRPr="00267A5E">
        <w:t xml:space="preserve">A106). </w:t>
      </w:r>
      <w:r w:rsidR="0052226A" w:rsidRPr="00267A5E">
        <w:t>The aged care sector is made up of not-for-profit, for-profit and government providers</w:t>
      </w:r>
      <w:r w:rsidR="007A3282" w:rsidRPr="00267A5E">
        <w:t xml:space="preserve"> that vary</w:t>
      </w:r>
      <w:r w:rsidR="0052226A" w:rsidRPr="00267A5E">
        <w:t xml:space="preserve"> in </w:t>
      </w:r>
      <w:r w:rsidR="003C3C52" w:rsidRPr="00267A5E">
        <w:t xml:space="preserve">size, maturity and </w:t>
      </w:r>
      <w:r w:rsidR="004E715A" w:rsidRPr="00267A5E">
        <w:t>complexity</w:t>
      </w:r>
      <w:r w:rsidR="003C3C52" w:rsidRPr="00267A5E">
        <w:t xml:space="preserve"> of operating systems.</w:t>
      </w:r>
      <w:r w:rsidR="002B58F3" w:rsidRPr="00267A5E">
        <w:t xml:space="preserve"> </w:t>
      </w:r>
      <w:r w:rsidR="006C4CC8" w:rsidRPr="00267A5E">
        <w:t xml:space="preserve">The </w:t>
      </w:r>
      <w:r w:rsidR="00D773DC" w:rsidRPr="00267A5E">
        <w:t>a</w:t>
      </w:r>
      <w:r w:rsidR="00907E2C" w:rsidRPr="00267A5E">
        <w:t>uditor</w:t>
      </w:r>
      <w:r w:rsidR="006C4CC8" w:rsidRPr="00267A5E">
        <w:t xml:space="preserve"> will apply professional judgment in considering the characteristics of the aged care provider </w:t>
      </w:r>
      <w:r w:rsidR="00752C9E" w:rsidRPr="00267A5E">
        <w:t xml:space="preserve">in the context of the </w:t>
      </w:r>
      <w:r w:rsidR="00A0112E" w:rsidRPr="00267A5E">
        <w:t>CMPS</w:t>
      </w:r>
      <w:r w:rsidR="00752C9E" w:rsidRPr="00267A5E">
        <w:t xml:space="preserve"> </w:t>
      </w:r>
      <w:r w:rsidR="00DD3CE8" w:rsidRPr="00267A5E">
        <w:t>a</w:t>
      </w:r>
      <w:r w:rsidR="00F4447D" w:rsidRPr="00267A5E">
        <w:t>udit</w:t>
      </w:r>
      <w:r w:rsidR="00C37003" w:rsidRPr="00267A5E">
        <w:t>.</w:t>
      </w:r>
    </w:p>
    <w:p w14:paraId="3715A09D" w14:textId="52357B3F" w:rsidR="00A14A97" w:rsidRPr="00267A5E" w:rsidRDefault="00761839" w:rsidP="00EB161A">
      <w:r w:rsidRPr="00267A5E">
        <w:t xml:space="preserve">In particular, the </w:t>
      </w:r>
      <w:r w:rsidR="00F86625" w:rsidRPr="00267A5E">
        <w:t>a</w:t>
      </w:r>
      <w:r w:rsidR="00907E2C" w:rsidRPr="00267A5E">
        <w:t>uditor</w:t>
      </w:r>
      <w:r w:rsidRPr="00267A5E">
        <w:t xml:space="preserve"> should ensure they understand the Care Minutes and 24/7 Registered Nurse obligations. </w:t>
      </w:r>
      <w:r w:rsidR="00876647" w:rsidRPr="00267A5E">
        <w:t>Th</w:t>
      </w:r>
      <w:r w:rsidR="00EB161A" w:rsidRPr="00267A5E">
        <w:t xml:space="preserve">e </w:t>
      </w:r>
      <w:hyperlink r:id="rId25">
        <w:r w:rsidR="005D414E" w:rsidRPr="00267A5E">
          <w:rPr>
            <w:rStyle w:val="Hyperlink"/>
          </w:rPr>
          <w:t>care minutes and 24/7 registered nurse</w:t>
        </w:r>
        <w:r w:rsidR="00EB161A" w:rsidRPr="00267A5E">
          <w:rPr>
            <w:rStyle w:val="Hyperlink"/>
          </w:rPr>
          <w:t xml:space="preserve"> </w:t>
        </w:r>
        <w:r w:rsidR="005D414E" w:rsidRPr="00267A5E">
          <w:rPr>
            <w:rStyle w:val="Hyperlink"/>
          </w:rPr>
          <w:t>guides for registered providers of residential aged care</w:t>
        </w:r>
      </w:hyperlink>
      <w:r w:rsidR="00E139B4" w:rsidRPr="00267A5E">
        <w:t xml:space="preserve"> are essential to the </w:t>
      </w:r>
      <w:r w:rsidR="008B7BEF" w:rsidRPr="00267A5E">
        <w:t>a</w:t>
      </w:r>
      <w:r w:rsidR="00907E2C" w:rsidRPr="00267A5E">
        <w:t>uditor</w:t>
      </w:r>
      <w:r w:rsidR="00E139B4" w:rsidRPr="00267A5E">
        <w:t xml:space="preserve"> developing this understanding, and should be used as reference materials for the </w:t>
      </w:r>
      <w:r w:rsidR="008B7BEF" w:rsidRPr="00267A5E">
        <w:t>a</w:t>
      </w:r>
      <w:r w:rsidR="00907E2C" w:rsidRPr="00267A5E">
        <w:t>uditor</w:t>
      </w:r>
      <w:r w:rsidR="00E139B4" w:rsidRPr="00267A5E">
        <w:t xml:space="preserve"> in completing the engagement. In particular, the care minutes guide provides guidance about what work counts toward the care minutes responsibility</w:t>
      </w:r>
      <w:r w:rsidR="000D43A1" w:rsidRPr="00267A5E">
        <w:t>. This is essential to the completion of the engagement.</w:t>
      </w:r>
    </w:p>
    <w:p w14:paraId="7D2FB073" w14:textId="6AEF66E9" w:rsidR="000C43C7" w:rsidRPr="00267A5E" w:rsidRDefault="000D155D" w:rsidP="00D03737">
      <w:pPr>
        <w:pStyle w:val="Heading3"/>
      </w:pPr>
      <w:bookmarkStart w:id="50" w:name="_2.4.1._Use_of"/>
      <w:bookmarkStart w:id="51" w:name="_Toc201141914"/>
      <w:bookmarkStart w:id="52" w:name="_Toc201142211"/>
      <w:bookmarkEnd w:id="50"/>
      <w:r w:rsidRPr="00267A5E">
        <w:t xml:space="preserve">2.4.1. </w:t>
      </w:r>
      <w:r w:rsidR="008814DC" w:rsidRPr="00267A5E">
        <w:t xml:space="preserve">Use of another </w:t>
      </w:r>
      <w:r w:rsidR="00CE402C" w:rsidRPr="00267A5E">
        <w:t>a</w:t>
      </w:r>
      <w:r w:rsidR="00907E2C" w:rsidRPr="00267A5E">
        <w:t>uditor</w:t>
      </w:r>
      <w:r w:rsidR="00BF60F6" w:rsidRPr="00267A5E">
        <w:t>’s</w:t>
      </w:r>
      <w:r w:rsidR="002C2E72" w:rsidRPr="00267A5E">
        <w:t xml:space="preserve"> work</w:t>
      </w:r>
      <w:r w:rsidR="008814DC" w:rsidRPr="00267A5E">
        <w:t xml:space="preserve"> </w:t>
      </w:r>
      <w:r w:rsidR="00BF60F6" w:rsidRPr="00267A5E">
        <w:t xml:space="preserve">who is </w:t>
      </w:r>
      <w:r w:rsidR="008814DC" w:rsidRPr="00267A5E">
        <w:t xml:space="preserve">engaged for annual </w:t>
      </w:r>
      <w:r w:rsidR="000C43C7" w:rsidRPr="00267A5E">
        <w:t>reporting requirements</w:t>
      </w:r>
      <w:bookmarkEnd w:id="51"/>
      <w:bookmarkEnd w:id="52"/>
    </w:p>
    <w:p w14:paraId="333C16D7" w14:textId="1D5FC513" w:rsidR="008814DC" w:rsidRPr="00267A5E" w:rsidRDefault="008814DC" w:rsidP="00D03737">
      <w:pPr>
        <w:rPr>
          <w:rFonts w:cs="Arial"/>
        </w:rPr>
      </w:pPr>
      <w:r w:rsidRPr="00267A5E">
        <w:rPr>
          <w:rFonts w:cs="Arial"/>
        </w:rPr>
        <w:t xml:space="preserve">Engaging the same </w:t>
      </w:r>
      <w:r w:rsidR="00F22581" w:rsidRPr="00267A5E">
        <w:rPr>
          <w:rFonts w:cs="Arial"/>
        </w:rPr>
        <w:t>a</w:t>
      </w:r>
      <w:r w:rsidR="00907E2C" w:rsidRPr="00267A5E">
        <w:rPr>
          <w:rFonts w:cs="Arial"/>
        </w:rPr>
        <w:t>uditor</w:t>
      </w:r>
      <w:r w:rsidRPr="00267A5E">
        <w:rPr>
          <w:rFonts w:cs="Arial"/>
        </w:rPr>
        <w:t xml:space="preserve">(s) or same </w:t>
      </w:r>
      <w:r w:rsidR="00F22581" w:rsidRPr="00267A5E">
        <w:rPr>
          <w:rFonts w:cs="Arial"/>
        </w:rPr>
        <w:t>audit</w:t>
      </w:r>
      <w:r w:rsidRPr="00267A5E">
        <w:rPr>
          <w:rFonts w:cs="Arial"/>
        </w:rPr>
        <w:t xml:space="preserve"> firm for both </w:t>
      </w:r>
      <w:r w:rsidR="00DE598B" w:rsidRPr="00267A5E">
        <w:rPr>
          <w:rFonts w:cs="Arial"/>
        </w:rPr>
        <w:t xml:space="preserve">the </w:t>
      </w:r>
      <w:r w:rsidRPr="00267A5E">
        <w:rPr>
          <w:rFonts w:cs="Arial"/>
        </w:rPr>
        <w:t xml:space="preserve">annual financial statement and </w:t>
      </w:r>
      <w:r w:rsidR="008F35D4" w:rsidRPr="00267A5E">
        <w:rPr>
          <w:rFonts w:cs="Arial"/>
        </w:rPr>
        <w:t>CMPS</w:t>
      </w:r>
      <w:r w:rsidRPr="00267A5E">
        <w:rPr>
          <w:rFonts w:cs="Arial"/>
        </w:rPr>
        <w:t xml:space="preserve"> reporting can provide an efficient </w:t>
      </w:r>
      <w:r w:rsidR="00AE192A" w:rsidRPr="00267A5E">
        <w:rPr>
          <w:rFonts w:cs="Arial"/>
        </w:rPr>
        <w:t>a</w:t>
      </w:r>
      <w:r w:rsidR="00F4447D" w:rsidRPr="00267A5E">
        <w:rPr>
          <w:rFonts w:cs="Arial"/>
        </w:rPr>
        <w:t>udit</w:t>
      </w:r>
      <w:r w:rsidRPr="00267A5E">
        <w:rPr>
          <w:rFonts w:cs="Arial"/>
        </w:rPr>
        <w:t xml:space="preserve"> and reporting process for providers. Where possible, planning and </w:t>
      </w:r>
      <w:r w:rsidR="008A4FB5" w:rsidRPr="00267A5E">
        <w:rPr>
          <w:rFonts w:cs="Arial"/>
        </w:rPr>
        <w:t>substantive testing</w:t>
      </w:r>
      <w:r w:rsidR="00A0436E" w:rsidRPr="00267A5E">
        <w:rPr>
          <w:rFonts w:cs="Arial"/>
        </w:rPr>
        <w:t xml:space="preserve"> </w:t>
      </w:r>
      <w:r w:rsidRPr="00267A5E">
        <w:rPr>
          <w:rFonts w:cs="Arial"/>
        </w:rPr>
        <w:t xml:space="preserve">procedures can occur </w:t>
      </w:r>
      <w:r w:rsidR="00475437" w:rsidRPr="00267A5E">
        <w:rPr>
          <w:rFonts w:cs="Arial"/>
        </w:rPr>
        <w:t>simultaneously</w:t>
      </w:r>
      <w:r w:rsidRPr="00267A5E">
        <w:rPr>
          <w:rFonts w:cs="Arial"/>
        </w:rPr>
        <w:t xml:space="preserve">. </w:t>
      </w:r>
    </w:p>
    <w:p w14:paraId="69D8F60A" w14:textId="61AB38DE" w:rsidR="00AF4DAB" w:rsidRPr="00267A5E" w:rsidRDefault="008814DC" w:rsidP="00D03737">
      <w:pPr>
        <w:rPr>
          <w:rFonts w:cs="Arial"/>
        </w:rPr>
      </w:pPr>
      <w:r w:rsidRPr="00267A5E">
        <w:rPr>
          <w:rFonts w:cs="Arial"/>
        </w:rPr>
        <w:t xml:space="preserve">If </w:t>
      </w:r>
      <w:r w:rsidR="006F06CB" w:rsidRPr="00267A5E">
        <w:rPr>
          <w:rFonts w:cs="Arial"/>
        </w:rPr>
        <w:t xml:space="preserve">the work of the annual financial statement </w:t>
      </w:r>
      <w:r w:rsidR="00AE4294" w:rsidRPr="00267A5E">
        <w:rPr>
          <w:rFonts w:cs="Arial"/>
        </w:rPr>
        <w:t>audit</w:t>
      </w:r>
      <w:r w:rsidR="006F06CB" w:rsidRPr="00267A5E">
        <w:rPr>
          <w:rFonts w:cs="Arial"/>
        </w:rPr>
        <w:t xml:space="preserve"> is relevant and can be used in the </w:t>
      </w:r>
      <w:r w:rsidR="008F35D4" w:rsidRPr="00267A5E">
        <w:rPr>
          <w:rFonts w:cs="Arial"/>
        </w:rPr>
        <w:t>CMPS</w:t>
      </w:r>
      <w:r w:rsidR="006F06CB" w:rsidRPr="00267A5E">
        <w:rPr>
          <w:rFonts w:cs="Arial"/>
        </w:rPr>
        <w:t xml:space="preserve"> </w:t>
      </w:r>
      <w:r w:rsidR="00AE192A" w:rsidRPr="00267A5E">
        <w:rPr>
          <w:rFonts w:cs="Arial"/>
        </w:rPr>
        <w:t>audit</w:t>
      </w:r>
      <w:r w:rsidR="006F06CB" w:rsidRPr="00267A5E">
        <w:rPr>
          <w:rFonts w:cs="Arial"/>
        </w:rPr>
        <w:t xml:space="preserve">, the </w:t>
      </w:r>
      <w:r w:rsidR="00223A6D" w:rsidRPr="00267A5E">
        <w:rPr>
          <w:rFonts w:cs="Arial"/>
        </w:rPr>
        <w:t>a</w:t>
      </w:r>
      <w:r w:rsidR="00907E2C" w:rsidRPr="00267A5E">
        <w:rPr>
          <w:rFonts w:cs="Arial"/>
        </w:rPr>
        <w:t>uditor</w:t>
      </w:r>
      <w:r w:rsidR="006F06CB" w:rsidRPr="00267A5E">
        <w:rPr>
          <w:rFonts w:cs="Arial"/>
        </w:rPr>
        <w:t xml:space="preserve"> should be satisfied </w:t>
      </w:r>
      <w:r w:rsidR="00EF5661" w:rsidRPr="00267A5E">
        <w:rPr>
          <w:rFonts w:cs="Arial"/>
        </w:rPr>
        <w:t>it</w:t>
      </w:r>
      <w:r w:rsidR="006F06CB" w:rsidRPr="00267A5E">
        <w:rPr>
          <w:rFonts w:cs="Arial"/>
        </w:rPr>
        <w:t xml:space="preserve"> can be appropriately </w:t>
      </w:r>
      <w:r w:rsidR="001B215D" w:rsidRPr="00267A5E">
        <w:rPr>
          <w:rFonts w:cs="Arial"/>
        </w:rPr>
        <w:t>applied</w:t>
      </w:r>
      <w:r w:rsidR="00B1589B" w:rsidRPr="00267A5E">
        <w:rPr>
          <w:rFonts w:cs="Arial"/>
        </w:rPr>
        <w:t xml:space="preserve">. When the annual financial statements </w:t>
      </w:r>
      <w:r w:rsidR="00C109DF" w:rsidRPr="00267A5E">
        <w:rPr>
          <w:rFonts w:cs="Arial"/>
        </w:rPr>
        <w:t>audit</w:t>
      </w:r>
      <w:r w:rsidR="00B1589B" w:rsidRPr="00267A5E">
        <w:rPr>
          <w:rFonts w:cs="Arial"/>
        </w:rPr>
        <w:t xml:space="preserve"> is conducted by another engagement team, the </w:t>
      </w:r>
      <w:r w:rsidR="00C109DF" w:rsidRPr="00267A5E">
        <w:rPr>
          <w:rFonts w:cs="Arial"/>
        </w:rPr>
        <w:t>a</w:t>
      </w:r>
      <w:r w:rsidR="00907E2C" w:rsidRPr="00267A5E">
        <w:rPr>
          <w:rFonts w:cs="Arial"/>
        </w:rPr>
        <w:t>uditor</w:t>
      </w:r>
      <w:r w:rsidR="00F67C95" w:rsidRPr="00267A5E">
        <w:rPr>
          <w:rFonts w:cs="Arial"/>
        </w:rPr>
        <w:t xml:space="preserve"> should be satisfied that their involvement is such that they can accept responsibility for the </w:t>
      </w:r>
      <w:r w:rsidR="00AE192A" w:rsidRPr="00267A5E">
        <w:rPr>
          <w:rFonts w:cs="Arial"/>
        </w:rPr>
        <w:t>audit opinion</w:t>
      </w:r>
      <w:r w:rsidR="0067168F" w:rsidRPr="00267A5E">
        <w:rPr>
          <w:rFonts w:cs="Arial"/>
        </w:rPr>
        <w:t xml:space="preserve"> drawn</w:t>
      </w:r>
      <w:r w:rsidR="00155D35" w:rsidRPr="00267A5E">
        <w:rPr>
          <w:rFonts w:cs="Arial"/>
        </w:rPr>
        <w:t xml:space="preserve"> </w:t>
      </w:r>
      <w:r w:rsidR="00574DEC" w:rsidRPr="00267A5E">
        <w:rPr>
          <w:rFonts w:cs="Arial"/>
        </w:rPr>
        <w:t xml:space="preserve">(see ASAE 3000: 32(b)(ii)). </w:t>
      </w:r>
      <w:r w:rsidR="003E5503" w:rsidRPr="00267A5E">
        <w:rPr>
          <w:rFonts w:cs="Arial"/>
        </w:rPr>
        <w:t xml:space="preserve">If the </w:t>
      </w:r>
      <w:r w:rsidR="0067168F" w:rsidRPr="00267A5E">
        <w:rPr>
          <w:rFonts w:cs="Arial"/>
        </w:rPr>
        <w:t>a</w:t>
      </w:r>
      <w:r w:rsidR="00907E2C" w:rsidRPr="00267A5E">
        <w:rPr>
          <w:rFonts w:cs="Arial"/>
        </w:rPr>
        <w:t>uditor</w:t>
      </w:r>
      <w:r w:rsidR="00574DEC" w:rsidRPr="00267A5E">
        <w:rPr>
          <w:rFonts w:cs="Arial"/>
        </w:rPr>
        <w:t xml:space="preserve"> decide</w:t>
      </w:r>
      <w:r w:rsidR="003E5503" w:rsidRPr="00267A5E">
        <w:rPr>
          <w:rFonts w:cs="Arial"/>
        </w:rPr>
        <w:t>s</w:t>
      </w:r>
      <w:r w:rsidR="00574DEC" w:rsidRPr="00267A5E">
        <w:rPr>
          <w:rFonts w:cs="Arial"/>
        </w:rPr>
        <w:t xml:space="preserve"> to use evidence collected and used by another </w:t>
      </w:r>
      <w:r w:rsidR="0067168F" w:rsidRPr="00267A5E">
        <w:rPr>
          <w:rFonts w:cs="Arial"/>
        </w:rPr>
        <w:t>auditor</w:t>
      </w:r>
      <w:r w:rsidR="003E5503" w:rsidRPr="00267A5E">
        <w:rPr>
          <w:rFonts w:cs="Arial"/>
        </w:rPr>
        <w:t xml:space="preserve">, they </w:t>
      </w:r>
      <w:r w:rsidR="00574DEC" w:rsidRPr="00267A5E">
        <w:rPr>
          <w:rFonts w:cs="Arial"/>
        </w:rPr>
        <w:t xml:space="preserve">should consider whether the other </w:t>
      </w:r>
      <w:r w:rsidR="0067168F" w:rsidRPr="00267A5E">
        <w:rPr>
          <w:rFonts w:cs="Arial"/>
        </w:rPr>
        <w:t>a</w:t>
      </w:r>
      <w:r w:rsidR="00907E2C" w:rsidRPr="00267A5E">
        <w:rPr>
          <w:rFonts w:cs="Arial"/>
        </w:rPr>
        <w:t>uditor</w:t>
      </w:r>
      <w:r w:rsidR="00574DEC" w:rsidRPr="00267A5E">
        <w:rPr>
          <w:rFonts w:cs="Arial"/>
        </w:rPr>
        <w:t xml:space="preserve"> is suitably qualified, understands and complies with ethical requirements</w:t>
      </w:r>
      <w:r w:rsidR="00DE598B" w:rsidRPr="00267A5E">
        <w:rPr>
          <w:rFonts w:cs="Arial"/>
        </w:rPr>
        <w:t>,</w:t>
      </w:r>
      <w:r w:rsidR="00574DEC" w:rsidRPr="00267A5E">
        <w:rPr>
          <w:rFonts w:cs="Arial"/>
        </w:rPr>
        <w:t xml:space="preserve"> and is independent (see ASAE3000: A72).</w:t>
      </w:r>
    </w:p>
    <w:p w14:paraId="57850013" w14:textId="2406B87E" w:rsidR="00C117D7" w:rsidRPr="00267A5E" w:rsidRDefault="000D155D" w:rsidP="00D03737">
      <w:pPr>
        <w:pStyle w:val="Heading3"/>
      </w:pPr>
      <w:bookmarkStart w:id="53" w:name="_Toc201141915"/>
      <w:bookmarkStart w:id="54" w:name="_Toc201142212"/>
      <w:r w:rsidRPr="00267A5E">
        <w:t xml:space="preserve">2.4.2. </w:t>
      </w:r>
      <w:r w:rsidR="00C117D7" w:rsidRPr="00267A5E">
        <w:t>Aged Care Providers system of internal control</w:t>
      </w:r>
      <w:bookmarkEnd w:id="53"/>
      <w:bookmarkEnd w:id="54"/>
    </w:p>
    <w:p w14:paraId="51B189F3" w14:textId="3CF5988A" w:rsidR="006351FB" w:rsidRPr="00267A5E" w:rsidRDefault="00C117D7" w:rsidP="00D03737">
      <w:pPr>
        <w:rPr>
          <w:rFonts w:cs="Arial"/>
        </w:rPr>
      </w:pPr>
      <w:r w:rsidRPr="00267A5E">
        <w:rPr>
          <w:rFonts w:cs="Arial"/>
        </w:rPr>
        <w:t xml:space="preserve">Central to understanding the entity and the risk of material misstatement is an understanding </w:t>
      </w:r>
      <w:r w:rsidR="0050581D" w:rsidRPr="00267A5E">
        <w:rPr>
          <w:rFonts w:cs="Arial"/>
        </w:rPr>
        <w:t xml:space="preserve">of </w:t>
      </w:r>
      <w:r w:rsidR="0046677A" w:rsidRPr="00267A5E">
        <w:rPr>
          <w:rFonts w:cs="Arial"/>
        </w:rPr>
        <w:t>the design</w:t>
      </w:r>
      <w:r w:rsidR="00DF2CE7" w:rsidRPr="00267A5E">
        <w:rPr>
          <w:rFonts w:cs="Arial"/>
        </w:rPr>
        <w:t xml:space="preserve"> and implementation of </w:t>
      </w:r>
      <w:r w:rsidRPr="00267A5E">
        <w:rPr>
          <w:rFonts w:cs="Arial"/>
        </w:rPr>
        <w:t>internal control</w:t>
      </w:r>
      <w:r w:rsidR="00DF2CE7" w:rsidRPr="00267A5E">
        <w:rPr>
          <w:rFonts w:cs="Arial"/>
        </w:rPr>
        <w:t xml:space="preserve"> systems</w:t>
      </w:r>
      <w:r w:rsidR="0028025F" w:rsidRPr="00267A5E">
        <w:rPr>
          <w:rFonts w:cs="Arial"/>
        </w:rPr>
        <w:t xml:space="preserve"> over the preparation of </w:t>
      </w:r>
      <w:r w:rsidR="0050581D" w:rsidRPr="00267A5E">
        <w:rPr>
          <w:rFonts w:cs="Arial"/>
        </w:rPr>
        <w:t xml:space="preserve">the </w:t>
      </w:r>
      <w:r w:rsidR="00F67C95" w:rsidRPr="00267A5E">
        <w:rPr>
          <w:rFonts w:cs="Arial"/>
        </w:rPr>
        <w:t>CMPS</w:t>
      </w:r>
      <w:r w:rsidR="001D6B3E" w:rsidRPr="00267A5E">
        <w:rPr>
          <w:rFonts w:cs="Arial"/>
        </w:rPr>
        <w:t xml:space="preserve"> (see ASAE3000: A</w:t>
      </w:r>
      <w:r w:rsidR="005A75C4" w:rsidRPr="00267A5E">
        <w:rPr>
          <w:rFonts w:cs="Arial"/>
        </w:rPr>
        <w:t>106)</w:t>
      </w:r>
      <w:r w:rsidR="00DF2CE7" w:rsidRPr="00267A5E">
        <w:rPr>
          <w:rFonts w:cs="Arial"/>
        </w:rPr>
        <w:t xml:space="preserve">. </w:t>
      </w:r>
      <w:r w:rsidR="008561CA" w:rsidRPr="00267A5E">
        <w:rPr>
          <w:rFonts w:cs="Arial"/>
        </w:rPr>
        <w:t xml:space="preserve">An </w:t>
      </w:r>
      <w:r w:rsidR="006D1781" w:rsidRPr="00267A5E">
        <w:rPr>
          <w:rFonts w:cs="Arial"/>
        </w:rPr>
        <w:t>a</w:t>
      </w:r>
      <w:r w:rsidR="00907E2C" w:rsidRPr="00267A5E">
        <w:rPr>
          <w:rFonts w:cs="Arial"/>
        </w:rPr>
        <w:t>uditor</w:t>
      </w:r>
      <w:r w:rsidR="008561CA" w:rsidRPr="00267A5E">
        <w:rPr>
          <w:rFonts w:cs="Arial"/>
        </w:rPr>
        <w:t xml:space="preserve"> should use their p</w:t>
      </w:r>
      <w:r w:rsidR="00DF2CE7" w:rsidRPr="00267A5E">
        <w:rPr>
          <w:rFonts w:cs="Arial"/>
        </w:rPr>
        <w:t xml:space="preserve">rofessional judgement to determine </w:t>
      </w:r>
      <w:r w:rsidR="005979D4" w:rsidRPr="00267A5E">
        <w:rPr>
          <w:rFonts w:cs="Arial"/>
        </w:rPr>
        <w:t xml:space="preserve">the relevant </w:t>
      </w:r>
      <w:r w:rsidR="00DF2CE7" w:rsidRPr="00267A5E">
        <w:rPr>
          <w:rFonts w:cs="Arial"/>
        </w:rPr>
        <w:t>controls</w:t>
      </w:r>
      <w:r w:rsidR="005979D4" w:rsidRPr="00267A5E">
        <w:rPr>
          <w:rFonts w:cs="Arial"/>
        </w:rPr>
        <w:t>.</w:t>
      </w:r>
      <w:r w:rsidR="00DF2CE7" w:rsidRPr="00267A5E">
        <w:rPr>
          <w:rFonts w:cs="Arial"/>
        </w:rPr>
        <w:t xml:space="preserve"> </w:t>
      </w:r>
    </w:p>
    <w:p w14:paraId="1AF949D0" w14:textId="7D7C343A" w:rsidR="006B003C" w:rsidRPr="00267A5E" w:rsidRDefault="00907E2C" w:rsidP="00D03737">
      <w:pPr>
        <w:rPr>
          <w:rFonts w:cs="Arial"/>
        </w:rPr>
      </w:pPr>
      <w:r w:rsidRPr="00267A5E">
        <w:rPr>
          <w:rFonts w:cs="Arial"/>
        </w:rPr>
        <w:t>Auditors</w:t>
      </w:r>
      <w:r w:rsidR="00637394" w:rsidRPr="00267A5E">
        <w:rPr>
          <w:rFonts w:cs="Arial"/>
        </w:rPr>
        <w:t xml:space="preserve"> should </w:t>
      </w:r>
      <w:r w:rsidR="00B1188A" w:rsidRPr="00267A5E">
        <w:rPr>
          <w:rFonts w:cs="Arial"/>
        </w:rPr>
        <w:t>understand</w:t>
      </w:r>
      <w:r w:rsidR="00E66380" w:rsidRPr="00267A5E">
        <w:rPr>
          <w:rFonts w:cs="Arial"/>
        </w:rPr>
        <w:t>,</w:t>
      </w:r>
      <w:r w:rsidR="00B1188A" w:rsidRPr="00267A5E">
        <w:rPr>
          <w:rFonts w:cs="Arial"/>
        </w:rPr>
        <w:t xml:space="preserve"> evaluate and consider the limitations of </w:t>
      </w:r>
      <w:r w:rsidR="001D5930" w:rsidRPr="00267A5E">
        <w:rPr>
          <w:rFonts w:cs="Arial"/>
        </w:rPr>
        <w:t>controls</w:t>
      </w:r>
      <w:r w:rsidR="007E4BE3" w:rsidRPr="00267A5E">
        <w:rPr>
          <w:rFonts w:cs="Arial"/>
        </w:rPr>
        <w:t xml:space="preserve"> they may rely on </w:t>
      </w:r>
      <w:r w:rsidR="00A73140" w:rsidRPr="00267A5E">
        <w:rPr>
          <w:rFonts w:cs="Arial"/>
        </w:rPr>
        <w:t xml:space="preserve">in their </w:t>
      </w:r>
      <w:r w:rsidR="008E1EF3" w:rsidRPr="00267A5E">
        <w:rPr>
          <w:rFonts w:cs="Arial"/>
        </w:rPr>
        <w:t>audit</w:t>
      </w:r>
      <w:r w:rsidR="00054939" w:rsidRPr="00267A5E">
        <w:rPr>
          <w:rFonts w:cs="Arial"/>
        </w:rPr>
        <w:t xml:space="preserve"> </w:t>
      </w:r>
      <w:r w:rsidR="00A73140" w:rsidRPr="00267A5E">
        <w:rPr>
          <w:rFonts w:cs="Arial"/>
        </w:rPr>
        <w:t xml:space="preserve">of </w:t>
      </w:r>
      <w:r w:rsidR="007E4BE3" w:rsidRPr="00267A5E">
        <w:rPr>
          <w:rFonts w:cs="Arial"/>
        </w:rPr>
        <w:t xml:space="preserve">the </w:t>
      </w:r>
      <w:r w:rsidR="00F67C95" w:rsidRPr="00267A5E">
        <w:rPr>
          <w:rFonts w:cs="Arial"/>
        </w:rPr>
        <w:t>CMPS</w:t>
      </w:r>
      <w:r w:rsidR="000311AE" w:rsidRPr="00267A5E">
        <w:rPr>
          <w:rFonts w:cs="Arial"/>
        </w:rPr>
        <w:t xml:space="preserve"> and document this in the </w:t>
      </w:r>
      <w:r w:rsidR="008E1EF3" w:rsidRPr="00267A5E">
        <w:rPr>
          <w:rFonts w:cs="Arial"/>
        </w:rPr>
        <w:t>a</w:t>
      </w:r>
      <w:r w:rsidR="00F4447D" w:rsidRPr="00267A5E">
        <w:rPr>
          <w:rFonts w:cs="Arial"/>
        </w:rPr>
        <w:t>udit</w:t>
      </w:r>
      <w:r w:rsidR="000311AE" w:rsidRPr="00267A5E">
        <w:rPr>
          <w:rFonts w:cs="Arial"/>
        </w:rPr>
        <w:t xml:space="preserve"> plan</w:t>
      </w:r>
      <w:r w:rsidR="00302FF3" w:rsidRPr="00267A5E">
        <w:rPr>
          <w:rFonts w:cs="Arial"/>
        </w:rPr>
        <w:t>.</w:t>
      </w:r>
      <w:r w:rsidR="00981902" w:rsidRPr="00267A5E">
        <w:rPr>
          <w:rFonts w:cs="Arial"/>
        </w:rPr>
        <w:t xml:space="preserve"> </w:t>
      </w:r>
      <w:r w:rsidR="002055B7" w:rsidRPr="00267A5E">
        <w:rPr>
          <w:rFonts w:cs="Arial"/>
        </w:rPr>
        <w:t xml:space="preserve">This </w:t>
      </w:r>
      <w:r w:rsidR="00A73140" w:rsidRPr="00267A5E">
        <w:rPr>
          <w:rFonts w:cs="Arial"/>
        </w:rPr>
        <w:t xml:space="preserve">may </w:t>
      </w:r>
      <w:r w:rsidR="00964B23" w:rsidRPr="00267A5E">
        <w:rPr>
          <w:rFonts w:cs="Arial"/>
        </w:rPr>
        <w:t xml:space="preserve">include </w:t>
      </w:r>
      <w:r w:rsidR="00A773F2" w:rsidRPr="00267A5E">
        <w:rPr>
          <w:rFonts w:cs="Arial"/>
        </w:rPr>
        <w:t xml:space="preserve">the </w:t>
      </w:r>
      <w:r w:rsidR="0076518D" w:rsidRPr="00267A5E">
        <w:rPr>
          <w:rFonts w:cs="Arial"/>
        </w:rPr>
        <w:t>provider</w:t>
      </w:r>
      <w:r w:rsidR="6E7BDE38" w:rsidRPr="00267A5E">
        <w:rPr>
          <w:rFonts w:cs="Arial"/>
        </w:rPr>
        <w:t>’</w:t>
      </w:r>
      <w:r w:rsidR="0076518D" w:rsidRPr="00267A5E">
        <w:rPr>
          <w:rFonts w:cs="Arial"/>
        </w:rPr>
        <w:t>s</w:t>
      </w:r>
      <w:r w:rsidR="002055B7" w:rsidRPr="00267A5E">
        <w:rPr>
          <w:rFonts w:cs="Arial"/>
        </w:rPr>
        <w:t xml:space="preserve"> procedures and processes for allocating </w:t>
      </w:r>
      <w:r w:rsidR="004979AD" w:rsidRPr="00267A5E">
        <w:rPr>
          <w:rFonts w:cs="Arial"/>
        </w:rPr>
        <w:t xml:space="preserve">and measuring care time, </w:t>
      </w:r>
      <w:r w:rsidR="00520009" w:rsidRPr="00267A5E">
        <w:rPr>
          <w:rFonts w:cs="Arial"/>
        </w:rPr>
        <w:t xml:space="preserve">assessing on-site attendance </w:t>
      </w:r>
      <w:r w:rsidR="004979AD" w:rsidRPr="00267A5E">
        <w:rPr>
          <w:rFonts w:cs="Arial"/>
        </w:rPr>
        <w:t xml:space="preserve">and </w:t>
      </w:r>
      <w:r w:rsidR="009D330A" w:rsidRPr="00267A5E">
        <w:rPr>
          <w:rFonts w:cs="Arial"/>
        </w:rPr>
        <w:t xml:space="preserve">the </w:t>
      </w:r>
      <w:r w:rsidR="009C61CF" w:rsidRPr="00267A5E">
        <w:rPr>
          <w:rFonts w:cs="Arial"/>
        </w:rPr>
        <w:t xml:space="preserve">controls that </w:t>
      </w:r>
      <w:r w:rsidR="007A0F27" w:rsidRPr="00267A5E">
        <w:rPr>
          <w:rFonts w:cs="Arial"/>
        </w:rPr>
        <w:t>support</w:t>
      </w:r>
      <w:r w:rsidR="009C61CF" w:rsidRPr="00267A5E">
        <w:rPr>
          <w:rFonts w:cs="Arial"/>
        </w:rPr>
        <w:t xml:space="preserve"> these processes. Controls can be either </w:t>
      </w:r>
      <w:r w:rsidR="00A773F2" w:rsidRPr="00267A5E">
        <w:rPr>
          <w:rFonts w:cs="Arial"/>
        </w:rPr>
        <w:t xml:space="preserve">preventive </w:t>
      </w:r>
      <w:r w:rsidR="009C61CF" w:rsidRPr="00267A5E">
        <w:rPr>
          <w:rFonts w:cs="Arial"/>
        </w:rPr>
        <w:t xml:space="preserve">or </w:t>
      </w:r>
      <w:r w:rsidR="00A773F2" w:rsidRPr="00267A5E">
        <w:rPr>
          <w:rFonts w:cs="Arial"/>
        </w:rPr>
        <w:t xml:space="preserve">detective </w:t>
      </w:r>
      <w:r w:rsidR="009C61CF" w:rsidRPr="00267A5E">
        <w:rPr>
          <w:rFonts w:cs="Arial"/>
        </w:rPr>
        <w:t xml:space="preserve">and </w:t>
      </w:r>
      <w:r w:rsidR="00F23766" w:rsidRPr="00267A5E">
        <w:rPr>
          <w:rFonts w:cs="Arial"/>
        </w:rPr>
        <w:t xml:space="preserve">may </w:t>
      </w:r>
      <w:r w:rsidR="009C61CF" w:rsidRPr="00267A5E">
        <w:rPr>
          <w:rFonts w:cs="Arial"/>
        </w:rPr>
        <w:t xml:space="preserve">include </w:t>
      </w:r>
      <w:r w:rsidR="002055B7" w:rsidRPr="00267A5E">
        <w:rPr>
          <w:rFonts w:cs="Arial"/>
        </w:rPr>
        <w:t>information technology general controls (ITGCs</w:t>
      </w:r>
      <w:r w:rsidR="009C61CF" w:rsidRPr="00267A5E">
        <w:rPr>
          <w:rFonts w:cs="Arial"/>
        </w:rPr>
        <w:t>).</w:t>
      </w:r>
      <w:r w:rsidR="004979AD" w:rsidRPr="00267A5E">
        <w:rPr>
          <w:rFonts w:cs="Arial"/>
        </w:rPr>
        <w:t xml:space="preserve"> </w:t>
      </w:r>
      <w:r w:rsidRPr="00267A5E">
        <w:rPr>
          <w:rFonts w:cs="Arial"/>
        </w:rPr>
        <w:t>Auditors</w:t>
      </w:r>
      <w:r w:rsidR="00981902" w:rsidRPr="00267A5E">
        <w:rPr>
          <w:rFonts w:cs="Arial"/>
        </w:rPr>
        <w:t xml:space="preserve"> should </w:t>
      </w:r>
      <w:r w:rsidR="001D5930" w:rsidRPr="00267A5E">
        <w:rPr>
          <w:rFonts w:cs="Arial"/>
        </w:rPr>
        <w:t xml:space="preserve">determine whether </w:t>
      </w:r>
      <w:r w:rsidR="00A773F2" w:rsidRPr="00267A5E">
        <w:rPr>
          <w:rFonts w:cs="Arial"/>
        </w:rPr>
        <w:t xml:space="preserve">relevant </w:t>
      </w:r>
      <w:r w:rsidR="001D5930" w:rsidRPr="00267A5E">
        <w:rPr>
          <w:rFonts w:cs="Arial"/>
        </w:rPr>
        <w:t>controls have been</w:t>
      </w:r>
      <w:r w:rsidR="00B058CE" w:rsidRPr="00267A5E">
        <w:rPr>
          <w:rFonts w:cs="Arial"/>
        </w:rPr>
        <w:t xml:space="preserve"> effectively</w:t>
      </w:r>
      <w:r w:rsidR="001D5930" w:rsidRPr="00267A5E">
        <w:rPr>
          <w:rFonts w:cs="Arial"/>
        </w:rPr>
        <w:t xml:space="preserve"> </w:t>
      </w:r>
      <w:r w:rsidR="0066433F" w:rsidRPr="00267A5E">
        <w:rPr>
          <w:rFonts w:cs="Arial"/>
        </w:rPr>
        <w:t>designed and</w:t>
      </w:r>
      <w:r w:rsidR="001D5930" w:rsidRPr="00267A5E">
        <w:rPr>
          <w:rFonts w:cs="Arial"/>
        </w:rPr>
        <w:t xml:space="preserve"> implemented</w:t>
      </w:r>
      <w:r w:rsidR="00B058CE" w:rsidRPr="00267A5E">
        <w:rPr>
          <w:rFonts w:cs="Arial"/>
        </w:rPr>
        <w:t xml:space="preserve">. </w:t>
      </w:r>
      <w:r w:rsidR="00ED59CF" w:rsidRPr="00267A5E">
        <w:rPr>
          <w:rFonts w:cs="Arial"/>
        </w:rPr>
        <w:t xml:space="preserve">This </w:t>
      </w:r>
      <w:r w:rsidR="00A773F2" w:rsidRPr="00267A5E">
        <w:rPr>
          <w:rFonts w:cs="Arial"/>
        </w:rPr>
        <w:t xml:space="preserve">would </w:t>
      </w:r>
      <w:r w:rsidR="00ED59CF" w:rsidRPr="00267A5E">
        <w:rPr>
          <w:rFonts w:cs="Arial"/>
        </w:rPr>
        <w:t>include</w:t>
      </w:r>
      <w:r w:rsidR="00A773F2" w:rsidRPr="00267A5E">
        <w:rPr>
          <w:rFonts w:cs="Arial"/>
        </w:rPr>
        <w:t xml:space="preserve"> </w:t>
      </w:r>
      <w:r w:rsidR="00BE7B40" w:rsidRPr="00267A5E">
        <w:rPr>
          <w:rFonts w:cs="Arial"/>
        </w:rPr>
        <w:t xml:space="preserve">making </w:t>
      </w:r>
      <w:r w:rsidR="00DA56B3" w:rsidRPr="00267A5E">
        <w:rPr>
          <w:rFonts w:cs="Arial"/>
        </w:rPr>
        <w:t xml:space="preserve">enquiries to the personnel responsible for preparing information </w:t>
      </w:r>
      <w:r w:rsidR="00BE7B40" w:rsidRPr="00267A5E">
        <w:rPr>
          <w:rFonts w:cs="Arial"/>
        </w:rPr>
        <w:t xml:space="preserve">that is </w:t>
      </w:r>
      <w:r w:rsidR="00DA56B3" w:rsidRPr="00267A5E">
        <w:rPr>
          <w:rFonts w:cs="Arial"/>
        </w:rPr>
        <w:t xml:space="preserve">incorporated into the </w:t>
      </w:r>
      <w:r w:rsidR="002E1B11" w:rsidRPr="00267A5E">
        <w:rPr>
          <w:rFonts w:cs="Arial"/>
        </w:rPr>
        <w:t>CMPS</w:t>
      </w:r>
      <w:r w:rsidR="00DA56B3" w:rsidRPr="00267A5E">
        <w:rPr>
          <w:rFonts w:cs="Arial"/>
        </w:rPr>
        <w:t>.</w:t>
      </w:r>
      <w:r w:rsidR="009D6526" w:rsidRPr="00267A5E">
        <w:rPr>
          <w:rFonts w:cs="Arial"/>
        </w:rPr>
        <w:t xml:space="preserve"> </w:t>
      </w:r>
    </w:p>
    <w:p w14:paraId="5FD7CE37" w14:textId="6CC71BDB" w:rsidR="006B003C" w:rsidRPr="00267A5E" w:rsidRDefault="00266469" w:rsidP="00D03737">
      <w:pPr>
        <w:rPr>
          <w:rFonts w:cs="Arial"/>
        </w:rPr>
      </w:pPr>
      <w:r w:rsidRPr="00267A5E">
        <w:rPr>
          <w:rFonts w:cs="Arial"/>
        </w:rPr>
        <w:t>A misstatement arising from a breakdown in internal control(s) may indicate the existence of other misstatements</w:t>
      </w:r>
      <w:r w:rsidR="002E1B11" w:rsidRPr="00267A5E">
        <w:rPr>
          <w:rFonts w:cs="Arial"/>
        </w:rPr>
        <w:t>,</w:t>
      </w:r>
      <w:r w:rsidR="00302FF3" w:rsidRPr="00267A5E">
        <w:rPr>
          <w:rFonts w:cs="Arial"/>
        </w:rPr>
        <w:t xml:space="preserve"> increasing the engagement risk</w:t>
      </w:r>
      <w:r w:rsidRPr="00267A5E">
        <w:rPr>
          <w:rFonts w:cs="Arial"/>
        </w:rPr>
        <w:t xml:space="preserve">. </w:t>
      </w:r>
      <w:r w:rsidR="00514114" w:rsidRPr="00267A5E">
        <w:rPr>
          <w:rFonts w:cs="Arial"/>
        </w:rPr>
        <w:t xml:space="preserve">As outlined in section 2.4.1., the </w:t>
      </w:r>
      <w:r w:rsidR="006D0C22" w:rsidRPr="00267A5E">
        <w:rPr>
          <w:rFonts w:cs="Arial"/>
        </w:rPr>
        <w:t>a</w:t>
      </w:r>
      <w:r w:rsidR="00907E2C" w:rsidRPr="00267A5E">
        <w:rPr>
          <w:rFonts w:cs="Arial"/>
        </w:rPr>
        <w:t>uditor</w:t>
      </w:r>
      <w:r w:rsidR="00514114" w:rsidRPr="00267A5E">
        <w:rPr>
          <w:rFonts w:cs="Arial"/>
        </w:rPr>
        <w:t xml:space="preserve"> </w:t>
      </w:r>
      <w:r w:rsidR="00696B43" w:rsidRPr="00267A5E">
        <w:rPr>
          <w:rFonts w:cs="Arial"/>
        </w:rPr>
        <w:t xml:space="preserve">may </w:t>
      </w:r>
      <w:r w:rsidR="00514114" w:rsidRPr="00267A5E">
        <w:rPr>
          <w:rFonts w:cs="Arial"/>
        </w:rPr>
        <w:t xml:space="preserve">consider the broader </w:t>
      </w:r>
      <w:r w:rsidR="008E1EF3" w:rsidRPr="00267A5E">
        <w:rPr>
          <w:rFonts w:cs="Arial"/>
        </w:rPr>
        <w:t>a</w:t>
      </w:r>
      <w:r w:rsidR="00F4447D" w:rsidRPr="00267A5E">
        <w:rPr>
          <w:rFonts w:cs="Arial"/>
        </w:rPr>
        <w:t>udit</w:t>
      </w:r>
      <w:r w:rsidR="00514114" w:rsidRPr="00267A5E">
        <w:rPr>
          <w:rFonts w:cs="Arial"/>
        </w:rPr>
        <w:t xml:space="preserve"> work program and findings.</w:t>
      </w:r>
      <w:r w:rsidR="00900DA6" w:rsidRPr="00267A5E">
        <w:rPr>
          <w:rFonts w:cs="Arial"/>
        </w:rPr>
        <w:t xml:space="preserve"> </w:t>
      </w:r>
      <w:r w:rsidR="00514114" w:rsidRPr="00267A5E">
        <w:rPr>
          <w:rFonts w:cs="Arial"/>
        </w:rPr>
        <w:t xml:space="preserve">This includes considering the </w:t>
      </w:r>
      <w:r w:rsidR="00A242DA" w:rsidRPr="00267A5E">
        <w:rPr>
          <w:rFonts w:cs="Arial"/>
        </w:rPr>
        <w:t>connectivity between systems</w:t>
      </w:r>
      <w:r w:rsidR="00224E27" w:rsidRPr="00267A5E">
        <w:rPr>
          <w:rFonts w:cs="Arial"/>
        </w:rPr>
        <w:t xml:space="preserve">. </w:t>
      </w:r>
      <w:r w:rsidR="00BD1165" w:rsidRPr="00267A5E">
        <w:rPr>
          <w:rFonts w:cs="Arial"/>
        </w:rPr>
        <w:t>For example, timesheet and care minute information may be impacted by payroll information or systems</w:t>
      </w:r>
      <w:r w:rsidR="00E1503A" w:rsidRPr="00267A5E">
        <w:rPr>
          <w:rFonts w:cs="Arial"/>
        </w:rPr>
        <w:t xml:space="preserve"> which </w:t>
      </w:r>
      <w:r w:rsidR="00900DA6" w:rsidRPr="00267A5E">
        <w:rPr>
          <w:rFonts w:cs="Arial"/>
        </w:rPr>
        <w:t xml:space="preserve">are within the scope </w:t>
      </w:r>
      <w:r w:rsidR="00E1503A" w:rsidRPr="00267A5E">
        <w:rPr>
          <w:rFonts w:cs="Arial"/>
        </w:rPr>
        <w:t xml:space="preserve">of financial </w:t>
      </w:r>
      <w:r w:rsidR="009460F1" w:rsidRPr="00267A5E">
        <w:rPr>
          <w:rFonts w:cs="Arial"/>
        </w:rPr>
        <w:t xml:space="preserve">statement </w:t>
      </w:r>
      <w:r w:rsidR="00CD4BF5" w:rsidRPr="00267A5E">
        <w:rPr>
          <w:rFonts w:cs="Arial"/>
        </w:rPr>
        <w:t>audit</w:t>
      </w:r>
      <w:r w:rsidR="00097BEE" w:rsidRPr="00267A5E">
        <w:rPr>
          <w:rFonts w:cs="Arial"/>
        </w:rPr>
        <w:t>.</w:t>
      </w:r>
      <w:r w:rsidR="00C51F76" w:rsidRPr="00267A5E">
        <w:rPr>
          <w:rFonts w:cs="Arial"/>
        </w:rPr>
        <w:t xml:space="preserve"> </w:t>
      </w:r>
    </w:p>
    <w:p w14:paraId="287D8354" w14:textId="641AD8C1" w:rsidR="00066FC9" w:rsidRPr="00267A5E" w:rsidRDefault="000475AA" w:rsidP="00D03737">
      <w:pPr>
        <w:rPr>
          <w:rFonts w:cs="Arial"/>
          <w:i/>
          <w:iCs/>
        </w:rPr>
      </w:pPr>
      <w:r w:rsidRPr="00267A5E">
        <w:rPr>
          <w:rFonts w:cs="Arial"/>
        </w:rPr>
        <w:t>Other r</w:t>
      </w:r>
      <w:r w:rsidR="009D6526" w:rsidRPr="00267A5E">
        <w:rPr>
          <w:rFonts w:cs="Arial"/>
        </w:rPr>
        <w:t>isks relevant to these internal controls are outlined</w:t>
      </w:r>
      <w:r w:rsidR="00366861" w:rsidRPr="00267A5E">
        <w:rPr>
          <w:rFonts w:cs="Arial"/>
        </w:rPr>
        <w:t xml:space="preserve"> </w:t>
      </w:r>
      <w:r w:rsidR="00225AD9" w:rsidRPr="00267A5E">
        <w:rPr>
          <w:rFonts w:cs="Arial"/>
        </w:rPr>
        <w:t xml:space="preserve">in Table </w:t>
      </w:r>
      <w:r w:rsidR="000D155D" w:rsidRPr="00267A5E">
        <w:rPr>
          <w:rFonts w:cs="Arial"/>
        </w:rPr>
        <w:t>1</w:t>
      </w:r>
      <w:r w:rsidR="00225AD9" w:rsidRPr="00267A5E">
        <w:rPr>
          <w:rFonts w:cs="Arial"/>
        </w:rPr>
        <w:t xml:space="preserve"> below. </w:t>
      </w:r>
    </w:p>
    <w:p w14:paraId="560D88A2" w14:textId="193EA1A8" w:rsidR="005C5E15" w:rsidRPr="00267A5E" w:rsidRDefault="000D155D" w:rsidP="00D03737">
      <w:pPr>
        <w:pStyle w:val="Heading3"/>
      </w:pPr>
      <w:bookmarkStart w:id="55" w:name="_Toc201141916"/>
      <w:bookmarkStart w:id="56" w:name="_Toc201142213"/>
      <w:r w:rsidRPr="00267A5E">
        <w:t xml:space="preserve">2.4.3. </w:t>
      </w:r>
      <w:r w:rsidR="005C5E15" w:rsidRPr="00267A5E">
        <w:t>Substantive testing</w:t>
      </w:r>
      <w:bookmarkEnd w:id="55"/>
      <w:bookmarkEnd w:id="56"/>
    </w:p>
    <w:p w14:paraId="6E35A449" w14:textId="470FA475" w:rsidR="00BF7231" w:rsidRPr="00267A5E" w:rsidRDefault="00AF0553" w:rsidP="00D03737">
      <w:r w:rsidRPr="00267A5E">
        <w:t xml:space="preserve">In addition to </w:t>
      </w:r>
      <w:r w:rsidR="00ED5F5E" w:rsidRPr="00267A5E">
        <w:t>understanding</w:t>
      </w:r>
      <w:r w:rsidR="005C2568" w:rsidRPr="00267A5E">
        <w:t xml:space="preserve"> and </w:t>
      </w:r>
      <w:r w:rsidRPr="00267A5E">
        <w:t xml:space="preserve">testing internal controls, the </w:t>
      </w:r>
      <w:r w:rsidR="009A26F8" w:rsidRPr="00267A5E">
        <w:t>a</w:t>
      </w:r>
      <w:r w:rsidR="00907E2C" w:rsidRPr="00267A5E">
        <w:t>uditor</w:t>
      </w:r>
      <w:r w:rsidR="006B2AAB" w:rsidRPr="00267A5E">
        <w:t xml:space="preserve"> </w:t>
      </w:r>
      <w:r w:rsidR="006D3260" w:rsidRPr="00267A5E">
        <w:t>can</w:t>
      </w:r>
      <w:r w:rsidRPr="00267A5E">
        <w:t xml:space="preserve"> </w:t>
      </w:r>
      <w:r w:rsidR="00FE1635" w:rsidRPr="00267A5E">
        <w:t xml:space="preserve">use substantive testing to </w:t>
      </w:r>
      <w:r w:rsidR="00F35C26" w:rsidRPr="00267A5E">
        <w:t>address the engagement criteria</w:t>
      </w:r>
      <w:r w:rsidRPr="00267A5E">
        <w:t>.</w:t>
      </w:r>
    </w:p>
    <w:p w14:paraId="313796B5" w14:textId="28EF1573" w:rsidR="003C49D4" w:rsidRPr="00267A5E" w:rsidRDefault="002D6976" w:rsidP="00D03737">
      <w:r w:rsidRPr="00267A5E">
        <w:t xml:space="preserve">Substantive testing </w:t>
      </w:r>
      <w:r w:rsidR="00F47F1A" w:rsidRPr="00267A5E">
        <w:t>can</w:t>
      </w:r>
      <w:r w:rsidRPr="00267A5E">
        <w:t xml:space="preserve"> </w:t>
      </w:r>
      <w:r w:rsidR="00F35C26" w:rsidRPr="00267A5E">
        <w:t>directly assure the</w:t>
      </w:r>
      <w:r w:rsidRPr="00267A5E">
        <w:t xml:space="preserve"> information reported in the </w:t>
      </w:r>
      <w:r w:rsidR="00F35C26" w:rsidRPr="00267A5E">
        <w:t>CMPS</w:t>
      </w:r>
      <w:r w:rsidRPr="00267A5E">
        <w:t xml:space="preserve">. </w:t>
      </w:r>
      <w:r w:rsidR="003C49D4" w:rsidRPr="00267A5E">
        <w:t>Examples of substantive testing for accuracy and completeness o</w:t>
      </w:r>
      <w:r w:rsidR="0053448E" w:rsidRPr="00267A5E">
        <w:t>ver</w:t>
      </w:r>
      <w:r w:rsidR="003C49D4" w:rsidRPr="00267A5E">
        <w:t xml:space="preserve"> the information reported, </w:t>
      </w:r>
      <w:r w:rsidR="00580CB5" w:rsidRPr="00267A5E">
        <w:t>is</w:t>
      </w:r>
      <w:r w:rsidR="003C49D4" w:rsidRPr="00267A5E">
        <w:t xml:space="preserve"> detailed below:</w:t>
      </w:r>
    </w:p>
    <w:p w14:paraId="36B06DF6" w14:textId="609A4D3C" w:rsidR="009E1728" w:rsidRPr="00267A5E" w:rsidRDefault="007D26DC" w:rsidP="00C36AD4">
      <w:pPr>
        <w:pStyle w:val="ListBullet"/>
      </w:pPr>
      <w:r w:rsidRPr="00267A5E">
        <w:t>T</w:t>
      </w:r>
      <w:r w:rsidR="00E8318D" w:rsidRPr="00267A5E">
        <w:t xml:space="preserve">race care time </w:t>
      </w:r>
      <w:r w:rsidR="00160805" w:rsidRPr="00267A5E">
        <w:t>reporting</w:t>
      </w:r>
      <w:r w:rsidR="00E8318D" w:rsidRPr="00267A5E">
        <w:t xml:space="preserve"> </w:t>
      </w:r>
      <w:r w:rsidR="002B5A8D" w:rsidRPr="00267A5E">
        <w:t>against information logged</w:t>
      </w:r>
      <w:r w:rsidR="00792B46" w:rsidRPr="00267A5E">
        <w:t xml:space="preserve"> by personnel </w:t>
      </w:r>
      <w:r w:rsidR="002B5A8D" w:rsidRPr="00267A5E">
        <w:t>in the provider</w:t>
      </w:r>
      <w:r w:rsidR="00AF724F" w:rsidRPr="00267A5E">
        <w:t>’</w:t>
      </w:r>
      <w:r w:rsidR="002B5A8D" w:rsidRPr="00267A5E">
        <w:t>s reporting</w:t>
      </w:r>
      <w:r w:rsidRPr="00267A5E">
        <w:t xml:space="preserve"> systems</w:t>
      </w:r>
      <w:r w:rsidR="00133B38" w:rsidRPr="00267A5E">
        <w:t>,</w:t>
      </w:r>
    </w:p>
    <w:p w14:paraId="27B1EA5B" w14:textId="20D2FB2C" w:rsidR="00C20D45" w:rsidRPr="00267A5E" w:rsidRDefault="00C20D45" w:rsidP="00C36AD4">
      <w:pPr>
        <w:pStyle w:val="ListBullet"/>
      </w:pPr>
      <w:r w:rsidRPr="00267A5E">
        <w:t xml:space="preserve">Recalculate and compare recorded care hours to </w:t>
      </w:r>
      <w:r w:rsidR="00133B38" w:rsidRPr="00267A5E">
        <w:t xml:space="preserve">the </w:t>
      </w:r>
      <w:r w:rsidRPr="00267A5E">
        <w:t>care system</w:t>
      </w:r>
      <w:r w:rsidR="00133B38" w:rsidRPr="00267A5E">
        <w:t>,</w:t>
      </w:r>
    </w:p>
    <w:p w14:paraId="6F786DF6" w14:textId="58FA785C" w:rsidR="00C20D45" w:rsidRPr="00267A5E" w:rsidRDefault="00C20D45" w:rsidP="00C36AD4">
      <w:pPr>
        <w:pStyle w:val="ListBullet"/>
      </w:pPr>
      <w:r w:rsidRPr="00267A5E">
        <w:t>Vouch</w:t>
      </w:r>
      <w:r w:rsidR="00133B38" w:rsidRPr="00267A5E">
        <w:t xml:space="preserve"> care minutes reported</w:t>
      </w:r>
      <w:r w:rsidRPr="00267A5E">
        <w:t xml:space="preserve"> to source documentation such as to signed timesheet</w:t>
      </w:r>
      <w:r w:rsidR="00133B38" w:rsidRPr="00267A5E">
        <w:t>s</w:t>
      </w:r>
      <w:r w:rsidRPr="00267A5E">
        <w:t xml:space="preserve"> or electronic verification logs</w:t>
      </w:r>
      <w:r w:rsidR="00133B38" w:rsidRPr="00267A5E">
        <w:t>,</w:t>
      </w:r>
    </w:p>
    <w:p w14:paraId="7A1F6C73" w14:textId="1BE8562A" w:rsidR="00C20D45" w:rsidRPr="00267A5E" w:rsidRDefault="00133B38" w:rsidP="00C36AD4">
      <w:pPr>
        <w:pStyle w:val="ListBullet"/>
      </w:pPr>
      <w:r w:rsidRPr="00267A5E">
        <w:t>Perform a p</w:t>
      </w:r>
      <w:r w:rsidR="00C20D45" w:rsidRPr="00267A5E">
        <w:t>ayroll reconciliation</w:t>
      </w:r>
      <w:r w:rsidRPr="00267A5E">
        <w:t xml:space="preserve"> which compares</w:t>
      </w:r>
      <w:r w:rsidR="00C20D45" w:rsidRPr="00267A5E">
        <w:t xml:space="preserve"> paid hours </w:t>
      </w:r>
      <w:r w:rsidRPr="00267A5E">
        <w:t>against</w:t>
      </w:r>
      <w:r w:rsidR="00C20D45" w:rsidRPr="00267A5E">
        <w:t xml:space="preserve"> reported hours</w:t>
      </w:r>
      <w:r w:rsidRPr="00267A5E">
        <w:t>,</w:t>
      </w:r>
    </w:p>
    <w:p w14:paraId="3C6E8852" w14:textId="3B3E3C96" w:rsidR="0053448E" w:rsidRPr="00267A5E" w:rsidRDefault="00133B38" w:rsidP="00C36AD4">
      <w:pPr>
        <w:pStyle w:val="ListBullet"/>
      </w:pPr>
      <w:r w:rsidRPr="00267A5E">
        <w:t>Perform c</w:t>
      </w:r>
      <w:r w:rsidR="00C20D45" w:rsidRPr="00267A5E">
        <w:t>ut-off testing</w:t>
      </w:r>
      <w:r w:rsidRPr="00267A5E">
        <w:t>.</w:t>
      </w:r>
    </w:p>
    <w:p w14:paraId="440AA9E4" w14:textId="1CDBC74C" w:rsidR="0094231D" w:rsidRPr="00267A5E" w:rsidRDefault="0094231D" w:rsidP="00D03737">
      <w:r w:rsidRPr="00267A5E">
        <w:t xml:space="preserve">The </w:t>
      </w:r>
      <w:r w:rsidR="006F6D3B" w:rsidRPr="00267A5E">
        <w:t>a</w:t>
      </w:r>
      <w:r w:rsidR="00907E2C" w:rsidRPr="00267A5E">
        <w:t>uditor</w:t>
      </w:r>
      <w:r w:rsidRPr="00267A5E">
        <w:t xml:space="preserve"> should use their professional judgement to determine the requirement and scope of substantive testing and outline this in the </w:t>
      </w:r>
      <w:r w:rsidR="00312219" w:rsidRPr="00267A5E">
        <w:t>a</w:t>
      </w:r>
      <w:r w:rsidR="00F4447D" w:rsidRPr="00267A5E">
        <w:t>udit</w:t>
      </w:r>
      <w:r w:rsidRPr="00267A5E">
        <w:t xml:space="preserve"> plan. </w:t>
      </w:r>
    </w:p>
    <w:p w14:paraId="47FF07E8" w14:textId="5C810D78" w:rsidR="00933788" w:rsidRPr="00267A5E" w:rsidRDefault="00BF7231" w:rsidP="00D03737">
      <w:r w:rsidRPr="00267A5E">
        <w:t>Where</w:t>
      </w:r>
      <w:r w:rsidR="00545AD7" w:rsidRPr="00267A5E">
        <w:t xml:space="preserve"> substantive testing </w:t>
      </w:r>
      <w:r w:rsidRPr="00267A5E">
        <w:t>is used</w:t>
      </w:r>
      <w:r w:rsidR="00545AD7" w:rsidRPr="00267A5E">
        <w:t>, t</w:t>
      </w:r>
      <w:r w:rsidR="00A17D4B" w:rsidRPr="00267A5E">
        <w:t xml:space="preserve">he </w:t>
      </w:r>
      <w:r w:rsidR="006F6D3B" w:rsidRPr="00267A5E">
        <w:t>a</w:t>
      </w:r>
      <w:r w:rsidR="00907E2C" w:rsidRPr="00267A5E">
        <w:t>uditor</w:t>
      </w:r>
      <w:r w:rsidR="00A17D4B" w:rsidRPr="00267A5E">
        <w:t xml:space="preserve"> will use their professional judgement to determine the sample size, with consideration to the risk, materiality and size of the aged care provider</w:t>
      </w:r>
      <w:r w:rsidR="00545AD7" w:rsidRPr="00267A5E">
        <w:t xml:space="preserve"> they are engaged to </w:t>
      </w:r>
      <w:r w:rsidR="006F6D3B" w:rsidRPr="00267A5E">
        <w:t>assur</w:t>
      </w:r>
      <w:r w:rsidR="005522C2" w:rsidRPr="00267A5E">
        <w:t>e</w:t>
      </w:r>
      <w:r w:rsidR="00A17D4B" w:rsidRPr="00267A5E">
        <w:rPr>
          <w:iCs/>
        </w:rPr>
        <w:t xml:space="preserve">. </w:t>
      </w:r>
      <w:r w:rsidR="00263F58" w:rsidRPr="00267A5E">
        <w:t xml:space="preserve">Materiality is further discussed in section 2.5.1. </w:t>
      </w:r>
      <w:r w:rsidR="00081EE6" w:rsidRPr="00267A5E">
        <w:t xml:space="preserve">The </w:t>
      </w:r>
      <w:r w:rsidR="006F6D3B" w:rsidRPr="00267A5E">
        <w:t>a</w:t>
      </w:r>
      <w:r w:rsidR="00907E2C" w:rsidRPr="00267A5E">
        <w:t>uditor</w:t>
      </w:r>
      <w:r w:rsidR="00081EE6" w:rsidRPr="00267A5E">
        <w:t xml:space="preserve"> should firstly rely on the</w:t>
      </w:r>
      <w:r w:rsidR="006F6D3B" w:rsidRPr="00267A5E">
        <w:t xml:space="preserve"> audit</w:t>
      </w:r>
      <w:r w:rsidR="00081EE6" w:rsidRPr="00267A5E">
        <w:t xml:space="preserve"> </w:t>
      </w:r>
      <w:r w:rsidR="004A16DA" w:rsidRPr="00267A5E">
        <w:t>firms’</w:t>
      </w:r>
      <w:r w:rsidR="00081EE6" w:rsidRPr="00267A5E">
        <w:t xml:space="preserve"> standard approach to sampling. However, </w:t>
      </w:r>
      <w:r w:rsidR="00081EE6" w:rsidRPr="00267A5E">
        <w:rPr>
          <w:b/>
          <w:bCs/>
          <w:i/>
          <w:iCs/>
        </w:rPr>
        <w:t xml:space="preserve">ASA 530 </w:t>
      </w:r>
      <w:r w:rsidR="005522C2" w:rsidRPr="00267A5E">
        <w:rPr>
          <w:b/>
          <w:bCs/>
          <w:i/>
          <w:iCs/>
        </w:rPr>
        <w:t>A</w:t>
      </w:r>
      <w:r w:rsidR="009E4B0C" w:rsidRPr="00267A5E">
        <w:rPr>
          <w:b/>
          <w:bCs/>
          <w:i/>
          <w:iCs/>
        </w:rPr>
        <w:t>udit</w:t>
      </w:r>
      <w:r w:rsidR="00081EE6" w:rsidRPr="00267A5E">
        <w:rPr>
          <w:b/>
          <w:bCs/>
          <w:i/>
          <w:iCs/>
        </w:rPr>
        <w:t xml:space="preserve"> Sampling</w:t>
      </w:r>
      <w:r w:rsidR="00081EE6" w:rsidRPr="00267A5E">
        <w:t xml:space="preserve"> </w:t>
      </w:r>
      <w:r w:rsidR="00F7376F" w:rsidRPr="00267A5E">
        <w:t xml:space="preserve">provides guidance and </w:t>
      </w:r>
      <w:r w:rsidR="00081EE6" w:rsidRPr="00267A5E">
        <w:t>outlines sample design, size and selection require</w:t>
      </w:r>
      <w:r w:rsidR="004A1F81" w:rsidRPr="00267A5E">
        <w:t>ments</w:t>
      </w:r>
      <w:r w:rsidR="00545AD7" w:rsidRPr="00267A5E">
        <w:t xml:space="preserve"> (see ASA 530: </w:t>
      </w:r>
      <w:r w:rsidR="00662253" w:rsidRPr="00267A5E">
        <w:t>6</w:t>
      </w:r>
      <w:r w:rsidR="00545AD7" w:rsidRPr="00267A5E">
        <w:t xml:space="preserve">-8; </w:t>
      </w:r>
      <w:r w:rsidR="00662253" w:rsidRPr="00267A5E">
        <w:t>A4-A13)</w:t>
      </w:r>
      <w:r w:rsidR="004A1F81" w:rsidRPr="00267A5E">
        <w:t>.</w:t>
      </w:r>
      <w:r w:rsidR="004A1F81" w:rsidRPr="00267A5E">
        <w:rPr>
          <w:rStyle w:val="FootnoteReference"/>
        </w:rPr>
        <w:footnoteReference w:id="7"/>
      </w:r>
      <w:r w:rsidR="004A1F81" w:rsidRPr="00267A5E">
        <w:rPr>
          <w:iCs/>
        </w:rPr>
        <w:t xml:space="preserve"> </w:t>
      </w:r>
    </w:p>
    <w:p w14:paraId="10D409DE" w14:textId="0CD2713C" w:rsidR="001F293A" w:rsidRPr="00267A5E" w:rsidRDefault="000D155D" w:rsidP="00D03737">
      <w:pPr>
        <w:pStyle w:val="Heading3"/>
      </w:pPr>
      <w:bookmarkStart w:id="57" w:name="_Toc201141917"/>
      <w:bookmarkStart w:id="58" w:name="_Toc201142214"/>
      <w:r w:rsidRPr="00267A5E">
        <w:t xml:space="preserve">2.4.4. </w:t>
      </w:r>
      <w:r w:rsidR="00957C2E" w:rsidRPr="00267A5E">
        <w:t>Aged Care providers risk environment</w:t>
      </w:r>
      <w:bookmarkEnd w:id="57"/>
      <w:bookmarkEnd w:id="58"/>
    </w:p>
    <w:p w14:paraId="49F057D2" w14:textId="1DCD6689" w:rsidR="00F86F42" w:rsidRPr="00267A5E" w:rsidRDefault="00545A33" w:rsidP="00D03737">
      <w:r w:rsidRPr="00267A5E">
        <w:t xml:space="preserve">In line with Engagement Risk </w:t>
      </w:r>
      <w:r w:rsidR="000D155D" w:rsidRPr="00267A5E">
        <w:t xml:space="preserve">(see </w:t>
      </w:r>
      <w:hyperlink w:anchor="_2.2._Engagement_risk" w:history="1">
        <w:r w:rsidR="000D155D" w:rsidRPr="00267A5E">
          <w:rPr>
            <w:rStyle w:val="Hyperlink"/>
          </w:rPr>
          <w:t>section 2.2</w:t>
        </w:r>
      </w:hyperlink>
      <w:r w:rsidR="000D155D" w:rsidRPr="00267A5E">
        <w:t>)</w:t>
      </w:r>
      <w:r w:rsidR="00C73ABC" w:rsidRPr="00267A5E">
        <w:t>, t</w:t>
      </w:r>
      <w:r w:rsidR="00F86F42" w:rsidRPr="00267A5E">
        <w:t xml:space="preserve">he following table outlines a non-exhaustive list of potential risks </w:t>
      </w:r>
      <w:r w:rsidR="008B3108" w:rsidRPr="00267A5E">
        <w:t xml:space="preserve">related to the provision </w:t>
      </w:r>
      <w:r w:rsidR="00C14D13" w:rsidRPr="00267A5E">
        <w:t xml:space="preserve">of care time and associated reporting. </w:t>
      </w:r>
    </w:p>
    <w:p w14:paraId="2465FE24" w14:textId="3617F710" w:rsidR="00F86F42" w:rsidRPr="00267A5E" w:rsidRDefault="00F86F42" w:rsidP="00D03737">
      <w:pPr>
        <w:pStyle w:val="TableTitle"/>
      </w:pPr>
      <w:r w:rsidRPr="00267A5E">
        <w:t xml:space="preserve">Table </w:t>
      </w:r>
      <w:r w:rsidR="000D155D" w:rsidRPr="00267A5E">
        <w:t>1</w:t>
      </w:r>
      <w:r w:rsidRPr="00267A5E">
        <w:t xml:space="preserve">: Source and summary of </w:t>
      </w:r>
      <w:r w:rsidR="00F96752" w:rsidRPr="00267A5E">
        <w:t xml:space="preserve">risks that may impact care time delivery and reporting </w:t>
      </w:r>
    </w:p>
    <w:tbl>
      <w:tblPr>
        <w:tblStyle w:val="TableGrid"/>
        <w:tblW w:w="0" w:type="auto"/>
        <w:tblLook w:val="04A0" w:firstRow="1" w:lastRow="0" w:firstColumn="1" w:lastColumn="0" w:noHBand="0" w:noVBand="1"/>
      </w:tblPr>
      <w:tblGrid>
        <w:gridCol w:w="2547"/>
        <w:gridCol w:w="6513"/>
      </w:tblGrid>
      <w:tr w:rsidR="00F86F42" w:rsidRPr="00267A5E" w14:paraId="184AC347" w14:textId="77777777">
        <w:trPr>
          <w:tblHeader/>
        </w:trPr>
        <w:tc>
          <w:tcPr>
            <w:tcW w:w="2547" w:type="dxa"/>
            <w:shd w:val="clear" w:color="auto" w:fill="1E1545" w:themeFill="text1"/>
          </w:tcPr>
          <w:p w14:paraId="77D35F4D" w14:textId="77777777" w:rsidR="00F86F42" w:rsidRPr="00267A5E" w:rsidRDefault="00F86F42" w:rsidP="00D03737">
            <w:pPr>
              <w:pStyle w:val="Header"/>
              <w:rPr>
                <w:b/>
                <w:bCs/>
                <w:sz w:val="24"/>
                <w:szCs w:val="28"/>
              </w:rPr>
            </w:pPr>
            <w:r w:rsidRPr="00267A5E">
              <w:rPr>
                <w:b/>
                <w:bCs/>
                <w:sz w:val="24"/>
                <w:szCs w:val="28"/>
              </w:rPr>
              <w:t>Source of engagement risk</w:t>
            </w:r>
          </w:p>
        </w:tc>
        <w:tc>
          <w:tcPr>
            <w:tcW w:w="6513" w:type="dxa"/>
            <w:shd w:val="clear" w:color="auto" w:fill="1E1545" w:themeFill="text1"/>
          </w:tcPr>
          <w:p w14:paraId="02FBFDF8" w14:textId="77777777" w:rsidR="00F86F42" w:rsidRPr="00267A5E" w:rsidRDefault="00F86F42" w:rsidP="00D03737">
            <w:pPr>
              <w:pStyle w:val="Header"/>
              <w:rPr>
                <w:b/>
                <w:bCs/>
                <w:sz w:val="24"/>
                <w:szCs w:val="28"/>
              </w:rPr>
            </w:pPr>
            <w:r w:rsidRPr="00267A5E">
              <w:rPr>
                <w:b/>
                <w:bCs/>
                <w:sz w:val="24"/>
                <w:szCs w:val="28"/>
              </w:rPr>
              <w:t>Summary of risk</w:t>
            </w:r>
          </w:p>
        </w:tc>
      </w:tr>
      <w:tr w:rsidR="00F86F42" w:rsidRPr="00267A5E" w14:paraId="2F6FDBD4" w14:textId="77777777">
        <w:tc>
          <w:tcPr>
            <w:tcW w:w="2547" w:type="dxa"/>
          </w:tcPr>
          <w:p w14:paraId="07322668" w14:textId="77777777" w:rsidR="00F86F42" w:rsidRPr="00267A5E" w:rsidRDefault="00F86F42" w:rsidP="00D03737">
            <w:pPr>
              <w:pStyle w:val="Header"/>
              <w:rPr>
                <w:color w:val="1E1545" w:themeColor="text1"/>
                <w:sz w:val="24"/>
              </w:rPr>
            </w:pPr>
            <w:r w:rsidRPr="00267A5E">
              <w:rPr>
                <w:color w:val="1E1545" w:themeColor="text1"/>
                <w:sz w:val="24"/>
              </w:rPr>
              <w:t>Subject matter characteristics</w:t>
            </w:r>
          </w:p>
        </w:tc>
        <w:tc>
          <w:tcPr>
            <w:tcW w:w="6513" w:type="dxa"/>
          </w:tcPr>
          <w:p w14:paraId="29F82352" w14:textId="09131A5B" w:rsidR="00F86F42" w:rsidRPr="00267A5E" w:rsidRDefault="00F86F42" w:rsidP="00D03737">
            <w:pPr>
              <w:pStyle w:val="Header"/>
              <w:rPr>
                <w:color w:val="1E1545" w:themeColor="text1"/>
                <w:sz w:val="24"/>
              </w:rPr>
            </w:pPr>
            <w:r w:rsidRPr="00267A5E">
              <w:rPr>
                <w:color w:val="1E1545" w:themeColor="text1"/>
                <w:sz w:val="24"/>
              </w:rPr>
              <w:t xml:space="preserve">The nature, timing, size, volume and complexity of care time reporting and targets. </w:t>
            </w:r>
          </w:p>
        </w:tc>
      </w:tr>
      <w:tr w:rsidR="00F86F42" w:rsidRPr="00267A5E" w14:paraId="19A24C11" w14:textId="77777777">
        <w:tc>
          <w:tcPr>
            <w:tcW w:w="2547" w:type="dxa"/>
            <w:vMerge w:val="restart"/>
          </w:tcPr>
          <w:p w14:paraId="71512217" w14:textId="77777777" w:rsidR="00F86F42" w:rsidRPr="00267A5E" w:rsidRDefault="00F86F42" w:rsidP="00D03737">
            <w:pPr>
              <w:pStyle w:val="Header"/>
              <w:rPr>
                <w:color w:val="1E1545" w:themeColor="text1"/>
                <w:sz w:val="24"/>
              </w:rPr>
            </w:pPr>
            <w:r w:rsidRPr="00267A5E">
              <w:rPr>
                <w:color w:val="1E1545" w:themeColor="text1"/>
                <w:sz w:val="24"/>
              </w:rPr>
              <w:t>Internal factors</w:t>
            </w:r>
          </w:p>
        </w:tc>
        <w:tc>
          <w:tcPr>
            <w:tcW w:w="6513" w:type="dxa"/>
          </w:tcPr>
          <w:p w14:paraId="5095B089" w14:textId="1916D56E" w:rsidR="00F86F42" w:rsidRPr="00267A5E" w:rsidRDefault="00EA12AF" w:rsidP="00D03737">
            <w:pPr>
              <w:pStyle w:val="Header"/>
              <w:rPr>
                <w:color w:val="1E1545" w:themeColor="text1"/>
                <w:sz w:val="24"/>
              </w:rPr>
            </w:pPr>
            <w:r w:rsidRPr="00267A5E">
              <w:rPr>
                <w:color w:val="1E1545" w:themeColor="text1"/>
                <w:sz w:val="24"/>
              </w:rPr>
              <w:t>R</w:t>
            </w:r>
            <w:r w:rsidR="00F86F42" w:rsidRPr="00267A5E">
              <w:rPr>
                <w:color w:val="1E1545" w:themeColor="text1"/>
                <w:sz w:val="24"/>
              </w:rPr>
              <w:t xml:space="preserve">esidential aged care providers </w:t>
            </w:r>
            <w:r w:rsidRPr="00267A5E">
              <w:rPr>
                <w:color w:val="1E1545" w:themeColor="text1"/>
                <w:sz w:val="24"/>
              </w:rPr>
              <w:t xml:space="preserve">previous </w:t>
            </w:r>
            <w:r w:rsidR="00F86F42" w:rsidRPr="00267A5E">
              <w:rPr>
                <w:color w:val="1E1545" w:themeColor="text1"/>
                <w:sz w:val="24"/>
              </w:rPr>
              <w:t>actions regarding care time targets and requirements.</w:t>
            </w:r>
          </w:p>
        </w:tc>
      </w:tr>
      <w:tr w:rsidR="00F86F42" w:rsidRPr="00267A5E" w14:paraId="459F84A5" w14:textId="77777777">
        <w:tc>
          <w:tcPr>
            <w:tcW w:w="2547" w:type="dxa"/>
            <w:vMerge/>
          </w:tcPr>
          <w:p w14:paraId="024CE8EB" w14:textId="77777777" w:rsidR="00F86F42" w:rsidRPr="00267A5E" w:rsidRDefault="00F86F42" w:rsidP="00D03737">
            <w:pPr>
              <w:pStyle w:val="Header"/>
              <w:rPr>
                <w:color w:val="1E1545" w:themeColor="text1"/>
                <w:sz w:val="24"/>
              </w:rPr>
            </w:pPr>
          </w:p>
        </w:tc>
        <w:tc>
          <w:tcPr>
            <w:tcW w:w="6513" w:type="dxa"/>
          </w:tcPr>
          <w:p w14:paraId="5B903073" w14:textId="089D8FC8" w:rsidR="00F86F42" w:rsidRPr="00267A5E" w:rsidRDefault="00505574" w:rsidP="00D03737">
            <w:pPr>
              <w:pStyle w:val="Header"/>
              <w:rPr>
                <w:color w:val="1E1545" w:themeColor="text1"/>
                <w:sz w:val="24"/>
              </w:rPr>
            </w:pPr>
            <w:r w:rsidRPr="00267A5E">
              <w:rPr>
                <w:color w:val="1E1545" w:themeColor="text1"/>
                <w:sz w:val="24"/>
              </w:rPr>
              <w:t>R</w:t>
            </w:r>
            <w:r w:rsidR="00F86F42" w:rsidRPr="00267A5E">
              <w:rPr>
                <w:color w:val="1E1545" w:themeColor="text1"/>
                <w:sz w:val="24"/>
              </w:rPr>
              <w:t xml:space="preserve">esidential aged care providers actions regarding previous </w:t>
            </w:r>
            <w:r w:rsidR="00417106" w:rsidRPr="00267A5E">
              <w:rPr>
                <w:color w:val="1E1545" w:themeColor="text1"/>
                <w:sz w:val="24"/>
              </w:rPr>
              <w:t>a</w:t>
            </w:r>
            <w:r w:rsidR="00F4447D" w:rsidRPr="00267A5E">
              <w:rPr>
                <w:color w:val="1E1545" w:themeColor="text1"/>
                <w:sz w:val="24"/>
              </w:rPr>
              <w:t>udit</w:t>
            </w:r>
            <w:r w:rsidR="00F86F42" w:rsidRPr="00267A5E">
              <w:rPr>
                <w:color w:val="1E1545" w:themeColor="text1"/>
                <w:sz w:val="24"/>
              </w:rPr>
              <w:t xml:space="preserve"> and compliance requirements.</w:t>
            </w:r>
          </w:p>
        </w:tc>
      </w:tr>
      <w:tr w:rsidR="00F86F42" w:rsidRPr="00267A5E" w14:paraId="6F79317B" w14:textId="77777777">
        <w:tc>
          <w:tcPr>
            <w:tcW w:w="2547" w:type="dxa"/>
            <w:vMerge/>
          </w:tcPr>
          <w:p w14:paraId="13B088C2" w14:textId="77777777" w:rsidR="00F86F42" w:rsidRPr="00267A5E" w:rsidRDefault="00F86F42" w:rsidP="00D03737">
            <w:pPr>
              <w:pStyle w:val="Header"/>
              <w:rPr>
                <w:color w:val="1E1545" w:themeColor="text1"/>
                <w:sz w:val="24"/>
              </w:rPr>
            </w:pPr>
          </w:p>
        </w:tc>
        <w:tc>
          <w:tcPr>
            <w:tcW w:w="6513" w:type="dxa"/>
          </w:tcPr>
          <w:p w14:paraId="767B33A5" w14:textId="77777777" w:rsidR="00F86F42" w:rsidRPr="00267A5E" w:rsidRDefault="00F86F42" w:rsidP="00D03737">
            <w:pPr>
              <w:pStyle w:val="Header"/>
              <w:rPr>
                <w:color w:val="1E1545" w:themeColor="text1"/>
                <w:sz w:val="24"/>
              </w:rPr>
            </w:pPr>
            <w:r w:rsidRPr="00267A5E">
              <w:rPr>
                <w:color w:val="1E1545" w:themeColor="text1"/>
                <w:sz w:val="24"/>
              </w:rPr>
              <w:t>The complexity, quantity and quality of care time data and information.</w:t>
            </w:r>
          </w:p>
        </w:tc>
      </w:tr>
      <w:tr w:rsidR="00F86F42" w:rsidRPr="00267A5E" w14:paraId="5731A298" w14:textId="77777777">
        <w:tc>
          <w:tcPr>
            <w:tcW w:w="2547" w:type="dxa"/>
            <w:vMerge/>
          </w:tcPr>
          <w:p w14:paraId="176C354C" w14:textId="77777777" w:rsidR="00F86F42" w:rsidRPr="00267A5E" w:rsidRDefault="00F86F42" w:rsidP="00D03737">
            <w:pPr>
              <w:pStyle w:val="Header"/>
              <w:rPr>
                <w:color w:val="1E1545" w:themeColor="text1"/>
                <w:sz w:val="24"/>
              </w:rPr>
            </w:pPr>
          </w:p>
        </w:tc>
        <w:tc>
          <w:tcPr>
            <w:tcW w:w="6513" w:type="dxa"/>
          </w:tcPr>
          <w:p w14:paraId="2D455098" w14:textId="77777777" w:rsidR="00F86F42" w:rsidRPr="00267A5E" w:rsidRDefault="00F86F42" w:rsidP="00D03737">
            <w:pPr>
              <w:pStyle w:val="Header"/>
              <w:rPr>
                <w:color w:val="1E1545" w:themeColor="text1"/>
                <w:sz w:val="24"/>
              </w:rPr>
            </w:pPr>
            <w:r w:rsidRPr="00267A5E">
              <w:rPr>
                <w:color w:val="1E1545" w:themeColor="text1"/>
                <w:sz w:val="24"/>
              </w:rPr>
              <w:t>The integrity, quality and extent of residential aged care providers’ measuring and recording processes and systems, including how this aligns with reporting periods.</w:t>
            </w:r>
          </w:p>
        </w:tc>
      </w:tr>
      <w:tr w:rsidR="00F86F42" w:rsidRPr="00267A5E" w14:paraId="034DF1C3" w14:textId="77777777">
        <w:tc>
          <w:tcPr>
            <w:tcW w:w="2547" w:type="dxa"/>
            <w:vMerge/>
          </w:tcPr>
          <w:p w14:paraId="26379715" w14:textId="77777777" w:rsidR="00F86F42" w:rsidRPr="00267A5E" w:rsidRDefault="00F86F42" w:rsidP="00D03737">
            <w:pPr>
              <w:pStyle w:val="Header"/>
              <w:rPr>
                <w:color w:val="1E1545" w:themeColor="text1"/>
                <w:sz w:val="24"/>
              </w:rPr>
            </w:pPr>
          </w:p>
        </w:tc>
        <w:tc>
          <w:tcPr>
            <w:tcW w:w="6513" w:type="dxa"/>
          </w:tcPr>
          <w:p w14:paraId="3DABCFC1" w14:textId="77777777" w:rsidR="00F86F42" w:rsidRPr="00267A5E" w:rsidRDefault="00F86F42" w:rsidP="00D03737">
            <w:pPr>
              <w:pStyle w:val="Header"/>
              <w:rPr>
                <w:color w:val="1E1545" w:themeColor="text1"/>
                <w:sz w:val="24"/>
              </w:rPr>
            </w:pPr>
            <w:r w:rsidRPr="00267A5E">
              <w:rPr>
                <w:color w:val="1E1545" w:themeColor="text1"/>
                <w:sz w:val="24"/>
              </w:rPr>
              <w:t>The effectiveness of internal controls of the above processes and systems.</w:t>
            </w:r>
          </w:p>
        </w:tc>
      </w:tr>
      <w:tr w:rsidR="00F86F42" w:rsidRPr="00267A5E" w14:paraId="35AFBBE7" w14:textId="77777777">
        <w:tc>
          <w:tcPr>
            <w:tcW w:w="2547" w:type="dxa"/>
            <w:vMerge/>
          </w:tcPr>
          <w:p w14:paraId="604086BA" w14:textId="77777777" w:rsidR="00F86F42" w:rsidRPr="00267A5E" w:rsidRDefault="00F86F42" w:rsidP="00D03737">
            <w:pPr>
              <w:pStyle w:val="Header"/>
              <w:rPr>
                <w:color w:val="1E1545" w:themeColor="text1"/>
                <w:sz w:val="24"/>
              </w:rPr>
            </w:pPr>
          </w:p>
        </w:tc>
        <w:tc>
          <w:tcPr>
            <w:tcW w:w="6513" w:type="dxa"/>
          </w:tcPr>
          <w:p w14:paraId="267D72F4" w14:textId="77777777" w:rsidR="00F86F42" w:rsidRPr="00267A5E" w:rsidRDefault="00F86F42" w:rsidP="00D03737">
            <w:pPr>
              <w:pStyle w:val="Header"/>
              <w:rPr>
                <w:color w:val="1E1545" w:themeColor="text1"/>
                <w:sz w:val="24"/>
              </w:rPr>
            </w:pPr>
            <w:r w:rsidRPr="00267A5E">
              <w:rPr>
                <w:color w:val="1E1545" w:themeColor="text1"/>
                <w:sz w:val="24"/>
              </w:rPr>
              <w:t xml:space="preserve">The nature and degree of change experienced by the residential aged care entity due to new care time reporting requirements. </w:t>
            </w:r>
          </w:p>
        </w:tc>
      </w:tr>
      <w:tr w:rsidR="00F86F42" w:rsidRPr="00267A5E" w14:paraId="6C36B77E" w14:textId="77777777">
        <w:tc>
          <w:tcPr>
            <w:tcW w:w="2547" w:type="dxa"/>
            <w:vMerge w:val="restart"/>
          </w:tcPr>
          <w:p w14:paraId="31C86EC7" w14:textId="4FB2A440" w:rsidR="00F86F42" w:rsidRPr="00267A5E" w:rsidRDefault="00F86F42" w:rsidP="00D03737">
            <w:pPr>
              <w:pStyle w:val="Header"/>
              <w:rPr>
                <w:color w:val="1E1545" w:themeColor="text1"/>
                <w:sz w:val="24"/>
              </w:rPr>
            </w:pPr>
            <w:r w:rsidRPr="00267A5E">
              <w:rPr>
                <w:color w:val="1E1545" w:themeColor="text1"/>
                <w:sz w:val="24"/>
              </w:rPr>
              <w:t xml:space="preserve">Internal IT </w:t>
            </w:r>
            <w:r w:rsidR="00700E9F" w:rsidRPr="00267A5E">
              <w:rPr>
                <w:color w:val="1E1545" w:themeColor="text1"/>
                <w:sz w:val="24"/>
              </w:rPr>
              <w:t>factors</w:t>
            </w:r>
          </w:p>
        </w:tc>
        <w:tc>
          <w:tcPr>
            <w:tcW w:w="6513" w:type="dxa"/>
          </w:tcPr>
          <w:p w14:paraId="714E844F" w14:textId="77777777" w:rsidR="00F86F42" w:rsidRPr="00267A5E" w:rsidRDefault="00F86F42" w:rsidP="00D03737">
            <w:pPr>
              <w:pStyle w:val="Header"/>
              <w:rPr>
                <w:color w:val="1E1545" w:themeColor="text1"/>
                <w:sz w:val="24"/>
              </w:rPr>
            </w:pPr>
            <w:r w:rsidRPr="00267A5E">
              <w:rPr>
                <w:color w:val="1E1545" w:themeColor="text1"/>
                <w:sz w:val="24"/>
              </w:rPr>
              <w:t>Reliance on systems or programs that inaccurately process data and/or process inaccurate data.</w:t>
            </w:r>
          </w:p>
        </w:tc>
      </w:tr>
      <w:tr w:rsidR="00F86F42" w:rsidRPr="00267A5E" w14:paraId="7BF66576" w14:textId="77777777">
        <w:tc>
          <w:tcPr>
            <w:tcW w:w="2547" w:type="dxa"/>
            <w:vMerge/>
          </w:tcPr>
          <w:p w14:paraId="0A2A5317" w14:textId="77777777" w:rsidR="00F86F42" w:rsidRPr="00267A5E" w:rsidRDefault="00F86F42" w:rsidP="00D03737">
            <w:pPr>
              <w:pStyle w:val="Header"/>
              <w:rPr>
                <w:color w:val="1E1545" w:themeColor="text1"/>
                <w:sz w:val="24"/>
              </w:rPr>
            </w:pPr>
          </w:p>
        </w:tc>
        <w:tc>
          <w:tcPr>
            <w:tcW w:w="6513" w:type="dxa"/>
          </w:tcPr>
          <w:p w14:paraId="14C245A4" w14:textId="77777777" w:rsidR="00F86F42" w:rsidRPr="00267A5E" w:rsidRDefault="00F86F42" w:rsidP="00D03737">
            <w:pPr>
              <w:pStyle w:val="Header"/>
              <w:rPr>
                <w:color w:val="1E1545" w:themeColor="text1"/>
                <w:sz w:val="24"/>
              </w:rPr>
            </w:pPr>
            <w:r w:rsidRPr="00267A5E">
              <w:rPr>
                <w:color w:val="1E1545" w:themeColor="text1"/>
                <w:sz w:val="24"/>
              </w:rPr>
              <w:t>Unauthorised access to data or common databases that have multiple users.</w:t>
            </w:r>
          </w:p>
        </w:tc>
      </w:tr>
      <w:tr w:rsidR="00F86F42" w:rsidRPr="00267A5E" w14:paraId="40B0D80A" w14:textId="77777777">
        <w:tc>
          <w:tcPr>
            <w:tcW w:w="2547" w:type="dxa"/>
            <w:vMerge/>
          </w:tcPr>
          <w:p w14:paraId="369F6B9C" w14:textId="77777777" w:rsidR="00F86F42" w:rsidRPr="00267A5E" w:rsidRDefault="00F86F42" w:rsidP="00D03737">
            <w:pPr>
              <w:pStyle w:val="Header"/>
              <w:rPr>
                <w:color w:val="1E1545" w:themeColor="text1"/>
                <w:sz w:val="24"/>
              </w:rPr>
            </w:pPr>
          </w:p>
        </w:tc>
        <w:tc>
          <w:tcPr>
            <w:tcW w:w="6513" w:type="dxa"/>
          </w:tcPr>
          <w:p w14:paraId="1CF0105F" w14:textId="77777777" w:rsidR="00F86F42" w:rsidRPr="00267A5E" w:rsidRDefault="00F86F42" w:rsidP="00D03737">
            <w:pPr>
              <w:pStyle w:val="Header"/>
              <w:rPr>
                <w:color w:val="1E1545" w:themeColor="text1"/>
                <w:sz w:val="24"/>
              </w:rPr>
            </w:pPr>
            <w:r w:rsidRPr="00267A5E">
              <w:rPr>
                <w:color w:val="1E1545" w:themeColor="text1"/>
                <w:sz w:val="24"/>
              </w:rPr>
              <w:t>A breakdown of segregation of duties where personnel gain access privileges beyond those necessary to perform their assigned duties.</w:t>
            </w:r>
          </w:p>
        </w:tc>
      </w:tr>
      <w:tr w:rsidR="00F86F42" w:rsidRPr="00267A5E" w14:paraId="6BD634A1" w14:textId="77777777">
        <w:tc>
          <w:tcPr>
            <w:tcW w:w="2547" w:type="dxa"/>
            <w:vMerge/>
          </w:tcPr>
          <w:p w14:paraId="5B5CD511" w14:textId="77777777" w:rsidR="00F86F42" w:rsidRPr="00267A5E" w:rsidRDefault="00F86F42" w:rsidP="00D03737">
            <w:pPr>
              <w:pStyle w:val="Header"/>
              <w:rPr>
                <w:color w:val="1E1545" w:themeColor="text1"/>
                <w:sz w:val="24"/>
              </w:rPr>
            </w:pPr>
          </w:p>
        </w:tc>
        <w:tc>
          <w:tcPr>
            <w:tcW w:w="6513" w:type="dxa"/>
          </w:tcPr>
          <w:p w14:paraId="1366DA6D" w14:textId="77777777" w:rsidR="00F86F42" w:rsidRPr="00267A5E" w:rsidRDefault="00F86F42" w:rsidP="00D03737">
            <w:pPr>
              <w:pStyle w:val="Header"/>
              <w:rPr>
                <w:color w:val="1E1545" w:themeColor="text1"/>
                <w:sz w:val="24"/>
              </w:rPr>
            </w:pPr>
            <w:r w:rsidRPr="00267A5E">
              <w:rPr>
                <w:color w:val="1E1545" w:themeColor="text1"/>
                <w:sz w:val="24"/>
              </w:rPr>
              <w:t>Unauthorised changes to data in master files.</w:t>
            </w:r>
          </w:p>
        </w:tc>
      </w:tr>
      <w:tr w:rsidR="00F86F42" w:rsidRPr="00267A5E" w14:paraId="48894988" w14:textId="77777777">
        <w:tc>
          <w:tcPr>
            <w:tcW w:w="2547" w:type="dxa"/>
            <w:vMerge/>
          </w:tcPr>
          <w:p w14:paraId="13ADE4B3" w14:textId="77777777" w:rsidR="00F86F42" w:rsidRPr="00267A5E" w:rsidRDefault="00F86F42" w:rsidP="00D03737">
            <w:pPr>
              <w:pStyle w:val="Header"/>
              <w:rPr>
                <w:color w:val="1E1545" w:themeColor="text1"/>
                <w:sz w:val="24"/>
              </w:rPr>
            </w:pPr>
          </w:p>
        </w:tc>
        <w:tc>
          <w:tcPr>
            <w:tcW w:w="6513" w:type="dxa"/>
          </w:tcPr>
          <w:p w14:paraId="112B6333" w14:textId="216CD920" w:rsidR="00F86F42" w:rsidRPr="00267A5E" w:rsidRDefault="00D70327" w:rsidP="00D03737">
            <w:pPr>
              <w:pStyle w:val="Header"/>
              <w:rPr>
                <w:color w:val="1E1545" w:themeColor="text1"/>
                <w:sz w:val="24"/>
              </w:rPr>
            </w:pPr>
            <w:r w:rsidRPr="00267A5E">
              <w:rPr>
                <w:color w:val="1E1545" w:themeColor="text1"/>
                <w:sz w:val="24"/>
              </w:rPr>
              <w:t>F</w:t>
            </w:r>
            <w:r w:rsidR="00F86F42" w:rsidRPr="00267A5E">
              <w:rPr>
                <w:color w:val="1E1545" w:themeColor="text1"/>
                <w:sz w:val="24"/>
              </w:rPr>
              <w:t>ailure to make necessary changes to programs or systems; inappropriate manual intervention.</w:t>
            </w:r>
          </w:p>
        </w:tc>
      </w:tr>
      <w:tr w:rsidR="00F86F42" w:rsidRPr="00267A5E" w14:paraId="3FA4AFD1" w14:textId="77777777">
        <w:tc>
          <w:tcPr>
            <w:tcW w:w="2547" w:type="dxa"/>
            <w:vMerge/>
          </w:tcPr>
          <w:p w14:paraId="55D6D47A" w14:textId="77777777" w:rsidR="00F86F42" w:rsidRPr="00267A5E" w:rsidRDefault="00F86F42" w:rsidP="00D03737">
            <w:pPr>
              <w:pStyle w:val="Header"/>
              <w:rPr>
                <w:color w:val="1E1545" w:themeColor="text1"/>
                <w:sz w:val="24"/>
              </w:rPr>
            </w:pPr>
          </w:p>
        </w:tc>
        <w:tc>
          <w:tcPr>
            <w:tcW w:w="6513" w:type="dxa"/>
          </w:tcPr>
          <w:p w14:paraId="2DA21FA4" w14:textId="77777777" w:rsidR="00F86F42" w:rsidRPr="00267A5E" w:rsidRDefault="00F86F42" w:rsidP="00D03737">
            <w:pPr>
              <w:pStyle w:val="Header"/>
              <w:rPr>
                <w:color w:val="1E1545" w:themeColor="text1"/>
                <w:sz w:val="24"/>
              </w:rPr>
            </w:pPr>
            <w:r w:rsidRPr="00267A5E">
              <w:rPr>
                <w:color w:val="1E1545" w:themeColor="text1"/>
                <w:sz w:val="24"/>
              </w:rPr>
              <w:t>Potential loss of data or inability to access data as required.</w:t>
            </w:r>
          </w:p>
        </w:tc>
      </w:tr>
      <w:tr w:rsidR="005427C2" w:rsidRPr="00267A5E" w14:paraId="1006C412" w14:textId="77777777">
        <w:tc>
          <w:tcPr>
            <w:tcW w:w="2547" w:type="dxa"/>
            <w:vMerge w:val="restart"/>
          </w:tcPr>
          <w:p w14:paraId="2BF9CB94" w14:textId="77777777" w:rsidR="005427C2" w:rsidRPr="00267A5E" w:rsidRDefault="005427C2" w:rsidP="00D03737">
            <w:pPr>
              <w:pStyle w:val="Header"/>
              <w:rPr>
                <w:color w:val="1E1545" w:themeColor="text1"/>
                <w:sz w:val="24"/>
              </w:rPr>
            </w:pPr>
            <w:r w:rsidRPr="00267A5E">
              <w:rPr>
                <w:color w:val="1E1545" w:themeColor="text1"/>
                <w:sz w:val="24"/>
              </w:rPr>
              <w:t>External factors</w:t>
            </w:r>
          </w:p>
        </w:tc>
        <w:tc>
          <w:tcPr>
            <w:tcW w:w="6513" w:type="dxa"/>
          </w:tcPr>
          <w:p w14:paraId="2903C0C3" w14:textId="400245D8" w:rsidR="005427C2" w:rsidRPr="00267A5E" w:rsidRDefault="005427C2" w:rsidP="00D03737">
            <w:pPr>
              <w:pStyle w:val="Header"/>
              <w:rPr>
                <w:color w:val="1E1545" w:themeColor="text1"/>
                <w:sz w:val="24"/>
              </w:rPr>
            </w:pPr>
            <w:r w:rsidRPr="00267A5E">
              <w:rPr>
                <w:color w:val="1E1545" w:themeColor="text1"/>
                <w:sz w:val="24"/>
              </w:rPr>
              <w:t xml:space="preserve">The impact of </w:t>
            </w:r>
            <w:r w:rsidR="008112FB" w:rsidRPr="00267A5E">
              <w:rPr>
                <w:color w:val="1E1545" w:themeColor="text1"/>
                <w:sz w:val="24"/>
              </w:rPr>
              <w:t xml:space="preserve">major events, such as pandemics </w:t>
            </w:r>
            <w:r w:rsidR="00E41ED6" w:rsidRPr="00267A5E">
              <w:rPr>
                <w:color w:val="1E1545" w:themeColor="text1"/>
                <w:sz w:val="24"/>
              </w:rPr>
              <w:t>or natural disasters</w:t>
            </w:r>
            <w:r w:rsidR="005928E2" w:rsidRPr="00267A5E">
              <w:rPr>
                <w:color w:val="1E1545" w:themeColor="text1"/>
                <w:sz w:val="24"/>
              </w:rPr>
              <w:t xml:space="preserve"> impacting ability of staff to attend work</w:t>
            </w:r>
            <w:r w:rsidRPr="00267A5E">
              <w:rPr>
                <w:color w:val="1E1545" w:themeColor="text1"/>
                <w:sz w:val="24"/>
              </w:rPr>
              <w:t>.</w:t>
            </w:r>
          </w:p>
        </w:tc>
      </w:tr>
      <w:tr w:rsidR="005427C2" w:rsidRPr="00267A5E" w14:paraId="7914B744" w14:textId="77777777">
        <w:tc>
          <w:tcPr>
            <w:tcW w:w="2547" w:type="dxa"/>
            <w:vMerge/>
          </w:tcPr>
          <w:p w14:paraId="71BA50A0" w14:textId="77777777" w:rsidR="005427C2" w:rsidRPr="00267A5E" w:rsidRDefault="005427C2" w:rsidP="00D03737">
            <w:pPr>
              <w:pStyle w:val="Header"/>
              <w:rPr>
                <w:color w:val="1E1545" w:themeColor="text1"/>
                <w:sz w:val="24"/>
              </w:rPr>
            </w:pPr>
          </w:p>
        </w:tc>
        <w:tc>
          <w:tcPr>
            <w:tcW w:w="6513" w:type="dxa"/>
          </w:tcPr>
          <w:p w14:paraId="13B3F041" w14:textId="2D8E042E" w:rsidR="005427C2" w:rsidRPr="00267A5E" w:rsidRDefault="005427C2" w:rsidP="00D03737">
            <w:pPr>
              <w:pStyle w:val="Header"/>
              <w:rPr>
                <w:color w:val="1E1545" w:themeColor="text1"/>
                <w:sz w:val="24"/>
              </w:rPr>
            </w:pPr>
            <w:r w:rsidRPr="00267A5E">
              <w:rPr>
                <w:color w:val="1E1545" w:themeColor="text1"/>
                <w:sz w:val="24"/>
              </w:rPr>
              <w:t xml:space="preserve">Changes in the regulatory </w:t>
            </w:r>
            <w:r w:rsidR="004B15F9" w:rsidRPr="00267A5E">
              <w:rPr>
                <w:color w:val="1E1545" w:themeColor="text1"/>
                <w:sz w:val="24"/>
              </w:rPr>
              <w:t>environment that are not appropriately considered and captured by the providers</w:t>
            </w:r>
            <w:r w:rsidR="00202CE3" w:rsidRPr="00267A5E">
              <w:rPr>
                <w:color w:val="1E1545" w:themeColor="text1"/>
                <w:sz w:val="24"/>
              </w:rPr>
              <w:t>’</w:t>
            </w:r>
            <w:r w:rsidR="004B15F9" w:rsidRPr="00267A5E">
              <w:rPr>
                <w:color w:val="1E1545" w:themeColor="text1"/>
                <w:sz w:val="24"/>
              </w:rPr>
              <w:t xml:space="preserve"> systems and processes</w:t>
            </w:r>
            <w:r w:rsidRPr="00267A5E">
              <w:rPr>
                <w:color w:val="1E1545" w:themeColor="text1"/>
                <w:sz w:val="24"/>
              </w:rPr>
              <w:t>.</w:t>
            </w:r>
          </w:p>
        </w:tc>
      </w:tr>
    </w:tbl>
    <w:p w14:paraId="33A34CD7" w14:textId="77777777" w:rsidR="00857BCC" w:rsidRPr="00267A5E" w:rsidRDefault="00857BCC" w:rsidP="00D03737">
      <w:pPr>
        <w:rPr>
          <w:iCs/>
        </w:rPr>
      </w:pPr>
    </w:p>
    <w:p w14:paraId="7D741E5D" w14:textId="2B9138FE" w:rsidR="00857BCC" w:rsidRPr="00267A5E" w:rsidRDefault="00857BCC" w:rsidP="20FD6C11">
      <w:r w:rsidRPr="00267A5E">
        <w:t>The following case studies may assist th</w:t>
      </w:r>
      <w:r w:rsidR="00B16127" w:rsidRPr="00267A5E">
        <w:t>e a</w:t>
      </w:r>
      <w:r w:rsidR="00907E2C" w:rsidRPr="00267A5E">
        <w:t>uditor</w:t>
      </w:r>
      <w:r w:rsidRPr="00267A5E">
        <w:t xml:space="preserve"> </w:t>
      </w:r>
      <w:r w:rsidR="00301DE9" w:rsidRPr="00267A5E">
        <w:t>in</w:t>
      </w:r>
      <w:r w:rsidRPr="00267A5E">
        <w:t xml:space="preserve"> consider</w:t>
      </w:r>
      <w:r w:rsidR="004862B2" w:rsidRPr="00267A5E">
        <w:t>ing</w:t>
      </w:r>
      <w:r w:rsidRPr="00267A5E">
        <w:t xml:space="preserve"> the different types of engagement risks in the context of care time reporting. </w:t>
      </w:r>
    </w:p>
    <w:p w14:paraId="4C150F1B" w14:textId="2B879FC6" w:rsidR="00F86F42" w:rsidRPr="00267A5E" w:rsidRDefault="00CE3C53" w:rsidP="00D03737">
      <w:pPr>
        <w:rPr>
          <w:iCs/>
        </w:rPr>
      </w:pPr>
      <w:r w:rsidRPr="00267A5E">
        <w:rPr>
          <w:iCs/>
          <w:noProof/>
        </w:rPr>
        <mc:AlternateContent>
          <mc:Choice Requires="wps">
            <w:drawing>
              <wp:inline distT="0" distB="0" distL="0" distR="0" wp14:anchorId="3A3C469B" wp14:editId="0FCEE259">
                <wp:extent cx="6240145" cy="3980986"/>
                <wp:effectExtent l="0" t="0" r="0" b="63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3980986"/>
                        </a:xfrm>
                        <a:prstGeom prst="rect">
                          <a:avLst/>
                        </a:prstGeom>
                        <a:noFill/>
                        <a:ln w="9525">
                          <a:noFill/>
                          <a:miter lim="800000"/>
                          <a:headEnd/>
                          <a:tailEnd/>
                        </a:ln>
                      </wps:spPr>
                      <wps:txbx>
                        <w:txbxContent>
                          <w:p w14:paraId="2889C2D6" w14:textId="120C369F" w:rsidR="0025119F" w:rsidRDefault="0025119F" w:rsidP="00791FBF">
                            <w:pPr>
                              <w:pStyle w:val="Boxheading"/>
                              <w:pBdr>
                                <w:top w:val="single" w:sz="6" w:space="22" w:color="358189"/>
                              </w:pBdr>
                            </w:pPr>
                            <w:r w:rsidRPr="007B2747">
                              <w:t xml:space="preserve">Case study </w:t>
                            </w:r>
                            <w:r w:rsidR="009E2F0F" w:rsidRPr="007B2747">
                              <w:t>1</w:t>
                            </w:r>
                            <w:r w:rsidRPr="007B2747">
                              <w:t xml:space="preserve">: </w:t>
                            </w:r>
                            <w:r w:rsidR="009D7AB3" w:rsidRPr="007B2747">
                              <w:t>Hybrid role</w:t>
                            </w:r>
                          </w:p>
                          <w:p w14:paraId="0A65B916" w14:textId="1E14BF28" w:rsidR="00853D6E" w:rsidRDefault="00FB6302" w:rsidP="00791FBF">
                            <w:pPr>
                              <w:pStyle w:val="Boxtype"/>
                              <w:pBdr>
                                <w:top w:val="single" w:sz="6" w:space="22" w:color="358189"/>
                              </w:pBdr>
                              <w:jc w:val="both"/>
                            </w:pPr>
                            <w:r>
                              <w:t xml:space="preserve">A </w:t>
                            </w:r>
                            <w:r w:rsidR="007F339C">
                              <w:t>personal care worker (</w:t>
                            </w:r>
                            <w:r>
                              <w:t>PCW</w:t>
                            </w:r>
                            <w:r w:rsidR="007F339C">
                              <w:t>)</w:t>
                            </w:r>
                            <w:r w:rsidR="00F91B5E">
                              <w:t xml:space="preserve"> is employed in a hybrid role</w:t>
                            </w:r>
                            <w:r w:rsidR="00CB22D2">
                              <w:t xml:space="preserve"> at an aged care provider</w:t>
                            </w:r>
                            <w:r w:rsidR="009D4DAF">
                              <w:t xml:space="preserve">. This means they split their time between </w:t>
                            </w:r>
                            <w:r>
                              <w:t xml:space="preserve">providing direct </w:t>
                            </w:r>
                            <w:r w:rsidR="009D4DAF">
                              <w:t>car</w:t>
                            </w:r>
                            <w:r>
                              <w:t>e</w:t>
                            </w:r>
                            <w:r w:rsidR="009D4DAF">
                              <w:t xml:space="preserve"> for residents and performing </w:t>
                            </w:r>
                            <w:r w:rsidR="00E67A85">
                              <w:t xml:space="preserve">other </w:t>
                            </w:r>
                            <w:r w:rsidR="009D4DAF">
                              <w:t xml:space="preserve">tasks, such as </w:t>
                            </w:r>
                            <w:r w:rsidR="00E47CAE">
                              <w:t>serving meals at lunch and dinner</w:t>
                            </w:r>
                            <w:r w:rsidR="003C32F8">
                              <w:t xml:space="preserve">. </w:t>
                            </w:r>
                            <w:r w:rsidR="002060E3">
                              <w:t>This</w:t>
                            </w:r>
                            <w:r w:rsidR="00147E1D">
                              <w:t xml:space="preserve"> </w:t>
                            </w:r>
                            <w:r w:rsidR="00A7129D">
                              <w:t xml:space="preserve">type of </w:t>
                            </w:r>
                            <w:r w:rsidR="00147E1D">
                              <w:t xml:space="preserve">work is </w:t>
                            </w:r>
                            <w:r w:rsidR="003831F9">
                              <w:t xml:space="preserve">beyond the scope of direct care and should not be recorded as care time. </w:t>
                            </w:r>
                            <w:r w:rsidR="00C62ADA">
                              <w:t>The</w:t>
                            </w:r>
                            <w:r w:rsidR="00003FC4">
                              <w:t xml:space="preserve"> </w:t>
                            </w:r>
                            <w:r w:rsidR="00E47CAE">
                              <w:t>PCW</w:t>
                            </w:r>
                            <w:r w:rsidR="00C62ADA">
                              <w:t xml:space="preserve"> currently spend</w:t>
                            </w:r>
                            <w:r w:rsidR="00996A0A">
                              <w:t>s</w:t>
                            </w:r>
                            <w:r w:rsidR="00C62ADA">
                              <w:t xml:space="preserve"> around 70 percent of their time providing direct care activities and 30 per cent completing </w:t>
                            </w:r>
                            <w:r w:rsidR="00E47CAE">
                              <w:t>lifestyle tasks</w:t>
                            </w:r>
                            <w:r w:rsidR="00602E90">
                              <w:t>,</w:t>
                            </w:r>
                            <w:r w:rsidR="003518DF">
                              <w:t xml:space="preserve"> however, their </w:t>
                            </w:r>
                            <w:r w:rsidR="00512F85">
                              <w:t xml:space="preserve">lifestyle </w:t>
                            </w:r>
                            <w:r w:rsidR="003518DF">
                              <w:t>workload has recently increased</w:t>
                            </w:r>
                            <w:r w:rsidR="007324EF">
                              <w:t>.</w:t>
                            </w:r>
                          </w:p>
                          <w:p w14:paraId="6386C1D1" w14:textId="58069331" w:rsidR="0090166B" w:rsidRDefault="00512F85" w:rsidP="00791FBF">
                            <w:pPr>
                              <w:pStyle w:val="Boxtype"/>
                              <w:pBdr>
                                <w:top w:val="single" w:sz="6" w:space="22" w:color="358189"/>
                              </w:pBdr>
                              <w:jc w:val="both"/>
                            </w:pPr>
                            <w:r>
                              <w:t>Th</w:t>
                            </w:r>
                            <w:r w:rsidR="00F848DB">
                              <w:t xml:space="preserve">e </w:t>
                            </w:r>
                            <w:r w:rsidR="0094413E">
                              <w:t>auditor</w:t>
                            </w:r>
                            <w:r w:rsidR="00F848DB">
                              <w:t xml:space="preserve"> should consider</w:t>
                            </w:r>
                            <w:r w:rsidR="000A6E5C">
                              <w:t xml:space="preserve"> the </w:t>
                            </w:r>
                            <w:r w:rsidR="002950B5" w:rsidRPr="00D130A1">
                              <w:rPr>
                                <w:b/>
                                <w:bCs/>
                              </w:rPr>
                              <w:t xml:space="preserve">engagement </w:t>
                            </w:r>
                            <w:r w:rsidR="00FA7411" w:rsidRPr="00D130A1">
                              <w:rPr>
                                <w:b/>
                                <w:bCs/>
                              </w:rPr>
                              <w:t>risk</w:t>
                            </w:r>
                            <w:r w:rsidR="00FA7411">
                              <w:t xml:space="preserve"> of </w:t>
                            </w:r>
                            <w:r>
                              <w:t xml:space="preserve">lifestyle </w:t>
                            </w:r>
                            <w:r w:rsidR="000A6E5C">
                              <w:t>tasks being misreporting as care time. This includes</w:t>
                            </w:r>
                            <w:r w:rsidR="00C40EE1">
                              <w:t xml:space="preserve"> understanding</w:t>
                            </w:r>
                            <w:r w:rsidR="000A6E5C">
                              <w:t>:</w:t>
                            </w:r>
                          </w:p>
                          <w:p w14:paraId="28E76D1A" w14:textId="74DF1B65" w:rsidR="007324EF" w:rsidRDefault="003977A2" w:rsidP="00791FBF">
                            <w:pPr>
                              <w:pStyle w:val="Boxtype"/>
                              <w:numPr>
                                <w:ilvl w:val="0"/>
                                <w:numId w:val="14"/>
                              </w:numPr>
                              <w:pBdr>
                                <w:top w:val="single" w:sz="6" w:space="22" w:color="358189"/>
                              </w:pBdr>
                              <w:spacing w:line="240" w:lineRule="auto"/>
                              <w:jc w:val="both"/>
                            </w:pPr>
                            <w:r>
                              <w:t>T</w:t>
                            </w:r>
                            <w:r w:rsidR="00D96BAB">
                              <w:t xml:space="preserve">he </w:t>
                            </w:r>
                            <w:r w:rsidR="0090166B">
                              <w:t>differences between</w:t>
                            </w:r>
                            <w:r w:rsidR="003C738F">
                              <w:t xml:space="preserve"> tasks related to</w:t>
                            </w:r>
                            <w:r w:rsidR="0090166B">
                              <w:t xml:space="preserve"> direct care </w:t>
                            </w:r>
                            <w:r w:rsidR="00BF518C">
                              <w:t>(</w:t>
                            </w:r>
                            <w:r w:rsidR="00951524">
                              <w:t xml:space="preserve">activities included in care minutes) </w:t>
                            </w:r>
                            <w:r w:rsidR="0090166B">
                              <w:t>and non-direct care</w:t>
                            </w:r>
                            <w:r>
                              <w:t>.</w:t>
                            </w:r>
                          </w:p>
                          <w:p w14:paraId="41354B07" w14:textId="710319A8" w:rsidR="00073343" w:rsidRDefault="003977A2" w:rsidP="00791FBF">
                            <w:pPr>
                              <w:pStyle w:val="Boxtype"/>
                              <w:numPr>
                                <w:ilvl w:val="0"/>
                                <w:numId w:val="14"/>
                              </w:numPr>
                              <w:pBdr>
                                <w:top w:val="single" w:sz="6" w:space="22" w:color="358189"/>
                              </w:pBdr>
                              <w:spacing w:line="240" w:lineRule="auto"/>
                              <w:jc w:val="both"/>
                            </w:pPr>
                            <w:r>
                              <w:t>H</w:t>
                            </w:r>
                            <w:r w:rsidR="00147664">
                              <w:t>ow these tasks are allocated</w:t>
                            </w:r>
                            <w:r>
                              <w:t>.</w:t>
                            </w:r>
                            <w:r w:rsidR="007324EF">
                              <w:t xml:space="preserve"> </w:t>
                            </w:r>
                          </w:p>
                          <w:p w14:paraId="310BEB1C" w14:textId="0E048AF0" w:rsidR="00053413" w:rsidRPr="004B5D7E" w:rsidRDefault="003977A2" w:rsidP="00791FBF">
                            <w:pPr>
                              <w:pStyle w:val="Boxtype"/>
                              <w:numPr>
                                <w:ilvl w:val="0"/>
                                <w:numId w:val="14"/>
                              </w:numPr>
                              <w:pBdr>
                                <w:top w:val="single" w:sz="6" w:space="22" w:color="358189"/>
                              </w:pBdr>
                              <w:spacing w:after="0" w:line="240" w:lineRule="auto"/>
                              <w:jc w:val="both"/>
                            </w:pPr>
                            <w:r w:rsidRPr="00D130A1">
                              <w:t>T</w:t>
                            </w:r>
                            <w:r w:rsidR="001C3AAB" w:rsidRPr="00D130A1">
                              <w:t xml:space="preserve">he existence of controls </w:t>
                            </w:r>
                            <w:r w:rsidR="0070254D" w:rsidRPr="00D130A1">
                              <w:t xml:space="preserve">related to </w:t>
                            </w:r>
                            <w:r w:rsidR="000D3E40" w:rsidRPr="00D130A1">
                              <w:t>accurately measuring h</w:t>
                            </w:r>
                            <w:r w:rsidR="001C3AAB" w:rsidRPr="00D130A1">
                              <w:t>ybrid roles</w:t>
                            </w:r>
                            <w:r w:rsidR="00C66673">
                              <w:t>.</w:t>
                            </w:r>
                          </w:p>
                        </w:txbxContent>
                      </wps:txbx>
                      <wps:bodyPr rot="0" vert="horz" wrap="square" lIns="91440" tIns="45720" rIns="91440" bIns="45720" anchor="t" anchorCtr="0">
                        <a:noAutofit/>
                      </wps:bodyPr>
                    </wps:wsp>
                  </a:graphicData>
                </a:graphic>
              </wp:inline>
            </w:drawing>
          </mc:Choice>
          <mc:Fallback>
            <w:pict>
              <v:shapetype w14:anchorId="3A3C469B" id="_x0000_t202" coordsize="21600,21600" o:spt="202" path="m,l,21600r21600,l21600,xe">
                <v:stroke joinstyle="miter"/>
                <v:path gradientshapeok="t" o:connecttype="rect"/>
              </v:shapetype>
              <v:shape id="Text Box 2" o:spid="_x0000_s1026" type="#_x0000_t202" style="width:491.35pt;height:3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" filled="f" stroked="f">
                <v:textbox>
                  <w:txbxContent>
                    <w:p w14:paraId="2889C2D6" w14:textId="120C369F" w:rsidR="0025119F" w:rsidRDefault="0025119F" w:rsidP="00791FBF">
                      <w:pPr>
                        <w:pStyle w:val="Boxheading"/>
                        <w:pBdr>
                          <w:top w:val="single" w:sz="6" w:space="22" w:color="358189"/>
                        </w:pBdr>
                      </w:pPr>
                      <w:r w:rsidRPr="007B2747">
                        <w:t xml:space="preserve">Case study </w:t>
                      </w:r>
                      <w:r w:rsidR="009E2F0F" w:rsidRPr="007B2747">
                        <w:t>1</w:t>
                      </w:r>
                      <w:r w:rsidRPr="007B2747">
                        <w:t xml:space="preserve">: </w:t>
                      </w:r>
                      <w:r w:rsidR="009D7AB3" w:rsidRPr="007B2747">
                        <w:t>Hybrid role</w:t>
                      </w:r>
                    </w:p>
                    <w:p w14:paraId="0A65B916" w14:textId="1E14BF28" w:rsidR="00853D6E" w:rsidRDefault="00FB6302" w:rsidP="00791FBF">
                      <w:pPr>
                        <w:pStyle w:val="Boxtype"/>
                        <w:pBdr>
                          <w:top w:val="single" w:sz="6" w:space="22" w:color="358189"/>
                        </w:pBdr>
                        <w:jc w:val="both"/>
                      </w:pPr>
                      <w:r>
                        <w:t xml:space="preserve">A </w:t>
                      </w:r>
                      <w:r w:rsidR="007F339C">
                        <w:t>personal care worker (</w:t>
                      </w:r>
                      <w:r>
                        <w:t>PCW</w:t>
                      </w:r>
                      <w:r w:rsidR="007F339C">
                        <w:t>)</w:t>
                      </w:r>
                      <w:r w:rsidR="00F91B5E">
                        <w:t xml:space="preserve"> is employed in a hybrid role</w:t>
                      </w:r>
                      <w:r w:rsidR="00CB22D2">
                        <w:t xml:space="preserve"> at an aged care provider</w:t>
                      </w:r>
                      <w:r w:rsidR="009D4DAF">
                        <w:t xml:space="preserve">. This means they split their time between </w:t>
                      </w:r>
                      <w:r>
                        <w:t xml:space="preserve">providing direct </w:t>
                      </w:r>
                      <w:r w:rsidR="009D4DAF">
                        <w:t>car</w:t>
                      </w:r>
                      <w:r>
                        <w:t>e</w:t>
                      </w:r>
                      <w:r w:rsidR="009D4DAF">
                        <w:t xml:space="preserve"> for residents and performing </w:t>
                      </w:r>
                      <w:r w:rsidR="00E67A85">
                        <w:t xml:space="preserve">other </w:t>
                      </w:r>
                      <w:r w:rsidR="009D4DAF">
                        <w:t xml:space="preserve">tasks, such as </w:t>
                      </w:r>
                      <w:r w:rsidR="00E47CAE">
                        <w:t>serving meals at lunch and dinner</w:t>
                      </w:r>
                      <w:r w:rsidR="003C32F8">
                        <w:t xml:space="preserve">. </w:t>
                      </w:r>
                      <w:r w:rsidR="002060E3">
                        <w:t>This</w:t>
                      </w:r>
                      <w:r w:rsidR="00147E1D">
                        <w:t xml:space="preserve"> </w:t>
                      </w:r>
                      <w:r w:rsidR="00A7129D">
                        <w:t xml:space="preserve">type of </w:t>
                      </w:r>
                      <w:r w:rsidR="00147E1D">
                        <w:t xml:space="preserve">work is </w:t>
                      </w:r>
                      <w:r w:rsidR="003831F9">
                        <w:t xml:space="preserve">beyond the scope of direct care and should not be recorded as care time. </w:t>
                      </w:r>
                      <w:r w:rsidR="00C62ADA">
                        <w:t>The</w:t>
                      </w:r>
                      <w:r w:rsidR="00003FC4">
                        <w:t xml:space="preserve"> </w:t>
                      </w:r>
                      <w:r w:rsidR="00E47CAE">
                        <w:t>PCW</w:t>
                      </w:r>
                      <w:r w:rsidR="00C62ADA">
                        <w:t xml:space="preserve"> currently spend</w:t>
                      </w:r>
                      <w:r w:rsidR="00996A0A">
                        <w:t>s</w:t>
                      </w:r>
                      <w:r w:rsidR="00C62ADA">
                        <w:t xml:space="preserve"> around 70 percent of their time providing direct care activities and 30 per cent completing </w:t>
                      </w:r>
                      <w:r w:rsidR="00E47CAE">
                        <w:t>lifestyle tasks</w:t>
                      </w:r>
                      <w:r w:rsidR="00602E90">
                        <w:t>,</w:t>
                      </w:r>
                      <w:r w:rsidR="003518DF">
                        <w:t xml:space="preserve"> however, their </w:t>
                      </w:r>
                      <w:r w:rsidR="00512F85">
                        <w:t xml:space="preserve">lifestyle </w:t>
                      </w:r>
                      <w:r w:rsidR="003518DF">
                        <w:t>workload has recently increased</w:t>
                      </w:r>
                      <w:r w:rsidR="007324EF">
                        <w:t>.</w:t>
                      </w:r>
                    </w:p>
                    <w:p w14:paraId="6386C1D1" w14:textId="58069331" w:rsidR="0090166B" w:rsidRDefault="00512F85" w:rsidP="00791FBF">
                      <w:pPr>
                        <w:pStyle w:val="Boxtype"/>
                        <w:pBdr>
                          <w:top w:val="single" w:sz="6" w:space="22" w:color="358189"/>
                        </w:pBdr>
                        <w:jc w:val="both"/>
                      </w:pPr>
                      <w:r>
                        <w:t>Th</w:t>
                      </w:r>
                      <w:r w:rsidR="00F848DB">
                        <w:t xml:space="preserve">e </w:t>
                      </w:r>
                      <w:r w:rsidR="0094413E">
                        <w:t>auditor</w:t>
                      </w:r>
                      <w:r w:rsidR="00F848DB">
                        <w:t xml:space="preserve"> should consider</w:t>
                      </w:r>
                      <w:r w:rsidR="000A6E5C">
                        <w:t xml:space="preserve"> the </w:t>
                      </w:r>
                      <w:r w:rsidR="002950B5" w:rsidRPr="00D130A1">
                        <w:rPr>
                          <w:b/>
                          <w:bCs/>
                        </w:rPr>
                        <w:t xml:space="preserve">engagement </w:t>
                      </w:r>
                      <w:r w:rsidR="00FA7411" w:rsidRPr="00D130A1">
                        <w:rPr>
                          <w:b/>
                          <w:bCs/>
                        </w:rPr>
                        <w:t>risk</w:t>
                      </w:r>
                      <w:r w:rsidR="00FA7411">
                        <w:t xml:space="preserve"> of </w:t>
                      </w:r>
                      <w:r>
                        <w:t xml:space="preserve">lifestyle </w:t>
                      </w:r>
                      <w:r w:rsidR="000A6E5C">
                        <w:t>tasks being misreporting as care time. This includes</w:t>
                      </w:r>
                      <w:r w:rsidR="00C40EE1">
                        <w:t xml:space="preserve"> understanding</w:t>
                      </w:r>
                      <w:r w:rsidR="000A6E5C">
                        <w:t>:</w:t>
                      </w:r>
                    </w:p>
                    <w:p w14:paraId="28E76D1A" w14:textId="74DF1B65" w:rsidR="007324EF" w:rsidRDefault="003977A2" w:rsidP="00791FBF">
                      <w:pPr>
                        <w:pStyle w:val="Boxtype"/>
                        <w:numPr>
                          <w:ilvl w:val="0"/>
                          <w:numId w:val="14"/>
                        </w:numPr>
                        <w:pBdr>
                          <w:top w:val="single" w:sz="6" w:space="22" w:color="358189"/>
                        </w:pBdr>
                        <w:spacing w:line="240" w:lineRule="auto"/>
                        <w:jc w:val="both"/>
                      </w:pPr>
                      <w:r>
                        <w:t>T</w:t>
                      </w:r>
                      <w:r w:rsidR="00D96BAB">
                        <w:t xml:space="preserve">he </w:t>
                      </w:r>
                      <w:r w:rsidR="0090166B">
                        <w:t>differences between</w:t>
                      </w:r>
                      <w:r w:rsidR="003C738F">
                        <w:t xml:space="preserve"> tasks related to</w:t>
                      </w:r>
                      <w:r w:rsidR="0090166B">
                        <w:t xml:space="preserve"> direct care </w:t>
                      </w:r>
                      <w:r w:rsidR="00BF518C">
                        <w:t>(</w:t>
                      </w:r>
                      <w:r w:rsidR="00951524">
                        <w:t xml:space="preserve">activities included in care minutes) </w:t>
                      </w:r>
                      <w:r w:rsidR="0090166B">
                        <w:t>and non-direct care</w:t>
                      </w:r>
                      <w:r>
                        <w:t>.</w:t>
                      </w:r>
                    </w:p>
                    <w:p w14:paraId="41354B07" w14:textId="710319A8" w:rsidR="00073343" w:rsidRDefault="003977A2" w:rsidP="00791FBF">
                      <w:pPr>
                        <w:pStyle w:val="Boxtype"/>
                        <w:numPr>
                          <w:ilvl w:val="0"/>
                          <w:numId w:val="14"/>
                        </w:numPr>
                        <w:pBdr>
                          <w:top w:val="single" w:sz="6" w:space="22" w:color="358189"/>
                        </w:pBdr>
                        <w:spacing w:line="240" w:lineRule="auto"/>
                        <w:jc w:val="both"/>
                      </w:pPr>
                      <w:r>
                        <w:t>H</w:t>
                      </w:r>
                      <w:r w:rsidR="00147664">
                        <w:t>ow these tasks are allocated</w:t>
                      </w:r>
                      <w:r>
                        <w:t>.</w:t>
                      </w:r>
                      <w:r w:rsidR="007324EF">
                        <w:t xml:space="preserve"> </w:t>
                      </w:r>
                    </w:p>
                    <w:p w14:paraId="310BEB1C" w14:textId="0E048AF0" w:rsidR="00053413" w:rsidRPr="004B5D7E" w:rsidRDefault="003977A2" w:rsidP="00791FBF">
                      <w:pPr>
                        <w:pStyle w:val="Boxtype"/>
                        <w:numPr>
                          <w:ilvl w:val="0"/>
                          <w:numId w:val="14"/>
                        </w:numPr>
                        <w:pBdr>
                          <w:top w:val="single" w:sz="6" w:space="22" w:color="358189"/>
                        </w:pBdr>
                        <w:spacing w:after="0" w:line="240" w:lineRule="auto"/>
                        <w:jc w:val="both"/>
                      </w:pPr>
                      <w:r w:rsidRPr="00D130A1">
                        <w:t>T</w:t>
                      </w:r>
                      <w:r w:rsidR="001C3AAB" w:rsidRPr="00D130A1">
                        <w:t xml:space="preserve">he existence of controls </w:t>
                      </w:r>
                      <w:r w:rsidR="0070254D" w:rsidRPr="00D130A1">
                        <w:t xml:space="preserve">related to </w:t>
                      </w:r>
                      <w:r w:rsidR="000D3E40" w:rsidRPr="00D130A1">
                        <w:t>accurately measuring h</w:t>
                      </w:r>
                      <w:r w:rsidR="001C3AAB" w:rsidRPr="00D130A1">
                        <w:t>ybrid roles</w:t>
                      </w:r>
                      <w:r w:rsidR="00C66673">
                        <w:t>.</w:t>
                      </w:r>
                    </w:p>
                  </w:txbxContent>
                </v:textbox>
                <w10:anchorlock/>
              </v:shape>
            </w:pict>
          </mc:Fallback>
        </mc:AlternateContent>
      </w:r>
      <w:r w:rsidR="00C04EE8" w:rsidRPr="00267A5E">
        <w:rPr>
          <w:iCs/>
        </w:rPr>
        <w:t xml:space="preserve"> </w:t>
      </w:r>
    </w:p>
    <w:p w14:paraId="433A51A2" w14:textId="77777777" w:rsidR="00857BCC" w:rsidRPr="00267A5E" w:rsidRDefault="00A32E5B" w:rsidP="00D03737">
      <w:pPr>
        <w:rPr>
          <w:b/>
          <w:bCs/>
          <w:iCs/>
        </w:rPr>
      </w:pPr>
      <w:r w:rsidRPr="00267A5E">
        <w:rPr>
          <w:iCs/>
          <w:noProof/>
        </w:rPr>
        <mc:AlternateContent>
          <mc:Choice Requires="wps">
            <w:drawing>
              <wp:inline distT="0" distB="0" distL="0" distR="0" wp14:anchorId="05ED8814" wp14:editId="548E2D07">
                <wp:extent cx="6240145" cy="4152900"/>
                <wp:effectExtent l="0" t="0" r="0" b="0"/>
                <wp:docPr id="1552439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4152900"/>
                        </a:xfrm>
                        <a:prstGeom prst="rect">
                          <a:avLst/>
                        </a:prstGeom>
                        <a:noFill/>
                        <a:ln w="9525">
                          <a:noFill/>
                          <a:miter lim="800000"/>
                          <a:headEnd/>
                          <a:tailEnd/>
                        </a:ln>
                      </wps:spPr>
                      <wps:txbx>
                        <w:txbxContent>
                          <w:p w14:paraId="5FF3FD89" w14:textId="2B33281F" w:rsidR="00A32E5B" w:rsidRDefault="00A32E5B" w:rsidP="00775A10">
                            <w:pPr>
                              <w:pStyle w:val="Boxheading"/>
                              <w:pBdr>
                                <w:bottom w:val="single" w:sz="6" w:space="31" w:color="358189"/>
                              </w:pBdr>
                            </w:pPr>
                            <w:r w:rsidRPr="00A87043">
                              <w:t xml:space="preserve">Case study </w:t>
                            </w:r>
                            <w:r w:rsidR="009E2F0F" w:rsidRPr="00A87043">
                              <w:t>2</w:t>
                            </w:r>
                            <w:r w:rsidRPr="00A87043">
                              <w:t>: Reporting periods</w:t>
                            </w:r>
                            <w:r w:rsidR="00762CE9" w:rsidRPr="00A87043">
                              <w:t xml:space="preserve"> and system permissions</w:t>
                            </w:r>
                          </w:p>
                          <w:p w14:paraId="1B99D15E" w14:textId="3632C5D0" w:rsidR="00F33FE6" w:rsidRPr="00F33FE6" w:rsidRDefault="007D0952" w:rsidP="00775A10">
                            <w:pPr>
                              <w:pStyle w:val="Boxtype"/>
                              <w:pBdr>
                                <w:bottom w:val="single" w:sz="6" w:space="31" w:color="358189"/>
                              </w:pBdr>
                              <w:jc w:val="both"/>
                            </w:pPr>
                            <w:r>
                              <w:t xml:space="preserve">An aged care provider uses </w:t>
                            </w:r>
                            <w:r w:rsidR="00ED4920">
                              <w:t>a centralised software system for task allocation</w:t>
                            </w:r>
                            <w:r w:rsidR="00BE793E">
                              <w:t xml:space="preserve"> and reporting</w:t>
                            </w:r>
                            <w:r w:rsidR="00226477">
                              <w:t xml:space="preserve"> (including </w:t>
                            </w:r>
                            <w:r w:rsidR="00E81F8E">
                              <w:t xml:space="preserve">direct </w:t>
                            </w:r>
                            <w:r w:rsidR="00226477">
                              <w:t>care time</w:t>
                            </w:r>
                            <w:r w:rsidR="00E81F8E">
                              <w:t>, li</w:t>
                            </w:r>
                            <w:r w:rsidR="006855E6">
                              <w:t>festyle tasks</w:t>
                            </w:r>
                            <w:r w:rsidR="00226477">
                              <w:t xml:space="preserve"> and administrative</w:t>
                            </w:r>
                            <w:r w:rsidR="007C1360">
                              <w:t xml:space="preserve"> tasks)</w:t>
                            </w:r>
                            <w:r w:rsidR="00ED4920">
                              <w:t>, timesheets</w:t>
                            </w:r>
                            <w:r w:rsidR="00BE793E">
                              <w:t>, leave</w:t>
                            </w:r>
                            <w:r w:rsidR="00ED4920">
                              <w:t xml:space="preserve"> and payroll. The intention of this system is to help staff keep track of their reporting, duties</w:t>
                            </w:r>
                            <w:r w:rsidR="002516E6">
                              <w:t>,</w:t>
                            </w:r>
                            <w:r w:rsidR="00ED4920">
                              <w:t xml:space="preserve"> and </w:t>
                            </w:r>
                            <w:r w:rsidR="00B3634A">
                              <w:t xml:space="preserve">identify </w:t>
                            </w:r>
                            <w:r w:rsidR="005A1379">
                              <w:t xml:space="preserve">where </w:t>
                            </w:r>
                            <w:r w:rsidR="00991D11">
                              <w:t xml:space="preserve">additional staff may be required </w:t>
                            </w:r>
                            <w:r w:rsidR="001F17D1">
                              <w:t xml:space="preserve">for the provider </w:t>
                            </w:r>
                            <w:r w:rsidR="00991D11">
                              <w:t xml:space="preserve">to meet care time targets and 24/7 </w:t>
                            </w:r>
                            <w:r w:rsidR="00130299">
                              <w:t>RN</w:t>
                            </w:r>
                            <w:r w:rsidR="00991D11">
                              <w:t xml:space="preserve"> requirements. </w:t>
                            </w:r>
                            <w:r w:rsidR="00BA4E4A">
                              <w:t xml:space="preserve">Access permissions </w:t>
                            </w:r>
                            <w:r w:rsidR="00FB6FA5">
                              <w:t xml:space="preserve">vary across the provider and are dependent </w:t>
                            </w:r>
                            <w:r w:rsidR="00BA4E4A">
                              <w:t>on the</w:t>
                            </w:r>
                            <w:r w:rsidR="00FB6FA5">
                              <w:t xml:space="preserve"> staff member</w:t>
                            </w:r>
                            <w:r w:rsidR="00570626">
                              <w:t>s</w:t>
                            </w:r>
                            <w:r w:rsidR="00BA4E4A">
                              <w:t xml:space="preserve"> rol</w:t>
                            </w:r>
                            <w:r w:rsidR="00570626">
                              <w:t xml:space="preserve">e. </w:t>
                            </w:r>
                          </w:p>
                          <w:p w14:paraId="4CDE69A7" w14:textId="78EDAD28" w:rsidR="00412D87" w:rsidRDefault="001F1B62" w:rsidP="00775A10">
                            <w:pPr>
                              <w:pStyle w:val="Boxtype"/>
                              <w:pBdr>
                                <w:bottom w:val="single" w:sz="6" w:space="31" w:color="358189"/>
                              </w:pBdr>
                              <w:jc w:val="both"/>
                            </w:pPr>
                            <w:r>
                              <w:t>The</w:t>
                            </w:r>
                            <w:r w:rsidR="00F33FE6">
                              <w:t xml:space="preserve"> </w:t>
                            </w:r>
                            <w:r w:rsidR="00A87043">
                              <w:t>auditor</w:t>
                            </w:r>
                            <w:r w:rsidR="00F33FE6">
                              <w:t xml:space="preserve"> requests </w:t>
                            </w:r>
                            <w:r w:rsidR="003E7FB6">
                              <w:t xml:space="preserve">access to this information and </w:t>
                            </w:r>
                            <w:r>
                              <w:t>identifies</w:t>
                            </w:r>
                            <w:r w:rsidR="003E7FB6">
                              <w:t xml:space="preserve"> that the systems</w:t>
                            </w:r>
                            <w:r w:rsidR="00034700">
                              <w:t>’</w:t>
                            </w:r>
                            <w:r w:rsidR="003E7FB6">
                              <w:t xml:space="preserve"> reporting period</w:t>
                            </w:r>
                            <w:r w:rsidR="005040DC">
                              <w:t xml:space="preserve"> is based on fortnightly payroll cycles</w:t>
                            </w:r>
                            <w:r w:rsidR="00791FBF">
                              <w:t xml:space="preserve"> </w:t>
                            </w:r>
                            <w:r w:rsidR="005040DC">
                              <w:t>and</w:t>
                            </w:r>
                            <w:r w:rsidR="003E7FB6">
                              <w:t xml:space="preserve"> differs to the </w:t>
                            </w:r>
                            <w:r w:rsidR="005040DC">
                              <w:t>quarterly</w:t>
                            </w:r>
                            <w:r>
                              <w:t xml:space="preserve"> </w:t>
                            </w:r>
                            <w:r w:rsidR="005040DC">
                              <w:t xml:space="preserve">and monthly </w:t>
                            </w:r>
                            <w:r>
                              <w:t>reporting period</w:t>
                            </w:r>
                            <w:r w:rsidR="005040DC">
                              <w:t>s</w:t>
                            </w:r>
                            <w:r w:rsidR="002E3E5A">
                              <w:t xml:space="preserve"> </w:t>
                            </w:r>
                            <w:r>
                              <w:t xml:space="preserve">the </w:t>
                            </w:r>
                            <w:r w:rsidR="002B7286">
                              <w:t>CMPS</w:t>
                            </w:r>
                            <w:r>
                              <w:t xml:space="preserve"> is based on.</w:t>
                            </w:r>
                            <w:r w:rsidR="00DF311B">
                              <w:t xml:space="preserve"> </w:t>
                            </w:r>
                            <w:r w:rsidR="007B39FE">
                              <w:t xml:space="preserve">The </w:t>
                            </w:r>
                            <w:r w:rsidR="00FB3B99">
                              <w:t>auditor</w:t>
                            </w:r>
                            <w:r w:rsidR="007B39FE">
                              <w:t xml:space="preserve"> should consider </w:t>
                            </w:r>
                            <w:r w:rsidR="00BE2DEA">
                              <w:t xml:space="preserve">the </w:t>
                            </w:r>
                            <w:r w:rsidR="00BE2DEA" w:rsidRPr="00E3232E">
                              <w:rPr>
                                <w:b/>
                                <w:bCs/>
                              </w:rPr>
                              <w:t>engagement risk</w:t>
                            </w:r>
                            <w:r w:rsidR="00BE2DEA">
                              <w:t xml:space="preserve"> of misalignment in reporting periods</w:t>
                            </w:r>
                            <w:r w:rsidR="007B39FE">
                              <w:t xml:space="preserve"> </w:t>
                            </w:r>
                            <w:r w:rsidR="00412D87">
                              <w:t xml:space="preserve">on the </w:t>
                            </w:r>
                            <w:r w:rsidR="002746FA">
                              <w:t xml:space="preserve">preparation </w:t>
                            </w:r>
                            <w:r w:rsidR="00412D87">
                              <w:t xml:space="preserve">of information contained within the </w:t>
                            </w:r>
                            <w:r w:rsidR="002B7286">
                              <w:t>CMPS</w:t>
                            </w:r>
                            <w:r w:rsidR="00412D87">
                              <w:t xml:space="preserve">. </w:t>
                            </w:r>
                          </w:p>
                          <w:p w14:paraId="56EF519E" w14:textId="1990ACCB" w:rsidR="00940C24" w:rsidRDefault="0033719E" w:rsidP="00791FBF">
                            <w:pPr>
                              <w:pStyle w:val="Boxtype"/>
                              <w:pBdr>
                                <w:bottom w:val="single" w:sz="6" w:space="31" w:color="358189"/>
                              </w:pBdr>
                              <w:jc w:val="both"/>
                            </w:pPr>
                            <w:r>
                              <w:t>T</w:t>
                            </w:r>
                            <w:r w:rsidR="008600E1">
                              <w:t xml:space="preserve">he </w:t>
                            </w:r>
                            <w:r w:rsidR="00FB3B99">
                              <w:t>auditor</w:t>
                            </w:r>
                            <w:r w:rsidR="008600E1">
                              <w:t xml:space="preserve"> should </w:t>
                            </w:r>
                            <w:r w:rsidR="00EE03AA">
                              <w:t xml:space="preserve">also </w:t>
                            </w:r>
                            <w:r w:rsidR="008600E1">
                              <w:t xml:space="preserve">consider controls regarding the </w:t>
                            </w:r>
                            <w:r w:rsidR="00601CAA">
                              <w:t xml:space="preserve">access permissions which may allow </w:t>
                            </w:r>
                            <w:r w:rsidR="00E80760">
                              <w:t xml:space="preserve">staff to </w:t>
                            </w:r>
                            <w:r w:rsidR="009A5FD2">
                              <w:t>alter</w:t>
                            </w:r>
                            <w:r w:rsidR="00E80760">
                              <w:t xml:space="preserve"> their reporting</w:t>
                            </w:r>
                            <w:r w:rsidR="00DA5382">
                              <w:t xml:space="preserve">, whether through </w:t>
                            </w:r>
                            <w:r w:rsidR="009A5FD2">
                              <w:t xml:space="preserve">rectifying </w:t>
                            </w:r>
                            <w:r w:rsidR="00DA5382">
                              <w:t>error</w:t>
                            </w:r>
                            <w:r w:rsidR="009A5FD2">
                              <w:t>s</w:t>
                            </w:r>
                            <w:r w:rsidR="00DA5382">
                              <w:t xml:space="preserve"> or backdating.</w:t>
                            </w:r>
                            <w:r w:rsidR="00775A10">
                              <w:t xml:space="preserve"> </w:t>
                            </w:r>
                            <w:r w:rsidR="00566B41">
                              <w:t xml:space="preserve">Specific control activities that could be performed by the auditor, </w:t>
                            </w:r>
                            <w:r w:rsidR="00A16E91">
                              <w:t>may include review of internal reporting processes, review of approval mechanisms and reconciliation procedures.</w:t>
                            </w:r>
                          </w:p>
                          <w:p w14:paraId="474F2DD3" w14:textId="77777777" w:rsidR="00775A10" w:rsidRPr="00775A10" w:rsidRDefault="00775A10" w:rsidP="00775A10">
                            <w:pPr>
                              <w:rPr>
                                <w:lang w:val="en"/>
                              </w:rPr>
                            </w:pPr>
                          </w:p>
                          <w:p w14:paraId="5D2DD691" w14:textId="77777777" w:rsidR="00775A10" w:rsidRPr="00775A10" w:rsidRDefault="00775A10" w:rsidP="00775A10">
                            <w:pPr>
                              <w:rPr>
                                <w:lang w:val="en"/>
                              </w:rPr>
                            </w:pPr>
                          </w:p>
                        </w:txbxContent>
                      </wps:txbx>
                      <wps:bodyPr rot="0" vert="horz" wrap="square" lIns="91440" tIns="45720" rIns="91440" bIns="45720" anchor="t" anchorCtr="0">
                        <a:noAutofit/>
                      </wps:bodyPr>
                    </wps:wsp>
                  </a:graphicData>
                </a:graphic>
              </wp:inline>
            </w:drawing>
          </mc:Choice>
          <mc:Fallback>
            <w:pict>
              <v:shape w14:anchorId="05ED8814" id="_x0000_s1027" type="#_x0000_t202" style="width:491.35pt;height: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" filled="f" stroked="f">
                <v:textbox>
                  <w:txbxContent>
                    <w:p w14:paraId="5FF3FD89" w14:textId="2B33281F" w:rsidR="00A32E5B" w:rsidRDefault="00A32E5B" w:rsidP="00775A10">
                      <w:pPr>
                        <w:pStyle w:val="Boxheading"/>
                        <w:pBdr>
                          <w:bottom w:val="single" w:sz="6" w:space="31" w:color="358189"/>
                        </w:pBdr>
                      </w:pPr>
                      <w:r w:rsidRPr="00A87043">
                        <w:t xml:space="preserve">Case study </w:t>
                      </w:r>
                      <w:r w:rsidR="009E2F0F" w:rsidRPr="00A87043">
                        <w:t>2</w:t>
                      </w:r>
                      <w:r w:rsidRPr="00A87043">
                        <w:t>: Reporting periods</w:t>
                      </w:r>
                      <w:r w:rsidR="00762CE9" w:rsidRPr="00A87043">
                        <w:t xml:space="preserve"> and system permissions</w:t>
                      </w:r>
                    </w:p>
                    <w:p w14:paraId="1B99D15E" w14:textId="3632C5D0" w:rsidR="00F33FE6" w:rsidRPr="00F33FE6" w:rsidRDefault="007D0952" w:rsidP="00775A10">
                      <w:pPr>
                        <w:pStyle w:val="Boxtype"/>
                        <w:pBdr>
                          <w:bottom w:val="single" w:sz="6" w:space="31" w:color="358189"/>
                        </w:pBdr>
                        <w:jc w:val="both"/>
                      </w:pPr>
                      <w:r>
                        <w:t xml:space="preserve">An aged care provider uses </w:t>
                      </w:r>
                      <w:r w:rsidR="00ED4920">
                        <w:t>a centralised software system for task allocation</w:t>
                      </w:r>
                      <w:r w:rsidR="00BE793E">
                        <w:t xml:space="preserve"> and reporting</w:t>
                      </w:r>
                      <w:r w:rsidR="00226477">
                        <w:t xml:space="preserve"> (including </w:t>
                      </w:r>
                      <w:r w:rsidR="00E81F8E">
                        <w:t xml:space="preserve">direct </w:t>
                      </w:r>
                      <w:r w:rsidR="00226477">
                        <w:t>care time</w:t>
                      </w:r>
                      <w:r w:rsidR="00E81F8E">
                        <w:t>, li</w:t>
                      </w:r>
                      <w:r w:rsidR="006855E6">
                        <w:t>festyle tasks</w:t>
                      </w:r>
                      <w:r w:rsidR="00226477">
                        <w:t xml:space="preserve"> and administrative</w:t>
                      </w:r>
                      <w:r w:rsidR="007C1360">
                        <w:t xml:space="preserve"> tasks)</w:t>
                      </w:r>
                      <w:r w:rsidR="00ED4920">
                        <w:t>, timesheets</w:t>
                      </w:r>
                      <w:r w:rsidR="00BE793E">
                        <w:t>, leave</w:t>
                      </w:r>
                      <w:r w:rsidR="00ED4920">
                        <w:t xml:space="preserve"> and payroll. The intention of this system is to help staff keep track of their reporting, duties</w:t>
                      </w:r>
                      <w:r w:rsidR="002516E6">
                        <w:t>,</w:t>
                      </w:r>
                      <w:r w:rsidR="00ED4920">
                        <w:t xml:space="preserve"> and </w:t>
                      </w:r>
                      <w:r w:rsidR="00B3634A">
                        <w:t xml:space="preserve">identify </w:t>
                      </w:r>
                      <w:r w:rsidR="005A1379">
                        <w:t xml:space="preserve">where </w:t>
                      </w:r>
                      <w:r w:rsidR="00991D11">
                        <w:t xml:space="preserve">additional staff may be required </w:t>
                      </w:r>
                      <w:r w:rsidR="001F17D1">
                        <w:t xml:space="preserve">for the provider </w:t>
                      </w:r>
                      <w:r w:rsidR="00991D11">
                        <w:t xml:space="preserve">to meet care time targets and 24/7 </w:t>
                      </w:r>
                      <w:r w:rsidR="00130299">
                        <w:t>RN</w:t>
                      </w:r>
                      <w:r w:rsidR="00991D11">
                        <w:t xml:space="preserve"> requirements. </w:t>
                      </w:r>
                      <w:r w:rsidR="00BA4E4A">
                        <w:t xml:space="preserve">Access permissions </w:t>
                      </w:r>
                      <w:r w:rsidR="00FB6FA5">
                        <w:t xml:space="preserve">vary across the provider and are dependent </w:t>
                      </w:r>
                      <w:r w:rsidR="00BA4E4A">
                        <w:t>on the</w:t>
                      </w:r>
                      <w:r w:rsidR="00FB6FA5">
                        <w:t xml:space="preserve"> staff member</w:t>
                      </w:r>
                      <w:r w:rsidR="00570626">
                        <w:t>s</w:t>
                      </w:r>
                      <w:r w:rsidR="00BA4E4A">
                        <w:t xml:space="preserve"> rol</w:t>
                      </w:r>
                      <w:r w:rsidR="00570626">
                        <w:t xml:space="preserve">e. </w:t>
                      </w:r>
                    </w:p>
                    <w:p w14:paraId="4CDE69A7" w14:textId="78EDAD28" w:rsidR="00412D87" w:rsidRDefault="001F1B62" w:rsidP="00775A10">
                      <w:pPr>
                        <w:pStyle w:val="Boxtype"/>
                        <w:pBdr>
                          <w:bottom w:val="single" w:sz="6" w:space="31" w:color="358189"/>
                        </w:pBdr>
                        <w:jc w:val="both"/>
                      </w:pPr>
                      <w:r>
                        <w:t>The</w:t>
                      </w:r>
                      <w:r w:rsidR="00F33FE6">
                        <w:t xml:space="preserve"> </w:t>
                      </w:r>
                      <w:r w:rsidR="00A87043">
                        <w:t>auditor</w:t>
                      </w:r>
                      <w:r w:rsidR="00F33FE6">
                        <w:t xml:space="preserve"> requests </w:t>
                      </w:r>
                      <w:r w:rsidR="003E7FB6">
                        <w:t xml:space="preserve">access to this information and </w:t>
                      </w:r>
                      <w:r>
                        <w:t>identifies</w:t>
                      </w:r>
                      <w:r w:rsidR="003E7FB6">
                        <w:t xml:space="preserve"> that the systems</w:t>
                      </w:r>
                      <w:r w:rsidR="00034700">
                        <w:t>’</w:t>
                      </w:r>
                      <w:r w:rsidR="003E7FB6">
                        <w:t xml:space="preserve"> reporting period</w:t>
                      </w:r>
                      <w:r w:rsidR="005040DC">
                        <w:t xml:space="preserve"> is based on fortnightly payroll cycles</w:t>
                      </w:r>
                      <w:r w:rsidR="00791FBF">
                        <w:t xml:space="preserve"> </w:t>
                      </w:r>
                      <w:r w:rsidR="005040DC">
                        <w:t>and</w:t>
                      </w:r>
                      <w:r w:rsidR="003E7FB6">
                        <w:t xml:space="preserve"> differs to the </w:t>
                      </w:r>
                      <w:r w:rsidR="005040DC">
                        <w:t>quarterly</w:t>
                      </w:r>
                      <w:r>
                        <w:t xml:space="preserve"> </w:t>
                      </w:r>
                      <w:r w:rsidR="005040DC">
                        <w:t xml:space="preserve">and monthly </w:t>
                      </w:r>
                      <w:r>
                        <w:t>reporting period</w:t>
                      </w:r>
                      <w:r w:rsidR="005040DC">
                        <w:t>s</w:t>
                      </w:r>
                      <w:r w:rsidR="002E3E5A">
                        <w:t xml:space="preserve"> </w:t>
                      </w:r>
                      <w:r>
                        <w:t xml:space="preserve">the </w:t>
                      </w:r>
                      <w:r w:rsidR="002B7286">
                        <w:t>CMPS</w:t>
                      </w:r>
                      <w:r>
                        <w:t xml:space="preserve"> is based on.</w:t>
                      </w:r>
                      <w:r w:rsidR="00DF311B">
                        <w:t xml:space="preserve"> </w:t>
                      </w:r>
                      <w:r w:rsidR="007B39FE">
                        <w:t xml:space="preserve">The </w:t>
                      </w:r>
                      <w:r w:rsidR="00FB3B99">
                        <w:t>auditor</w:t>
                      </w:r>
                      <w:r w:rsidR="007B39FE">
                        <w:t xml:space="preserve"> should consider </w:t>
                      </w:r>
                      <w:r w:rsidR="00BE2DEA">
                        <w:t xml:space="preserve">the </w:t>
                      </w:r>
                      <w:r w:rsidR="00BE2DEA" w:rsidRPr="00E3232E">
                        <w:rPr>
                          <w:b/>
                          <w:bCs/>
                        </w:rPr>
                        <w:t>engagement risk</w:t>
                      </w:r>
                      <w:r w:rsidR="00BE2DEA">
                        <w:t xml:space="preserve"> of misalignment in reporting periods</w:t>
                      </w:r>
                      <w:r w:rsidR="007B39FE">
                        <w:t xml:space="preserve"> </w:t>
                      </w:r>
                      <w:r w:rsidR="00412D87">
                        <w:t xml:space="preserve">on the </w:t>
                      </w:r>
                      <w:r w:rsidR="002746FA">
                        <w:t xml:space="preserve">preparation </w:t>
                      </w:r>
                      <w:r w:rsidR="00412D87">
                        <w:t xml:space="preserve">of information contained within the </w:t>
                      </w:r>
                      <w:r w:rsidR="002B7286">
                        <w:t>CMPS</w:t>
                      </w:r>
                      <w:r w:rsidR="00412D87">
                        <w:t xml:space="preserve">. </w:t>
                      </w:r>
                    </w:p>
                    <w:p w14:paraId="56EF519E" w14:textId="1990ACCB" w:rsidR="00940C24" w:rsidRDefault="0033719E" w:rsidP="00791FBF">
                      <w:pPr>
                        <w:pStyle w:val="Boxtype"/>
                        <w:pBdr>
                          <w:bottom w:val="single" w:sz="6" w:space="31" w:color="358189"/>
                        </w:pBdr>
                        <w:jc w:val="both"/>
                      </w:pPr>
                      <w:r>
                        <w:t>T</w:t>
                      </w:r>
                      <w:r w:rsidR="008600E1">
                        <w:t xml:space="preserve">he </w:t>
                      </w:r>
                      <w:r w:rsidR="00FB3B99">
                        <w:t>auditor</w:t>
                      </w:r>
                      <w:r w:rsidR="008600E1">
                        <w:t xml:space="preserve"> should </w:t>
                      </w:r>
                      <w:r w:rsidR="00EE03AA">
                        <w:t xml:space="preserve">also </w:t>
                      </w:r>
                      <w:r w:rsidR="008600E1">
                        <w:t xml:space="preserve">consider controls regarding the </w:t>
                      </w:r>
                      <w:r w:rsidR="00601CAA">
                        <w:t xml:space="preserve">access permissions which may allow </w:t>
                      </w:r>
                      <w:r w:rsidR="00E80760">
                        <w:t xml:space="preserve">staff to </w:t>
                      </w:r>
                      <w:r w:rsidR="009A5FD2">
                        <w:t>alter</w:t>
                      </w:r>
                      <w:r w:rsidR="00E80760">
                        <w:t xml:space="preserve"> their reporting</w:t>
                      </w:r>
                      <w:r w:rsidR="00DA5382">
                        <w:t xml:space="preserve">, whether through </w:t>
                      </w:r>
                      <w:r w:rsidR="009A5FD2">
                        <w:t xml:space="preserve">rectifying </w:t>
                      </w:r>
                      <w:r w:rsidR="00DA5382">
                        <w:t>error</w:t>
                      </w:r>
                      <w:r w:rsidR="009A5FD2">
                        <w:t>s</w:t>
                      </w:r>
                      <w:r w:rsidR="00DA5382">
                        <w:t xml:space="preserve"> or backdating.</w:t>
                      </w:r>
                      <w:r w:rsidR="00775A10">
                        <w:t xml:space="preserve"> </w:t>
                      </w:r>
                      <w:r w:rsidR="00566B41">
                        <w:t xml:space="preserve">Specific control activities that could be performed by the auditor, </w:t>
                      </w:r>
                      <w:r w:rsidR="00A16E91">
                        <w:t>may include review of internal reporting processes, review of approval mechanisms and reconciliation procedures.</w:t>
                      </w:r>
                    </w:p>
                    <w:p w14:paraId="474F2DD3" w14:textId="77777777" w:rsidR="00775A10" w:rsidRPr="00775A10" w:rsidRDefault="00775A10" w:rsidP="00775A10">
                      <w:pPr>
                        <w:rPr>
                          <w:lang w:val="en"/>
                        </w:rPr>
                      </w:pPr>
                    </w:p>
                    <w:p w14:paraId="5D2DD691" w14:textId="77777777" w:rsidR="00775A10" w:rsidRPr="00775A10" w:rsidRDefault="00775A10" w:rsidP="00775A10">
                      <w:pPr>
                        <w:rPr>
                          <w:lang w:val="en"/>
                        </w:rPr>
                      </w:pPr>
                    </w:p>
                  </w:txbxContent>
                </v:textbox>
                <w10:anchorlock/>
              </v:shape>
            </w:pict>
          </mc:Fallback>
        </mc:AlternateContent>
      </w:r>
    </w:p>
    <w:p w14:paraId="3E2EA5AA" w14:textId="77777777" w:rsidR="00857BCC" w:rsidRPr="00CE68B4" w:rsidRDefault="00857BCC" w:rsidP="00CE68B4">
      <w:r w:rsidRPr="00CE68B4">
        <w:br w:type="page"/>
      </w:r>
    </w:p>
    <w:p w14:paraId="08CDBAD4" w14:textId="2F5A81B4" w:rsidR="00C117D7" w:rsidRPr="00267A5E" w:rsidRDefault="00092F57" w:rsidP="00D03737">
      <w:pPr>
        <w:pStyle w:val="Heading3"/>
      </w:pPr>
      <w:bookmarkStart w:id="59" w:name="_Toc201141918"/>
      <w:bookmarkStart w:id="60" w:name="_Toc201142215"/>
      <w:r w:rsidRPr="00267A5E">
        <w:t xml:space="preserve">2.4.5. </w:t>
      </w:r>
      <w:r w:rsidR="00C117D7" w:rsidRPr="00267A5E">
        <w:t>Care time reporting information</w:t>
      </w:r>
      <w:bookmarkEnd w:id="59"/>
      <w:bookmarkEnd w:id="60"/>
    </w:p>
    <w:p w14:paraId="6ABCC7F5" w14:textId="2E39B785" w:rsidR="00A76DCB" w:rsidRPr="00267A5E" w:rsidRDefault="00907E2C" w:rsidP="00D03737">
      <w:pPr>
        <w:rPr>
          <w:rFonts w:cs="Arial"/>
        </w:rPr>
      </w:pPr>
      <w:r w:rsidRPr="00267A5E">
        <w:rPr>
          <w:rFonts w:cs="Arial"/>
        </w:rPr>
        <w:t>Auditors</w:t>
      </w:r>
      <w:r w:rsidR="00A76DCB" w:rsidRPr="00267A5E">
        <w:rPr>
          <w:rFonts w:cs="Arial"/>
        </w:rPr>
        <w:t xml:space="preserve"> should familiarise themselves with </w:t>
      </w:r>
      <w:r w:rsidR="4B75FD38" w:rsidRPr="00267A5E">
        <w:rPr>
          <w:rFonts w:cs="Arial"/>
        </w:rPr>
        <w:t xml:space="preserve">the </w:t>
      </w:r>
      <w:r w:rsidR="00216A3C" w:rsidRPr="00267A5E">
        <w:rPr>
          <w:rFonts w:cs="Arial"/>
        </w:rPr>
        <w:t>department’s available</w:t>
      </w:r>
      <w:r w:rsidR="00A76DCB" w:rsidRPr="00267A5E">
        <w:rPr>
          <w:rFonts w:cs="Arial"/>
        </w:rPr>
        <w:t xml:space="preserve"> guidance and seek further information from providers through targeted information requests. </w:t>
      </w:r>
    </w:p>
    <w:p w14:paraId="674FF325" w14:textId="386ADBA1" w:rsidR="00A76DCB" w:rsidRPr="00267A5E" w:rsidRDefault="00A76DCB" w:rsidP="00D03737">
      <w:pPr>
        <w:rPr>
          <w:rFonts w:cs="Arial"/>
        </w:rPr>
      </w:pPr>
      <w:hyperlink r:id="rId26" w:history="1">
        <w:r w:rsidRPr="00267A5E">
          <w:rPr>
            <w:rStyle w:val="Hyperlink"/>
          </w:rPr>
          <w:t>Care Minutes Responsibility guide</w:t>
        </w:r>
      </w:hyperlink>
      <w:r w:rsidRPr="00267A5E">
        <w:t xml:space="preserve"> includes</w:t>
      </w:r>
      <w:r w:rsidR="006E47FD" w:rsidRPr="00267A5E">
        <w:t xml:space="preserve"> information regarding</w:t>
      </w:r>
      <w:r w:rsidRPr="00267A5E">
        <w:t xml:space="preserve">: </w:t>
      </w:r>
    </w:p>
    <w:p w14:paraId="012FB6ED" w14:textId="55A934D8" w:rsidR="00A76DCB" w:rsidRPr="00267A5E" w:rsidRDefault="00A76DCB" w:rsidP="00CE68B4">
      <w:pPr>
        <w:pStyle w:val="ListBullet"/>
      </w:pPr>
      <w:r w:rsidRPr="00267A5E">
        <w:t>care worker types</w:t>
      </w:r>
    </w:p>
    <w:p w14:paraId="1E894577" w14:textId="575D3016" w:rsidR="00A76DCB" w:rsidRPr="00267A5E" w:rsidRDefault="00A76DCB" w:rsidP="00CE68B4">
      <w:pPr>
        <w:pStyle w:val="ListBullet"/>
      </w:pPr>
      <w:r w:rsidRPr="00267A5E">
        <w:t>direct care activities</w:t>
      </w:r>
    </w:p>
    <w:p w14:paraId="133AB5E2" w14:textId="2D0AB23B" w:rsidR="00A76DCB" w:rsidRPr="00267A5E" w:rsidRDefault="00A76DCB" w:rsidP="00CE68B4">
      <w:pPr>
        <w:pStyle w:val="ListBullet"/>
      </w:pPr>
      <w:r w:rsidRPr="00267A5E">
        <w:t>care minute targets</w:t>
      </w:r>
    </w:p>
    <w:p w14:paraId="4E60614D" w14:textId="527A440A" w:rsidR="00A76DCB" w:rsidRPr="00267A5E" w:rsidRDefault="00A76DCB" w:rsidP="00CE68B4">
      <w:pPr>
        <w:pStyle w:val="ListBullet"/>
      </w:pPr>
      <w:r w:rsidRPr="00267A5E">
        <w:t xml:space="preserve">existing reporting and quality </w:t>
      </w:r>
      <w:r w:rsidR="000A3B6B" w:rsidRPr="00267A5E">
        <w:t>a</w:t>
      </w:r>
      <w:r w:rsidR="00F4447D" w:rsidRPr="00267A5E">
        <w:t>udit</w:t>
      </w:r>
      <w:r w:rsidRPr="00267A5E">
        <w:t xml:space="preserve"> targets</w:t>
      </w:r>
    </w:p>
    <w:p w14:paraId="6281A006" w14:textId="02E4D579" w:rsidR="00A76DCB" w:rsidRPr="00267A5E" w:rsidRDefault="00A76DCB" w:rsidP="00CE68B4">
      <w:pPr>
        <w:pStyle w:val="ListBullet"/>
      </w:pPr>
      <w:r w:rsidRPr="00267A5E">
        <w:t xml:space="preserve">previous care minute reporting requirements (prior to implementation of this </w:t>
      </w:r>
      <w:r w:rsidR="000A3B6B" w:rsidRPr="00267A5E">
        <w:t>a</w:t>
      </w:r>
      <w:r w:rsidR="00F4447D" w:rsidRPr="00267A5E">
        <w:t>udit</w:t>
      </w:r>
      <w:r w:rsidRPr="00267A5E">
        <w:t xml:space="preserve"> requirement).</w:t>
      </w:r>
    </w:p>
    <w:p w14:paraId="21E4EEA2" w14:textId="4EBA6379" w:rsidR="00A76DCB" w:rsidRPr="00267A5E" w:rsidRDefault="00A76DCB" w:rsidP="00D03737">
      <w:hyperlink r:id="rId27" w:history="1">
        <w:r w:rsidRPr="00267A5E">
          <w:rPr>
            <w:rStyle w:val="Hyperlink"/>
          </w:rPr>
          <w:t>24/7 registered nurse responsibility guide</w:t>
        </w:r>
      </w:hyperlink>
      <w:r w:rsidRPr="00267A5E">
        <w:t xml:space="preserve"> includes</w:t>
      </w:r>
      <w:r w:rsidR="006E47FD" w:rsidRPr="00267A5E">
        <w:t xml:space="preserve"> information regarding</w:t>
      </w:r>
      <w:r w:rsidRPr="00267A5E">
        <w:t>:</w:t>
      </w:r>
    </w:p>
    <w:p w14:paraId="66A37845" w14:textId="7CEF0E57" w:rsidR="00A76DCB" w:rsidRPr="00267A5E" w:rsidRDefault="00A76DCB" w:rsidP="00CE68B4">
      <w:pPr>
        <w:pStyle w:val="ListBullet"/>
      </w:pPr>
      <w:r w:rsidRPr="00267A5E">
        <w:t xml:space="preserve">24/7 </w:t>
      </w:r>
      <w:r w:rsidR="36D73925" w:rsidRPr="00267A5E">
        <w:t>RN</w:t>
      </w:r>
      <w:r w:rsidRPr="00267A5E">
        <w:t xml:space="preserve"> responsibilities across different locations and working arrangements, including hybrid or dual roles </w:t>
      </w:r>
    </w:p>
    <w:p w14:paraId="2849CA7B" w14:textId="7A061038" w:rsidR="00A76DCB" w:rsidRPr="00267A5E" w:rsidRDefault="00600DEC" w:rsidP="00CE68B4">
      <w:pPr>
        <w:pStyle w:val="ListBullet"/>
      </w:pPr>
      <w:r w:rsidRPr="00267A5E">
        <w:t>c</w:t>
      </w:r>
      <w:r w:rsidR="00A76DCB" w:rsidRPr="00267A5E">
        <w:t>urrent reporting requirements</w:t>
      </w:r>
    </w:p>
    <w:p w14:paraId="1346D03A" w14:textId="48749599" w:rsidR="00937283" w:rsidRPr="00267A5E" w:rsidRDefault="00600DEC" w:rsidP="00CE68B4">
      <w:pPr>
        <w:pStyle w:val="ListBullet"/>
      </w:pPr>
      <w:r w:rsidRPr="00267A5E">
        <w:t>t</w:t>
      </w:r>
      <w:r w:rsidR="006E47FD" w:rsidRPr="00267A5E">
        <w:t>he i</w:t>
      </w:r>
      <w:r w:rsidR="00A76DCB" w:rsidRPr="00267A5E">
        <w:t xml:space="preserve">nteraction with </w:t>
      </w:r>
      <w:r w:rsidR="00B12B20" w:rsidRPr="00267A5E">
        <w:t xml:space="preserve">the </w:t>
      </w:r>
      <w:r w:rsidR="00A76DCB" w:rsidRPr="00267A5E">
        <w:t>care time reporting assessment program</w:t>
      </w:r>
      <w:r w:rsidR="006E47FD" w:rsidRPr="00267A5E">
        <w:t>.</w:t>
      </w:r>
    </w:p>
    <w:p w14:paraId="1BFDC3B4" w14:textId="266305DE" w:rsidR="00E763C8" w:rsidRPr="00267A5E" w:rsidRDefault="0094231C" w:rsidP="00D03737">
      <w:pPr>
        <w:pStyle w:val="Heading2"/>
      </w:pPr>
      <w:bookmarkStart w:id="61" w:name="_Toc221786349"/>
      <w:r w:rsidRPr="00267A5E">
        <w:t xml:space="preserve">2.5. </w:t>
      </w:r>
      <w:r w:rsidR="00B04BE5" w:rsidRPr="00267A5E">
        <w:t xml:space="preserve">Developing the </w:t>
      </w:r>
      <w:r w:rsidR="006E4BA7" w:rsidRPr="00267A5E">
        <w:t>a</w:t>
      </w:r>
      <w:r w:rsidR="00F4447D" w:rsidRPr="00267A5E">
        <w:t>udit</w:t>
      </w:r>
      <w:r w:rsidR="00F73140" w:rsidRPr="00267A5E">
        <w:t xml:space="preserve"> </w:t>
      </w:r>
      <w:r w:rsidR="00E763C8" w:rsidRPr="00267A5E">
        <w:t>plan</w:t>
      </w:r>
      <w:bookmarkEnd w:id="61"/>
    </w:p>
    <w:p w14:paraId="5E645761" w14:textId="6B919F27" w:rsidR="00044559" w:rsidRPr="00267A5E" w:rsidRDefault="006A31FF" w:rsidP="00D03737">
      <w:r w:rsidRPr="00267A5E">
        <w:t xml:space="preserve">The </w:t>
      </w:r>
      <w:r w:rsidR="001853C3" w:rsidRPr="00267A5E">
        <w:t>a</w:t>
      </w:r>
      <w:r w:rsidR="00907E2C" w:rsidRPr="00267A5E">
        <w:t>uditor</w:t>
      </w:r>
      <w:r w:rsidRPr="00267A5E">
        <w:t xml:space="preserve"> should design and perform </w:t>
      </w:r>
      <w:r w:rsidR="003B1DD2" w:rsidRPr="00267A5E">
        <w:t>a</w:t>
      </w:r>
      <w:r w:rsidR="00F4447D" w:rsidRPr="00267A5E">
        <w:t>udit</w:t>
      </w:r>
      <w:r w:rsidRPr="00267A5E">
        <w:t xml:space="preserve"> procedures to reduce </w:t>
      </w:r>
      <w:r w:rsidR="00600DEC" w:rsidRPr="00267A5E">
        <w:t xml:space="preserve">engagement </w:t>
      </w:r>
      <w:r w:rsidRPr="00267A5E">
        <w:t xml:space="preserve">risk to an acceptably low level (in the circumstances of the engagement) as the basis for providing their </w:t>
      </w:r>
      <w:r w:rsidR="00234F7D" w:rsidRPr="00267A5E">
        <w:t>opinion</w:t>
      </w:r>
      <w:r w:rsidRPr="00267A5E">
        <w:t xml:space="preserve"> (see ASAE 3000:</w:t>
      </w:r>
      <w:r w:rsidR="00FD5AC9" w:rsidRPr="00267A5E">
        <w:t>12(</w:t>
      </w:r>
      <w:r w:rsidR="00A064E1" w:rsidRPr="00267A5E">
        <w:t>a)(</w:t>
      </w:r>
      <w:proofErr w:type="spellStart"/>
      <w:r w:rsidR="00A064E1" w:rsidRPr="00267A5E">
        <w:t>i</w:t>
      </w:r>
      <w:proofErr w:type="spellEnd"/>
      <w:r w:rsidR="00A064E1" w:rsidRPr="00267A5E">
        <w:t>)</w:t>
      </w:r>
      <w:r w:rsidRPr="00267A5E">
        <w:t xml:space="preserve">). </w:t>
      </w:r>
      <w:r w:rsidR="00044559" w:rsidRPr="00267A5E">
        <w:rPr>
          <w:rFonts w:cs="Arial"/>
        </w:rPr>
        <w:t xml:space="preserve">The lead </w:t>
      </w:r>
      <w:r w:rsidR="00613C81" w:rsidRPr="00267A5E">
        <w:rPr>
          <w:rFonts w:cs="Arial"/>
        </w:rPr>
        <w:t>a</w:t>
      </w:r>
      <w:r w:rsidR="00907E2C" w:rsidRPr="00267A5E">
        <w:rPr>
          <w:rFonts w:cs="Arial"/>
        </w:rPr>
        <w:t>uditor</w:t>
      </w:r>
      <w:r w:rsidR="00044559" w:rsidRPr="00267A5E">
        <w:rPr>
          <w:rFonts w:cs="Arial"/>
        </w:rPr>
        <w:t xml:space="preserve">, together with any team members should develop an </w:t>
      </w:r>
      <w:r w:rsidR="003B1DD2" w:rsidRPr="00267A5E">
        <w:rPr>
          <w:rFonts w:cs="Arial"/>
        </w:rPr>
        <w:t>a</w:t>
      </w:r>
      <w:r w:rsidR="00F4447D" w:rsidRPr="00267A5E">
        <w:rPr>
          <w:rFonts w:cs="Arial"/>
        </w:rPr>
        <w:t>udit</w:t>
      </w:r>
      <w:r w:rsidR="00F73140" w:rsidRPr="00267A5E">
        <w:rPr>
          <w:rFonts w:cs="Arial"/>
        </w:rPr>
        <w:t xml:space="preserve"> </w:t>
      </w:r>
      <w:r w:rsidR="00044559" w:rsidRPr="00267A5E">
        <w:rPr>
          <w:rFonts w:cs="Arial"/>
        </w:rPr>
        <w:t>plan that includes a detailed approach for the nature, timing and extent of procedures to be performed, and the justification for selecting them (</w:t>
      </w:r>
      <w:r w:rsidR="00C27ACF" w:rsidRPr="00267A5E">
        <w:rPr>
          <w:rFonts w:cs="Arial"/>
        </w:rPr>
        <w:t xml:space="preserve">see </w:t>
      </w:r>
      <w:r w:rsidR="00044559" w:rsidRPr="00267A5E">
        <w:rPr>
          <w:rFonts w:cs="Arial"/>
        </w:rPr>
        <w:t xml:space="preserve">ASAE 3000: </w:t>
      </w:r>
      <w:r w:rsidR="003D2919" w:rsidRPr="00267A5E">
        <w:rPr>
          <w:rFonts w:cs="Arial"/>
        </w:rPr>
        <w:t xml:space="preserve">40, </w:t>
      </w:r>
      <w:r w:rsidR="00044559" w:rsidRPr="00267A5E">
        <w:rPr>
          <w:rFonts w:cs="Arial"/>
        </w:rPr>
        <w:t>A86).</w:t>
      </w:r>
      <w:r w:rsidR="00044559" w:rsidRPr="00267A5E">
        <w:t xml:space="preserve"> </w:t>
      </w:r>
    </w:p>
    <w:p w14:paraId="6ED3FDC5" w14:textId="45D394FA" w:rsidR="00B34C21" w:rsidRPr="00267A5E" w:rsidRDefault="00B34C21" w:rsidP="00D03737">
      <w:r w:rsidRPr="00267A5E">
        <w:t xml:space="preserve">The </w:t>
      </w:r>
      <w:r w:rsidR="003B1DD2" w:rsidRPr="00267A5E">
        <w:t>a</w:t>
      </w:r>
      <w:r w:rsidR="00F4447D" w:rsidRPr="00267A5E">
        <w:t>udit</w:t>
      </w:r>
      <w:r w:rsidR="00F00FF6" w:rsidRPr="00267A5E">
        <w:t xml:space="preserve"> </w:t>
      </w:r>
      <w:r w:rsidRPr="00267A5E">
        <w:t xml:space="preserve">plan should </w:t>
      </w:r>
      <w:r w:rsidR="00C73018" w:rsidRPr="00267A5E">
        <w:t xml:space="preserve">be shared with the aged care provider and </w:t>
      </w:r>
      <w:r w:rsidRPr="00267A5E">
        <w:t>include:</w:t>
      </w:r>
    </w:p>
    <w:p w14:paraId="49A29F88" w14:textId="11628FEB" w:rsidR="00B34C21" w:rsidRPr="00267A5E" w:rsidRDefault="002A3E0B" w:rsidP="00CE68B4">
      <w:pPr>
        <w:pStyle w:val="ListBullet"/>
      </w:pPr>
      <w:r w:rsidRPr="00267A5E">
        <w:t>t</w:t>
      </w:r>
      <w:r w:rsidR="00804194" w:rsidRPr="00267A5E">
        <w:t xml:space="preserve">he </w:t>
      </w:r>
      <w:r w:rsidR="003B1DD2" w:rsidRPr="00267A5E">
        <w:t>a</w:t>
      </w:r>
      <w:r w:rsidR="00F4447D" w:rsidRPr="00267A5E">
        <w:t>udit</w:t>
      </w:r>
      <w:r w:rsidR="00804194" w:rsidRPr="00267A5E">
        <w:t xml:space="preserve"> objective and criteria</w:t>
      </w:r>
    </w:p>
    <w:p w14:paraId="6786BFCB" w14:textId="58FA4D9C" w:rsidR="0042076A" w:rsidRPr="00267A5E" w:rsidRDefault="0042076A" w:rsidP="00CE68B4">
      <w:pPr>
        <w:pStyle w:val="ListBullet"/>
      </w:pPr>
      <w:r w:rsidRPr="00267A5E">
        <w:t xml:space="preserve">consideration of </w:t>
      </w:r>
      <w:r w:rsidRPr="00267A5E">
        <w:rPr>
          <w:rFonts w:cs="Arial"/>
        </w:rPr>
        <w:t xml:space="preserve">materiality </w:t>
      </w:r>
    </w:p>
    <w:p w14:paraId="23644023" w14:textId="15802D72" w:rsidR="0042076A" w:rsidRPr="00267A5E" w:rsidRDefault="006C262C" w:rsidP="00CE68B4">
      <w:pPr>
        <w:pStyle w:val="ListBullet"/>
      </w:pPr>
      <w:r w:rsidRPr="00267A5E">
        <w:rPr>
          <w:rFonts w:cs="Arial"/>
        </w:rPr>
        <w:t xml:space="preserve">risk assessment </w:t>
      </w:r>
      <w:r w:rsidR="00222D0C" w:rsidRPr="00267A5E">
        <w:rPr>
          <w:rFonts w:cs="Arial"/>
        </w:rPr>
        <w:t>(includes considering fraud and risk management)</w:t>
      </w:r>
      <w:r w:rsidRPr="00267A5E">
        <w:rPr>
          <w:rFonts w:cs="Arial"/>
        </w:rPr>
        <w:t xml:space="preserve"> </w:t>
      </w:r>
    </w:p>
    <w:p w14:paraId="6CC6CCCA" w14:textId="423CB902" w:rsidR="006C262C" w:rsidRPr="00267A5E" w:rsidRDefault="006C262C" w:rsidP="00CE68B4">
      <w:pPr>
        <w:pStyle w:val="ListBullet"/>
      </w:pPr>
      <w:r w:rsidRPr="00267A5E">
        <w:rPr>
          <w:rFonts w:cs="Arial"/>
        </w:rPr>
        <w:t xml:space="preserve">planned </w:t>
      </w:r>
      <w:r w:rsidR="003B1DD2" w:rsidRPr="00267A5E">
        <w:rPr>
          <w:rFonts w:cs="Arial"/>
        </w:rPr>
        <w:t>a</w:t>
      </w:r>
      <w:r w:rsidR="00F4447D" w:rsidRPr="00267A5E">
        <w:rPr>
          <w:rFonts w:cs="Arial"/>
        </w:rPr>
        <w:t>udit</w:t>
      </w:r>
      <w:r w:rsidRPr="00267A5E">
        <w:rPr>
          <w:rFonts w:cs="Arial"/>
        </w:rPr>
        <w:t xml:space="preserve"> procedures and tests (including timing</w:t>
      </w:r>
      <w:r w:rsidR="00584EB0" w:rsidRPr="00267A5E">
        <w:rPr>
          <w:rFonts w:cs="Arial"/>
        </w:rPr>
        <w:t xml:space="preserve"> and extent</w:t>
      </w:r>
      <w:r w:rsidRPr="00267A5E">
        <w:rPr>
          <w:rFonts w:cs="Arial"/>
        </w:rPr>
        <w:t xml:space="preserve">) </w:t>
      </w:r>
    </w:p>
    <w:p w14:paraId="56BF8FCC" w14:textId="78D37092" w:rsidR="00804194" w:rsidRPr="00267A5E" w:rsidRDefault="002A3E0B" w:rsidP="00CE68B4">
      <w:pPr>
        <w:pStyle w:val="ListBullet"/>
      </w:pPr>
      <w:r w:rsidRPr="00267A5E">
        <w:rPr>
          <w:rFonts w:cs="Arial"/>
        </w:rPr>
        <w:t xml:space="preserve">the types and expected sources of </w:t>
      </w:r>
      <w:r w:rsidR="003B1DD2" w:rsidRPr="00267A5E">
        <w:rPr>
          <w:rFonts w:cs="Arial"/>
        </w:rPr>
        <w:t>a</w:t>
      </w:r>
      <w:r w:rsidR="00F4447D" w:rsidRPr="00267A5E">
        <w:rPr>
          <w:rFonts w:cs="Arial"/>
        </w:rPr>
        <w:t>udit</w:t>
      </w:r>
      <w:r w:rsidRPr="00267A5E">
        <w:rPr>
          <w:rFonts w:cs="Arial"/>
        </w:rPr>
        <w:t xml:space="preserve"> evidence, including substantive and controls-based procedures</w:t>
      </w:r>
    </w:p>
    <w:p w14:paraId="18F16E45" w14:textId="77C034BB" w:rsidR="00D91A90" w:rsidRPr="00267A5E" w:rsidRDefault="002A3E0B" w:rsidP="00CE68B4">
      <w:pPr>
        <w:pStyle w:val="ListBullet"/>
      </w:pPr>
      <w:r w:rsidRPr="00267A5E">
        <w:rPr>
          <w:rFonts w:cs="Arial"/>
        </w:rPr>
        <w:t>planned evidence gathering techniques</w:t>
      </w:r>
    </w:p>
    <w:p w14:paraId="3BECDDC6" w14:textId="49DD162E" w:rsidR="00053921" w:rsidRPr="00267A5E" w:rsidRDefault="00C73018" w:rsidP="00CE68B4">
      <w:pPr>
        <w:pStyle w:val="ListBullet"/>
      </w:pPr>
      <w:r w:rsidRPr="00267A5E">
        <w:t xml:space="preserve">the estimated cost and resourcing requirements to perform the </w:t>
      </w:r>
      <w:r w:rsidR="003B1DD2" w:rsidRPr="00267A5E">
        <w:t>a</w:t>
      </w:r>
      <w:r w:rsidR="00F4447D" w:rsidRPr="00267A5E">
        <w:t>udit</w:t>
      </w:r>
      <w:r w:rsidRPr="00267A5E">
        <w:t xml:space="preserve"> within the required timeframe</w:t>
      </w:r>
      <w:r w:rsidR="006C262C" w:rsidRPr="00267A5E">
        <w:t>.</w:t>
      </w:r>
    </w:p>
    <w:p w14:paraId="5AFE9AF4" w14:textId="14060792" w:rsidR="00864FB1" w:rsidRPr="00267A5E" w:rsidRDefault="00864FB1" w:rsidP="00D03737">
      <w:r w:rsidRPr="00267A5E">
        <w:t>I</w:t>
      </w:r>
      <w:r w:rsidR="00FB68F4" w:rsidRPr="00267A5E">
        <w:t xml:space="preserve">n planning the </w:t>
      </w:r>
      <w:r w:rsidR="003B1DD2" w:rsidRPr="00267A5E">
        <w:t>a</w:t>
      </w:r>
      <w:r w:rsidR="00F4447D" w:rsidRPr="00267A5E">
        <w:t>udi</w:t>
      </w:r>
      <w:r w:rsidR="003B1DD2" w:rsidRPr="00267A5E">
        <w:t>t</w:t>
      </w:r>
      <w:r w:rsidR="00FB68F4" w:rsidRPr="00267A5E">
        <w:t xml:space="preserve">, </w:t>
      </w:r>
      <w:r w:rsidR="0033318B" w:rsidRPr="00267A5E">
        <w:t>a</w:t>
      </w:r>
      <w:r w:rsidR="00907E2C" w:rsidRPr="00267A5E">
        <w:t>uditors</w:t>
      </w:r>
      <w:r w:rsidRPr="00267A5E">
        <w:t xml:space="preserve"> </w:t>
      </w:r>
      <w:r w:rsidR="00FB68F4" w:rsidRPr="00267A5E">
        <w:t xml:space="preserve">should </w:t>
      </w:r>
      <w:r w:rsidRPr="00267A5E">
        <w:t>consider</w:t>
      </w:r>
      <w:r w:rsidR="008D01F4" w:rsidRPr="00267A5E">
        <w:t xml:space="preserve"> </w:t>
      </w:r>
      <w:r w:rsidR="0069598F" w:rsidRPr="00267A5E">
        <w:t>how a</w:t>
      </w:r>
      <w:r w:rsidR="001B1B03" w:rsidRPr="00267A5E">
        <w:t xml:space="preserve">n aged care </w:t>
      </w:r>
      <w:r w:rsidR="00914D68" w:rsidRPr="00267A5E">
        <w:t>provider:</w:t>
      </w:r>
      <w:r w:rsidRPr="00267A5E">
        <w:t xml:space="preserve"> </w:t>
      </w:r>
    </w:p>
    <w:p w14:paraId="2472A94F" w14:textId="50C22784" w:rsidR="00864FB1" w:rsidRPr="00267A5E" w:rsidRDefault="0069598F" w:rsidP="00CE68B4">
      <w:pPr>
        <w:pStyle w:val="ListBullet"/>
      </w:pPr>
      <w:r w:rsidRPr="00267A5E">
        <w:t>Conducts</w:t>
      </w:r>
      <w:r w:rsidR="00864FB1" w:rsidRPr="00267A5E">
        <w:t xml:space="preserve"> task allocation to </w:t>
      </w:r>
      <w:r w:rsidR="0000374C" w:rsidRPr="00267A5E">
        <w:t>determine if</w:t>
      </w:r>
      <w:r w:rsidR="00864FB1" w:rsidRPr="00267A5E">
        <w:t xml:space="preserve"> only care-related hours are reported, </w:t>
      </w:r>
      <w:r w:rsidR="00D62177" w:rsidRPr="00267A5E">
        <w:t xml:space="preserve">not </w:t>
      </w:r>
      <w:r w:rsidR="007F6FD3" w:rsidRPr="00267A5E">
        <w:t xml:space="preserve">time dedicated to general administration. </w:t>
      </w:r>
    </w:p>
    <w:p w14:paraId="23140640" w14:textId="4BB99AEE" w:rsidR="00503484" w:rsidRPr="00267A5E" w:rsidRDefault="00503484" w:rsidP="00CE68B4">
      <w:pPr>
        <w:pStyle w:val="ListBullet"/>
      </w:pPr>
      <w:r w:rsidRPr="00267A5E">
        <w:t>Detect</w:t>
      </w:r>
      <w:r w:rsidR="0069598F" w:rsidRPr="00267A5E">
        <w:t>s</w:t>
      </w:r>
      <w:r w:rsidRPr="00267A5E">
        <w:t xml:space="preserve"> and explain</w:t>
      </w:r>
      <w:r w:rsidR="0069598F" w:rsidRPr="00267A5E">
        <w:t xml:space="preserve">s </w:t>
      </w:r>
      <w:r w:rsidRPr="00267A5E">
        <w:t>any variance between care minute reporting and specific care activities, including what constitutes an acceptable variance and how this is documented.</w:t>
      </w:r>
    </w:p>
    <w:p w14:paraId="5DD610E4" w14:textId="23B3ECD6" w:rsidR="00864FB1" w:rsidRPr="00267A5E" w:rsidRDefault="007379C1" w:rsidP="00CE68B4">
      <w:pPr>
        <w:pStyle w:val="ListBullet"/>
      </w:pPr>
      <w:r w:rsidRPr="00267A5E">
        <w:t>Determines th</w:t>
      </w:r>
      <w:r w:rsidR="00864FB1" w:rsidRPr="00267A5E">
        <w:t xml:space="preserve">e integrity and verification of data sources including </w:t>
      </w:r>
      <w:r w:rsidR="00E91899" w:rsidRPr="00267A5E">
        <w:t xml:space="preserve">verifying reported bed days against actual patient occupancy, and the </w:t>
      </w:r>
      <w:r w:rsidR="00864FB1" w:rsidRPr="00267A5E">
        <w:t xml:space="preserve">approvals of shift logs, timesheets, and </w:t>
      </w:r>
      <w:r w:rsidR="000356EE" w:rsidRPr="00267A5E">
        <w:t xml:space="preserve">other </w:t>
      </w:r>
      <w:r w:rsidR="00864FB1" w:rsidRPr="00267A5E">
        <w:t xml:space="preserve">staffing records. </w:t>
      </w:r>
    </w:p>
    <w:p w14:paraId="31F63A3E" w14:textId="24280F2E" w:rsidR="00F77EC8" w:rsidRPr="00267A5E" w:rsidRDefault="006D2E3B" w:rsidP="00CE68B4">
      <w:pPr>
        <w:pStyle w:val="ListBullet"/>
      </w:pPr>
      <w:r w:rsidRPr="00267A5E">
        <w:t>Has implemented p</w:t>
      </w:r>
      <w:r w:rsidR="00864FB1" w:rsidRPr="00267A5E">
        <w:t xml:space="preserve">rocedures for allocating care activities in line with care type and staffing levels, including any check and balances such as a supervisory review. </w:t>
      </w:r>
    </w:p>
    <w:p w14:paraId="31458CB6" w14:textId="56B4A20E" w:rsidR="00860E66" w:rsidRPr="00267A5E" w:rsidRDefault="00860E66" w:rsidP="00D03737">
      <w:pPr>
        <w:rPr>
          <w:rFonts w:cs="Arial"/>
        </w:rPr>
      </w:pPr>
      <w:r w:rsidRPr="00267A5E">
        <w:rPr>
          <w:rFonts w:cs="Arial"/>
        </w:rPr>
        <w:t xml:space="preserve">An </w:t>
      </w:r>
      <w:r w:rsidR="000B2600" w:rsidRPr="00267A5E">
        <w:rPr>
          <w:rFonts w:cs="Arial"/>
        </w:rPr>
        <w:t>a</w:t>
      </w:r>
      <w:r w:rsidR="00F4447D" w:rsidRPr="00267A5E">
        <w:rPr>
          <w:rFonts w:cs="Arial"/>
        </w:rPr>
        <w:t>udit</w:t>
      </w:r>
      <w:r w:rsidR="00F00FF6" w:rsidRPr="00267A5E">
        <w:rPr>
          <w:rFonts w:cs="Arial"/>
        </w:rPr>
        <w:t xml:space="preserve"> </w:t>
      </w:r>
      <w:r w:rsidRPr="00267A5E">
        <w:rPr>
          <w:rFonts w:cs="Arial"/>
        </w:rPr>
        <w:t xml:space="preserve">plan mitigates the risk of material misstatement and the operational engagement risk that an </w:t>
      </w:r>
      <w:r w:rsidR="006E4BA7" w:rsidRPr="00267A5E">
        <w:rPr>
          <w:rFonts w:cs="Arial"/>
        </w:rPr>
        <w:t>a</w:t>
      </w:r>
      <w:r w:rsidR="00F4447D" w:rsidRPr="00267A5E">
        <w:rPr>
          <w:rFonts w:cs="Arial"/>
        </w:rPr>
        <w:t>udit</w:t>
      </w:r>
      <w:r w:rsidRPr="00267A5E">
        <w:rPr>
          <w:rFonts w:cs="Arial"/>
        </w:rPr>
        <w:t xml:space="preserve"> will not be completed in accordance with the approved budget and timeframe, and to the required level of reasonable assurance. </w:t>
      </w:r>
    </w:p>
    <w:p w14:paraId="7C11E3E9" w14:textId="265DC6B1" w:rsidR="00BD59B0" w:rsidRPr="00267A5E" w:rsidRDefault="004B632E" w:rsidP="00D03737">
      <w:pPr>
        <w:pStyle w:val="Heading3"/>
      </w:pPr>
      <w:bookmarkStart w:id="62" w:name="_Toc201141920"/>
      <w:bookmarkStart w:id="63" w:name="_Toc201142217"/>
      <w:r w:rsidRPr="00267A5E">
        <w:t xml:space="preserve">2.5.1. </w:t>
      </w:r>
      <w:r w:rsidR="00BD59B0" w:rsidRPr="00267A5E">
        <w:t xml:space="preserve">Materiality </w:t>
      </w:r>
      <w:r w:rsidR="00427FCD" w:rsidRPr="00267A5E">
        <w:t>considerations</w:t>
      </w:r>
      <w:bookmarkEnd w:id="62"/>
      <w:bookmarkEnd w:id="63"/>
    </w:p>
    <w:p w14:paraId="1EBC4650" w14:textId="3E55AAA3" w:rsidR="00CD34BD" w:rsidRPr="00267A5E" w:rsidRDefault="00B65684" w:rsidP="00D03737">
      <w:pPr>
        <w:rPr>
          <w:rFonts w:cs="Arial"/>
        </w:rPr>
      </w:pPr>
      <w:r w:rsidRPr="00267A5E">
        <w:rPr>
          <w:rFonts w:cs="Arial"/>
        </w:rPr>
        <w:t xml:space="preserve">The </w:t>
      </w:r>
      <w:r w:rsidR="00F766A3" w:rsidRPr="00267A5E">
        <w:rPr>
          <w:rFonts w:cs="Arial"/>
        </w:rPr>
        <w:t>auditor’s</w:t>
      </w:r>
      <w:r w:rsidRPr="00267A5E">
        <w:rPr>
          <w:rFonts w:cs="Arial"/>
        </w:rPr>
        <w:t xml:space="preserve"> consideration of materiality should </w:t>
      </w:r>
      <w:r w:rsidR="00B97E1B" w:rsidRPr="00267A5E">
        <w:rPr>
          <w:rFonts w:cs="Arial"/>
        </w:rPr>
        <w:t xml:space="preserve">reflect </w:t>
      </w:r>
      <w:r w:rsidR="00D2624F" w:rsidRPr="00267A5E">
        <w:rPr>
          <w:rFonts w:cs="Arial"/>
        </w:rPr>
        <w:t xml:space="preserve">how </w:t>
      </w:r>
      <w:r w:rsidR="002865CD" w:rsidRPr="00267A5E">
        <w:rPr>
          <w:rFonts w:cs="Arial"/>
        </w:rPr>
        <w:t xml:space="preserve">the information </w:t>
      </w:r>
      <w:r w:rsidR="00D2624F" w:rsidRPr="00267A5E">
        <w:rPr>
          <w:rFonts w:cs="Arial"/>
        </w:rPr>
        <w:t xml:space="preserve">within </w:t>
      </w:r>
      <w:r w:rsidR="002865CD" w:rsidRPr="00267A5E">
        <w:rPr>
          <w:rFonts w:cs="Arial"/>
        </w:rPr>
        <w:t xml:space="preserve">the </w:t>
      </w:r>
      <w:r w:rsidR="0032321A" w:rsidRPr="00267A5E">
        <w:rPr>
          <w:rFonts w:cs="Arial"/>
        </w:rPr>
        <w:t>CMPS</w:t>
      </w:r>
      <w:r w:rsidR="00D2624F" w:rsidRPr="00267A5E">
        <w:rPr>
          <w:rFonts w:cs="Arial"/>
        </w:rPr>
        <w:t xml:space="preserve"> will be used</w:t>
      </w:r>
      <w:r w:rsidR="00183826" w:rsidRPr="00267A5E">
        <w:rPr>
          <w:rFonts w:cs="Arial"/>
        </w:rPr>
        <w:t xml:space="preserve">. </w:t>
      </w:r>
      <w:r w:rsidR="61BC59A7" w:rsidRPr="00267A5E">
        <w:rPr>
          <w:rFonts w:cs="Arial"/>
        </w:rPr>
        <w:t>The department</w:t>
      </w:r>
      <w:r w:rsidR="00D2624F" w:rsidRPr="00267A5E">
        <w:rPr>
          <w:rFonts w:cs="Arial"/>
        </w:rPr>
        <w:t xml:space="preserve"> uses the i</w:t>
      </w:r>
      <w:r w:rsidR="009C7A7E" w:rsidRPr="00267A5E">
        <w:rPr>
          <w:rFonts w:cs="Arial"/>
        </w:rPr>
        <w:t xml:space="preserve">nformation to validate </w:t>
      </w:r>
      <w:r w:rsidR="00D2624F" w:rsidRPr="00267A5E">
        <w:rPr>
          <w:rFonts w:cs="Arial"/>
        </w:rPr>
        <w:t>a provider</w:t>
      </w:r>
      <w:r w:rsidR="353F6F78" w:rsidRPr="00267A5E">
        <w:rPr>
          <w:rFonts w:cs="Arial"/>
        </w:rPr>
        <w:t>’</w:t>
      </w:r>
      <w:r w:rsidR="00D2624F" w:rsidRPr="00267A5E">
        <w:rPr>
          <w:rFonts w:cs="Arial"/>
        </w:rPr>
        <w:t xml:space="preserve">s </w:t>
      </w:r>
      <w:r w:rsidR="009C7A7E" w:rsidRPr="00267A5E">
        <w:rPr>
          <w:rFonts w:cs="Arial"/>
        </w:rPr>
        <w:t xml:space="preserve">subsidy entitlements and </w:t>
      </w:r>
      <w:r w:rsidR="008F2D82" w:rsidRPr="00267A5E">
        <w:rPr>
          <w:rFonts w:cs="Arial"/>
        </w:rPr>
        <w:t xml:space="preserve">informs </w:t>
      </w:r>
      <w:r w:rsidR="009C7A7E" w:rsidRPr="00267A5E">
        <w:rPr>
          <w:rFonts w:cs="Arial"/>
        </w:rPr>
        <w:t xml:space="preserve">consumers </w:t>
      </w:r>
      <w:r w:rsidR="008F2D82" w:rsidRPr="00267A5E">
        <w:rPr>
          <w:rFonts w:cs="Arial"/>
        </w:rPr>
        <w:t>when making a</w:t>
      </w:r>
      <w:r w:rsidR="009C7A7E" w:rsidRPr="00267A5E">
        <w:rPr>
          <w:rFonts w:cs="Arial"/>
        </w:rPr>
        <w:t xml:space="preserve"> choice on aged care services through the My </w:t>
      </w:r>
      <w:r w:rsidR="642A63A3" w:rsidRPr="00267A5E">
        <w:rPr>
          <w:rFonts w:cs="Arial"/>
        </w:rPr>
        <w:t xml:space="preserve">Aged </w:t>
      </w:r>
      <w:r w:rsidR="009C7A7E" w:rsidRPr="00267A5E">
        <w:rPr>
          <w:rFonts w:cs="Arial"/>
        </w:rPr>
        <w:t>Care website.</w:t>
      </w:r>
      <w:r w:rsidR="005D5B16" w:rsidRPr="00267A5E">
        <w:rPr>
          <w:rFonts w:cs="Arial"/>
        </w:rPr>
        <w:t xml:space="preserve"> As such, materiality should be set to support the use of the information in this manner.</w:t>
      </w:r>
    </w:p>
    <w:p w14:paraId="318A0DBA" w14:textId="5D20B97B" w:rsidR="001540CB" w:rsidRPr="00267A5E" w:rsidRDefault="001540CB" w:rsidP="001540CB">
      <w:pPr>
        <w:rPr>
          <w:rFonts w:cs="Arial"/>
        </w:rPr>
      </w:pPr>
      <w:r w:rsidRPr="00267A5E">
        <w:rPr>
          <w:rFonts w:cs="Arial"/>
        </w:rPr>
        <w:t xml:space="preserve">Materiality determines the significance of an amount, transaction or discrepancy and it is a matter of the </w:t>
      </w:r>
      <w:r w:rsidR="00D53D0C" w:rsidRPr="00267A5E">
        <w:rPr>
          <w:rFonts w:cs="Arial"/>
        </w:rPr>
        <w:t>a</w:t>
      </w:r>
      <w:r w:rsidR="00907E2C" w:rsidRPr="00267A5E">
        <w:rPr>
          <w:rFonts w:cs="Arial"/>
        </w:rPr>
        <w:t>uditor</w:t>
      </w:r>
      <w:r w:rsidR="00D53D0C" w:rsidRPr="00267A5E">
        <w:rPr>
          <w:rFonts w:cs="Arial"/>
        </w:rPr>
        <w:t>’</w:t>
      </w:r>
      <w:r w:rsidR="00907E2C" w:rsidRPr="00267A5E">
        <w:rPr>
          <w:rFonts w:cs="Arial"/>
        </w:rPr>
        <w:t>s</w:t>
      </w:r>
      <w:r w:rsidRPr="00267A5E">
        <w:rPr>
          <w:rFonts w:cs="Arial"/>
        </w:rPr>
        <w:t xml:space="preserve"> professional judgement. An issue</w:t>
      </w:r>
      <w:r w:rsidR="00FF6CC4" w:rsidRPr="00267A5E">
        <w:rPr>
          <w:rFonts w:cs="Arial"/>
        </w:rPr>
        <w:t xml:space="preserve"> in the CMPS</w:t>
      </w:r>
      <w:r w:rsidRPr="00267A5E">
        <w:rPr>
          <w:rFonts w:cs="Arial"/>
        </w:rPr>
        <w:t xml:space="preserve"> is considered material if it has the potential to adversely affect the department and/or consumers using that information to make decisions</w:t>
      </w:r>
      <w:r w:rsidR="00FF6CC4" w:rsidRPr="00267A5E">
        <w:rPr>
          <w:rFonts w:cs="Arial"/>
        </w:rPr>
        <w:t>.</w:t>
      </w:r>
    </w:p>
    <w:p w14:paraId="7201F746" w14:textId="6B23D06E" w:rsidR="00D56BFD" w:rsidRPr="00267A5E" w:rsidRDefault="00D56BFD" w:rsidP="00D03737">
      <w:pPr>
        <w:rPr>
          <w:rFonts w:cs="Arial"/>
        </w:rPr>
      </w:pPr>
      <w:r w:rsidRPr="00267A5E">
        <w:rPr>
          <w:rFonts w:cs="Arial"/>
        </w:rPr>
        <w:t>The care minutes supplement is linked to the delivery of total care minutes and RN care minutes. This information is reported quarterly</w:t>
      </w:r>
      <w:r w:rsidR="001E78D0" w:rsidRPr="00267A5E">
        <w:rPr>
          <w:rFonts w:cs="Arial"/>
        </w:rPr>
        <w:t xml:space="preserve"> in the QFR</w:t>
      </w:r>
      <w:r w:rsidRPr="00267A5E">
        <w:rPr>
          <w:rFonts w:cs="Arial"/>
        </w:rPr>
        <w:t xml:space="preserve"> and</w:t>
      </w:r>
      <w:r w:rsidR="001E78D0" w:rsidRPr="00267A5E">
        <w:rPr>
          <w:rFonts w:cs="Arial"/>
        </w:rPr>
        <w:t xml:space="preserve"> annually</w:t>
      </w:r>
      <w:r w:rsidRPr="00267A5E">
        <w:rPr>
          <w:rFonts w:cs="Arial"/>
        </w:rPr>
        <w:t xml:space="preserve"> in the </w:t>
      </w:r>
      <w:r w:rsidR="00524A2E" w:rsidRPr="00267A5E">
        <w:rPr>
          <w:rFonts w:cs="Arial"/>
        </w:rPr>
        <w:t>CMPS</w:t>
      </w:r>
      <w:r w:rsidRPr="00267A5E">
        <w:rPr>
          <w:rFonts w:cs="Arial"/>
        </w:rPr>
        <w:t xml:space="preserve"> and is used to calculate the supplement per bed, per day. Providers will receive more funding the closer they were to delivering their care minute targets in the previous quarter. </w:t>
      </w:r>
      <w:r w:rsidR="00EB5667" w:rsidRPr="00267A5E">
        <w:rPr>
          <w:rFonts w:cs="Arial"/>
        </w:rPr>
        <w:t>P</w:t>
      </w:r>
      <w:r w:rsidRPr="00267A5E">
        <w:rPr>
          <w:rFonts w:cs="Arial"/>
        </w:rPr>
        <w:t xml:space="preserve">roviders who are not meeting their care minute targets will see their care funding reduce. </w:t>
      </w:r>
      <w:hyperlink r:id="rId28" w:history="1">
        <w:r w:rsidRPr="00267A5E">
          <w:rPr>
            <w:rStyle w:val="Hyperlink"/>
            <w:rFonts w:cs="Arial"/>
          </w:rPr>
          <w:t>Further guidance</w:t>
        </w:r>
      </w:hyperlink>
      <w:r w:rsidRPr="00267A5E">
        <w:rPr>
          <w:rFonts w:cs="Arial"/>
        </w:rPr>
        <w:t xml:space="preserve"> </w:t>
      </w:r>
      <w:r w:rsidR="001867CB" w:rsidRPr="00267A5E">
        <w:rPr>
          <w:rFonts w:cs="Arial"/>
        </w:rPr>
        <w:t xml:space="preserve">on the care minutes supplement </w:t>
      </w:r>
      <w:r w:rsidRPr="00267A5E">
        <w:rPr>
          <w:rFonts w:cs="Arial"/>
        </w:rPr>
        <w:t>can be found on the department’s website.</w:t>
      </w:r>
      <w:r w:rsidR="001867CB" w:rsidRPr="00267A5E">
        <w:rPr>
          <w:rFonts w:cs="Arial"/>
        </w:rPr>
        <w:t xml:space="preserve"> </w:t>
      </w:r>
      <w:r w:rsidR="00DA3462" w:rsidRPr="00267A5E">
        <w:rPr>
          <w:rFonts w:cs="Arial"/>
        </w:rPr>
        <w:t xml:space="preserve">Quarterly payments made by the department are based on the performance reported in the QFR. The department then reconciles this against the CMPS annually to ensure that payments accurately reflect providers’ actual performance. The level of materiality selected for the </w:t>
      </w:r>
      <w:r w:rsidR="000B2600" w:rsidRPr="00267A5E">
        <w:rPr>
          <w:rFonts w:cs="Arial"/>
        </w:rPr>
        <w:t>audit</w:t>
      </w:r>
      <w:r w:rsidR="00DA3462" w:rsidRPr="00267A5E">
        <w:rPr>
          <w:rFonts w:cs="Arial"/>
        </w:rPr>
        <w:t xml:space="preserve"> must support this reliance on both the quarterly data and the annual reconciliation process.</w:t>
      </w:r>
    </w:p>
    <w:p w14:paraId="465A4126" w14:textId="200AFAAA" w:rsidR="00D130A1" w:rsidRPr="00267A5E" w:rsidRDefault="005A56FD" w:rsidP="20FD6C11">
      <w:pPr>
        <w:rPr>
          <w:rFonts w:cs="Arial"/>
        </w:rPr>
      </w:pPr>
      <w:hyperlink r:id="rId29">
        <w:r w:rsidRPr="00267A5E">
          <w:rPr>
            <w:rStyle w:val="Hyperlink"/>
            <w:rFonts w:cs="Arial"/>
          </w:rPr>
          <w:t xml:space="preserve">The Star </w:t>
        </w:r>
        <w:r w:rsidR="007A0A0C" w:rsidRPr="00267A5E">
          <w:rPr>
            <w:rStyle w:val="Hyperlink"/>
            <w:rFonts w:cs="Arial"/>
          </w:rPr>
          <w:t>R</w:t>
        </w:r>
        <w:r w:rsidRPr="00267A5E">
          <w:rPr>
            <w:rStyle w:val="Hyperlink"/>
            <w:rFonts w:cs="Arial"/>
          </w:rPr>
          <w:t>atings system</w:t>
        </w:r>
      </w:hyperlink>
      <w:r w:rsidRPr="00267A5E">
        <w:rPr>
          <w:rFonts w:cs="Arial"/>
        </w:rPr>
        <w:t xml:space="preserve"> assists consumers to make an informed choice about aged care facilities. </w:t>
      </w:r>
      <w:r w:rsidR="002C2865" w:rsidRPr="00267A5E">
        <w:rPr>
          <w:rFonts w:cs="Arial"/>
        </w:rPr>
        <w:t xml:space="preserve">The rating system includes a </w:t>
      </w:r>
      <w:r w:rsidR="001D6EBB" w:rsidRPr="00267A5E">
        <w:rPr>
          <w:rFonts w:cs="Arial"/>
        </w:rPr>
        <w:t xml:space="preserve">‘Staffing’ subcategory </w:t>
      </w:r>
      <w:r w:rsidR="002C2865" w:rsidRPr="00267A5E">
        <w:rPr>
          <w:rFonts w:cs="Arial"/>
        </w:rPr>
        <w:t>that</w:t>
      </w:r>
      <w:r w:rsidR="000236E8" w:rsidRPr="00267A5E">
        <w:rPr>
          <w:rFonts w:cs="Arial"/>
        </w:rPr>
        <w:t xml:space="preserve"> </w:t>
      </w:r>
      <w:r w:rsidR="001D6EBB" w:rsidRPr="00267A5E">
        <w:rPr>
          <w:rFonts w:cs="Arial"/>
        </w:rPr>
        <w:t>measures the average amount of care time that residents at each aged care home received, compared with the minimum average care targets.</w:t>
      </w:r>
      <w:r w:rsidR="00FF6CC4" w:rsidRPr="00267A5E">
        <w:rPr>
          <w:rFonts w:cs="Arial"/>
        </w:rPr>
        <w:t xml:space="preserve"> </w:t>
      </w:r>
      <w:r w:rsidR="009A7897" w:rsidRPr="00267A5E">
        <w:rPr>
          <w:rFonts w:cs="Arial"/>
        </w:rPr>
        <w:t>These are initially reported using the QFR</w:t>
      </w:r>
      <w:r w:rsidR="008356F2" w:rsidRPr="00267A5E">
        <w:rPr>
          <w:rFonts w:cs="Arial"/>
        </w:rPr>
        <w:t xml:space="preserve"> </w:t>
      </w:r>
      <w:r w:rsidR="009A7897" w:rsidRPr="00267A5E">
        <w:rPr>
          <w:rFonts w:cs="Arial"/>
        </w:rPr>
        <w:t xml:space="preserve">and will be validated against the </w:t>
      </w:r>
      <w:r w:rsidR="008356F2" w:rsidRPr="00267A5E">
        <w:rPr>
          <w:rFonts w:cs="Arial"/>
        </w:rPr>
        <w:t xml:space="preserve">assured </w:t>
      </w:r>
      <w:r w:rsidR="009A7897" w:rsidRPr="00267A5E">
        <w:rPr>
          <w:rFonts w:cs="Arial"/>
        </w:rPr>
        <w:t>CMPS.</w:t>
      </w:r>
      <w:r w:rsidR="00223943" w:rsidRPr="00267A5E">
        <w:br w:type="page"/>
      </w:r>
    </w:p>
    <w:p w14:paraId="30E13312" w14:textId="22A2235C" w:rsidR="00CE3C53" w:rsidRPr="00267A5E" w:rsidRDefault="00CE3C53" w:rsidP="20FD6C11">
      <w:pPr>
        <w:pStyle w:val="SectionLabel"/>
      </w:pPr>
      <w:bookmarkStart w:id="64" w:name="_Toc198282921"/>
      <w:bookmarkStart w:id="65" w:name="_Toc198283196"/>
      <w:bookmarkStart w:id="66" w:name="_Toc199226837"/>
      <w:bookmarkStart w:id="67" w:name="_Toc199226925"/>
      <w:bookmarkStart w:id="68" w:name="_Toc199498407"/>
      <w:bookmarkStart w:id="69" w:name="_Toc200121867"/>
      <w:bookmarkStart w:id="70" w:name="_Toc201141921"/>
      <w:bookmarkStart w:id="71" w:name="_Toc201142218"/>
      <w:r w:rsidRPr="00267A5E">
        <w:t>Section 3</w:t>
      </w:r>
      <w:bookmarkEnd w:id="64"/>
      <w:bookmarkEnd w:id="65"/>
      <w:bookmarkEnd w:id="66"/>
      <w:bookmarkEnd w:id="67"/>
      <w:bookmarkEnd w:id="68"/>
      <w:bookmarkEnd w:id="69"/>
      <w:bookmarkEnd w:id="70"/>
      <w:bookmarkEnd w:id="71"/>
    </w:p>
    <w:p w14:paraId="4A70F568" w14:textId="77777777" w:rsidR="00CE3C53" w:rsidRPr="00267A5E" w:rsidRDefault="00CE3C53" w:rsidP="00D03737">
      <w:pPr>
        <w:rPr>
          <w:color w:val="2AB1BB" w:themeColor="accent1"/>
        </w:rPr>
      </w:pPr>
      <w:r w:rsidRPr="00267A5E">
        <w:rPr>
          <w:noProof/>
          <w:color w:val="2AB1BB" w:themeColor="accent1"/>
        </w:rPr>
        <mc:AlternateContent>
          <mc:Choice Requires="wps">
            <w:drawing>
              <wp:anchor distT="0" distB="0" distL="114300" distR="114300" simplePos="0" relativeHeight="251658246" behindDoc="0" locked="0" layoutInCell="1" allowOverlap="1" wp14:anchorId="5044ECC5" wp14:editId="6FE418BC">
                <wp:simplePos x="0" y="0"/>
                <wp:positionH relativeFrom="column">
                  <wp:posOffset>-5080</wp:posOffset>
                </wp:positionH>
                <wp:positionV relativeFrom="paragraph">
                  <wp:posOffset>70485</wp:posOffset>
                </wp:positionV>
                <wp:extent cx="5772150" cy="19050"/>
                <wp:effectExtent l="19050" t="19050" r="19050" b="19050"/>
                <wp:wrapNone/>
                <wp:docPr id="1095751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72150"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1FB2C" id="Straight Connector 1" o:spid="_x0000_s1026" alt="&quot;&quot;"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4pt,5.55pt" to="454.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" strokecolor="#28a7b1 [3044]" strokeweight="3pt"/>
            </w:pict>
          </mc:Fallback>
        </mc:AlternateContent>
      </w:r>
    </w:p>
    <w:p w14:paraId="5D179D84" w14:textId="02104FC5" w:rsidR="00573865" w:rsidRPr="00267A5E" w:rsidRDefault="00CE3C53" w:rsidP="20FD6C11">
      <w:pPr>
        <w:pStyle w:val="SectionTitlePage"/>
      </w:pPr>
      <w:r w:rsidRPr="00267A5E">
        <w:rPr>
          <w:noProof/>
        </w:rPr>
        <mc:AlternateContent>
          <mc:Choice Requires="wps">
            <w:drawing>
              <wp:anchor distT="0" distB="0" distL="114300" distR="114300" simplePos="0" relativeHeight="251658245" behindDoc="1" locked="0" layoutInCell="1" allowOverlap="1" wp14:anchorId="3EC0A44B" wp14:editId="7F6B974D">
                <wp:simplePos x="0" y="0"/>
                <wp:positionH relativeFrom="page">
                  <wp:align>left</wp:align>
                </wp:positionH>
                <wp:positionV relativeFrom="page">
                  <wp:align>top</wp:align>
                </wp:positionV>
                <wp:extent cx="7559675" cy="10887075"/>
                <wp:effectExtent l="0" t="0" r="3175" b="9525"/>
                <wp:wrapNone/>
                <wp:docPr id="999665591" name="Rectangle 999665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4F7C8" id="Rectangle 999665591" o:spid="_x0000_s1026" alt="&quot;&quot;" style="position:absolute;margin-left:0;margin-top:0;width:595.25pt;height:857.25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" fillcolor="#1e1545 [3213]" stroked="f" strokeweight="2pt">
                <w10:wrap anchorx="page" anchory="page"/>
              </v:rect>
            </w:pict>
          </mc:Fallback>
        </mc:AlternateContent>
      </w:r>
      <w:r w:rsidR="00F4447D" w:rsidRPr="00267A5E">
        <w:t>Audit</w:t>
      </w:r>
      <w:r w:rsidR="00C82FAC" w:rsidRPr="00267A5E">
        <w:t xml:space="preserve"> </w:t>
      </w:r>
      <w:r w:rsidRPr="00267A5E">
        <w:t>I</w:t>
      </w:r>
      <w:r w:rsidR="00573865" w:rsidRPr="00267A5E">
        <w:t>mplementation</w:t>
      </w:r>
      <w:r w:rsidR="00F33050" w:rsidRPr="00267A5E">
        <w:t xml:space="preserve"> </w:t>
      </w:r>
    </w:p>
    <w:p w14:paraId="102A2A6F" w14:textId="77777777" w:rsidR="00D130A1" w:rsidRPr="00CE68B4" w:rsidRDefault="00D130A1" w:rsidP="00CE68B4">
      <w:r w:rsidRPr="00CE68B4">
        <w:br w:type="page"/>
      </w:r>
    </w:p>
    <w:p w14:paraId="3C5D043F" w14:textId="0CA132FA" w:rsidR="00236CCB" w:rsidRPr="00267A5E" w:rsidRDefault="00AF2477" w:rsidP="00D03737">
      <w:pPr>
        <w:pStyle w:val="Heading1"/>
      </w:pPr>
      <w:bookmarkStart w:id="72" w:name="_Toc199226839"/>
      <w:bookmarkStart w:id="73" w:name="_Toc199226927"/>
      <w:bookmarkStart w:id="74" w:name="_Toc200121869"/>
      <w:bookmarkStart w:id="75" w:name="_Toc201141923"/>
      <w:bookmarkStart w:id="76" w:name="_Toc201142220"/>
      <w:bookmarkStart w:id="77" w:name="_Toc221786350"/>
      <w:r w:rsidRPr="00267A5E">
        <w:t xml:space="preserve">3. </w:t>
      </w:r>
      <w:r w:rsidR="00F4447D" w:rsidRPr="00267A5E">
        <w:t>Audit</w:t>
      </w:r>
      <w:r w:rsidR="00236CCB" w:rsidRPr="00267A5E">
        <w:t xml:space="preserve"> Implementation</w:t>
      </w:r>
      <w:bookmarkEnd w:id="72"/>
      <w:bookmarkEnd w:id="73"/>
      <w:bookmarkEnd w:id="74"/>
      <w:bookmarkEnd w:id="75"/>
      <w:bookmarkEnd w:id="76"/>
      <w:bookmarkEnd w:id="77"/>
    </w:p>
    <w:p w14:paraId="37D25419" w14:textId="5E5BB7C0" w:rsidR="00236CCB" w:rsidRPr="00267A5E" w:rsidRDefault="00CC3502" w:rsidP="00D03737">
      <w:r w:rsidRPr="00267A5E">
        <w:t>T</w:t>
      </w:r>
      <w:r w:rsidR="00AF6E08" w:rsidRPr="00267A5E">
        <w:t xml:space="preserve">he </w:t>
      </w:r>
      <w:r w:rsidR="00B61088" w:rsidRPr="00267A5E">
        <w:t>CMPS</w:t>
      </w:r>
      <w:r w:rsidRPr="00267A5E">
        <w:t xml:space="preserve"> </w:t>
      </w:r>
      <w:r w:rsidR="0008236E" w:rsidRPr="00267A5E">
        <w:t>audit</w:t>
      </w:r>
      <w:r w:rsidR="009A022B" w:rsidRPr="00267A5E">
        <w:t xml:space="preserve"> is</w:t>
      </w:r>
      <w:r w:rsidR="00072818" w:rsidRPr="00267A5E">
        <w:t xml:space="preserve"> </w:t>
      </w:r>
      <w:r w:rsidR="00216A3C" w:rsidRPr="00267A5E">
        <w:t>likely to be</w:t>
      </w:r>
      <w:r w:rsidR="009A022B" w:rsidRPr="00267A5E">
        <w:t xml:space="preserve"> occurring alongside the annual </w:t>
      </w:r>
      <w:r w:rsidR="009F3955" w:rsidRPr="00267A5E">
        <w:t>audit</w:t>
      </w:r>
      <w:r w:rsidR="009A022B" w:rsidRPr="00267A5E">
        <w:t xml:space="preserve"> of </w:t>
      </w:r>
      <w:r w:rsidR="00963D9D" w:rsidRPr="00267A5E">
        <w:t xml:space="preserve">the </w:t>
      </w:r>
      <w:r w:rsidR="009A022B" w:rsidRPr="00267A5E">
        <w:t>financial statements</w:t>
      </w:r>
      <w:r w:rsidRPr="00267A5E">
        <w:t xml:space="preserve">. </w:t>
      </w:r>
      <w:r w:rsidR="009C6A71" w:rsidRPr="00267A5E">
        <w:t xml:space="preserve">To </w:t>
      </w:r>
      <w:r w:rsidR="00216A3C" w:rsidRPr="00267A5E">
        <w:t>minimise disruption and</w:t>
      </w:r>
      <w:r w:rsidR="00C86FC4" w:rsidRPr="00267A5E">
        <w:t xml:space="preserve"> </w:t>
      </w:r>
      <w:r w:rsidR="009C6A71" w:rsidRPr="00267A5E">
        <w:t xml:space="preserve">create an efficient process for the </w:t>
      </w:r>
      <w:r w:rsidR="00F42A63" w:rsidRPr="00267A5E">
        <w:t>auditor</w:t>
      </w:r>
      <w:r w:rsidR="009C6A71" w:rsidRPr="00267A5E">
        <w:t xml:space="preserve"> and </w:t>
      </w:r>
      <w:r w:rsidR="009B541E" w:rsidRPr="00267A5E">
        <w:t>aged care</w:t>
      </w:r>
      <w:r w:rsidR="009C6A71" w:rsidRPr="00267A5E">
        <w:t xml:space="preserve"> provider, the </w:t>
      </w:r>
      <w:r w:rsidR="00617F5D" w:rsidRPr="00267A5E">
        <w:t>audit</w:t>
      </w:r>
      <w:r w:rsidR="00214833" w:rsidRPr="00267A5E">
        <w:t xml:space="preserve"> of the </w:t>
      </w:r>
      <w:r w:rsidR="00B61088" w:rsidRPr="00267A5E">
        <w:t>CMPS</w:t>
      </w:r>
      <w:r w:rsidR="00B050CA" w:rsidRPr="00267A5E">
        <w:t xml:space="preserve"> should be integrated and/or</w:t>
      </w:r>
      <w:r w:rsidR="00067ABF" w:rsidRPr="00267A5E">
        <w:t xml:space="preserve"> timed to work effectively with</w:t>
      </w:r>
      <w:r w:rsidR="00B050CA" w:rsidRPr="00267A5E">
        <w:t xml:space="preserve"> th</w:t>
      </w:r>
      <w:r w:rsidR="00D70DD8" w:rsidRPr="00267A5E">
        <w:t>e financial statement</w:t>
      </w:r>
      <w:r w:rsidR="00B050CA" w:rsidRPr="00267A5E">
        <w:t xml:space="preserve"> </w:t>
      </w:r>
      <w:r w:rsidR="001D6C19" w:rsidRPr="00267A5E">
        <w:t>audit</w:t>
      </w:r>
      <w:r w:rsidR="00D70DD8" w:rsidRPr="00267A5E">
        <w:t xml:space="preserve"> process</w:t>
      </w:r>
      <w:r w:rsidR="009C6A71" w:rsidRPr="00267A5E">
        <w:t xml:space="preserve"> where possible</w:t>
      </w:r>
      <w:r w:rsidR="00B050CA" w:rsidRPr="00267A5E">
        <w:t xml:space="preserve">. </w:t>
      </w:r>
    </w:p>
    <w:p w14:paraId="5BC8F884" w14:textId="1D7F6BF3" w:rsidR="00E763C8" w:rsidRPr="00267A5E" w:rsidRDefault="0094231C" w:rsidP="00D03737">
      <w:pPr>
        <w:pStyle w:val="Heading2"/>
      </w:pPr>
      <w:bookmarkStart w:id="78" w:name="_Toc221786351"/>
      <w:r w:rsidRPr="00267A5E">
        <w:t xml:space="preserve">3.1. </w:t>
      </w:r>
      <w:r w:rsidR="00C06F15" w:rsidRPr="00267A5E">
        <w:t>Engagement timing</w:t>
      </w:r>
      <w:bookmarkEnd w:id="78"/>
    </w:p>
    <w:p w14:paraId="4A839CF0" w14:textId="7F2DABB4" w:rsidR="00B167AB" w:rsidRPr="00267A5E" w:rsidRDefault="0074146A" w:rsidP="00D03737">
      <w:r w:rsidRPr="00267A5E">
        <w:t xml:space="preserve">The timing of an </w:t>
      </w:r>
      <w:r w:rsidR="00617F5D" w:rsidRPr="00267A5E">
        <w:t>audit</w:t>
      </w:r>
      <w:r w:rsidRPr="00267A5E">
        <w:t xml:space="preserve"> will depend on the size </w:t>
      </w:r>
      <w:r w:rsidR="001E6346" w:rsidRPr="00267A5E">
        <w:t xml:space="preserve">and complexity </w:t>
      </w:r>
      <w:r w:rsidRPr="00267A5E">
        <w:t xml:space="preserve">of the aged care entity. </w:t>
      </w:r>
      <w:r w:rsidR="007808E9" w:rsidRPr="00267A5E">
        <w:t xml:space="preserve">The </w:t>
      </w:r>
      <w:r w:rsidR="00EE362E" w:rsidRPr="00267A5E">
        <w:t>aged care</w:t>
      </w:r>
      <w:r w:rsidR="007808E9" w:rsidRPr="00267A5E">
        <w:t xml:space="preserve"> provider </w:t>
      </w:r>
      <w:r w:rsidR="00EE362E" w:rsidRPr="00267A5E">
        <w:t>must</w:t>
      </w:r>
      <w:r w:rsidR="007808E9" w:rsidRPr="00267A5E">
        <w:t xml:space="preserve"> provide a copy of the </w:t>
      </w:r>
      <w:r w:rsidR="00B61088" w:rsidRPr="00267A5E">
        <w:t>CMPS</w:t>
      </w:r>
      <w:r w:rsidR="007808E9" w:rsidRPr="00267A5E">
        <w:t xml:space="preserve"> and </w:t>
      </w:r>
      <w:r w:rsidR="006872C0" w:rsidRPr="00267A5E">
        <w:t xml:space="preserve">the </w:t>
      </w:r>
      <w:r w:rsidR="00AC2882" w:rsidRPr="00267A5E">
        <w:t>audit</w:t>
      </w:r>
      <w:r w:rsidR="006872C0" w:rsidRPr="00267A5E">
        <w:t xml:space="preserve"> report</w:t>
      </w:r>
      <w:r w:rsidR="084AFECA" w:rsidRPr="00267A5E">
        <w:t xml:space="preserve"> to the department</w:t>
      </w:r>
      <w:r w:rsidR="00B45F11" w:rsidRPr="00267A5E">
        <w:t xml:space="preserve"> as part of their ACFR</w:t>
      </w:r>
      <w:r w:rsidR="00B61088" w:rsidRPr="00267A5E">
        <w:t>. These are typically due on</w:t>
      </w:r>
      <w:r w:rsidR="006872C0" w:rsidRPr="00267A5E">
        <w:rPr>
          <w:rFonts w:cs="Arial"/>
        </w:rPr>
        <w:t xml:space="preserve"> </w:t>
      </w:r>
      <w:r w:rsidR="00BD0395" w:rsidRPr="00267A5E">
        <w:rPr>
          <w:rFonts w:cs="Arial"/>
        </w:rPr>
        <w:t>31 October each year</w:t>
      </w:r>
      <w:r w:rsidR="00B61088" w:rsidRPr="00267A5E">
        <w:rPr>
          <w:rFonts w:cs="Arial"/>
        </w:rPr>
        <w:t>, but some providers prepare reports using a different financial year</w:t>
      </w:r>
      <w:r w:rsidRPr="00267A5E">
        <w:t>.</w:t>
      </w:r>
      <w:r w:rsidR="00706A96" w:rsidRPr="00267A5E">
        <w:t xml:space="preserve"> </w:t>
      </w:r>
      <w:r w:rsidR="00EE362E" w:rsidRPr="00267A5E">
        <w:t xml:space="preserve">The </w:t>
      </w:r>
      <w:r w:rsidR="00A652BC" w:rsidRPr="00267A5E">
        <w:t>a</w:t>
      </w:r>
      <w:r w:rsidR="00F4447D" w:rsidRPr="00267A5E">
        <w:t>udit</w:t>
      </w:r>
      <w:r w:rsidR="00EE362E" w:rsidRPr="00267A5E">
        <w:t xml:space="preserve"> plan should outline the proposed timeline of events to assist the aged care provider in meeting their ACFR reporting obligations. </w:t>
      </w:r>
      <w:r w:rsidR="00981B3D" w:rsidRPr="00267A5E">
        <w:t xml:space="preserve">As mentioned above, </w:t>
      </w:r>
      <w:r w:rsidR="002913A2" w:rsidRPr="00267A5E">
        <w:t xml:space="preserve">ideally the </w:t>
      </w:r>
      <w:r w:rsidR="00AC2882" w:rsidRPr="00267A5E">
        <w:t>a</w:t>
      </w:r>
      <w:r w:rsidR="00F4447D" w:rsidRPr="00267A5E">
        <w:t>udit</w:t>
      </w:r>
      <w:r w:rsidR="002913A2" w:rsidRPr="00267A5E">
        <w:t xml:space="preserve"> of the </w:t>
      </w:r>
      <w:r w:rsidR="00B316BC" w:rsidRPr="00267A5E">
        <w:t>CMPS</w:t>
      </w:r>
      <w:r w:rsidR="002913A2" w:rsidRPr="00267A5E">
        <w:t xml:space="preserve"> should be completed during the financial </w:t>
      </w:r>
      <w:r w:rsidR="00AE76E9" w:rsidRPr="00267A5E">
        <w:t>audit</w:t>
      </w:r>
      <w:r w:rsidR="002913A2" w:rsidRPr="00267A5E">
        <w:t xml:space="preserve"> process. </w:t>
      </w:r>
      <w:r w:rsidR="00706A96" w:rsidRPr="00267A5E">
        <w:t xml:space="preserve">See </w:t>
      </w:r>
      <w:hyperlink w:anchor="_Appendix_C:_Engagement">
        <w:r w:rsidR="00706A96" w:rsidRPr="00267A5E">
          <w:rPr>
            <w:rStyle w:val="Hyperlink"/>
          </w:rPr>
          <w:t>Appendix C for a</w:t>
        </w:r>
        <w:r w:rsidR="00EE17D6" w:rsidRPr="00267A5E">
          <w:rPr>
            <w:rStyle w:val="Hyperlink"/>
          </w:rPr>
          <w:t>n Engagement Planning and Implementation Checklist – Template Example</w:t>
        </w:r>
      </w:hyperlink>
      <w:r w:rsidR="00EE17D6" w:rsidRPr="00267A5E">
        <w:t xml:space="preserve">. </w:t>
      </w:r>
    </w:p>
    <w:p w14:paraId="6A2629C1" w14:textId="3CD43017" w:rsidR="00C06F15" w:rsidRPr="00267A5E" w:rsidRDefault="0094231C" w:rsidP="00D03737">
      <w:pPr>
        <w:pStyle w:val="Heading2"/>
      </w:pPr>
      <w:bookmarkStart w:id="79" w:name="_Toc221786352"/>
      <w:r w:rsidRPr="00267A5E">
        <w:t xml:space="preserve">3.2. </w:t>
      </w:r>
      <w:r w:rsidR="00C06F15" w:rsidRPr="00267A5E">
        <w:t>Communication with provider</w:t>
      </w:r>
      <w:bookmarkEnd w:id="79"/>
    </w:p>
    <w:p w14:paraId="666363C4" w14:textId="7599BB76" w:rsidR="00704660" w:rsidRPr="00267A5E" w:rsidRDefault="008E489E" w:rsidP="00D03737">
      <w:pPr>
        <w:rPr>
          <w:rFonts w:cs="Arial"/>
        </w:rPr>
      </w:pPr>
      <w:r w:rsidRPr="00267A5E">
        <w:rPr>
          <w:rFonts w:cs="Arial"/>
        </w:rPr>
        <w:t xml:space="preserve">The </w:t>
      </w:r>
      <w:r w:rsidR="00471DF7" w:rsidRPr="00267A5E">
        <w:rPr>
          <w:rFonts w:cs="Arial"/>
        </w:rPr>
        <w:t>auditor</w:t>
      </w:r>
      <w:r w:rsidRPr="00267A5E">
        <w:rPr>
          <w:rFonts w:cs="Arial"/>
        </w:rPr>
        <w:t xml:space="preserve"> should prepare and communicate the list of information required from the provider to efficiently gather sufficient and appropriate evidence</w:t>
      </w:r>
      <w:r w:rsidR="00F90543" w:rsidRPr="00267A5E">
        <w:rPr>
          <w:rFonts w:cs="Arial"/>
        </w:rPr>
        <w:t>.</w:t>
      </w:r>
      <w:r w:rsidR="003B30F8" w:rsidRPr="00267A5E">
        <w:rPr>
          <w:rFonts w:cs="Arial"/>
        </w:rPr>
        <w:t xml:space="preserve"> </w:t>
      </w:r>
      <w:r w:rsidR="00180FD8" w:rsidRPr="00267A5E">
        <w:rPr>
          <w:rFonts w:cs="Arial"/>
        </w:rPr>
        <w:t xml:space="preserve">Ongoing communication between the </w:t>
      </w:r>
      <w:r w:rsidR="00F467E8" w:rsidRPr="00267A5E">
        <w:rPr>
          <w:rFonts w:cs="Arial"/>
        </w:rPr>
        <w:t>auditor</w:t>
      </w:r>
      <w:r w:rsidR="00180FD8" w:rsidRPr="00267A5E">
        <w:rPr>
          <w:rFonts w:cs="Arial"/>
        </w:rPr>
        <w:t xml:space="preserve"> and the provider will help to minimise delays when addressing the</w:t>
      </w:r>
      <w:r w:rsidR="00C14C63" w:rsidRPr="00267A5E">
        <w:rPr>
          <w:rFonts w:cs="Arial"/>
        </w:rPr>
        <w:t xml:space="preserve"> </w:t>
      </w:r>
      <w:r w:rsidR="00A652BC" w:rsidRPr="00267A5E">
        <w:rPr>
          <w:rFonts w:cs="Arial"/>
        </w:rPr>
        <w:t>a</w:t>
      </w:r>
      <w:r w:rsidR="00F4447D" w:rsidRPr="00267A5E">
        <w:rPr>
          <w:rFonts w:cs="Arial"/>
        </w:rPr>
        <w:t>udit</w:t>
      </w:r>
      <w:r w:rsidR="00180FD8" w:rsidRPr="00267A5E">
        <w:rPr>
          <w:rFonts w:cs="Arial"/>
        </w:rPr>
        <w:t xml:space="preserve"> related questions and setting clear expectations with the management. Findings should be discussed with providers on timely basis to facilitate the </w:t>
      </w:r>
      <w:r w:rsidR="00C14C63" w:rsidRPr="00267A5E">
        <w:rPr>
          <w:rFonts w:cs="Arial"/>
        </w:rPr>
        <w:t>a</w:t>
      </w:r>
      <w:r w:rsidR="00907E2C" w:rsidRPr="00267A5E">
        <w:rPr>
          <w:rFonts w:cs="Arial"/>
        </w:rPr>
        <w:t>uditor</w:t>
      </w:r>
      <w:r w:rsidR="00180FD8" w:rsidRPr="00267A5E">
        <w:rPr>
          <w:rFonts w:cs="Arial"/>
        </w:rPr>
        <w:t xml:space="preserve"> to evaluate and conclude using the evidence gathered in accordance with the ASAE 3000. </w:t>
      </w:r>
    </w:p>
    <w:p w14:paraId="393F7B6F" w14:textId="2E08F028" w:rsidR="00C06F15" w:rsidRPr="00267A5E" w:rsidRDefault="0094231C" w:rsidP="00D03737">
      <w:pPr>
        <w:pStyle w:val="Heading2"/>
      </w:pPr>
      <w:bookmarkStart w:id="80" w:name="_Toc221786353"/>
      <w:r w:rsidRPr="00267A5E">
        <w:t xml:space="preserve">3.3. </w:t>
      </w:r>
      <w:r w:rsidR="00C06F15" w:rsidRPr="00267A5E">
        <w:t xml:space="preserve">Gathering </w:t>
      </w:r>
      <w:r w:rsidR="00AC2882" w:rsidRPr="00267A5E">
        <w:t>a</w:t>
      </w:r>
      <w:r w:rsidR="00F4447D" w:rsidRPr="00267A5E">
        <w:t>udit</w:t>
      </w:r>
      <w:r w:rsidR="00C06F15" w:rsidRPr="00267A5E">
        <w:t xml:space="preserve"> evidence</w:t>
      </w:r>
      <w:bookmarkEnd w:id="80"/>
    </w:p>
    <w:p w14:paraId="12B4B8D6" w14:textId="53667828" w:rsidR="003D4BB9" w:rsidRPr="00267A5E" w:rsidRDefault="001769F8" w:rsidP="00D03737">
      <w:r w:rsidRPr="00267A5E">
        <w:t xml:space="preserve">The </w:t>
      </w:r>
      <w:r w:rsidR="00615243" w:rsidRPr="00267A5E">
        <w:t>a</w:t>
      </w:r>
      <w:r w:rsidR="00907E2C" w:rsidRPr="00267A5E">
        <w:t>uditor</w:t>
      </w:r>
      <w:r w:rsidRPr="00267A5E">
        <w:t xml:space="preserve"> </w:t>
      </w:r>
      <w:r w:rsidR="000D59C7" w:rsidRPr="00267A5E">
        <w:t xml:space="preserve">should </w:t>
      </w:r>
      <w:r w:rsidRPr="00267A5E">
        <w:t xml:space="preserve">evaluate the sufficiency and appropriateness of the evidence obtained in the context of the </w:t>
      </w:r>
      <w:r w:rsidR="00A652BC" w:rsidRPr="00267A5E">
        <w:t>a</w:t>
      </w:r>
      <w:r w:rsidR="00F4447D" w:rsidRPr="00267A5E">
        <w:t>udit</w:t>
      </w:r>
      <w:r w:rsidR="00615243" w:rsidRPr="00267A5E">
        <w:t xml:space="preserve"> review</w:t>
      </w:r>
      <w:r w:rsidR="000D59C7" w:rsidRPr="00267A5E">
        <w:t xml:space="preserve"> </w:t>
      </w:r>
      <w:r w:rsidRPr="00267A5E">
        <w:t xml:space="preserve">and, if </w:t>
      </w:r>
      <w:r w:rsidR="00615243" w:rsidRPr="00267A5E">
        <w:t>necessary,</w:t>
      </w:r>
      <w:r w:rsidR="3413C509" w:rsidRPr="00267A5E">
        <w:t xml:space="preserve"> </w:t>
      </w:r>
      <w:r w:rsidRPr="00267A5E">
        <w:t xml:space="preserve">obtain further evidence. </w:t>
      </w:r>
      <w:r w:rsidR="007542E2" w:rsidRPr="00267A5E">
        <w:t xml:space="preserve">The </w:t>
      </w:r>
      <w:r w:rsidR="00AC2882" w:rsidRPr="00267A5E">
        <w:t>audit</w:t>
      </w:r>
      <w:r w:rsidR="00615243" w:rsidRPr="00267A5E">
        <w:t xml:space="preserve"> </w:t>
      </w:r>
      <w:r w:rsidR="007542E2" w:rsidRPr="00267A5E">
        <w:t>is an iterative process</w:t>
      </w:r>
      <w:r w:rsidR="009028B7" w:rsidRPr="00267A5E">
        <w:t xml:space="preserve"> </w:t>
      </w:r>
      <w:r w:rsidR="00CC419E" w:rsidRPr="00267A5E">
        <w:t xml:space="preserve">which can require the </w:t>
      </w:r>
      <w:r w:rsidR="00615243" w:rsidRPr="00267A5E">
        <w:t>a</w:t>
      </w:r>
      <w:r w:rsidR="00907E2C" w:rsidRPr="00267A5E">
        <w:t>uditors</w:t>
      </w:r>
      <w:r w:rsidR="009028B7" w:rsidRPr="00267A5E">
        <w:t xml:space="preserve"> to change the nature, timing or extent of other planned procedures based on </w:t>
      </w:r>
      <w:r w:rsidR="0097576D" w:rsidRPr="00267A5E">
        <w:t xml:space="preserve">the evidence </w:t>
      </w:r>
      <w:r w:rsidR="009028B7" w:rsidRPr="00267A5E">
        <w:t xml:space="preserve">obtained </w:t>
      </w:r>
      <w:r w:rsidR="0077715C" w:rsidRPr="00267A5E">
        <w:t>and their professional judgement</w:t>
      </w:r>
      <w:r w:rsidR="00E642E4" w:rsidRPr="00267A5E">
        <w:t xml:space="preserve"> (see ASAE 3000: </w:t>
      </w:r>
      <w:r w:rsidR="00CC419E" w:rsidRPr="00267A5E">
        <w:t xml:space="preserve">65, </w:t>
      </w:r>
      <w:r w:rsidR="00E642E4" w:rsidRPr="00267A5E">
        <w:t>A154</w:t>
      </w:r>
      <w:r w:rsidR="00A76670" w:rsidRPr="00267A5E">
        <w:t>-A155)</w:t>
      </w:r>
      <w:r w:rsidR="00CC419E" w:rsidRPr="00267A5E">
        <w:t xml:space="preserve">. </w:t>
      </w:r>
      <w:r w:rsidR="00697AC2" w:rsidRPr="00267A5E">
        <w:t xml:space="preserve">All relevant evidence should be considered regardless </w:t>
      </w:r>
      <w:r w:rsidRPr="00267A5E">
        <w:t>of whether it corroborate</w:t>
      </w:r>
      <w:r w:rsidR="00CE3642" w:rsidRPr="00267A5E">
        <w:t>s</w:t>
      </w:r>
      <w:r w:rsidRPr="00267A5E">
        <w:t xml:space="preserve"> or contradict</w:t>
      </w:r>
      <w:r w:rsidR="00CE3642" w:rsidRPr="00267A5E">
        <w:t>s</w:t>
      </w:r>
      <w:r w:rsidRPr="00267A5E">
        <w:t xml:space="preserve"> the </w:t>
      </w:r>
      <w:r w:rsidR="00AD45D2" w:rsidRPr="00267A5E">
        <w:t>a</w:t>
      </w:r>
      <w:r w:rsidR="00F4447D" w:rsidRPr="00267A5E">
        <w:t>udit</w:t>
      </w:r>
      <w:r w:rsidR="00C95A9A" w:rsidRPr="00267A5E">
        <w:t xml:space="preserve"> report findings. </w:t>
      </w:r>
      <w:r w:rsidR="007647FD" w:rsidRPr="00267A5E">
        <w:t xml:space="preserve">The </w:t>
      </w:r>
      <w:r w:rsidR="00093937" w:rsidRPr="00267A5E">
        <w:t>a</w:t>
      </w:r>
      <w:r w:rsidR="00907E2C" w:rsidRPr="00267A5E">
        <w:t>uditor</w:t>
      </w:r>
      <w:r w:rsidR="007647FD" w:rsidRPr="00267A5E">
        <w:t xml:space="preserve"> should consider the</w:t>
      </w:r>
      <w:r w:rsidR="00C93982" w:rsidRPr="00267A5E">
        <w:t xml:space="preserve"> effect on</w:t>
      </w:r>
      <w:r w:rsidR="007647FD" w:rsidRPr="00267A5E">
        <w:t xml:space="preserve"> their </w:t>
      </w:r>
      <w:r w:rsidR="00234F7D" w:rsidRPr="00267A5E">
        <w:t>opinion</w:t>
      </w:r>
      <w:r w:rsidR="007647FD" w:rsidRPr="00267A5E">
        <w:t xml:space="preserve"> if they cannot </w:t>
      </w:r>
      <w:r w:rsidRPr="00267A5E">
        <w:t xml:space="preserve">obtain </w:t>
      </w:r>
      <w:r w:rsidR="0086267B" w:rsidRPr="00267A5E">
        <w:t xml:space="preserve">any </w:t>
      </w:r>
      <w:r w:rsidRPr="00267A5E">
        <w:t>further evidence</w:t>
      </w:r>
      <w:r w:rsidR="0086267B" w:rsidRPr="00267A5E">
        <w:t xml:space="preserve"> that is necessary</w:t>
      </w:r>
      <w:r w:rsidR="007647FD" w:rsidRPr="00267A5E">
        <w:t xml:space="preserve"> </w:t>
      </w:r>
      <w:r w:rsidRPr="00267A5E">
        <w:t>(see ASAE 3000: A147-15</w:t>
      </w:r>
      <w:r w:rsidR="003E4141" w:rsidRPr="00267A5E">
        <w:t>5</w:t>
      </w:r>
      <w:r w:rsidRPr="00267A5E">
        <w:t>).</w:t>
      </w:r>
    </w:p>
    <w:p w14:paraId="10DBC65E" w14:textId="1172C31F" w:rsidR="00C06F15" w:rsidRPr="00267A5E" w:rsidRDefault="0094231C" w:rsidP="00D03737">
      <w:pPr>
        <w:pStyle w:val="Heading2"/>
      </w:pPr>
      <w:bookmarkStart w:id="81" w:name="_Toc221786354"/>
      <w:r w:rsidRPr="00267A5E">
        <w:t xml:space="preserve">3.4. </w:t>
      </w:r>
      <w:r w:rsidR="0074146A" w:rsidRPr="00267A5E">
        <w:t>Other considerations</w:t>
      </w:r>
      <w:bookmarkEnd w:id="81"/>
    </w:p>
    <w:p w14:paraId="052D4497" w14:textId="4C8921BC" w:rsidR="00F61036" w:rsidRPr="00267A5E" w:rsidRDefault="000475AA" w:rsidP="00D03737">
      <w:r w:rsidRPr="00267A5E">
        <w:t>W</w:t>
      </w:r>
      <w:r w:rsidR="00F61036" w:rsidRPr="00267A5E">
        <w:t xml:space="preserve">here </w:t>
      </w:r>
      <w:r w:rsidR="00B716FD" w:rsidRPr="00267A5E">
        <w:t xml:space="preserve">separate </w:t>
      </w:r>
      <w:r w:rsidR="004F5DBA" w:rsidRPr="00267A5E">
        <w:t xml:space="preserve">or the same </w:t>
      </w:r>
      <w:r w:rsidR="000C405C" w:rsidRPr="00267A5E">
        <w:t>audit</w:t>
      </w:r>
      <w:r w:rsidR="00B716FD" w:rsidRPr="00267A5E">
        <w:t xml:space="preserve"> firms have been engaged </w:t>
      </w:r>
      <w:r w:rsidR="00230327" w:rsidRPr="00267A5E">
        <w:t xml:space="preserve">to complete </w:t>
      </w:r>
      <w:r w:rsidR="000C405C" w:rsidRPr="00267A5E">
        <w:t xml:space="preserve">the audit </w:t>
      </w:r>
      <w:r w:rsidR="00230327" w:rsidRPr="00267A5E">
        <w:t xml:space="preserve">of financial statements and the </w:t>
      </w:r>
      <w:r w:rsidR="0037202B" w:rsidRPr="00267A5E">
        <w:t>audit</w:t>
      </w:r>
      <w:r w:rsidR="00B52425" w:rsidRPr="00267A5E">
        <w:t xml:space="preserve"> of the</w:t>
      </w:r>
      <w:r w:rsidR="000C405C" w:rsidRPr="00267A5E">
        <w:t xml:space="preserve"> </w:t>
      </w:r>
      <w:r w:rsidR="00B316BC" w:rsidRPr="00267A5E">
        <w:t>CMPS</w:t>
      </w:r>
      <w:r w:rsidR="00230327" w:rsidRPr="00267A5E">
        <w:t xml:space="preserve">, </w:t>
      </w:r>
      <w:r w:rsidR="003B2912" w:rsidRPr="00267A5E">
        <w:t xml:space="preserve">the </w:t>
      </w:r>
      <w:r w:rsidR="000C405C" w:rsidRPr="00267A5E">
        <w:t>a</w:t>
      </w:r>
      <w:r w:rsidR="00907E2C" w:rsidRPr="00267A5E">
        <w:t>uditor</w:t>
      </w:r>
      <w:r w:rsidR="003B2912" w:rsidRPr="00267A5E">
        <w:t xml:space="preserve"> should </w:t>
      </w:r>
      <w:r w:rsidR="00E371BD" w:rsidRPr="00267A5E">
        <w:t>work with</w:t>
      </w:r>
      <w:r w:rsidR="003B2912" w:rsidRPr="00267A5E">
        <w:t xml:space="preserve"> the provider</w:t>
      </w:r>
      <w:r w:rsidR="00E371BD" w:rsidRPr="00267A5E">
        <w:t xml:space="preserve"> to </w:t>
      </w:r>
      <w:r w:rsidR="003B2912" w:rsidRPr="00267A5E">
        <w:t xml:space="preserve">coordinate </w:t>
      </w:r>
      <w:r w:rsidR="00865678" w:rsidRPr="00267A5E">
        <w:t xml:space="preserve">common </w:t>
      </w:r>
      <w:r w:rsidR="0037202B" w:rsidRPr="00267A5E">
        <w:t>a</w:t>
      </w:r>
      <w:r w:rsidR="00F4447D" w:rsidRPr="00267A5E">
        <w:t>udit</w:t>
      </w:r>
      <w:r w:rsidR="00865678" w:rsidRPr="00267A5E">
        <w:t xml:space="preserve"> activities across</w:t>
      </w:r>
      <w:r w:rsidR="003B2912" w:rsidRPr="00267A5E">
        <w:t xml:space="preserve"> the </w:t>
      </w:r>
      <w:r w:rsidR="00865678" w:rsidRPr="00267A5E">
        <w:t>separate engagements</w:t>
      </w:r>
      <w:r w:rsidR="003B2912" w:rsidRPr="00267A5E">
        <w:t xml:space="preserve">. </w:t>
      </w:r>
    </w:p>
    <w:p w14:paraId="4510EC6F" w14:textId="2C56B3B6" w:rsidR="00C06F15" w:rsidRPr="00267A5E" w:rsidRDefault="0094231C" w:rsidP="00D03737">
      <w:pPr>
        <w:pStyle w:val="Heading2"/>
      </w:pPr>
      <w:bookmarkStart w:id="82" w:name="_Toc221786355"/>
      <w:r w:rsidRPr="00267A5E">
        <w:t xml:space="preserve">3.5. </w:t>
      </w:r>
      <w:r w:rsidR="00C06F15" w:rsidRPr="00267A5E">
        <w:t>Forming a</w:t>
      </w:r>
      <w:r w:rsidR="00234F7D" w:rsidRPr="00267A5E">
        <w:t>n</w:t>
      </w:r>
      <w:r w:rsidR="00C06F15" w:rsidRPr="00267A5E">
        <w:t xml:space="preserve"> </w:t>
      </w:r>
      <w:r w:rsidR="00234F7D" w:rsidRPr="00267A5E">
        <w:t>opinion</w:t>
      </w:r>
      <w:bookmarkEnd w:id="82"/>
    </w:p>
    <w:p w14:paraId="36805C2B" w14:textId="60DDAC18" w:rsidR="00E21D71" w:rsidRPr="00267A5E" w:rsidRDefault="00E21D71" w:rsidP="00D03737">
      <w:r w:rsidRPr="00267A5E">
        <w:t xml:space="preserve">The </w:t>
      </w:r>
      <w:r w:rsidR="005976D5" w:rsidRPr="00267A5E">
        <w:t>a</w:t>
      </w:r>
      <w:r w:rsidR="00907E2C" w:rsidRPr="00267A5E">
        <w:t>uditor</w:t>
      </w:r>
      <w:r w:rsidRPr="00267A5E">
        <w:t xml:space="preserve"> </w:t>
      </w:r>
      <w:r w:rsidR="00AE25EB" w:rsidRPr="00267A5E">
        <w:t xml:space="preserve">should </w:t>
      </w:r>
      <w:r w:rsidRPr="00267A5E">
        <w:t>form a</w:t>
      </w:r>
      <w:r w:rsidR="00234F7D" w:rsidRPr="00267A5E">
        <w:t>n</w:t>
      </w:r>
      <w:r w:rsidRPr="00267A5E">
        <w:t xml:space="preserve"> </w:t>
      </w:r>
      <w:r w:rsidR="00234F7D" w:rsidRPr="00267A5E">
        <w:t>opinion</w:t>
      </w:r>
      <w:r w:rsidRPr="00267A5E">
        <w:t xml:space="preserve"> about whether the </w:t>
      </w:r>
      <w:r w:rsidR="002E6787" w:rsidRPr="00267A5E">
        <w:t>CMPS</w:t>
      </w:r>
      <w:r w:rsidR="001319D5" w:rsidRPr="00267A5E">
        <w:t xml:space="preserve"> is </w:t>
      </w:r>
      <w:r w:rsidRPr="00267A5E">
        <w:t xml:space="preserve">free of material misstatement. In forming that </w:t>
      </w:r>
      <w:r w:rsidR="00234F7D" w:rsidRPr="00267A5E">
        <w:t>opinion</w:t>
      </w:r>
      <w:r w:rsidRPr="00267A5E">
        <w:t xml:space="preserve">, the </w:t>
      </w:r>
      <w:r w:rsidR="005601CA" w:rsidRPr="00267A5E">
        <w:t>a</w:t>
      </w:r>
      <w:r w:rsidR="00907E2C" w:rsidRPr="00267A5E">
        <w:t>uditor</w:t>
      </w:r>
      <w:r w:rsidRPr="00267A5E">
        <w:t xml:space="preserve"> </w:t>
      </w:r>
      <w:r w:rsidR="00AE25EB" w:rsidRPr="00267A5E">
        <w:t xml:space="preserve">should </w:t>
      </w:r>
      <w:r w:rsidRPr="00267A5E">
        <w:t xml:space="preserve">consider </w:t>
      </w:r>
      <w:r w:rsidR="00AE25EB" w:rsidRPr="00267A5E">
        <w:t xml:space="preserve">whether they have obtained </w:t>
      </w:r>
      <w:r w:rsidR="000800FB" w:rsidRPr="00267A5E">
        <w:t xml:space="preserve">reasonable </w:t>
      </w:r>
      <w:r w:rsidR="0037202B" w:rsidRPr="00267A5E">
        <w:t>a</w:t>
      </w:r>
      <w:r w:rsidR="00F4447D" w:rsidRPr="00267A5E">
        <w:t>udit</w:t>
      </w:r>
      <w:r w:rsidR="00B53862" w:rsidRPr="00267A5E">
        <w:t xml:space="preserve"> </w:t>
      </w:r>
      <w:r w:rsidR="00211816" w:rsidRPr="00267A5E">
        <w:t>to address</w:t>
      </w:r>
      <w:r w:rsidRPr="00267A5E">
        <w:t xml:space="preserve"> </w:t>
      </w:r>
      <w:r w:rsidR="000F5B9A" w:rsidRPr="00267A5E">
        <w:t>the</w:t>
      </w:r>
      <w:r w:rsidR="009E574B" w:rsidRPr="00267A5E">
        <w:t xml:space="preserve"> risk of material misstatement </w:t>
      </w:r>
      <w:r w:rsidR="00CF3467" w:rsidRPr="00267A5E">
        <w:t xml:space="preserve">(see ASAE 3000: </w:t>
      </w:r>
      <w:r w:rsidR="00433A7F" w:rsidRPr="00267A5E">
        <w:t>64</w:t>
      </w:r>
      <w:r w:rsidR="00CF3467" w:rsidRPr="00267A5E">
        <w:t>-</w:t>
      </w:r>
      <w:r w:rsidR="00433A7F" w:rsidRPr="00267A5E">
        <w:t>66</w:t>
      </w:r>
      <w:r w:rsidR="00CF3467" w:rsidRPr="00267A5E">
        <w:t>)</w:t>
      </w:r>
      <w:r w:rsidRPr="00267A5E">
        <w:t xml:space="preserve">. </w:t>
      </w:r>
      <w:r w:rsidR="00C355D7" w:rsidRPr="00267A5E">
        <w:t xml:space="preserve">The </w:t>
      </w:r>
      <w:r w:rsidR="00234F7D" w:rsidRPr="00267A5E">
        <w:t>opinion</w:t>
      </w:r>
      <w:r w:rsidR="00EF712D" w:rsidRPr="00267A5E">
        <w:t xml:space="preserve"> is based on the</w:t>
      </w:r>
      <w:r w:rsidR="005601CA" w:rsidRPr="00267A5E">
        <w:t xml:space="preserve"> auditor</w:t>
      </w:r>
      <w:r w:rsidR="00433A7F" w:rsidRPr="00267A5E">
        <w:t>’s professional judgement</w:t>
      </w:r>
      <w:r w:rsidR="00EF712D" w:rsidRPr="00267A5E">
        <w:t xml:space="preserve">. </w:t>
      </w:r>
      <w:r w:rsidR="003820F3" w:rsidRPr="00267A5E">
        <w:t xml:space="preserve"> </w:t>
      </w:r>
    </w:p>
    <w:p w14:paraId="2EE6C5ED" w14:textId="6D967885" w:rsidR="004F5DBA" w:rsidRPr="00267A5E" w:rsidRDefault="00201AE4" w:rsidP="00D03737">
      <w:pPr>
        <w:pStyle w:val="Heading3"/>
      </w:pPr>
      <w:bookmarkStart w:id="83" w:name="_Toc201141929"/>
      <w:bookmarkStart w:id="84" w:name="_Toc201142226"/>
      <w:r w:rsidRPr="00267A5E">
        <w:t xml:space="preserve">3.5.1. </w:t>
      </w:r>
      <w:r w:rsidR="000B20DA" w:rsidRPr="00267A5E">
        <w:t xml:space="preserve">Types of </w:t>
      </w:r>
      <w:r w:rsidR="00234F7D" w:rsidRPr="00267A5E">
        <w:t>Opinion</w:t>
      </w:r>
      <w:r w:rsidR="000B20DA" w:rsidRPr="00267A5E">
        <w:t>s</w:t>
      </w:r>
      <w:bookmarkEnd w:id="83"/>
      <w:bookmarkEnd w:id="84"/>
    </w:p>
    <w:p w14:paraId="6AB69BE9" w14:textId="021C1A2B" w:rsidR="00F93588" w:rsidRPr="00267A5E" w:rsidRDefault="00F93588" w:rsidP="00D03737">
      <w:r w:rsidRPr="00267A5E">
        <w:t xml:space="preserve">The </w:t>
      </w:r>
      <w:r w:rsidR="0007670B" w:rsidRPr="00267A5E">
        <w:t>a</w:t>
      </w:r>
      <w:r w:rsidR="00907E2C" w:rsidRPr="00267A5E">
        <w:t>uditor</w:t>
      </w:r>
      <w:r w:rsidRPr="00267A5E">
        <w:t xml:space="preserve"> will provide an </w:t>
      </w:r>
      <w:r w:rsidRPr="00267A5E">
        <w:rPr>
          <w:b/>
          <w:bCs/>
        </w:rPr>
        <w:t>un</w:t>
      </w:r>
      <w:r w:rsidR="00025E78" w:rsidRPr="00267A5E">
        <w:rPr>
          <w:b/>
          <w:bCs/>
        </w:rPr>
        <w:t xml:space="preserve">modified </w:t>
      </w:r>
      <w:r w:rsidR="00234F7D" w:rsidRPr="00267A5E">
        <w:rPr>
          <w:b/>
          <w:bCs/>
        </w:rPr>
        <w:t>opinion</w:t>
      </w:r>
      <w:r w:rsidRPr="00267A5E">
        <w:t xml:space="preserve"> when:</w:t>
      </w:r>
    </w:p>
    <w:p w14:paraId="6AF9FF5B" w14:textId="3D85E2E5" w:rsidR="00BA1292" w:rsidRPr="00267A5E" w:rsidRDefault="00F93588" w:rsidP="00CE68B4">
      <w:pPr>
        <w:pStyle w:val="ListBullet"/>
      </w:pPr>
      <w:r w:rsidRPr="00267A5E">
        <w:t xml:space="preserve">In their professional judgement, the </w:t>
      </w:r>
      <w:r w:rsidR="002E6787" w:rsidRPr="00267A5E">
        <w:t>CMPS</w:t>
      </w:r>
      <w:r w:rsidR="00E316AF" w:rsidRPr="00267A5E">
        <w:t xml:space="preserve"> is </w:t>
      </w:r>
      <w:r w:rsidR="00211361" w:rsidRPr="00267A5E">
        <w:t>prepared</w:t>
      </w:r>
      <w:r w:rsidR="009C4393" w:rsidRPr="00267A5E">
        <w:t>,</w:t>
      </w:r>
      <w:r w:rsidR="00211361" w:rsidRPr="00267A5E">
        <w:t xml:space="preserve"> in </w:t>
      </w:r>
      <w:r w:rsidR="00BA1292" w:rsidRPr="00267A5E">
        <w:t>all material respects</w:t>
      </w:r>
      <w:r w:rsidR="00467677" w:rsidRPr="00267A5E">
        <w:t>,</w:t>
      </w:r>
      <w:r w:rsidR="00BA1292" w:rsidRPr="00267A5E">
        <w:t xml:space="preserve"> </w:t>
      </w:r>
      <w:r w:rsidR="00347CE8" w:rsidRPr="00267A5E">
        <w:t xml:space="preserve">in accordance with the reporting requirements of paragraph 166-335(5) of the Aged Care Rules 2025. </w:t>
      </w:r>
    </w:p>
    <w:p w14:paraId="0402327E" w14:textId="17BC7521" w:rsidR="00E11A77" w:rsidRPr="00267A5E" w:rsidRDefault="002C1C3F" w:rsidP="00CE68B4">
      <w:pPr>
        <w:pStyle w:val="ListBullet"/>
      </w:pPr>
      <w:r w:rsidRPr="00267A5E">
        <w:t xml:space="preserve">Emphasis of Matter and Other Matter paragraphs may be included in this </w:t>
      </w:r>
      <w:r w:rsidR="00234F7D" w:rsidRPr="00267A5E">
        <w:t>opinion</w:t>
      </w:r>
      <w:r w:rsidRPr="00267A5E">
        <w:t xml:space="preserve"> (see ASAE 300: 73).</w:t>
      </w:r>
    </w:p>
    <w:p w14:paraId="515327D6" w14:textId="5D6D6CB7" w:rsidR="00A6530C" w:rsidRPr="00267A5E" w:rsidRDefault="00C474EA" w:rsidP="00CE68B4">
      <w:pPr>
        <w:pStyle w:val="ListBullet"/>
      </w:pPr>
      <w:r w:rsidRPr="00267A5E">
        <w:t xml:space="preserve">This is the most common </w:t>
      </w:r>
      <w:r w:rsidR="008C0438" w:rsidRPr="00267A5E">
        <w:t>a</w:t>
      </w:r>
      <w:r w:rsidR="00F4447D" w:rsidRPr="00267A5E">
        <w:t>udit</w:t>
      </w:r>
      <w:r w:rsidRPr="00267A5E">
        <w:t xml:space="preserve"> </w:t>
      </w:r>
      <w:r w:rsidR="00234F7D" w:rsidRPr="00267A5E">
        <w:t>opinion</w:t>
      </w:r>
      <w:r w:rsidRPr="00267A5E">
        <w:t xml:space="preserve"> and is a</w:t>
      </w:r>
      <w:r w:rsidR="00E815FF" w:rsidRPr="00267A5E">
        <w:t>lso</w:t>
      </w:r>
      <w:r w:rsidR="008A4D41" w:rsidRPr="00267A5E">
        <w:t xml:space="preserve"> known as an </w:t>
      </w:r>
      <w:r w:rsidR="0019197B" w:rsidRPr="00267A5E">
        <w:t>unqualified or ‘clean’</w:t>
      </w:r>
      <w:r w:rsidR="008C0438" w:rsidRPr="00267A5E">
        <w:t xml:space="preserve"> </w:t>
      </w:r>
      <w:r w:rsidR="00234F7D" w:rsidRPr="00267A5E">
        <w:t>opinion</w:t>
      </w:r>
      <w:r w:rsidR="005C61C2" w:rsidRPr="00267A5E">
        <w:t xml:space="preserve">. </w:t>
      </w:r>
      <w:r w:rsidRPr="00267A5E">
        <w:t xml:space="preserve">The </w:t>
      </w:r>
      <w:r w:rsidR="00234F7D" w:rsidRPr="00267A5E">
        <w:t>opinion</w:t>
      </w:r>
      <w:r w:rsidR="0025028C" w:rsidRPr="00267A5E">
        <w:t xml:space="preserve"> does not contain adverse findings or </w:t>
      </w:r>
      <w:r w:rsidR="008A0B49" w:rsidRPr="00267A5E">
        <w:t xml:space="preserve">disclaimers about the </w:t>
      </w:r>
      <w:r w:rsidR="008C0438" w:rsidRPr="00267A5E">
        <w:t>a</w:t>
      </w:r>
      <w:r w:rsidR="00F4447D" w:rsidRPr="00267A5E">
        <w:t>udit</w:t>
      </w:r>
      <w:r w:rsidR="008A0B49" w:rsidRPr="00267A5E">
        <w:t xml:space="preserve"> process or report</w:t>
      </w:r>
      <w:r w:rsidR="00347CE8" w:rsidRPr="00267A5E">
        <w:t xml:space="preserve"> (see ASAE 3000: 72(a)).</w:t>
      </w:r>
    </w:p>
    <w:p w14:paraId="38B39C39" w14:textId="5C8BF4FF" w:rsidR="00573865" w:rsidRPr="00C36AD4" w:rsidRDefault="004E0579" w:rsidP="00C36AD4">
      <w:r w:rsidRPr="00C36AD4">
        <w:t>T</w:t>
      </w:r>
      <w:r w:rsidR="00301183" w:rsidRPr="00C36AD4">
        <w:t xml:space="preserve">he </w:t>
      </w:r>
      <w:r w:rsidR="0033220F" w:rsidRPr="00C36AD4">
        <w:t>auditor</w:t>
      </w:r>
      <w:r w:rsidR="00301183" w:rsidRPr="00C36AD4">
        <w:t xml:space="preserve"> will provide a </w:t>
      </w:r>
      <w:r w:rsidR="00301183" w:rsidRPr="00C36AD4">
        <w:rPr>
          <w:rStyle w:val="Strong"/>
        </w:rPr>
        <w:t xml:space="preserve">modified </w:t>
      </w:r>
      <w:r w:rsidR="00234F7D" w:rsidRPr="00C36AD4">
        <w:rPr>
          <w:rStyle w:val="Strong"/>
        </w:rPr>
        <w:t>opinion</w:t>
      </w:r>
      <w:r w:rsidR="00301183" w:rsidRPr="00C36AD4">
        <w:t xml:space="preserve"> </w:t>
      </w:r>
      <w:r w:rsidR="001D737E" w:rsidRPr="00C36AD4">
        <w:t>when</w:t>
      </w:r>
      <w:r w:rsidR="00955CE9" w:rsidRPr="00C36AD4">
        <w:t>, in their professional judgement</w:t>
      </w:r>
      <w:r w:rsidR="001D737E" w:rsidRPr="00C36AD4">
        <w:t>:</w:t>
      </w:r>
    </w:p>
    <w:p w14:paraId="4E3DE21E" w14:textId="7A2BEEDF" w:rsidR="00955CE9" w:rsidRPr="00267A5E" w:rsidRDefault="00F92942" w:rsidP="00CE68B4">
      <w:pPr>
        <w:pStyle w:val="ListBullet"/>
      </w:pPr>
      <w:r w:rsidRPr="00267A5E">
        <w:t>a scope li</w:t>
      </w:r>
      <w:r w:rsidR="00813CFB" w:rsidRPr="00267A5E">
        <w:t>mit</w:t>
      </w:r>
      <w:r w:rsidRPr="00267A5E">
        <w:t xml:space="preserve">ation </w:t>
      </w:r>
      <w:r w:rsidR="00E81EE9" w:rsidRPr="00267A5E">
        <w:t>exists</w:t>
      </w:r>
      <w:r w:rsidR="00F76819" w:rsidRPr="00267A5E">
        <w:t xml:space="preserve"> and the effect of the matter could be material</w:t>
      </w:r>
      <w:r w:rsidR="003915F7" w:rsidRPr="00267A5E">
        <w:t xml:space="preserve"> (see ASAE 3000: 66,</w:t>
      </w:r>
      <w:r w:rsidR="008B0886" w:rsidRPr="00267A5E">
        <w:t xml:space="preserve"> 74</w:t>
      </w:r>
      <w:r w:rsidR="00E86D3C" w:rsidRPr="00267A5E">
        <w:t xml:space="preserve">, </w:t>
      </w:r>
      <w:r w:rsidR="003915F7" w:rsidRPr="00267A5E">
        <w:t>A156-158)</w:t>
      </w:r>
      <w:r w:rsidR="002260C1" w:rsidRPr="00267A5E">
        <w:t>;</w:t>
      </w:r>
      <w:r w:rsidR="00955CE9" w:rsidRPr="00267A5E">
        <w:t xml:space="preserve"> and/or</w:t>
      </w:r>
    </w:p>
    <w:p w14:paraId="5FE4856C" w14:textId="297AE0B2" w:rsidR="002260C1" w:rsidRPr="00267A5E" w:rsidRDefault="002260C1" w:rsidP="00CE68B4">
      <w:pPr>
        <w:pStyle w:val="ListBullet"/>
      </w:pPr>
      <w:r w:rsidRPr="00267A5E">
        <w:t xml:space="preserve">the </w:t>
      </w:r>
      <w:r w:rsidR="00C57128" w:rsidRPr="00267A5E">
        <w:t>CMPS</w:t>
      </w:r>
      <w:r w:rsidRPr="00267A5E">
        <w:t xml:space="preserve"> is materially misstated (see ASAE 3000: 74).</w:t>
      </w:r>
    </w:p>
    <w:p w14:paraId="46ACD92B" w14:textId="7EC62132" w:rsidR="00A6530C" w:rsidRPr="00267A5E" w:rsidRDefault="00D45DA1" w:rsidP="00614C54">
      <w:pPr>
        <w:rPr>
          <w:rFonts w:cs="Arial"/>
        </w:rPr>
      </w:pPr>
      <w:r w:rsidRPr="00267A5E">
        <w:rPr>
          <w:rFonts w:cs="Arial"/>
        </w:rPr>
        <w:t xml:space="preserve">If the auditor expresses a modified </w:t>
      </w:r>
      <w:r w:rsidR="00234F7D" w:rsidRPr="00267A5E">
        <w:rPr>
          <w:rFonts w:cs="Arial"/>
        </w:rPr>
        <w:t>opinion</w:t>
      </w:r>
      <w:r w:rsidRPr="00267A5E">
        <w:rPr>
          <w:rFonts w:cs="Arial"/>
        </w:rPr>
        <w:t xml:space="preserve"> because of a scope limitation but is also aware that the CMPS has been materially misstated, the auditor should include a clear description of both the scope limitation and the reason(s) for the material misstatement in the report (ASAE 3000: 74-77). </w:t>
      </w:r>
      <w:r w:rsidR="00065B7A" w:rsidRPr="00267A5E">
        <w:t xml:space="preserve">The materiality </w:t>
      </w:r>
      <w:r w:rsidR="002F155A" w:rsidRPr="00267A5E">
        <w:t xml:space="preserve">and significance </w:t>
      </w:r>
      <w:r w:rsidR="00065B7A" w:rsidRPr="00267A5E">
        <w:t>of the finding will determine the type of</w:t>
      </w:r>
      <w:r w:rsidR="002F155A" w:rsidRPr="00267A5E">
        <w:t xml:space="preserve"> </w:t>
      </w:r>
      <w:r w:rsidR="008B0886" w:rsidRPr="00267A5E">
        <w:t xml:space="preserve">modified </w:t>
      </w:r>
      <w:r w:rsidR="00234F7D" w:rsidRPr="00267A5E">
        <w:t>opinion</w:t>
      </w:r>
      <w:r w:rsidR="00065B7A" w:rsidRPr="00267A5E">
        <w:t xml:space="preserve"> made. </w:t>
      </w:r>
    </w:p>
    <w:p w14:paraId="187E94B1" w14:textId="6A89BE57" w:rsidR="005640BA" w:rsidRPr="00267A5E" w:rsidRDefault="00CD2272" w:rsidP="00D03737">
      <w:r w:rsidRPr="00267A5E">
        <w:t xml:space="preserve">The </w:t>
      </w:r>
      <w:r w:rsidR="008D4604" w:rsidRPr="00267A5E">
        <w:t>a</w:t>
      </w:r>
      <w:r w:rsidR="00907E2C" w:rsidRPr="00267A5E">
        <w:t>uditor</w:t>
      </w:r>
      <w:r w:rsidRPr="00267A5E">
        <w:t xml:space="preserve"> will provide a </w:t>
      </w:r>
      <w:r w:rsidRPr="00267A5E">
        <w:rPr>
          <w:b/>
          <w:bCs/>
        </w:rPr>
        <w:t xml:space="preserve">qualified </w:t>
      </w:r>
      <w:r w:rsidR="00234F7D" w:rsidRPr="00267A5E">
        <w:rPr>
          <w:b/>
          <w:bCs/>
        </w:rPr>
        <w:t>opinion</w:t>
      </w:r>
      <w:r w:rsidRPr="00267A5E">
        <w:t xml:space="preserve"> when: </w:t>
      </w:r>
    </w:p>
    <w:p w14:paraId="420803F1" w14:textId="2DABFC1A" w:rsidR="005640BA" w:rsidRPr="00C36AD4" w:rsidRDefault="005640BA" w:rsidP="00C36AD4">
      <w:pPr>
        <w:pStyle w:val="ListBullet"/>
      </w:pPr>
      <w:r w:rsidRPr="00267A5E">
        <w:t>In t</w:t>
      </w:r>
      <w:r w:rsidRPr="00C36AD4">
        <w:t xml:space="preserve">heir professional judgement, the effect or possible effects of a matter are not material enough to require an adverse </w:t>
      </w:r>
      <w:r w:rsidR="00234F7D" w:rsidRPr="00C36AD4">
        <w:t>opinion</w:t>
      </w:r>
      <w:r w:rsidRPr="00C36AD4">
        <w:t xml:space="preserve"> or a disclaimer of </w:t>
      </w:r>
      <w:r w:rsidR="00234F7D" w:rsidRPr="00C36AD4">
        <w:t>opinion</w:t>
      </w:r>
      <w:r w:rsidRPr="00C36AD4">
        <w:t>. (see ASAE 3000: 75, A189-190).</w:t>
      </w:r>
    </w:p>
    <w:p w14:paraId="1A95B5E8" w14:textId="2047E768" w:rsidR="003E5EBD" w:rsidRPr="00CE68B4" w:rsidRDefault="000B159F" w:rsidP="00C36AD4">
      <w:pPr>
        <w:pStyle w:val="ListBullet"/>
      </w:pPr>
      <w:r w:rsidRPr="00C36AD4">
        <w:t>For</w:t>
      </w:r>
      <w:r w:rsidRPr="00267A5E">
        <w:t xml:space="preserve"> example, if one service operated by a multi-service provider </w:t>
      </w:r>
      <w:r w:rsidR="00F0277C" w:rsidRPr="00267A5E">
        <w:t xml:space="preserve">excessively attributed their PCW’s time to direct care, this may </w:t>
      </w:r>
      <w:r w:rsidR="00142D3D" w:rsidRPr="00267A5E">
        <w:t>attract qualification. The</w:t>
      </w:r>
      <w:r w:rsidR="0008498D" w:rsidRPr="00267A5E">
        <w:t xml:space="preserve"> </w:t>
      </w:r>
      <w:r w:rsidR="00B27C8C" w:rsidRPr="00267A5E">
        <w:t>a</w:t>
      </w:r>
      <w:r w:rsidR="00F4447D" w:rsidRPr="00267A5E">
        <w:t>udit</w:t>
      </w:r>
      <w:r w:rsidR="0008498D" w:rsidRPr="00267A5E">
        <w:t xml:space="preserve"> </w:t>
      </w:r>
      <w:r w:rsidR="00234F7D" w:rsidRPr="00267A5E">
        <w:t>opinion</w:t>
      </w:r>
      <w:r w:rsidR="0008498D" w:rsidRPr="00267A5E">
        <w:t xml:space="preserve"> </w:t>
      </w:r>
      <w:r w:rsidR="0076139B" w:rsidRPr="00267A5E">
        <w:t xml:space="preserve">drawn </w:t>
      </w:r>
      <w:r w:rsidR="00245833" w:rsidRPr="00267A5E">
        <w:t>c</w:t>
      </w:r>
      <w:r w:rsidR="0008498D" w:rsidRPr="00267A5E">
        <w:t xml:space="preserve">ould then </w:t>
      </w:r>
      <w:r w:rsidR="0007636C" w:rsidRPr="00267A5E">
        <w:t>be expressed as:</w:t>
      </w:r>
    </w:p>
    <w:p w14:paraId="79688362" w14:textId="01855022" w:rsidR="00A6530C" w:rsidRPr="00CE68B4" w:rsidRDefault="00200E5A" w:rsidP="00CE68B4">
      <w:pPr>
        <w:pStyle w:val="Quote"/>
      </w:pPr>
      <w:r w:rsidRPr="00CE68B4">
        <w:t xml:space="preserve">Based on the procedures performed and the evidence obtained, except for the effect of the matter described in the Basis for Qualified </w:t>
      </w:r>
      <w:r w:rsidR="00234F7D" w:rsidRPr="00CE68B4">
        <w:t>Opinion</w:t>
      </w:r>
      <w:r w:rsidRPr="00CE68B4">
        <w:t xml:space="preserve"> section of our report, nothing has come to our attention that causes us to believe that the [appropriate party’s] Care Minutes Performance Statement </w:t>
      </w:r>
      <w:r w:rsidR="00684DE5" w:rsidRPr="00CE68B4">
        <w:t xml:space="preserve">was not prepared, in all material respects, in accordance </w:t>
      </w:r>
      <w:r w:rsidRPr="00CE68B4">
        <w:t xml:space="preserve">with </w:t>
      </w:r>
      <w:r w:rsidR="002A25A6" w:rsidRPr="00CE68B4">
        <w:t>paragraph 166.335(5) of the Rules.</w:t>
      </w:r>
    </w:p>
    <w:p w14:paraId="49558FC6" w14:textId="51B2F8BC" w:rsidR="00A622A5" w:rsidRPr="00267A5E" w:rsidRDefault="00CD2272" w:rsidP="00D03737">
      <w:pPr>
        <w:rPr>
          <w:rFonts w:cs="Arial"/>
          <w:i/>
          <w:iCs/>
        </w:rPr>
      </w:pPr>
      <w:r w:rsidRPr="00267A5E">
        <w:rPr>
          <w:rFonts w:cs="Arial"/>
        </w:rPr>
        <w:t xml:space="preserve">The </w:t>
      </w:r>
      <w:r w:rsidR="00A24F97" w:rsidRPr="00267A5E">
        <w:rPr>
          <w:rFonts w:cs="Arial"/>
        </w:rPr>
        <w:t>auditor</w:t>
      </w:r>
      <w:r w:rsidRPr="00267A5E">
        <w:rPr>
          <w:rFonts w:cs="Arial"/>
        </w:rPr>
        <w:t xml:space="preserve"> will provide a </w:t>
      </w:r>
      <w:r w:rsidRPr="00267A5E">
        <w:rPr>
          <w:rFonts w:cs="Arial"/>
          <w:b/>
          <w:bCs/>
        </w:rPr>
        <w:t xml:space="preserve">disclaimer of </w:t>
      </w:r>
      <w:r w:rsidR="00234F7D" w:rsidRPr="00267A5E">
        <w:rPr>
          <w:rFonts w:cs="Arial"/>
          <w:b/>
          <w:bCs/>
        </w:rPr>
        <w:t>opinion</w:t>
      </w:r>
      <w:r w:rsidRPr="00267A5E">
        <w:rPr>
          <w:rFonts w:cs="Arial"/>
        </w:rPr>
        <w:t xml:space="preserve"> when: </w:t>
      </w:r>
    </w:p>
    <w:p w14:paraId="7C57B670" w14:textId="2CE192D9" w:rsidR="00A622A5" w:rsidRPr="00267A5E" w:rsidRDefault="00B47A5E" w:rsidP="00C36AD4">
      <w:pPr>
        <w:pStyle w:val="ListBullet"/>
      </w:pPr>
      <w:r w:rsidRPr="00267A5E">
        <w:t>In their professional judgement, t</w:t>
      </w:r>
      <w:r w:rsidR="005D0502" w:rsidRPr="00267A5E">
        <w:t xml:space="preserve">he </w:t>
      </w:r>
      <w:r w:rsidR="00A24F97" w:rsidRPr="00267A5E">
        <w:t>auditor</w:t>
      </w:r>
      <w:r w:rsidR="005D0502" w:rsidRPr="00267A5E">
        <w:t xml:space="preserve"> is unable to </w:t>
      </w:r>
      <w:r w:rsidR="001E2C6C" w:rsidRPr="00267A5E">
        <w:t>form a</w:t>
      </w:r>
      <w:r w:rsidR="00234F7D" w:rsidRPr="00267A5E">
        <w:t>n</w:t>
      </w:r>
      <w:r w:rsidR="006165F9" w:rsidRPr="00267A5E">
        <w:t xml:space="preserve"> </w:t>
      </w:r>
      <w:r w:rsidR="00234F7D" w:rsidRPr="00267A5E">
        <w:t>opinion</w:t>
      </w:r>
      <w:r w:rsidR="006165F9" w:rsidRPr="00267A5E">
        <w:t xml:space="preserve"> </w:t>
      </w:r>
      <w:r w:rsidR="00545F16" w:rsidRPr="00267A5E">
        <w:t xml:space="preserve">at all based on </w:t>
      </w:r>
      <w:r w:rsidR="001E2C6C" w:rsidRPr="00267A5E">
        <w:t xml:space="preserve">insufficient </w:t>
      </w:r>
      <w:r w:rsidR="005D0502" w:rsidRPr="00267A5E">
        <w:t>evidence</w:t>
      </w:r>
      <w:r w:rsidR="00F106D0" w:rsidRPr="00267A5E">
        <w:t xml:space="preserve"> (see ASAE 3000: A191).</w:t>
      </w:r>
      <w:r w:rsidR="00545F16" w:rsidRPr="00267A5E">
        <w:t xml:space="preserve"> </w:t>
      </w:r>
    </w:p>
    <w:p w14:paraId="00A6C713" w14:textId="57AB33E6" w:rsidR="002B0800" w:rsidRPr="00267A5E" w:rsidRDefault="00D133BF" w:rsidP="00C36AD4">
      <w:pPr>
        <w:pStyle w:val="ListBullet"/>
      </w:pPr>
      <w:r w:rsidRPr="00267A5E">
        <w:t xml:space="preserve">A disclaimer of </w:t>
      </w:r>
      <w:r w:rsidR="00234F7D" w:rsidRPr="00267A5E">
        <w:t>opinion</w:t>
      </w:r>
      <w:r w:rsidRPr="00267A5E">
        <w:t xml:space="preserve"> is issued where the </w:t>
      </w:r>
      <w:r w:rsidR="002B0800" w:rsidRPr="00267A5E">
        <w:t>auditor</w:t>
      </w:r>
      <w:r w:rsidRPr="00267A5E">
        <w:t xml:space="preserve"> cannot form </w:t>
      </w:r>
      <w:proofErr w:type="spellStart"/>
      <w:proofErr w:type="gramStart"/>
      <w:r w:rsidRPr="00267A5E">
        <w:t>a</w:t>
      </w:r>
      <w:proofErr w:type="spellEnd"/>
      <w:proofErr w:type="gramEnd"/>
      <w:r w:rsidRPr="00267A5E">
        <w:t xml:space="preserve"> </w:t>
      </w:r>
      <w:r w:rsidR="00234F7D" w:rsidRPr="00267A5E">
        <w:t>opinion</w:t>
      </w:r>
      <w:r w:rsidRPr="00267A5E">
        <w:t xml:space="preserve"> due to significant limitations in the evidence available. The limitation must be both material and pervasive</w:t>
      </w:r>
      <w:r w:rsidR="002B0800" w:rsidRPr="00267A5E">
        <w:t>.</w:t>
      </w:r>
    </w:p>
    <w:p w14:paraId="0E61AAE7" w14:textId="362B58BF" w:rsidR="00FA0BD9" w:rsidRPr="00267A5E" w:rsidRDefault="00D133BF" w:rsidP="00C36AD4">
      <w:pPr>
        <w:pStyle w:val="ListBullet"/>
      </w:pPr>
      <w:r w:rsidRPr="00267A5E">
        <w:t xml:space="preserve">For </w:t>
      </w:r>
      <w:r w:rsidR="00F12073" w:rsidRPr="00267A5E">
        <w:t xml:space="preserve">example, </w:t>
      </w:r>
      <w:r w:rsidR="00215993" w:rsidRPr="00267A5E">
        <w:t>if a registered provider has</w:t>
      </w:r>
      <w:r w:rsidR="001B7C67" w:rsidRPr="00267A5E">
        <w:t xml:space="preserve"> multiple instances of</w:t>
      </w:r>
      <w:r w:rsidR="00215993" w:rsidRPr="00267A5E">
        <w:t xml:space="preserve"> not ke</w:t>
      </w:r>
      <w:r w:rsidR="001B7C67" w:rsidRPr="00267A5E">
        <w:t xml:space="preserve">eping </w:t>
      </w:r>
      <w:r w:rsidR="00215993" w:rsidRPr="00267A5E">
        <w:t xml:space="preserve">appropriate records </w:t>
      </w:r>
      <w:r w:rsidR="007D3695" w:rsidRPr="00267A5E">
        <w:t xml:space="preserve">outlining the duties </w:t>
      </w:r>
      <w:r w:rsidR="00FA0BD9" w:rsidRPr="00267A5E">
        <w:t>of staff</w:t>
      </w:r>
      <w:r w:rsidR="00EC1503" w:rsidRPr="00267A5E">
        <w:t xml:space="preserve">, this may attract a disclaimer of </w:t>
      </w:r>
      <w:r w:rsidR="00234F7D" w:rsidRPr="00267A5E">
        <w:t>opinion</w:t>
      </w:r>
      <w:r w:rsidR="00EC1503" w:rsidRPr="00267A5E">
        <w:t xml:space="preserve">. The </w:t>
      </w:r>
      <w:r w:rsidR="0062703B" w:rsidRPr="00267A5E">
        <w:t>a</w:t>
      </w:r>
      <w:r w:rsidR="00F4447D" w:rsidRPr="00267A5E">
        <w:t>udit</w:t>
      </w:r>
      <w:r w:rsidR="00EC1503" w:rsidRPr="00267A5E">
        <w:t xml:space="preserve"> </w:t>
      </w:r>
      <w:r w:rsidR="00234F7D" w:rsidRPr="00267A5E">
        <w:t>opinion</w:t>
      </w:r>
      <w:r w:rsidR="00EC1503" w:rsidRPr="00267A5E">
        <w:t xml:space="preserve"> drawn could then be expressed as:</w:t>
      </w:r>
    </w:p>
    <w:p w14:paraId="30755BAB" w14:textId="34B87890" w:rsidR="00FA0BD9" w:rsidRPr="00C36AD4" w:rsidRDefault="00FD218D" w:rsidP="00C36AD4">
      <w:pPr>
        <w:pStyle w:val="Quote"/>
      </w:pPr>
      <w:r w:rsidRPr="00CE68B4">
        <w:t xml:space="preserve">We do not express any opinion on the Provider’s Performance Statement for the year ended [insert year end] in accordance with the reporting requirements of paragraph 166-335(5) of the Aged Care Rules 2025 (“the Rules”) because of the significance of the matter described in the Basis for Disclaimer of </w:t>
      </w:r>
      <w:r w:rsidR="00234F7D" w:rsidRPr="00CE68B4">
        <w:t>Opinion</w:t>
      </w:r>
      <w:r w:rsidRPr="00CE68B4">
        <w:t xml:space="preserve"> section of our report. Accordingly, we do not express a</w:t>
      </w:r>
      <w:r w:rsidR="00234F7D" w:rsidRPr="00CE68B4">
        <w:t>n</w:t>
      </w:r>
      <w:r w:rsidRPr="00CE68B4">
        <w:t xml:space="preserve"> </w:t>
      </w:r>
      <w:r w:rsidR="00234F7D" w:rsidRPr="00CE68B4">
        <w:t>opinion</w:t>
      </w:r>
      <w:r w:rsidRPr="00CE68B4">
        <w:t xml:space="preserve"> on the Performance Statement</w:t>
      </w:r>
      <w:r w:rsidR="009F5C60" w:rsidRPr="00CE68B4">
        <w:t>.</w:t>
      </w:r>
    </w:p>
    <w:p w14:paraId="32732F84" w14:textId="790B55DD" w:rsidR="00A622A5" w:rsidRPr="00267A5E" w:rsidRDefault="00CD2272" w:rsidP="20FD6C11">
      <w:pPr>
        <w:rPr>
          <w:rFonts w:cs="Arial"/>
          <w:i/>
          <w:iCs/>
        </w:rPr>
      </w:pPr>
      <w:r w:rsidRPr="00267A5E">
        <w:rPr>
          <w:rFonts w:cs="Arial"/>
        </w:rPr>
        <w:t xml:space="preserve">The </w:t>
      </w:r>
      <w:r w:rsidR="00062778" w:rsidRPr="00267A5E">
        <w:rPr>
          <w:rFonts w:cs="Arial"/>
        </w:rPr>
        <w:t>a</w:t>
      </w:r>
      <w:r w:rsidR="00907E2C" w:rsidRPr="00267A5E">
        <w:rPr>
          <w:rFonts w:cs="Arial"/>
        </w:rPr>
        <w:t>uditor</w:t>
      </w:r>
      <w:r w:rsidRPr="00267A5E">
        <w:rPr>
          <w:rFonts w:cs="Arial"/>
        </w:rPr>
        <w:t xml:space="preserve"> will provide an </w:t>
      </w:r>
      <w:r w:rsidRPr="00267A5E">
        <w:rPr>
          <w:rFonts w:cs="Arial"/>
          <w:b/>
          <w:bCs/>
        </w:rPr>
        <w:t xml:space="preserve">adverse </w:t>
      </w:r>
      <w:r w:rsidR="00234F7D" w:rsidRPr="00267A5E">
        <w:rPr>
          <w:rFonts w:cs="Arial"/>
          <w:b/>
          <w:bCs/>
        </w:rPr>
        <w:t>opinion</w:t>
      </w:r>
      <w:r w:rsidRPr="00267A5E">
        <w:rPr>
          <w:rFonts w:cs="Arial"/>
        </w:rPr>
        <w:t xml:space="preserve"> when: </w:t>
      </w:r>
    </w:p>
    <w:p w14:paraId="3C1C81C8" w14:textId="306FA50E" w:rsidR="003D2984" w:rsidRPr="00267A5E" w:rsidRDefault="00B47A5E" w:rsidP="00C36AD4">
      <w:pPr>
        <w:pStyle w:val="ListBullet"/>
      </w:pPr>
      <w:r w:rsidRPr="00267A5E">
        <w:t xml:space="preserve">In their professional judgement, the </w:t>
      </w:r>
      <w:r w:rsidR="00062778" w:rsidRPr="00267A5E">
        <w:t>a</w:t>
      </w:r>
      <w:r w:rsidR="00907E2C" w:rsidRPr="00267A5E">
        <w:t>uditor</w:t>
      </w:r>
      <w:r w:rsidR="72D221C4" w:rsidRPr="00267A5E">
        <w:t xml:space="preserve"> </w:t>
      </w:r>
      <w:r w:rsidR="18D9FEBF" w:rsidRPr="00267A5E">
        <w:t>detects a material misstatement</w:t>
      </w:r>
      <w:r w:rsidR="00BD36C6" w:rsidRPr="00267A5E">
        <w:t xml:space="preserve"> of such significance that the </w:t>
      </w:r>
      <w:r w:rsidR="005F4274" w:rsidRPr="00267A5E">
        <w:t>CMPS</w:t>
      </w:r>
      <w:r w:rsidR="00BD36C6" w:rsidRPr="00267A5E">
        <w:t xml:space="preserve"> </w:t>
      </w:r>
      <w:r w:rsidR="00270405" w:rsidRPr="00267A5E">
        <w:t xml:space="preserve">is </w:t>
      </w:r>
      <w:r w:rsidR="00BD36C6" w:rsidRPr="00267A5E">
        <w:t>not</w:t>
      </w:r>
      <w:r w:rsidR="005F4274" w:rsidRPr="00267A5E">
        <w:t xml:space="preserve"> </w:t>
      </w:r>
      <w:r w:rsidR="00270405" w:rsidRPr="00267A5E">
        <w:t>prepared in accordance with paragraph 166.335(5) of the Rules</w:t>
      </w:r>
      <w:r w:rsidR="00392105" w:rsidRPr="00267A5E">
        <w:t xml:space="preserve"> </w:t>
      </w:r>
      <w:r w:rsidR="00F106D0" w:rsidRPr="00267A5E">
        <w:t>(</w:t>
      </w:r>
      <w:r w:rsidR="00B23B9E" w:rsidRPr="00267A5E">
        <w:t>see ASAE 3000:</w:t>
      </w:r>
      <w:r w:rsidR="00F106D0" w:rsidRPr="00267A5E">
        <w:t xml:space="preserve"> A191)</w:t>
      </w:r>
      <w:r w:rsidR="00CD2272" w:rsidRPr="00267A5E">
        <w:t>.</w:t>
      </w:r>
    </w:p>
    <w:p w14:paraId="0708E96C" w14:textId="77777777" w:rsidR="007F3EF0" w:rsidRPr="00267A5E" w:rsidRDefault="00062778" w:rsidP="00C36AD4">
      <w:pPr>
        <w:pStyle w:val="ListBullet"/>
      </w:pPr>
      <w:r w:rsidRPr="00267A5E">
        <w:t>An adverse opinion is expressed when the auditor detects material and pervasive issues.</w:t>
      </w:r>
    </w:p>
    <w:p w14:paraId="61EDC9C7" w14:textId="252399C9" w:rsidR="00C56A83" w:rsidRPr="00267A5E" w:rsidRDefault="007F3EF0" w:rsidP="00C36AD4">
      <w:pPr>
        <w:pStyle w:val="ListBullet"/>
      </w:pPr>
      <w:r w:rsidRPr="00267A5E">
        <w:t>For example, i</w:t>
      </w:r>
      <w:r w:rsidR="00C56A83" w:rsidRPr="00267A5E">
        <w:t xml:space="preserve">f a registered provider has not kept appropriate records outlining the duties of staff, and interview evidence from staff conflicts with the documented duty statements, then the </w:t>
      </w:r>
      <w:r w:rsidR="00A16299" w:rsidRPr="00267A5E">
        <w:t>a</w:t>
      </w:r>
      <w:r w:rsidR="00C56A83" w:rsidRPr="00267A5E">
        <w:t xml:space="preserve">uditor may issue </w:t>
      </w:r>
      <w:r w:rsidR="00A16299" w:rsidRPr="00267A5E">
        <w:t xml:space="preserve">an adverse </w:t>
      </w:r>
      <w:r w:rsidR="00234F7D" w:rsidRPr="00267A5E">
        <w:t>opinion</w:t>
      </w:r>
      <w:r w:rsidR="00C56A83" w:rsidRPr="00267A5E">
        <w:t>. This may be expressed as:</w:t>
      </w:r>
    </w:p>
    <w:p w14:paraId="635ABE30" w14:textId="3711F037" w:rsidR="00222FB3" w:rsidRPr="00267A5E" w:rsidRDefault="00C56A83" w:rsidP="00C36AD4">
      <w:pPr>
        <w:pStyle w:val="Quote"/>
      </w:pPr>
      <w:r w:rsidRPr="00267A5E">
        <w:t xml:space="preserve">In conducting the engagement, we reviewed the duty statements for staff that were presented as delivering direct care and interviewed these staff about their day-to-day responsibilities. In undertaking these interviews, significant differences were identified between the responsibilities set out in duty statements, and the responsibilities outlined by staff in interviews. No further evidence was able to be obtained about the nature of the work performed by staff. </w:t>
      </w:r>
    </w:p>
    <w:p w14:paraId="69FF53E7" w14:textId="7CE8F302" w:rsidR="00A5118E" w:rsidRPr="00267A5E" w:rsidRDefault="00A5118E" w:rsidP="00C36AD4">
      <w:pPr>
        <w:pStyle w:val="Quote"/>
      </w:pPr>
      <w:r w:rsidRPr="00267A5E">
        <w:t xml:space="preserve">Because of the significance of the matter described in the Basis for Adverse </w:t>
      </w:r>
      <w:r w:rsidR="00234F7D" w:rsidRPr="00267A5E">
        <w:t>Opinion</w:t>
      </w:r>
      <w:r w:rsidRPr="00267A5E">
        <w:t xml:space="preserve"> section of our report, the [appropriate party’s] statement is not prepared, in all material respects, in accordance with paragraph 166.335(5) of the Rules.</w:t>
      </w:r>
    </w:p>
    <w:p w14:paraId="754D390F" w14:textId="53B49E0B" w:rsidR="00CC59EA" w:rsidRPr="00267A5E" w:rsidRDefault="00CC59EA" w:rsidP="00D03737">
      <w:pPr>
        <w:rPr>
          <w:rFonts w:cs="Arial"/>
        </w:rPr>
      </w:pPr>
      <w:r w:rsidRPr="00267A5E">
        <w:rPr>
          <w:rFonts w:cs="Arial"/>
        </w:rPr>
        <w:t>For more information,</w:t>
      </w:r>
      <w:r w:rsidR="007453F7" w:rsidRPr="00267A5E">
        <w:rPr>
          <w:rFonts w:cs="Arial"/>
        </w:rPr>
        <w:t xml:space="preserve"> </w:t>
      </w:r>
      <w:r w:rsidR="00F829C4" w:rsidRPr="00267A5E">
        <w:rPr>
          <w:rFonts w:cs="Arial"/>
        </w:rPr>
        <w:t xml:space="preserve">refer to </w:t>
      </w:r>
      <w:hyperlink w:anchor="_Appendix_A:_Audit" w:history="1">
        <w:r w:rsidR="00F829C4" w:rsidRPr="00267A5E">
          <w:rPr>
            <w:rStyle w:val="Hyperlink"/>
            <w:rFonts w:cs="Arial"/>
          </w:rPr>
          <w:t>Appendix A for a</w:t>
        </w:r>
        <w:r w:rsidR="00891348" w:rsidRPr="00267A5E">
          <w:rPr>
            <w:rStyle w:val="Hyperlink"/>
            <w:rFonts w:cs="Arial"/>
          </w:rPr>
          <w:t xml:space="preserve">n </w:t>
        </w:r>
        <w:r w:rsidR="00EE7E4B" w:rsidRPr="00267A5E">
          <w:rPr>
            <w:rStyle w:val="Hyperlink"/>
            <w:rFonts w:cs="Arial"/>
          </w:rPr>
          <w:t>a</w:t>
        </w:r>
        <w:r w:rsidR="00F4447D" w:rsidRPr="00267A5E">
          <w:rPr>
            <w:rStyle w:val="Hyperlink"/>
            <w:rFonts w:cs="Arial"/>
          </w:rPr>
          <w:t>udit</w:t>
        </w:r>
        <w:r w:rsidR="00F829C4" w:rsidRPr="00267A5E">
          <w:rPr>
            <w:rStyle w:val="Hyperlink"/>
            <w:rFonts w:cs="Arial"/>
          </w:rPr>
          <w:t xml:space="preserve"> report template</w:t>
        </w:r>
      </w:hyperlink>
      <w:r w:rsidR="00F829C4" w:rsidRPr="00267A5E">
        <w:rPr>
          <w:rFonts w:cs="Arial"/>
        </w:rPr>
        <w:t>.</w:t>
      </w:r>
    </w:p>
    <w:p w14:paraId="5C5BB2EE" w14:textId="64DA22A3" w:rsidR="000A2576" w:rsidRPr="00267A5E" w:rsidRDefault="009E1C3D" w:rsidP="00D03737">
      <w:pPr>
        <w:pStyle w:val="Heading3"/>
      </w:pPr>
      <w:bookmarkStart w:id="85" w:name="_Toc201141930"/>
      <w:bookmarkStart w:id="86" w:name="_Toc201142227"/>
      <w:r w:rsidRPr="00267A5E">
        <w:t>3.5.</w:t>
      </w:r>
      <w:r w:rsidR="00445A64" w:rsidRPr="00267A5E">
        <w:t>2</w:t>
      </w:r>
      <w:r w:rsidRPr="00267A5E">
        <w:t>. Emphasis of Matter</w:t>
      </w:r>
      <w:bookmarkEnd w:id="85"/>
      <w:bookmarkEnd w:id="86"/>
    </w:p>
    <w:p w14:paraId="3C65A2F0" w14:textId="559DADBE" w:rsidR="00026FE2" w:rsidRPr="00267A5E" w:rsidRDefault="009E1C3D" w:rsidP="00D03737">
      <w:pPr>
        <w:rPr>
          <w:rFonts w:cs="Arial"/>
        </w:rPr>
      </w:pPr>
      <w:r w:rsidRPr="00267A5E">
        <w:rPr>
          <w:rFonts w:cs="Arial"/>
        </w:rPr>
        <w:t xml:space="preserve">An </w:t>
      </w:r>
      <w:r w:rsidR="00821A79" w:rsidRPr="00267A5E">
        <w:rPr>
          <w:rFonts w:cs="Arial"/>
        </w:rPr>
        <w:t>a</w:t>
      </w:r>
      <w:r w:rsidR="00907E2C" w:rsidRPr="00267A5E">
        <w:rPr>
          <w:rFonts w:cs="Arial"/>
        </w:rPr>
        <w:t>uditor</w:t>
      </w:r>
      <w:r w:rsidRPr="00267A5E">
        <w:rPr>
          <w:rFonts w:cs="Arial"/>
        </w:rPr>
        <w:t xml:space="preserve"> can include an Emphasis of Matter paragraph</w:t>
      </w:r>
      <w:r w:rsidR="00404FAB" w:rsidRPr="00267A5E">
        <w:rPr>
          <w:rFonts w:cs="Arial"/>
        </w:rPr>
        <w:t xml:space="preserve"> to </w:t>
      </w:r>
      <w:r w:rsidR="00BF2389" w:rsidRPr="00267A5E">
        <w:rPr>
          <w:rFonts w:cs="Arial"/>
        </w:rPr>
        <w:t xml:space="preserve">draw attention to </w:t>
      </w:r>
      <w:r w:rsidR="00EB5D1E" w:rsidRPr="00267A5E">
        <w:rPr>
          <w:rFonts w:cs="Arial"/>
        </w:rPr>
        <w:t xml:space="preserve">a matter the </w:t>
      </w:r>
      <w:r w:rsidR="006F7D2D" w:rsidRPr="00267A5E">
        <w:rPr>
          <w:rFonts w:cs="Arial"/>
        </w:rPr>
        <w:t>a</w:t>
      </w:r>
      <w:r w:rsidR="00907E2C" w:rsidRPr="00267A5E">
        <w:rPr>
          <w:rFonts w:cs="Arial"/>
        </w:rPr>
        <w:t>uditor</w:t>
      </w:r>
      <w:r w:rsidR="00EB5D1E" w:rsidRPr="00267A5E">
        <w:rPr>
          <w:rFonts w:cs="Arial"/>
        </w:rPr>
        <w:t xml:space="preserve"> considers to be important to the </w:t>
      </w:r>
      <w:r w:rsidR="00711553" w:rsidRPr="00267A5E">
        <w:rPr>
          <w:rFonts w:cs="Arial"/>
        </w:rPr>
        <w:t>provider</w:t>
      </w:r>
      <w:r w:rsidR="00911E31" w:rsidRPr="00267A5E">
        <w:rPr>
          <w:rFonts w:cs="Arial"/>
        </w:rPr>
        <w:t xml:space="preserve"> and </w:t>
      </w:r>
      <w:r w:rsidR="009E259B" w:rsidRPr="00267A5E">
        <w:rPr>
          <w:rFonts w:cs="Arial"/>
        </w:rPr>
        <w:t>d</w:t>
      </w:r>
      <w:r w:rsidR="00911E31" w:rsidRPr="00267A5E">
        <w:rPr>
          <w:rFonts w:cs="Arial"/>
        </w:rPr>
        <w:t>epartment’s</w:t>
      </w:r>
      <w:r w:rsidR="00711553" w:rsidRPr="00267A5E">
        <w:rPr>
          <w:rFonts w:cs="Arial"/>
        </w:rPr>
        <w:t xml:space="preserve"> understanding of the </w:t>
      </w:r>
      <w:r w:rsidR="002B7286" w:rsidRPr="00267A5E">
        <w:rPr>
          <w:rFonts w:cs="Arial"/>
        </w:rPr>
        <w:t>CMPS</w:t>
      </w:r>
      <w:r w:rsidR="008F0965" w:rsidRPr="00267A5E">
        <w:rPr>
          <w:rFonts w:cs="Arial"/>
        </w:rPr>
        <w:t xml:space="preserve"> </w:t>
      </w:r>
      <w:r w:rsidR="00B7585F" w:rsidRPr="00267A5E">
        <w:rPr>
          <w:rFonts w:cs="Arial"/>
        </w:rPr>
        <w:t xml:space="preserve">but does not change the </w:t>
      </w:r>
      <w:r w:rsidR="006F7D2D" w:rsidRPr="00267A5E">
        <w:rPr>
          <w:rFonts w:cs="Arial"/>
        </w:rPr>
        <w:t>a</w:t>
      </w:r>
      <w:r w:rsidR="00907E2C" w:rsidRPr="00267A5E">
        <w:rPr>
          <w:rFonts w:cs="Arial"/>
        </w:rPr>
        <w:t>uditor</w:t>
      </w:r>
      <w:r w:rsidR="00B7585F" w:rsidRPr="00267A5E">
        <w:rPr>
          <w:rFonts w:cs="Arial"/>
        </w:rPr>
        <w:t xml:space="preserve">’s </w:t>
      </w:r>
      <w:r w:rsidR="00234F7D" w:rsidRPr="00267A5E">
        <w:rPr>
          <w:rFonts w:cs="Arial"/>
        </w:rPr>
        <w:t>opinion</w:t>
      </w:r>
      <w:r w:rsidR="00B7585F" w:rsidRPr="00267A5E">
        <w:rPr>
          <w:rFonts w:cs="Arial"/>
        </w:rPr>
        <w:t xml:space="preserve"> </w:t>
      </w:r>
      <w:r w:rsidR="00711553" w:rsidRPr="00267A5E">
        <w:rPr>
          <w:rFonts w:cs="Arial"/>
        </w:rPr>
        <w:t>(see ASAE 3000:</w:t>
      </w:r>
      <w:r w:rsidR="009A434C" w:rsidRPr="00267A5E">
        <w:rPr>
          <w:rFonts w:cs="Arial"/>
        </w:rPr>
        <w:t xml:space="preserve"> 73)</w:t>
      </w:r>
      <w:r w:rsidR="00711553" w:rsidRPr="00267A5E">
        <w:rPr>
          <w:rFonts w:cs="Arial"/>
        </w:rPr>
        <w:t>.</w:t>
      </w:r>
    </w:p>
    <w:p w14:paraId="79A22D37" w14:textId="77777777" w:rsidR="00D130A1" w:rsidRPr="00CE68B4" w:rsidRDefault="00D130A1" w:rsidP="00CE68B4">
      <w:r w:rsidRPr="00CE68B4">
        <w:br w:type="page"/>
      </w:r>
    </w:p>
    <w:p w14:paraId="3DF9A895" w14:textId="7518C77C" w:rsidR="00957693" w:rsidRPr="00267A5E" w:rsidRDefault="00957693" w:rsidP="20FD6C11">
      <w:pPr>
        <w:pStyle w:val="SectionLabel"/>
      </w:pPr>
      <w:bookmarkStart w:id="87" w:name="_Toc198282928"/>
      <w:bookmarkStart w:id="88" w:name="_Toc198283203"/>
      <w:bookmarkStart w:id="89" w:name="_Toc199226845"/>
      <w:bookmarkStart w:id="90" w:name="_Toc199226933"/>
      <w:bookmarkStart w:id="91" w:name="_Toc199498415"/>
      <w:bookmarkStart w:id="92" w:name="_Toc200121875"/>
      <w:bookmarkStart w:id="93" w:name="_Toc201142228"/>
      <w:r w:rsidRPr="00267A5E">
        <w:t>Section 4</w:t>
      </w:r>
      <w:bookmarkEnd w:id="87"/>
      <w:bookmarkEnd w:id="88"/>
      <w:bookmarkEnd w:id="89"/>
      <w:bookmarkEnd w:id="90"/>
      <w:bookmarkEnd w:id="91"/>
      <w:bookmarkEnd w:id="92"/>
      <w:bookmarkEnd w:id="93"/>
    </w:p>
    <w:p w14:paraId="2DC520FD" w14:textId="77777777" w:rsidR="00957693" w:rsidRPr="00267A5E" w:rsidRDefault="00957693" w:rsidP="00D03737">
      <w:pPr>
        <w:rPr>
          <w:color w:val="2AB1BB" w:themeColor="accent1"/>
        </w:rPr>
      </w:pPr>
      <w:r w:rsidRPr="00267A5E">
        <w:rPr>
          <w:noProof/>
          <w:color w:val="2AB1BB" w:themeColor="accent1"/>
        </w:rPr>
        <mc:AlternateContent>
          <mc:Choice Requires="wps">
            <w:drawing>
              <wp:anchor distT="0" distB="0" distL="114300" distR="114300" simplePos="0" relativeHeight="251658249" behindDoc="0" locked="0" layoutInCell="1" allowOverlap="1" wp14:anchorId="5D883335" wp14:editId="1C95E374">
                <wp:simplePos x="0" y="0"/>
                <wp:positionH relativeFrom="column">
                  <wp:posOffset>-5080</wp:posOffset>
                </wp:positionH>
                <wp:positionV relativeFrom="paragraph">
                  <wp:posOffset>70485</wp:posOffset>
                </wp:positionV>
                <wp:extent cx="5772150" cy="19050"/>
                <wp:effectExtent l="19050" t="19050" r="19050" b="19050"/>
                <wp:wrapNone/>
                <wp:docPr id="1370256147"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72150"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FE0BFB" id="Straight Connector 1"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4pt,5.55pt" to="454.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" strokecolor="#28a7b1 [3044]" strokeweight="3pt"/>
            </w:pict>
          </mc:Fallback>
        </mc:AlternateContent>
      </w:r>
    </w:p>
    <w:p w14:paraId="216F425A" w14:textId="36923115" w:rsidR="00573865" w:rsidRPr="00267A5E" w:rsidRDefault="00957693" w:rsidP="20FD6C11">
      <w:pPr>
        <w:pStyle w:val="SectionTitlePage"/>
      </w:pPr>
      <w:r w:rsidRPr="00267A5E">
        <w:rPr>
          <w:noProof/>
        </w:rPr>
        <mc:AlternateContent>
          <mc:Choice Requires="wps">
            <w:drawing>
              <wp:anchor distT="0" distB="0" distL="114300" distR="114300" simplePos="0" relativeHeight="251658248" behindDoc="1" locked="0" layoutInCell="1" allowOverlap="1" wp14:anchorId="122376B9" wp14:editId="758E47AF">
                <wp:simplePos x="0" y="0"/>
                <wp:positionH relativeFrom="page">
                  <wp:align>left</wp:align>
                </wp:positionH>
                <wp:positionV relativeFrom="page">
                  <wp:align>top</wp:align>
                </wp:positionV>
                <wp:extent cx="7559675" cy="10887075"/>
                <wp:effectExtent l="0" t="0" r="3175" b="9525"/>
                <wp:wrapNone/>
                <wp:docPr id="408534873" name="Rectangle 408534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81051" id="Rectangle 408534873" o:spid="_x0000_s1026" alt="&quot;&quot;" style="position:absolute;margin-left:0;margin-top:0;width:595.25pt;height:857.25pt;z-index:-2516582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" fillcolor="#1e1545 [3213]" stroked="f" strokeweight="2pt">
                <w10:wrap anchorx="page" anchory="page"/>
              </v:rect>
            </w:pict>
          </mc:Fallback>
        </mc:AlternateContent>
      </w:r>
      <w:r w:rsidR="00F4447D" w:rsidRPr="00267A5E">
        <w:t>Audit</w:t>
      </w:r>
      <w:r w:rsidRPr="00267A5E">
        <w:t xml:space="preserve"> </w:t>
      </w:r>
      <w:r w:rsidR="00CE3C53" w:rsidRPr="00267A5E">
        <w:rPr>
          <w:noProof/>
        </w:rPr>
        <mc:AlternateContent>
          <mc:Choice Requires="wps">
            <w:drawing>
              <wp:anchor distT="0" distB="0" distL="114300" distR="114300" simplePos="0" relativeHeight="251658247" behindDoc="1" locked="0" layoutInCell="1" allowOverlap="1" wp14:anchorId="424B6811" wp14:editId="698642ED">
                <wp:simplePos x="0" y="0"/>
                <wp:positionH relativeFrom="page">
                  <wp:align>left</wp:align>
                </wp:positionH>
                <wp:positionV relativeFrom="page">
                  <wp:align>top</wp:align>
                </wp:positionV>
                <wp:extent cx="7559675" cy="10887075"/>
                <wp:effectExtent l="0" t="0" r="3175" b="9525"/>
                <wp:wrapNone/>
                <wp:docPr id="2063691496" name="Rectangle 20636914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709DE" id="Rectangle 2063691496" o:spid="_x0000_s1026" alt="&quot;&quot;" style="position:absolute;margin-left:0;margin-top:0;width:595.25pt;height:857.25pt;z-index:-25165823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" fillcolor="#1e1545 [3213]" stroked="f" strokeweight="2pt">
                <w10:wrap anchorx="page" anchory="page"/>
              </v:rect>
            </w:pict>
          </mc:Fallback>
        </mc:AlternateContent>
      </w:r>
      <w:r w:rsidRPr="00267A5E">
        <w:t>R</w:t>
      </w:r>
      <w:r w:rsidR="00573865" w:rsidRPr="00267A5E">
        <w:t>eporting</w:t>
      </w:r>
      <w:r w:rsidR="00F33050" w:rsidRPr="00267A5E">
        <w:t xml:space="preserve"> </w:t>
      </w:r>
    </w:p>
    <w:p w14:paraId="68375043" w14:textId="3C4B01D0" w:rsidR="00D130A1" w:rsidRPr="00CE68B4" w:rsidRDefault="00D130A1" w:rsidP="00CE68B4">
      <w:r w:rsidRPr="00CE68B4">
        <w:br w:type="page"/>
      </w:r>
    </w:p>
    <w:p w14:paraId="1091F59C" w14:textId="16737CC2" w:rsidR="00AF2477" w:rsidRPr="00267A5E" w:rsidRDefault="00AF2477" w:rsidP="20FD6C11">
      <w:pPr>
        <w:pStyle w:val="Heading1"/>
      </w:pPr>
      <w:bookmarkStart w:id="94" w:name="_Toc221786356"/>
      <w:r w:rsidRPr="00267A5E">
        <w:t xml:space="preserve">4. </w:t>
      </w:r>
      <w:r w:rsidR="00F4447D" w:rsidRPr="00267A5E">
        <w:t>Audit</w:t>
      </w:r>
      <w:r w:rsidRPr="00267A5E">
        <w:t xml:space="preserve"> Reporting</w:t>
      </w:r>
      <w:bookmarkEnd w:id="94"/>
      <w:r w:rsidRPr="00267A5E">
        <w:t xml:space="preserve"> </w:t>
      </w:r>
    </w:p>
    <w:p w14:paraId="0C875876" w14:textId="4A39D803" w:rsidR="00371018" w:rsidRPr="00267A5E" w:rsidRDefault="00092F57" w:rsidP="00D03737">
      <w:pPr>
        <w:pStyle w:val="Heading2"/>
      </w:pPr>
      <w:bookmarkStart w:id="95" w:name="_Toc221786357"/>
      <w:r w:rsidRPr="00267A5E">
        <w:t xml:space="preserve">4.1. </w:t>
      </w:r>
      <w:r w:rsidR="00F4447D" w:rsidRPr="00267A5E">
        <w:t>Audit</w:t>
      </w:r>
      <w:r w:rsidR="00371018" w:rsidRPr="00267A5E">
        <w:t xml:space="preserve"> Report</w:t>
      </w:r>
      <w:bookmarkEnd w:id="95"/>
    </w:p>
    <w:p w14:paraId="1CA678F4" w14:textId="7DA0750D" w:rsidR="00371018" w:rsidRPr="00267A5E" w:rsidRDefault="00371018" w:rsidP="00D03737">
      <w:pPr>
        <w:rPr>
          <w:rFonts w:cs="Arial"/>
        </w:rPr>
      </w:pPr>
      <w:r w:rsidRPr="00267A5E">
        <w:rPr>
          <w:rFonts w:cs="Arial"/>
        </w:rPr>
        <w:t xml:space="preserve">At the completion of the </w:t>
      </w:r>
      <w:r w:rsidR="00782346" w:rsidRPr="00267A5E">
        <w:rPr>
          <w:rFonts w:cs="Arial"/>
        </w:rPr>
        <w:t>audit</w:t>
      </w:r>
      <w:r w:rsidRPr="00267A5E">
        <w:rPr>
          <w:rFonts w:cs="Arial"/>
        </w:rPr>
        <w:t xml:space="preserve">, the </w:t>
      </w:r>
      <w:r w:rsidR="00FC7BFE" w:rsidRPr="00267A5E">
        <w:rPr>
          <w:rFonts w:cs="Arial"/>
        </w:rPr>
        <w:t>a</w:t>
      </w:r>
      <w:r w:rsidR="00907E2C" w:rsidRPr="00267A5E">
        <w:rPr>
          <w:rFonts w:cs="Arial"/>
        </w:rPr>
        <w:t>uditor</w:t>
      </w:r>
      <w:r w:rsidR="0019379E" w:rsidRPr="00267A5E">
        <w:rPr>
          <w:rFonts w:cs="Arial"/>
        </w:rPr>
        <w:t xml:space="preserve"> </w:t>
      </w:r>
      <w:r w:rsidRPr="00267A5E">
        <w:rPr>
          <w:rFonts w:cs="Arial"/>
        </w:rPr>
        <w:t xml:space="preserve">will issue an </w:t>
      </w:r>
      <w:r w:rsidR="00782346" w:rsidRPr="00267A5E">
        <w:rPr>
          <w:rFonts w:cs="Arial"/>
        </w:rPr>
        <w:t>a</w:t>
      </w:r>
      <w:r w:rsidR="00F4447D" w:rsidRPr="00267A5E">
        <w:rPr>
          <w:rFonts w:cs="Arial"/>
        </w:rPr>
        <w:t>udit</w:t>
      </w:r>
      <w:r w:rsidRPr="00267A5E">
        <w:rPr>
          <w:rFonts w:cs="Arial"/>
        </w:rPr>
        <w:t xml:space="preserve"> report to the provider</w:t>
      </w:r>
      <w:r w:rsidR="005560D3" w:rsidRPr="00267A5E">
        <w:rPr>
          <w:rFonts w:cs="Arial"/>
        </w:rPr>
        <w:t xml:space="preserve"> and</w:t>
      </w:r>
      <w:r w:rsidR="007104B4" w:rsidRPr="00267A5E">
        <w:rPr>
          <w:rFonts w:cs="Arial"/>
        </w:rPr>
        <w:t xml:space="preserve"> </w:t>
      </w:r>
      <w:r w:rsidR="00644000" w:rsidRPr="00267A5E">
        <w:rPr>
          <w:rFonts w:cs="Arial"/>
        </w:rPr>
        <w:t>the</w:t>
      </w:r>
      <w:r w:rsidR="00577A4B" w:rsidRPr="00267A5E">
        <w:rPr>
          <w:rFonts w:cs="Arial"/>
        </w:rPr>
        <w:t xml:space="preserve"> </w:t>
      </w:r>
      <w:r w:rsidR="000C441E" w:rsidRPr="00267A5E">
        <w:rPr>
          <w:rFonts w:cs="Arial"/>
        </w:rPr>
        <w:t>System Governor</w:t>
      </w:r>
      <w:r w:rsidR="00A55A52" w:rsidRPr="00267A5E">
        <w:rPr>
          <w:rFonts w:cs="Arial"/>
        </w:rPr>
        <w:t>.</w:t>
      </w:r>
      <w:r w:rsidR="009F4F88" w:rsidRPr="00267A5E">
        <w:rPr>
          <w:rFonts w:cs="Arial"/>
        </w:rPr>
        <w:t xml:space="preserve"> </w:t>
      </w:r>
      <w:r w:rsidR="005B66F9" w:rsidRPr="00267A5E">
        <w:rPr>
          <w:rFonts w:cs="Arial"/>
        </w:rPr>
        <w:t xml:space="preserve">The </w:t>
      </w:r>
      <w:r w:rsidR="00C92263" w:rsidRPr="00267A5E">
        <w:rPr>
          <w:rFonts w:cs="Arial"/>
        </w:rPr>
        <w:t>a</w:t>
      </w:r>
      <w:r w:rsidR="00F4447D" w:rsidRPr="00267A5E">
        <w:rPr>
          <w:rFonts w:cs="Arial"/>
        </w:rPr>
        <w:t>udit</w:t>
      </w:r>
      <w:r w:rsidR="005B66F9" w:rsidRPr="00267A5E">
        <w:rPr>
          <w:rFonts w:cs="Arial"/>
        </w:rPr>
        <w:t xml:space="preserve"> will provide reasonable assurance to the department on </w:t>
      </w:r>
      <w:r w:rsidR="00305AB7" w:rsidRPr="00267A5E">
        <w:rPr>
          <w:rFonts w:cs="Arial"/>
        </w:rPr>
        <w:t>whether</w:t>
      </w:r>
      <w:r w:rsidR="005B66F9" w:rsidRPr="00267A5E">
        <w:rPr>
          <w:rFonts w:cs="Arial"/>
        </w:rPr>
        <w:t xml:space="preserve"> the provider’s care time reporting</w:t>
      </w:r>
      <w:r w:rsidR="005E2534" w:rsidRPr="00267A5E">
        <w:rPr>
          <w:rFonts w:cs="Arial"/>
        </w:rPr>
        <w:t xml:space="preserve"> is presented, in all material respects, in accordance with paragraph 166.355(5) of the Rules</w:t>
      </w:r>
      <w:r w:rsidR="005B66F9" w:rsidRPr="00267A5E">
        <w:rPr>
          <w:rFonts w:cs="Arial"/>
        </w:rPr>
        <w:t xml:space="preserve">. </w:t>
      </w:r>
      <w:r w:rsidR="00A55A52" w:rsidRPr="00267A5E">
        <w:rPr>
          <w:rFonts w:cs="Arial"/>
        </w:rPr>
        <w:t xml:space="preserve">The provider is responsible for sharing this </w:t>
      </w:r>
      <w:r w:rsidR="00F6552D" w:rsidRPr="00267A5E">
        <w:rPr>
          <w:rFonts w:cs="Arial"/>
        </w:rPr>
        <w:t>with</w:t>
      </w:r>
      <w:r w:rsidRPr="00267A5E">
        <w:rPr>
          <w:rFonts w:cs="Arial"/>
        </w:rPr>
        <w:t xml:space="preserve"> </w:t>
      </w:r>
      <w:r w:rsidR="0CF5A3BD" w:rsidRPr="00267A5E">
        <w:rPr>
          <w:rFonts w:cs="Arial"/>
        </w:rPr>
        <w:t>the department</w:t>
      </w:r>
      <w:r w:rsidRPr="00267A5E">
        <w:rPr>
          <w:rFonts w:cs="Arial"/>
        </w:rPr>
        <w:t xml:space="preserve"> as part of their annual ACFR.</w:t>
      </w:r>
    </w:p>
    <w:p w14:paraId="3AB70CEC" w14:textId="216CCF45" w:rsidR="00371018" w:rsidRPr="00267A5E" w:rsidRDefault="00371018" w:rsidP="20FD6C11">
      <w:pPr>
        <w:rPr>
          <w:rFonts w:cs="Arial"/>
        </w:rPr>
      </w:pPr>
      <w:r w:rsidRPr="00267A5E">
        <w:rPr>
          <w:rFonts w:cs="Arial"/>
        </w:rPr>
        <w:t xml:space="preserve">Refer to </w:t>
      </w:r>
      <w:hyperlink w:anchor="_Appendix_A:_Audit">
        <w:r w:rsidR="00C67096" w:rsidRPr="00267A5E">
          <w:rPr>
            <w:rStyle w:val="Hyperlink"/>
            <w:rFonts w:cs="Arial"/>
          </w:rPr>
          <w:t>Appendix</w:t>
        </w:r>
        <w:r w:rsidRPr="00267A5E">
          <w:rPr>
            <w:rStyle w:val="Hyperlink"/>
            <w:rFonts w:cs="Arial"/>
          </w:rPr>
          <w:t xml:space="preserve"> A for a</w:t>
        </w:r>
        <w:r w:rsidR="00C92263" w:rsidRPr="00267A5E">
          <w:rPr>
            <w:rStyle w:val="Hyperlink"/>
            <w:rFonts w:cs="Arial"/>
          </w:rPr>
          <w:t>n</w:t>
        </w:r>
        <w:r w:rsidRPr="00267A5E">
          <w:rPr>
            <w:rStyle w:val="Hyperlink"/>
            <w:rFonts w:cs="Arial"/>
          </w:rPr>
          <w:t xml:space="preserve"> </w:t>
        </w:r>
        <w:r w:rsidR="00C92263" w:rsidRPr="00267A5E">
          <w:rPr>
            <w:rStyle w:val="Hyperlink"/>
            <w:rFonts w:cs="Arial"/>
          </w:rPr>
          <w:t>a</w:t>
        </w:r>
        <w:r w:rsidR="00F4447D" w:rsidRPr="00267A5E">
          <w:rPr>
            <w:rStyle w:val="Hyperlink"/>
            <w:rFonts w:cs="Arial"/>
          </w:rPr>
          <w:t>udit</w:t>
        </w:r>
        <w:r w:rsidRPr="00267A5E">
          <w:rPr>
            <w:rStyle w:val="Hyperlink"/>
            <w:rFonts w:cs="Arial"/>
          </w:rPr>
          <w:t xml:space="preserve"> opinion report template</w:t>
        </w:r>
      </w:hyperlink>
      <w:r w:rsidRPr="00267A5E">
        <w:rPr>
          <w:rFonts w:cs="Arial"/>
        </w:rPr>
        <w:t xml:space="preserve">. </w:t>
      </w:r>
    </w:p>
    <w:p w14:paraId="297D2F06" w14:textId="6FD1B4B9" w:rsidR="00AD31A6" w:rsidRPr="00267A5E" w:rsidRDefault="00092F57" w:rsidP="00D03737">
      <w:pPr>
        <w:pStyle w:val="Heading2"/>
      </w:pPr>
      <w:bookmarkStart w:id="96" w:name="_Toc221786358"/>
      <w:r w:rsidRPr="00267A5E">
        <w:t xml:space="preserve">4.2. </w:t>
      </w:r>
      <w:r w:rsidR="00AD31A6" w:rsidRPr="00267A5E">
        <w:t>Inherent limitations</w:t>
      </w:r>
      <w:bookmarkEnd w:id="96"/>
    </w:p>
    <w:p w14:paraId="54921000" w14:textId="061C47DB" w:rsidR="00AD31A6" w:rsidRPr="00267A5E" w:rsidRDefault="00AD31A6" w:rsidP="001A4BDA">
      <w:r w:rsidRPr="00267A5E">
        <w:t xml:space="preserve">Because of the inherent limitations of an </w:t>
      </w:r>
      <w:r w:rsidR="009A64C7" w:rsidRPr="00267A5E">
        <w:t>audit</w:t>
      </w:r>
      <w:r w:rsidR="00584E16" w:rsidRPr="00267A5E">
        <w:t xml:space="preserve"> </w:t>
      </w:r>
      <w:r w:rsidRPr="00267A5E">
        <w:t>engagement, together with the inherent limitations of any system of internal control</w:t>
      </w:r>
      <w:r w:rsidR="00F82C37" w:rsidRPr="00267A5E">
        <w:t>,</w:t>
      </w:r>
      <w:r w:rsidRPr="00267A5E">
        <w:t xml:space="preserve"> there is an unavoidable risk that fraud, error, non-compliance with laws and regulations or misstatements may occur and not be detected. An </w:t>
      </w:r>
      <w:r w:rsidR="009A64C7" w:rsidRPr="00267A5E">
        <w:t>audit</w:t>
      </w:r>
      <w:r w:rsidRPr="00267A5E">
        <w:t xml:space="preserve"> is not designed to detect all instances of </w:t>
      </w:r>
      <w:r w:rsidR="00BB4F2C" w:rsidRPr="00267A5E">
        <w:t>misreporting</w:t>
      </w:r>
      <w:r w:rsidR="0057716A" w:rsidRPr="00267A5E">
        <w:t xml:space="preserve"> as this would require absolute assurance</w:t>
      </w:r>
      <w:r w:rsidR="00297B28" w:rsidRPr="00267A5E">
        <w:t xml:space="preserve">. </w:t>
      </w:r>
      <w:r w:rsidR="00924759" w:rsidRPr="00267A5E">
        <w:t>Seeking a</w:t>
      </w:r>
      <w:r w:rsidR="00216A3C" w:rsidRPr="00267A5E">
        <w:t xml:space="preserve">bsolute assurance would be too complex, time consuming </w:t>
      </w:r>
      <w:r w:rsidR="005D1D8B" w:rsidRPr="00267A5E">
        <w:t xml:space="preserve">and costly </w:t>
      </w:r>
      <w:r w:rsidR="00081A77" w:rsidRPr="00267A5E">
        <w:t xml:space="preserve">due to the </w:t>
      </w:r>
      <w:r w:rsidR="00783253" w:rsidRPr="00267A5E">
        <w:t xml:space="preserve">nature and </w:t>
      </w:r>
      <w:r w:rsidR="00081A77" w:rsidRPr="00267A5E">
        <w:t>amount of evidence that would be required to be examined.</w:t>
      </w:r>
      <w:r w:rsidRPr="00267A5E">
        <w:t xml:space="preserve"> </w:t>
      </w:r>
    </w:p>
    <w:p w14:paraId="0813894E" w14:textId="594B1BD6" w:rsidR="00AD31A6" w:rsidRPr="00267A5E" w:rsidRDefault="00AD31A6" w:rsidP="001A4BDA">
      <w:r w:rsidRPr="00267A5E">
        <w:t xml:space="preserve">Where appropriate, </w:t>
      </w:r>
      <w:r w:rsidR="00584A87" w:rsidRPr="00267A5E">
        <w:t>a</w:t>
      </w:r>
      <w:r w:rsidR="00907E2C" w:rsidRPr="00267A5E">
        <w:t>uditors</w:t>
      </w:r>
      <w:r w:rsidRPr="00267A5E">
        <w:t xml:space="preserve"> should provide a description in the report of any significant inherent limitations associated with their evaluation of care time reporting against the criteria (see ASAE 3000: 69</w:t>
      </w:r>
      <w:r w:rsidR="004056ED" w:rsidRPr="00267A5E">
        <w:t>(e)</w:t>
      </w:r>
      <w:r w:rsidRPr="00267A5E">
        <w:t>, A166).</w:t>
      </w:r>
    </w:p>
    <w:p w14:paraId="75E5953D" w14:textId="15601DE2" w:rsidR="00227EDB" w:rsidRPr="00267A5E" w:rsidRDefault="00092F57" w:rsidP="00D03737">
      <w:pPr>
        <w:pStyle w:val="Heading2"/>
      </w:pPr>
      <w:bookmarkStart w:id="97" w:name="_Toc221786359"/>
      <w:r w:rsidRPr="00267A5E">
        <w:t xml:space="preserve">4.3. </w:t>
      </w:r>
      <w:r w:rsidR="00F4447D" w:rsidRPr="00267A5E">
        <w:t>Audit</w:t>
      </w:r>
      <w:r w:rsidR="00227EDB" w:rsidRPr="00267A5E">
        <w:t xml:space="preserve"> distribution</w:t>
      </w:r>
      <w:bookmarkEnd w:id="97"/>
    </w:p>
    <w:p w14:paraId="76E31020" w14:textId="692A28E1" w:rsidR="00527B61" w:rsidRPr="00267A5E" w:rsidRDefault="00DE4C47" w:rsidP="00D03737">
      <w:pPr>
        <w:rPr>
          <w:rFonts w:cs="Arial"/>
        </w:rPr>
      </w:pPr>
      <w:r w:rsidRPr="00267A5E">
        <w:rPr>
          <w:rFonts w:cs="Arial"/>
        </w:rPr>
        <w:t xml:space="preserve">As outlined in </w:t>
      </w:r>
      <w:hyperlink r:id="rId30">
        <w:r w:rsidRPr="00267A5E">
          <w:rPr>
            <w:rStyle w:val="Hyperlink"/>
            <w:rFonts w:cs="Arial"/>
          </w:rPr>
          <w:t xml:space="preserve">guidance for </w:t>
        </w:r>
        <w:r w:rsidR="00202FE9" w:rsidRPr="00267A5E">
          <w:rPr>
            <w:rStyle w:val="Hyperlink"/>
            <w:rFonts w:cs="Arial"/>
          </w:rPr>
          <w:t xml:space="preserve">residential </w:t>
        </w:r>
        <w:r w:rsidRPr="00267A5E">
          <w:rPr>
            <w:rStyle w:val="Hyperlink"/>
            <w:rFonts w:cs="Arial"/>
          </w:rPr>
          <w:t>aged care providers</w:t>
        </w:r>
      </w:hyperlink>
      <w:r w:rsidRPr="00267A5E">
        <w:rPr>
          <w:rFonts w:cs="Arial"/>
        </w:rPr>
        <w:t>, providers will provide</w:t>
      </w:r>
      <w:r w:rsidR="00DB3221" w:rsidRPr="00267A5E">
        <w:rPr>
          <w:rFonts w:cs="Arial"/>
        </w:rPr>
        <w:t xml:space="preserve"> a copy of the </w:t>
      </w:r>
      <w:r w:rsidR="00C96530" w:rsidRPr="00267A5E">
        <w:rPr>
          <w:rFonts w:cs="Arial"/>
        </w:rPr>
        <w:t>CMPS</w:t>
      </w:r>
      <w:r w:rsidR="007606BC" w:rsidRPr="00267A5E">
        <w:rPr>
          <w:rFonts w:cs="Arial"/>
        </w:rPr>
        <w:t xml:space="preserve"> to</w:t>
      </w:r>
      <w:r w:rsidRPr="00267A5E">
        <w:rPr>
          <w:rFonts w:cs="Arial"/>
        </w:rPr>
        <w:t xml:space="preserve"> </w:t>
      </w:r>
      <w:r w:rsidR="44B27097" w:rsidRPr="00267A5E">
        <w:rPr>
          <w:rFonts w:cs="Arial"/>
        </w:rPr>
        <w:t>the department</w:t>
      </w:r>
      <w:r w:rsidR="006824A5" w:rsidRPr="00267A5E">
        <w:rPr>
          <w:rFonts w:cs="Arial"/>
        </w:rPr>
        <w:t xml:space="preserve"> as part of their ACFR reports. </w:t>
      </w:r>
      <w:r w:rsidR="00FF2F49" w:rsidRPr="00267A5E">
        <w:rPr>
          <w:rFonts w:cs="Arial"/>
        </w:rPr>
        <w:t xml:space="preserve">The </w:t>
      </w:r>
      <w:r w:rsidR="005821E8" w:rsidRPr="00267A5E">
        <w:rPr>
          <w:rFonts w:cs="Arial"/>
        </w:rPr>
        <w:t>a</w:t>
      </w:r>
      <w:r w:rsidR="00907E2C" w:rsidRPr="00267A5E">
        <w:rPr>
          <w:rFonts w:cs="Arial"/>
        </w:rPr>
        <w:t>uditor</w:t>
      </w:r>
      <w:r w:rsidR="00F445A9" w:rsidRPr="00267A5E">
        <w:rPr>
          <w:rFonts w:cs="Arial"/>
        </w:rPr>
        <w:t xml:space="preserve"> should ensure </w:t>
      </w:r>
      <w:r w:rsidR="008979E9" w:rsidRPr="00267A5E">
        <w:rPr>
          <w:rFonts w:cs="Arial"/>
        </w:rPr>
        <w:t xml:space="preserve">as a </w:t>
      </w:r>
      <w:r w:rsidR="00846AFD" w:rsidRPr="00267A5E">
        <w:rPr>
          <w:rFonts w:cs="Arial"/>
        </w:rPr>
        <w:t xml:space="preserve">condition of their </w:t>
      </w:r>
      <w:r w:rsidR="00F445A9" w:rsidRPr="00267A5E">
        <w:rPr>
          <w:rFonts w:cs="Arial"/>
        </w:rPr>
        <w:t xml:space="preserve">engagement </w:t>
      </w:r>
      <w:r w:rsidR="008979E9" w:rsidRPr="00267A5E">
        <w:rPr>
          <w:rFonts w:cs="Arial"/>
        </w:rPr>
        <w:t xml:space="preserve">that </w:t>
      </w:r>
      <w:r w:rsidR="00532AF4" w:rsidRPr="00267A5E">
        <w:rPr>
          <w:rFonts w:cs="Arial"/>
        </w:rPr>
        <w:t xml:space="preserve">a copy of the </w:t>
      </w:r>
      <w:r w:rsidR="009A64C7" w:rsidRPr="00267A5E">
        <w:rPr>
          <w:rFonts w:cs="Arial"/>
        </w:rPr>
        <w:t>a</w:t>
      </w:r>
      <w:r w:rsidR="00F4447D" w:rsidRPr="00267A5E">
        <w:rPr>
          <w:rFonts w:cs="Arial"/>
        </w:rPr>
        <w:t>udit</w:t>
      </w:r>
      <w:r w:rsidR="008979E9" w:rsidRPr="00267A5E">
        <w:rPr>
          <w:rFonts w:cs="Arial"/>
        </w:rPr>
        <w:t xml:space="preserve"> </w:t>
      </w:r>
      <w:r w:rsidR="00532AF4" w:rsidRPr="00267A5E">
        <w:rPr>
          <w:rFonts w:cs="Arial"/>
        </w:rPr>
        <w:t xml:space="preserve">report </w:t>
      </w:r>
      <w:r w:rsidR="008979E9" w:rsidRPr="00267A5E">
        <w:rPr>
          <w:rFonts w:cs="Arial"/>
        </w:rPr>
        <w:t>can</w:t>
      </w:r>
      <w:r w:rsidR="00532AF4" w:rsidRPr="00267A5E">
        <w:rPr>
          <w:rFonts w:cs="Arial"/>
        </w:rPr>
        <w:t xml:space="preserve"> be provided to </w:t>
      </w:r>
      <w:r w:rsidR="000A7B21" w:rsidRPr="00267A5E">
        <w:rPr>
          <w:rFonts w:cs="Arial"/>
        </w:rPr>
        <w:t>d</w:t>
      </w:r>
      <w:r w:rsidR="00A968E1" w:rsidRPr="00267A5E">
        <w:rPr>
          <w:rFonts w:cs="Arial"/>
        </w:rPr>
        <w:t>epartment</w:t>
      </w:r>
      <w:r w:rsidR="00BF537C" w:rsidRPr="00267A5E">
        <w:rPr>
          <w:rFonts w:cs="Arial"/>
        </w:rPr>
        <w:t xml:space="preserve"> (see </w:t>
      </w:r>
      <w:hyperlink w:anchor="_1.2._Intended_users">
        <w:r w:rsidR="0091176C" w:rsidRPr="00267A5E">
          <w:rPr>
            <w:rStyle w:val="Hyperlink"/>
            <w:rFonts w:cs="Arial"/>
          </w:rPr>
          <w:t>section 1.2</w:t>
        </w:r>
      </w:hyperlink>
      <w:r w:rsidR="0091176C" w:rsidRPr="00267A5E">
        <w:rPr>
          <w:rFonts w:cs="Arial"/>
        </w:rPr>
        <w:t xml:space="preserve"> </w:t>
      </w:r>
      <w:r w:rsidR="00702706" w:rsidRPr="00267A5E">
        <w:rPr>
          <w:rFonts w:cs="Arial"/>
        </w:rPr>
        <w:t>of this guidance)</w:t>
      </w:r>
      <w:r w:rsidR="00FE10C2" w:rsidRPr="00267A5E">
        <w:rPr>
          <w:rFonts w:cs="Arial"/>
        </w:rPr>
        <w:t>.</w:t>
      </w:r>
    </w:p>
    <w:p w14:paraId="0351D9A8" w14:textId="77777777" w:rsidR="0032337C" w:rsidRPr="00CE68B4" w:rsidRDefault="0032337C" w:rsidP="00CE68B4">
      <w:r w:rsidRPr="00CE68B4">
        <w:br w:type="page"/>
      </w:r>
    </w:p>
    <w:bookmarkStart w:id="98" w:name="_Toc198282933"/>
    <w:bookmarkStart w:id="99" w:name="_Toc198283208"/>
    <w:bookmarkStart w:id="100" w:name="_Toc199226850"/>
    <w:bookmarkStart w:id="101" w:name="_Toc199226938"/>
    <w:bookmarkStart w:id="102" w:name="_Toc199498420"/>
    <w:bookmarkStart w:id="103" w:name="_Toc200121880"/>
    <w:bookmarkStart w:id="104" w:name="_Toc201141936"/>
    <w:bookmarkStart w:id="105" w:name="_Toc201142233"/>
    <w:p w14:paraId="113D25ED" w14:textId="07D74059" w:rsidR="00957693" w:rsidRPr="00267A5E" w:rsidRDefault="00ED3F03" w:rsidP="20FD6C11">
      <w:pPr>
        <w:pStyle w:val="SectionLabel"/>
      </w:pPr>
      <w:r w:rsidRPr="00267A5E">
        <w:rPr>
          <w:noProof/>
          <w:sz w:val="80"/>
          <w:szCs w:val="80"/>
        </w:rPr>
        <mc:AlternateContent>
          <mc:Choice Requires="wps">
            <w:drawing>
              <wp:anchor distT="0" distB="0" distL="114300" distR="114300" simplePos="0" relativeHeight="251658250" behindDoc="1" locked="0" layoutInCell="1" allowOverlap="1" wp14:anchorId="62B8420A" wp14:editId="7B04359E">
                <wp:simplePos x="0" y="0"/>
                <wp:positionH relativeFrom="page">
                  <wp:align>right</wp:align>
                </wp:positionH>
                <wp:positionV relativeFrom="page">
                  <wp:align>bottom</wp:align>
                </wp:positionV>
                <wp:extent cx="7559675" cy="10887075"/>
                <wp:effectExtent l="0" t="0" r="3175" b="9525"/>
                <wp:wrapNone/>
                <wp:docPr id="736573087" name="Rectangle 736573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31398" id="Rectangle 736573087" o:spid="_x0000_s1026" alt="&quot;&quot;" style="position:absolute;margin-left:544.05pt;margin-top:0;width:595.25pt;height:857.25pt;z-index:-25165823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" fillcolor="#1e1545 [3213]" stroked="f" strokeweight="2pt">
                <w10:wrap anchorx="page" anchory="page"/>
              </v:rect>
            </w:pict>
          </mc:Fallback>
        </mc:AlternateContent>
      </w:r>
      <w:r w:rsidR="00957693" w:rsidRPr="00267A5E">
        <w:t>Section 5</w:t>
      </w:r>
      <w:bookmarkEnd w:id="98"/>
      <w:bookmarkEnd w:id="99"/>
      <w:bookmarkEnd w:id="100"/>
      <w:bookmarkEnd w:id="101"/>
      <w:bookmarkEnd w:id="102"/>
      <w:bookmarkEnd w:id="103"/>
      <w:bookmarkEnd w:id="104"/>
      <w:bookmarkEnd w:id="105"/>
    </w:p>
    <w:p w14:paraId="71E4BBFA" w14:textId="77777777" w:rsidR="00957693" w:rsidRPr="00267A5E" w:rsidRDefault="00957693" w:rsidP="00D03737">
      <w:pPr>
        <w:rPr>
          <w:color w:val="2AB1BB" w:themeColor="accent1"/>
        </w:rPr>
      </w:pPr>
      <w:r w:rsidRPr="00267A5E">
        <w:rPr>
          <w:noProof/>
          <w:color w:val="2AB1BB" w:themeColor="accent1"/>
        </w:rPr>
        <mc:AlternateContent>
          <mc:Choice Requires="wps">
            <w:drawing>
              <wp:anchor distT="0" distB="0" distL="114300" distR="114300" simplePos="0" relativeHeight="251658251" behindDoc="0" locked="0" layoutInCell="1" allowOverlap="1" wp14:anchorId="48BB910C" wp14:editId="3D43960F">
                <wp:simplePos x="0" y="0"/>
                <wp:positionH relativeFrom="column">
                  <wp:posOffset>-5080</wp:posOffset>
                </wp:positionH>
                <wp:positionV relativeFrom="paragraph">
                  <wp:posOffset>70485</wp:posOffset>
                </wp:positionV>
                <wp:extent cx="5772150" cy="19050"/>
                <wp:effectExtent l="19050" t="19050" r="19050" b="19050"/>
                <wp:wrapNone/>
                <wp:docPr id="75070532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72150"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BFA4D" id="Straight Connector 1"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4pt,5.55pt" to="454.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" strokecolor="#28a7b1 [3044]" strokeweight="3pt"/>
            </w:pict>
          </mc:Fallback>
        </mc:AlternateContent>
      </w:r>
    </w:p>
    <w:p w14:paraId="3ED6FAFD" w14:textId="5AE8E057" w:rsidR="00AB4C43" w:rsidRPr="00841685" w:rsidRDefault="001217D3" w:rsidP="00841685">
      <w:pPr>
        <w:pStyle w:val="Heading1"/>
        <w:rPr>
          <w:color w:val="F1F2F2" w:themeColor="background1"/>
        </w:rPr>
      </w:pPr>
      <w:bookmarkStart w:id="106" w:name="_Toc221786360"/>
      <w:r>
        <w:rPr>
          <w:color w:val="F1F2F2" w:themeColor="background1"/>
        </w:rPr>
        <w:t xml:space="preserve">5. </w:t>
      </w:r>
      <w:bookmarkStart w:id="107" w:name="_Toc201142234"/>
      <w:bookmarkStart w:id="108" w:name="_Toc201142235"/>
      <w:r w:rsidR="00AB4C43" w:rsidRPr="00841685">
        <w:rPr>
          <w:color w:val="F1F2F2" w:themeColor="background1"/>
        </w:rPr>
        <w:t>Glossary</w:t>
      </w:r>
      <w:bookmarkEnd w:id="106"/>
      <w:bookmarkEnd w:id="107"/>
      <w:r w:rsidR="00AB4C43" w:rsidRPr="00841685">
        <w:rPr>
          <w:color w:val="F1F2F2" w:themeColor="background1"/>
        </w:rPr>
        <w:t xml:space="preserve"> </w:t>
      </w:r>
    </w:p>
    <w:bookmarkEnd w:id="108"/>
    <w:p w14:paraId="0ECA2BAF" w14:textId="3CDF03F5" w:rsidR="20FD6C11" w:rsidRPr="00267A5E" w:rsidRDefault="20FD6C11"/>
    <w:p w14:paraId="0389488A" w14:textId="4BA94FB2" w:rsidR="20FD6C11" w:rsidRPr="00267A5E" w:rsidRDefault="20FD6C11"/>
    <w:p w14:paraId="26589B3C" w14:textId="3AF9C1BD" w:rsidR="20FD6C11" w:rsidRPr="00267A5E" w:rsidRDefault="20FD6C11"/>
    <w:p w14:paraId="70882595" w14:textId="051E3B12" w:rsidR="20FD6C11" w:rsidRPr="00267A5E" w:rsidRDefault="20FD6C11"/>
    <w:p w14:paraId="4415B0D4" w14:textId="1C1AA920" w:rsidR="20FD6C11" w:rsidRPr="00267A5E" w:rsidRDefault="20FD6C11"/>
    <w:p w14:paraId="070BB04C" w14:textId="73EA8B80" w:rsidR="20FD6C11" w:rsidRPr="00267A5E" w:rsidRDefault="20FD6C11"/>
    <w:p w14:paraId="08691642" w14:textId="5DA81ED1" w:rsidR="20FD6C11" w:rsidRPr="00267A5E" w:rsidRDefault="20FD6C11"/>
    <w:p w14:paraId="66F8D9F1" w14:textId="5B81A3F1" w:rsidR="20FD6C11" w:rsidRPr="00267A5E" w:rsidRDefault="20FD6C11"/>
    <w:p w14:paraId="049DEE1E" w14:textId="0C924086" w:rsidR="20FD6C11" w:rsidRPr="00267A5E" w:rsidRDefault="20FD6C11"/>
    <w:p w14:paraId="66F01435" w14:textId="40BBD58E" w:rsidR="20FD6C11" w:rsidRPr="00267A5E" w:rsidRDefault="20FD6C11"/>
    <w:p w14:paraId="78BB881C" w14:textId="0A629A56" w:rsidR="20FD6C11" w:rsidRPr="00267A5E" w:rsidRDefault="20FD6C11"/>
    <w:p w14:paraId="6310224E" w14:textId="21D70A72" w:rsidR="20FD6C11" w:rsidRPr="00267A5E" w:rsidRDefault="20FD6C11"/>
    <w:p w14:paraId="16EBD548" w14:textId="4A0F3BFC" w:rsidR="20FD6C11" w:rsidRPr="00267A5E" w:rsidRDefault="20FD6C11"/>
    <w:p w14:paraId="07CE4267" w14:textId="5CA8B3FF" w:rsidR="20FD6C11" w:rsidRPr="00267A5E" w:rsidRDefault="20FD6C11"/>
    <w:p w14:paraId="2C6A3895" w14:textId="4B61BBAA" w:rsidR="20FD6C11" w:rsidRPr="00267A5E" w:rsidRDefault="20FD6C11"/>
    <w:p w14:paraId="13E1E346" w14:textId="30115A85" w:rsidR="20FD6C11" w:rsidRPr="00267A5E" w:rsidRDefault="20FD6C11"/>
    <w:p w14:paraId="60D88807" w14:textId="6F0B7E72" w:rsidR="20FD6C11" w:rsidRPr="00267A5E" w:rsidRDefault="20FD6C11"/>
    <w:p w14:paraId="6167B9BE" w14:textId="1C60A5EB" w:rsidR="20FD6C11" w:rsidRPr="00267A5E" w:rsidRDefault="20FD6C11"/>
    <w:p w14:paraId="63160147" w14:textId="0989A63F" w:rsidR="20FD6C11" w:rsidRPr="00267A5E" w:rsidRDefault="20FD6C11"/>
    <w:p w14:paraId="7EF28331" w14:textId="08A82749" w:rsidR="20FD6C11" w:rsidRPr="00267A5E" w:rsidRDefault="20FD6C11"/>
    <w:p w14:paraId="780A3547" w14:textId="57BD67DB" w:rsidR="20FD6C11" w:rsidRPr="00267A5E" w:rsidRDefault="20FD6C11"/>
    <w:p w14:paraId="07B6ADF0" w14:textId="36312866" w:rsidR="20FD6C11" w:rsidRPr="00267A5E" w:rsidRDefault="20FD6C11"/>
    <w:p w14:paraId="69BDD37B" w14:textId="670F38E0" w:rsidR="20FD6C11" w:rsidRPr="00267A5E" w:rsidRDefault="20FD6C11"/>
    <w:p w14:paraId="1C183822" w14:textId="0377BD13" w:rsidR="20FD6C11" w:rsidRPr="00267A5E" w:rsidRDefault="20FD6C11"/>
    <w:p w14:paraId="4980522F" w14:textId="16ADCFC1" w:rsidR="20FD6C11" w:rsidRPr="00267A5E" w:rsidRDefault="20FD6C11"/>
    <w:p w14:paraId="79091946" w14:textId="09966249" w:rsidR="20FD6C11" w:rsidRPr="00267A5E" w:rsidRDefault="20FD6C11"/>
    <w:p w14:paraId="6D051755" w14:textId="77777777" w:rsidR="00841685" w:rsidRPr="00841685" w:rsidRDefault="00841685" w:rsidP="001217D3">
      <w:pPr>
        <w:rPr>
          <w:sz w:val="60"/>
          <w:szCs w:val="60"/>
        </w:rPr>
      </w:pPr>
      <w:r w:rsidRPr="00841685">
        <w:rPr>
          <w:sz w:val="60"/>
          <w:szCs w:val="60"/>
        </w:rPr>
        <w:t>Glossary</w:t>
      </w:r>
    </w:p>
    <w:tbl>
      <w:tblPr>
        <w:tblStyle w:val="TableGrid"/>
        <w:tblW w:w="0" w:type="auto"/>
        <w:tblLook w:val="04A0" w:firstRow="1" w:lastRow="0" w:firstColumn="1" w:lastColumn="0" w:noHBand="0" w:noVBand="1"/>
      </w:tblPr>
      <w:tblGrid>
        <w:gridCol w:w="3397"/>
        <w:gridCol w:w="5663"/>
      </w:tblGrid>
      <w:tr w:rsidR="00841685" w:rsidRPr="00841685" w14:paraId="76794F5C" w14:textId="77777777" w:rsidTr="00BD5F6F">
        <w:trPr>
          <w:tblHeader/>
        </w:trPr>
        <w:tc>
          <w:tcPr>
            <w:tcW w:w="3397" w:type="dxa"/>
            <w:shd w:val="clear" w:color="auto" w:fill="1E1545" w:themeFill="text1"/>
          </w:tcPr>
          <w:p w14:paraId="775D0C64" w14:textId="77777777" w:rsidR="00841685" w:rsidRPr="00841685" w:rsidRDefault="00841685" w:rsidP="00841685">
            <w:pPr>
              <w:rPr>
                <w:rFonts w:cs="Arial"/>
                <w:b/>
                <w:color w:val="F1F2F2" w:themeColor="background1"/>
                <w:szCs w:val="22"/>
              </w:rPr>
            </w:pPr>
            <w:bookmarkStart w:id="109" w:name="_Toc200121882"/>
            <w:r w:rsidRPr="00841685">
              <w:rPr>
                <w:rFonts w:cs="Arial"/>
                <w:b/>
                <w:color w:val="F1F2F2" w:themeColor="background1"/>
                <w:szCs w:val="22"/>
              </w:rPr>
              <w:t xml:space="preserve">Term </w:t>
            </w:r>
          </w:p>
        </w:tc>
        <w:tc>
          <w:tcPr>
            <w:tcW w:w="5663" w:type="dxa"/>
            <w:shd w:val="clear" w:color="auto" w:fill="1E1545" w:themeFill="text1"/>
          </w:tcPr>
          <w:p w14:paraId="47B1438D" w14:textId="77777777" w:rsidR="00841685" w:rsidRPr="00841685" w:rsidRDefault="00841685" w:rsidP="00841685">
            <w:pPr>
              <w:rPr>
                <w:rFonts w:cs="Arial"/>
                <w:b/>
                <w:color w:val="F1F2F2" w:themeColor="background1"/>
                <w:szCs w:val="22"/>
              </w:rPr>
            </w:pPr>
            <w:r w:rsidRPr="00841685">
              <w:rPr>
                <w:rFonts w:cs="Arial"/>
                <w:b/>
                <w:color w:val="F1F2F2" w:themeColor="background1"/>
                <w:szCs w:val="22"/>
              </w:rPr>
              <w:t>Definition</w:t>
            </w:r>
          </w:p>
        </w:tc>
      </w:tr>
      <w:tr w:rsidR="00841685" w:rsidRPr="00841685" w14:paraId="5B22CE5A" w14:textId="77777777" w:rsidTr="00BD5F6F">
        <w:tc>
          <w:tcPr>
            <w:tcW w:w="3397" w:type="dxa"/>
          </w:tcPr>
          <w:p w14:paraId="26E68624" w14:textId="77777777" w:rsidR="00841685" w:rsidRPr="00841685" w:rsidRDefault="00841685" w:rsidP="00841685">
            <w:pPr>
              <w:rPr>
                <w:rFonts w:cs="Arial"/>
                <w:b/>
                <w:color w:val="1E1544"/>
                <w:szCs w:val="22"/>
              </w:rPr>
            </w:pPr>
            <w:r w:rsidRPr="00841685">
              <w:rPr>
                <w:rFonts w:cs="Arial"/>
                <w:b/>
                <w:color w:val="1E1544"/>
                <w:szCs w:val="22"/>
              </w:rPr>
              <w:t>24/7 registered nurse (RN) responsibility</w:t>
            </w:r>
          </w:p>
        </w:tc>
        <w:tc>
          <w:tcPr>
            <w:tcW w:w="5663" w:type="dxa"/>
          </w:tcPr>
          <w:p w14:paraId="74B4E785" w14:textId="77777777" w:rsidR="00841685" w:rsidRPr="00841685" w:rsidRDefault="00841685" w:rsidP="00841685">
            <w:pPr>
              <w:rPr>
                <w:rFonts w:cs="Arial"/>
                <w:bCs/>
                <w:color w:val="1E1544"/>
                <w:szCs w:val="22"/>
              </w:rPr>
            </w:pPr>
            <w:r w:rsidRPr="00841685">
              <w:rPr>
                <w:rFonts w:cs="Arial"/>
                <w:bCs/>
                <w:color w:val="1E1544"/>
                <w:szCs w:val="22"/>
              </w:rPr>
              <w:t xml:space="preserve">All approved providers must meet this responsibility by </w:t>
            </w:r>
            <w:proofErr w:type="gramStart"/>
            <w:r w:rsidRPr="00841685">
              <w:rPr>
                <w:rFonts w:cs="Arial"/>
                <w:bCs/>
                <w:color w:val="1E1544"/>
                <w:szCs w:val="22"/>
              </w:rPr>
              <w:t>having at least one registered nurse (RN) onsite and on duty at all times</w:t>
            </w:r>
            <w:proofErr w:type="gramEnd"/>
            <w:r w:rsidRPr="00841685">
              <w:rPr>
                <w:rFonts w:cs="Arial"/>
                <w:bCs/>
                <w:color w:val="1E1544"/>
                <w:szCs w:val="22"/>
              </w:rPr>
              <w:t xml:space="preserve"> at the residential facility, or facilities, they operate, unless an exemption is in place.</w:t>
            </w:r>
          </w:p>
        </w:tc>
      </w:tr>
      <w:tr w:rsidR="00841685" w:rsidRPr="00841685" w14:paraId="4D8C88C4" w14:textId="77777777" w:rsidTr="00BD5F6F">
        <w:tc>
          <w:tcPr>
            <w:tcW w:w="3397" w:type="dxa"/>
          </w:tcPr>
          <w:p w14:paraId="61534868" w14:textId="77777777" w:rsidR="00841685" w:rsidRPr="00841685" w:rsidRDefault="00841685" w:rsidP="00841685">
            <w:r w:rsidRPr="00841685">
              <w:rPr>
                <w:rFonts w:cs="Arial"/>
                <w:b/>
                <w:color w:val="1E1544"/>
                <w:szCs w:val="22"/>
              </w:rPr>
              <w:t>Aged Care Financial Report (ACFR)</w:t>
            </w:r>
          </w:p>
        </w:tc>
        <w:tc>
          <w:tcPr>
            <w:tcW w:w="5663" w:type="dxa"/>
          </w:tcPr>
          <w:p w14:paraId="530DA555" w14:textId="77777777" w:rsidR="00841685" w:rsidRPr="00841685" w:rsidRDefault="00841685" w:rsidP="00841685">
            <w:pPr>
              <w:rPr>
                <w:rFonts w:cs="Arial"/>
                <w:bCs/>
                <w:color w:val="1E1544"/>
                <w:szCs w:val="22"/>
              </w:rPr>
            </w:pPr>
            <w:r w:rsidRPr="00841685">
              <w:rPr>
                <w:rFonts w:cs="Arial"/>
                <w:bCs/>
                <w:color w:val="1E1544"/>
                <w:szCs w:val="22"/>
              </w:rPr>
              <w:t xml:space="preserve">All approved providers must meet this responsibility by </w:t>
            </w:r>
            <w:proofErr w:type="gramStart"/>
            <w:r w:rsidRPr="00841685">
              <w:rPr>
                <w:rFonts w:cs="Arial"/>
                <w:bCs/>
                <w:color w:val="1E1544"/>
                <w:szCs w:val="22"/>
              </w:rPr>
              <w:t>having at least one registered nurse (RN) onsite and on duty at all times</w:t>
            </w:r>
            <w:proofErr w:type="gramEnd"/>
            <w:r w:rsidRPr="00841685">
              <w:rPr>
                <w:rFonts w:cs="Arial"/>
                <w:bCs/>
                <w:color w:val="1E1544"/>
                <w:szCs w:val="22"/>
              </w:rPr>
              <w:t xml:space="preserve"> at the residential facility, or facilities, they operate, unless an exemption is in place.</w:t>
            </w:r>
          </w:p>
        </w:tc>
      </w:tr>
      <w:tr w:rsidR="00841685" w:rsidRPr="00841685" w14:paraId="4EC80508" w14:textId="77777777" w:rsidTr="00BD5F6F">
        <w:tc>
          <w:tcPr>
            <w:tcW w:w="3397" w:type="dxa"/>
          </w:tcPr>
          <w:p w14:paraId="2367ADB5" w14:textId="77777777" w:rsidR="00841685" w:rsidRPr="00841685" w:rsidRDefault="00841685" w:rsidP="00841685">
            <w:pPr>
              <w:rPr>
                <w:rFonts w:cs="Arial"/>
                <w:b/>
                <w:bCs/>
              </w:rPr>
            </w:pPr>
            <w:r w:rsidRPr="00841685">
              <w:rPr>
                <w:rFonts w:cs="Arial"/>
                <w:b/>
                <w:bCs/>
              </w:rPr>
              <w:t>Aged care provider</w:t>
            </w:r>
          </w:p>
        </w:tc>
        <w:tc>
          <w:tcPr>
            <w:tcW w:w="5663" w:type="dxa"/>
          </w:tcPr>
          <w:p w14:paraId="5B7FBECF" w14:textId="77777777" w:rsidR="00841685" w:rsidRPr="00841685" w:rsidRDefault="00841685" w:rsidP="00841685">
            <w:pPr>
              <w:rPr>
                <w:rFonts w:cs="Arial"/>
              </w:rPr>
            </w:pPr>
            <w:r w:rsidRPr="00841685">
              <w:rPr>
                <w:rFonts w:cs="Arial"/>
              </w:rPr>
              <w:t>See provider (organisation).</w:t>
            </w:r>
          </w:p>
        </w:tc>
      </w:tr>
      <w:tr w:rsidR="00841685" w:rsidRPr="00841685" w14:paraId="4A8C4B60" w14:textId="77777777" w:rsidTr="00BD5F6F">
        <w:tc>
          <w:tcPr>
            <w:tcW w:w="3397" w:type="dxa"/>
          </w:tcPr>
          <w:p w14:paraId="6A75EB15" w14:textId="77777777" w:rsidR="00841685" w:rsidRPr="00841685" w:rsidRDefault="00841685" w:rsidP="00841685">
            <w:pPr>
              <w:rPr>
                <w:rFonts w:cs="Arial"/>
                <w:b/>
                <w:bCs/>
              </w:rPr>
            </w:pPr>
            <w:r w:rsidRPr="00841685">
              <w:rPr>
                <w:rFonts w:cs="Arial"/>
                <w:b/>
                <w:color w:val="1E1544"/>
                <w:szCs w:val="22"/>
              </w:rPr>
              <w:t>Aged Care Quality and Safety Commission (ACQSC or the Commission)</w:t>
            </w:r>
          </w:p>
        </w:tc>
        <w:tc>
          <w:tcPr>
            <w:tcW w:w="5663" w:type="dxa"/>
          </w:tcPr>
          <w:p w14:paraId="48C8630A" w14:textId="77777777" w:rsidR="00841685" w:rsidRPr="00841685" w:rsidRDefault="00841685" w:rsidP="00841685">
            <w:pPr>
              <w:rPr>
                <w:rFonts w:cs="Arial"/>
              </w:rPr>
            </w:pPr>
            <w:r w:rsidRPr="00841685">
              <w:rPr>
                <w:rFonts w:cs="Arial"/>
              </w:rPr>
              <w:t>The Commission is the national end-to-end regulator of aged care services, and the primary point of contact for care recipients and providers in relation to quality and safety. This is undertaken in accordance with the Commission Act and the Commission Rules, or through contractual arrangements.</w:t>
            </w:r>
          </w:p>
        </w:tc>
      </w:tr>
      <w:tr w:rsidR="00841685" w:rsidRPr="00841685" w14:paraId="1FE203AF" w14:textId="77777777" w:rsidTr="00BD5F6F">
        <w:tc>
          <w:tcPr>
            <w:tcW w:w="3397" w:type="dxa"/>
          </w:tcPr>
          <w:p w14:paraId="03348C6D" w14:textId="77777777" w:rsidR="00841685" w:rsidRPr="00841685" w:rsidRDefault="00841685" w:rsidP="00841685">
            <w:pPr>
              <w:rPr>
                <w:rFonts w:cs="Arial"/>
                <w:b/>
                <w:bCs/>
              </w:rPr>
            </w:pPr>
            <w:r w:rsidRPr="00841685">
              <w:rPr>
                <w:rFonts w:cs="Arial"/>
                <w:b/>
              </w:rPr>
              <w:t>assessment</w:t>
            </w:r>
          </w:p>
        </w:tc>
        <w:tc>
          <w:tcPr>
            <w:tcW w:w="5663" w:type="dxa"/>
          </w:tcPr>
          <w:p w14:paraId="11FBF051" w14:textId="77777777" w:rsidR="00841685" w:rsidRPr="00CE68B4" w:rsidRDefault="00841685" w:rsidP="00CE68B4">
            <w:r w:rsidRPr="00CE68B4">
              <w:t>This can refer to either:</w:t>
            </w:r>
          </w:p>
          <w:p w14:paraId="093F082E" w14:textId="77777777" w:rsidR="00841685" w:rsidRPr="00C36AD4" w:rsidRDefault="00841685" w:rsidP="00C36AD4">
            <w:pPr>
              <w:pStyle w:val="ListBullet"/>
            </w:pPr>
            <w:r w:rsidRPr="00841685">
              <w:rPr>
                <w:rFonts w:cs="Arial"/>
              </w:rPr>
              <w:t>Ass</w:t>
            </w:r>
            <w:r w:rsidRPr="00C36AD4">
              <w:t>essment of eligibility for subsidised aged care by an </w:t>
            </w:r>
            <w:hyperlink r:id="rId31" w:anchor="aged-care-assessment-team-acat" w:history="1">
              <w:r w:rsidRPr="00C36AD4">
                <w:rPr>
                  <w:rStyle w:val="Hyperlink"/>
                  <w:color w:val="1E1545" w:themeColor="text1"/>
                  <w:u w:val="none"/>
                </w:rPr>
                <w:t>Aged Care Assessment Team</w:t>
              </w:r>
            </w:hyperlink>
            <w:r w:rsidRPr="00C36AD4">
              <w:t>.</w:t>
            </w:r>
          </w:p>
          <w:p w14:paraId="52299265" w14:textId="77777777" w:rsidR="00841685" w:rsidRPr="00CE68B4" w:rsidRDefault="00841685" w:rsidP="00C36AD4">
            <w:pPr>
              <w:pStyle w:val="ListBullet"/>
            </w:pPr>
            <w:r w:rsidRPr="00C36AD4">
              <w:t>Assessment of care needs in permanent resi</w:t>
            </w:r>
            <w:r w:rsidRPr="00CE68B4">
              <w:t>dential aged care using the AN-ACC assessment.</w:t>
            </w:r>
          </w:p>
        </w:tc>
      </w:tr>
      <w:tr w:rsidR="00841685" w:rsidRPr="00841685" w14:paraId="4F75B48D" w14:textId="77777777" w:rsidTr="00BD5F6F">
        <w:tc>
          <w:tcPr>
            <w:tcW w:w="3397" w:type="dxa"/>
          </w:tcPr>
          <w:p w14:paraId="3CB425FE" w14:textId="77777777" w:rsidR="00841685" w:rsidRPr="00841685" w:rsidRDefault="00841685" w:rsidP="00841685">
            <w:pPr>
              <w:rPr>
                <w:rFonts w:cs="Arial"/>
                <w:b/>
                <w:bCs/>
              </w:rPr>
            </w:pPr>
            <w:r w:rsidRPr="00841685">
              <w:rPr>
                <w:rFonts w:cs="Arial"/>
                <w:b/>
                <w:color w:val="1E1544"/>
                <w:szCs w:val="22"/>
              </w:rPr>
              <w:t>Australian National Aged Care Classification (AN-ACC) funding model</w:t>
            </w:r>
          </w:p>
        </w:tc>
        <w:tc>
          <w:tcPr>
            <w:tcW w:w="5663" w:type="dxa"/>
          </w:tcPr>
          <w:p w14:paraId="66225DCF" w14:textId="77777777" w:rsidR="00841685" w:rsidRPr="00841685" w:rsidRDefault="00841685" w:rsidP="00841685">
            <w:pPr>
              <w:rPr>
                <w:rFonts w:cs="Arial"/>
              </w:rPr>
            </w:pPr>
            <w:r w:rsidRPr="00841685">
              <w:rPr>
                <w:rFonts w:cs="Arial"/>
              </w:rPr>
              <w:t xml:space="preserve">The funding model used by the Government to fund providers to deliver care, including delivering their care minutes. </w:t>
            </w:r>
          </w:p>
        </w:tc>
      </w:tr>
      <w:tr w:rsidR="00841685" w:rsidRPr="00841685" w14:paraId="6DC7A5A8" w14:textId="77777777" w:rsidTr="00BD5F6F">
        <w:tc>
          <w:tcPr>
            <w:tcW w:w="3397" w:type="dxa"/>
          </w:tcPr>
          <w:p w14:paraId="719C63B4" w14:textId="77777777" w:rsidR="00841685" w:rsidRPr="00841685" w:rsidRDefault="00841685" w:rsidP="00841685">
            <w:pPr>
              <w:rPr>
                <w:rFonts w:cs="Arial"/>
                <w:b/>
                <w:bCs/>
              </w:rPr>
            </w:pPr>
            <w:r w:rsidRPr="00841685">
              <w:rPr>
                <w:rFonts w:cs="Arial"/>
                <w:b/>
                <w:bCs/>
              </w:rPr>
              <w:t>AN-ACC classes</w:t>
            </w:r>
          </w:p>
        </w:tc>
        <w:tc>
          <w:tcPr>
            <w:tcW w:w="5663" w:type="dxa"/>
          </w:tcPr>
          <w:p w14:paraId="17A9F278" w14:textId="77777777" w:rsidR="00841685" w:rsidRPr="00841685" w:rsidRDefault="00841685" w:rsidP="00841685">
            <w:pPr>
              <w:rPr>
                <w:rFonts w:cs="Arial"/>
              </w:rPr>
            </w:pPr>
            <w:r w:rsidRPr="00841685">
              <w:rPr>
                <w:rFonts w:cs="Arial"/>
              </w:rPr>
              <w:t>The 13 different classes for permanent residents that determines the amount of variable subsidy the aged care provider will be paid for the resident.</w:t>
            </w:r>
          </w:p>
        </w:tc>
      </w:tr>
      <w:tr w:rsidR="00841685" w:rsidRPr="00841685" w14:paraId="1699AAC3" w14:textId="77777777" w:rsidTr="00BD5F6F">
        <w:tc>
          <w:tcPr>
            <w:tcW w:w="3397" w:type="dxa"/>
          </w:tcPr>
          <w:p w14:paraId="1F2B037D" w14:textId="77777777" w:rsidR="00841685" w:rsidRPr="00841685" w:rsidRDefault="00841685" w:rsidP="00841685">
            <w:pPr>
              <w:rPr>
                <w:rFonts w:cs="Arial"/>
                <w:b/>
                <w:bCs/>
              </w:rPr>
            </w:pPr>
            <w:r w:rsidRPr="00841685">
              <w:rPr>
                <w:rFonts w:cs="Arial"/>
                <w:b/>
                <w:bCs/>
              </w:rPr>
              <w:t>care minutes</w:t>
            </w:r>
          </w:p>
        </w:tc>
        <w:tc>
          <w:tcPr>
            <w:tcW w:w="5663" w:type="dxa"/>
          </w:tcPr>
          <w:p w14:paraId="503183CA" w14:textId="77777777" w:rsidR="00841685" w:rsidRPr="00841685" w:rsidRDefault="00841685" w:rsidP="00841685">
            <w:pPr>
              <w:rPr>
                <w:rFonts w:cs="Arial"/>
              </w:rPr>
            </w:pPr>
            <w:r w:rsidRPr="00841685">
              <w:rPr>
                <w:rFonts w:cs="Arial"/>
              </w:rPr>
              <w:t xml:space="preserve">A mandatory (legislated) responsibility on providers that commenced on 1 October 2023 and is regulated by the ACQSC. Only direct and personal care activities provided by aged care providers can be counted toward the purposes of meeting the care minute responsibility. </w:t>
            </w:r>
          </w:p>
        </w:tc>
      </w:tr>
      <w:tr w:rsidR="00841685" w:rsidRPr="00841685" w14:paraId="41E963B1" w14:textId="77777777" w:rsidTr="00BD5F6F">
        <w:tc>
          <w:tcPr>
            <w:tcW w:w="3397" w:type="dxa"/>
          </w:tcPr>
          <w:p w14:paraId="2038AE2B" w14:textId="77777777" w:rsidR="00841685" w:rsidRPr="00841685" w:rsidRDefault="00841685" w:rsidP="00841685">
            <w:pPr>
              <w:rPr>
                <w:rFonts w:cs="Arial"/>
                <w:b/>
                <w:bCs/>
              </w:rPr>
            </w:pPr>
            <w:r w:rsidRPr="00841685">
              <w:rPr>
                <w:rFonts w:cs="Arial"/>
                <w:b/>
                <w:bCs/>
              </w:rPr>
              <w:t>care minutes target</w:t>
            </w:r>
          </w:p>
        </w:tc>
        <w:tc>
          <w:tcPr>
            <w:tcW w:w="5663" w:type="dxa"/>
          </w:tcPr>
          <w:p w14:paraId="397E6B5B" w14:textId="77777777" w:rsidR="00841685" w:rsidRPr="00841685" w:rsidRDefault="00841685" w:rsidP="00841685">
            <w:pPr>
              <w:rPr>
                <w:rFonts w:cs="Arial"/>
              </w:rPr>
            </w:pPr>
            <w:r w:rsidRPr="00841685">
              <w:rPr>
                <w:rFonts w:cs="Arial"/>
              </w:rPr>
              <w:t xml:space="preserve">The target for total care minutes and registered nurse (RN) minutes that the registered provider must meet on average over the quarter. </w:t>
            </w:r>
          </w:p>
        </w:tc>
      </w:tr>
      <w:tr w:rsidR="00841685" w:rsidRPr="00841685" w14:paraId="4D1A4C2E" w14:textId="77777777" w:rsidTr="00BD5F6F">
        <w:tc>
          <w:tcPr>
            <w:tcW w:w="3397" w:type="dxa"/>
          </w:tcPr>
          <w:p w14:paraId="31A24AC7" w14:textId="77777777" w:rsidR="00841685" w:rsidRPr="00841685" w:rsidRDefault="00841685" w:rsidP="00841685">
            <w:pPr>
              <w:rPr>
                <w:rFonts w:cs="Arial"/>
                <w:b/>
                <w:bCs/>
              </w:rPr>
            </w:pPr>
            <w:r w:rsidRPr="00841685">
              <w:rPr>
                <w:rFonts w:cs="Arial"/>
                <w:b/>
                <w:bCs/>
              </w:rPr>
              <w:t>care recipient</w:t>
            </w:r>
          </w:p>
        </w:tc>
        <w:tc>
          <w:tcPr>
            <w:tcW w:w="5663" w:type="dxa"/>
          </w:tcPr>
          <w:p w14:paraId="3A1B8717" w14:textId="77777777" w:rsidR="00841685" w:rsidRPr="00841685" w:rsidRDefault="00841685" w:rsidP="00841685">
            <w:pPr>
              <w:rPr>
                <w:rFonts w:cs="Arial"/>
              </w:rPr>
            </w:pPr>
            <w:r w:rsidRPr="00841685">
              <w:rPr>
                <w:rFonts w:cs="Arial"/>
              </w:rPr>
              <w:t>Care recipient means a person to whom an approved provider provides, or is to provide, care through an aged care service (see also recipient).</w:t>
            </w:r>
          </w:p>
        </w:tc>
      </w:tr>
      <w:tr w:rsidR="00841685" w:rsidRPr="00841685" w14:paraId="3D33F1C5" w14:textId="77777777" w:rsidTr="00BD5F6F">
        <w:tc>
          <w:tcPr>
            <w:tcW w:w="3397" w:type="dxa"/>
          </w:tcPr>
          <w:p w14:paraId="04E95DDA" w14:textId="77777777" w:rsidR="00841685" w:rsidRPr="00841685" w:rsidRDefault="00841685" w:rsidP="00841685">
            <w:pPr>
              <w:rPr>
                <w:rFonts w:cs="Arial"/>
                <w:b/>
                <w:bCs/>
              </w:rPr>
            </w:pPr>
            <w:r w:rsidRPr="00841685">
              <w:rPr>
                <w:rFonts w:cs="Arial"/>
                <w:b/>
                <w:bCs/>
              </w:rPr>
              <w:t>care worker</w:t>
            </w:r>
          </w:p>
        </w:tc>
        <w:tc>
          <w:tcPr>
            <w:tcW w:w="5663" w:type="dxa"/>
          </w:tcPr>
          <w:p w14:paraId="07C21F35" w14:textId="77777777" w:rsidR="00841685" w:rsidRPr="00841685" w:rsidRDefault="00841685" w:rsidP="00841685">
            <w:pPr>
              <w:rPr>
                <w:rFonts w:cs="Arial"/>
              </w:rPr>
            </w:pPr>
            <w:r w:rsidRPr="00841685">
              <w:rPr>
                <w:rFonts w:cs="Arial"/>
              </w:rPr>
              <w:t xml:space="preserve">See direct care staff member. </w:t>
            </w:r>
          </w:p>
        </w:tc>
      </w:tr>
      <w:tr w:rsidR="00841685" w:rsidRPr="00841685" w14:paraId="124DD56D" w14:textId="77777777" w:rsidTr="00BD5F6F">
        <w:tc>
          <w:tcPr>
            <w:tcW w:w="3397" w:type="dxa"/>
          </w:tcPr>
          <w:p w14:paraId="0CCEF147" w14:textId="77777777" w:rsidR="00841685" w:rsidRPr="00841685" w:rsidRDefault="00841685" w:rsidP="00841685">
            <w:pPr>
              <w:rPr>
                <w:rFonts w:cs="Arial"/>
                <w:b/>
                <w:bCs/>
              </w:rPr>
            </w:pPr>
            <w:r w:rsidRPr="00841685">
              <w:rPr>
                <w:rFonts w:cs="Arial"/>
                <w:b/>
                <w:bCs/>
              </w:rPr>
              <w:t>co-located services</w:t>
            </w:r>
          </w:p>
        </w:tc>
        <w:tc>
          <w:tcPr>
            <w:tcW w:w="5663" w:type="dxa"/>
          </w:tcPr>
          <w:p w14:paraId="7A0AFB0B" w14:textId="77777777" w:rsidR="00841685" w:rsidRPr="00841685" w:rsidRDefault="00841685" w:rsidP="00841685">
            <w:pPr>
              <w:rPr>
                <w:rFonts w:cs="Arial"/>
              </w:rPr>
            </w:pPr>
            <w:r w:rsidRPr="00841685">
              <w:rPr>
                <w:rFonts w:cs="Arial"/>
              </w:rPr>
              <w:t>Generally, one residential care service aligns to one residential facility. However, for the purpose of the 24/7 RN responsibility, co-located services may form a single residential facility if there are two or more services operated by the same approved provider and the services are operating from the same building or complex of buildings inclusive of their immediate surrounds that effectively form a single location.</w:t>
            </w:r>
          </w:p>
        </w:tc>
      </w:tr>
      <w:tr w:rsidR="00841685" w:rsidRPr="00841685" w14:paraId="03BD01FD" w14:textId="77777777" w:rsidTr="00BD5F6F">
        <w:tc>
          <w:tcPr>
            <w:tcW w:w="3397" w:type="dxa"/>
          </w:tcPr>
          <w:p w14:paraId="4F0176F6" w14:textId="77777777" w:rsidR="00841685" w:rsidRPr="00841685" w:rsidRDefault="00841685" w:rsidP="00841685">
            <w:pPr>
              <w:rPr>
                <w:rFonts w:cs="Arial"/>
                <w:b/>
                <w:bCs/>
              </w:rPr>
            </w:pPr>
            <w:r w:rsidRPr="00841685">
              <w:rPr>
                <w:rFonts w:cs="Arial"/>
                <w:b/>
                <w:bCs/>
              </w:rPr>
              <w:t>counted care recipient</w:t>
            </w:r>
          </w:p>
        </w:tc>
        <w:tc>
          <w:tcPr>
            <w:tcW w:w="5663" w:type="dxa"/>
          </w:tcPr>
          <w:p w14:paraId="063D9656" w14:textId="77777777" w:rsidR="00841685" w:rsidRPr="00841685" w:rsidRDefault="00841685" w:rsidP="00841685">
            <w:pPr>
              <w:rPr>
                <w:rFonts w:cs="Arial"/>
              </w:rPr>
            </w:pPr>
            <w:r w:rsidRPr="00841685">
              <w:rPr>
                <w:rFonts w:cs="Arial"/>
              </w:rPr>
              <w:t>A care recipient receiving care through a residential care service. This excludes care recipients who are on extended hospital leave and the day is on or after the 29th day of the recipient’s leave.</w:t>
            </w:r>
          </w:p>
        </w:tc>
      </w:tr>
      <w:tr w:rsidR="00841685" w:rsidRPr="00841685" w14:paraId="1C301081" w14:textId="77777777" w:rsidTr="00BD5F6F">
        <w:tc>
          <w:tcPr>
            <w:tcW w:w="3397" w:type="dxa"/>
          </w:tcPr>
          <w:p w14:paraId="050208DA" w14:textId="77777777" w:rsidR="00841685" w:rsidRPr="00841685" w:rsidRDefault="00841685" w:rsidP="00841685">
            <w:pPr>
              <w:rPr>
                <w:rFonts w:cs="Arial"/>
                <w:b/>
                <w:bCs/>
              </w:rPr>
            </w:pPr>
            <w:r w:rsidRPr="00841685">
              <w:rPr>
                <w:rFonts w:cs="Arial"/>
                <w:b/>
                <w:bCs/>
              </w:rPr>
              <w:t>direct care activities</w:t>
            </w:r>
          </w:p>
        </w:tc>
        <w:tc>
          <w:tcPr>
            <w:tcW w:w="5663" w:type="dxa"/>
          </w:tcPr>
          <w:p w14:paraId="3A1A40AD" w14:textId="77777777" w:rsidR="00841685" w:rsidRPr="00841685" w:rsidRDefault="00841685" w:rsidP="00841685">
            <w:pPr>
              <w:rPr>
                <w:rFonts w:cs="Arial"/>
              </w:rPr>
            </w:pPr>
            <w:r w:rsidRPr="00841685">
              <w:rPr>
                <w:rFonts w:cs="Arial"/>
              </w:rPr>
              <w:t>Also known as direct clinical care activities, these activities include treatments and procedures, such as medication, nutrition and pressure management, assistance in obtaining health practitioner services, such as arranging and supporting residents to attend appointments; assistance in obtaining access to specialised therapy services, such as engaging with allied health services, or nursing services, such as geriatric assessments and assessing resident’s clinical care needs.</w:t>
            </w:r>
          </w:p>
        </w:tc>
      </w:tr>
      <w:tr w:rsidR="00841685" w:rsidRPr="00841685" w14:paraId="5B73E799" w14:textId="77777777" w:rsidTr="00BD5F6F">
        <w:tc>
          <w:tcPr>
            <w:tcW w:w="3397" w:type="dxa"/>
          </w:tcPr>
          <w:p w14:paraId="7AF5EEAA" w14:textId="77777777" w:rsidR="00841685" w:rsidRPr="00841685" w:rsidRDefault="00841685" w:rsidP="00841685">
            <w:pPr>
              <w:rPr>
                <w:rFonts w:cs="Arial"/>
                <w:b/>
                <w:bCs/>
              </w:rPr>
            </w:pPr>
            <w:r w:rsidRPr="00841685">
              <w:rPr>
                <w:rFonts w:cs="Arial"/>
                <w:b/>
                <w:bCs/>
              </w:rPr>
              <w:t>enrolled nurse</w:t>
            </w:r>
          </w:p>
        </w:tc>
        <w:tc>
          <w:tcPr>
            <w:tcW w:w="5663" w:type="dxa"/>
          </w:tcPr>
          <w:p w14:paraId="47D1ECBD" w14:textId="77777777" w:rsidR="00841685" w:rsidRPr="00841685" w:rsidRDefault="00841685" w:rsidP="00841685">
            <w:pPr>
              <w:rPr>
                <w:rFonts w:cs="Arial"/>
              </w:rPr>
            </w:pPr>
            <w:r w:rsidRPr="00841685">
              <w:rPr>
                <w:rFonts w:cs="Arial"/>
              </w:rPr>
              <w:t>A person who is registered under the National Law in the nursing profession as an enrolled nurse.</w:t>
            </w:r>
          </w:p>
        </w:tc>
      </w:tr>
      <w:tr w:rsidR="00841685" w:rsidRPr="00841685" w14:paraId="270103AB" w14:textId="77777777" w:rsidTr="00BD5F6F">
        <w:tc>
          <w:tcPr>
            <w:tcW w:w="3397" w:type="dxa"/>
          </w:tcPr>
          <w:p w14:paraId="0888C9BA" w14:textId="77777777" w:rsidR="00841685" w:rsidRPr="00841685" w:rsidRDefault="00841685" w:rsidP="00841685">
            <w:pPr>
              <w:rPr>
                <w:rFonts w:cs="Arial"/>
                <w:b/>
                <w:bCs/>
              </w:rPr>
            </w:pPr>
            <w:r w:rsidRPr="00841685">
              <w:rPr>
                <w:rFonts w:cs="Arial"/>
                <w:b/>
                <w:bCs/>
              </w:rPr>
              <w:t>exit</w:t>
            </w:r>
          </w:p>
        </w:tc>
        <w:tc>
          <w:tcPr>
            <w:tcW w:w="5663" w:type="dxa"/>
          </w:tcPr>
          <w:p w14:paraId="02AFA2B1" w14:textId="77777777" w:rsidR="00841685" w:rsidRPr="00841685" w:rsidRDefault="00841685" w:rsidP="00841685">
            <w:pPr>
              <w:rPr>
                <w:rFonts w:cs="Arial"/>
              </w:rPr>
            </w:pPr>
            <w:r w:rsidRPr="00841685">
              <w:rPr>
                <w:rFonts w:cs="Arial"/>
              </w:rPr>
              <w:t>In the context of aged care, this is leaving an aged care service. Also known as ‘discharge’. The discharge reason is recorded. When a person leaves aged care services, the time that they had spent receiving that type of care is added up to calculate the length of stay.</w:t>
            </w:r>
          </w:p>
        </w:tc>
      </w:tr>
      <w:tr w:rsidR="00841685" w:rsidRPr="00841685" w14:paraId="50063343" w14:textId="77777777" w:rsidTr="00BD5F6F">
        <w:tc>
          <w:tcPr>
            <w:tcW w:w="3397" w:type="dxa"/>
          </w:tcPr>
          <w:p w14:paraId="6CF686C5" w14:textId="77777777" w:rsidR="00841685" w:rsidRPr="00841685" w:rsidRDefault="00841685" w:rsidP="00841685">
            <w:pPr>
              <w:rPr>
                <w:rFonts w:cs="Arial"/>
                <w:b/>
                <w:bCs/>
              </w:rPr>
            </w:pPr>
            <w:r w:rsidRPr="00841685">
              <w:rPr>
                <w:rFonts w:cs="Arial"/>
                <w:b/>
                <w:color w:val="1E1544"/>
                <w:szCs w:val="22"/>
              </w:rPr>
              <w:t>Government Provider Management System (GPMS)</w:t>
            </w:r>
          </w:p>
        </w:tc>
        <w:tc>
          <w:tcPr>
            <w:tcW w:w="5663" w:type="dxa"/>
          </w:tcPr>
          <w:p w14:paraId="489D27A1" w14:textId="77777777" w:rsidR="00841685" w:rsidRPr="00841685" w:rsidRDefault="00841685" w:rsidP="00841685">
            <w:pPr>
              <w:rPr>
                <w:rFonts w:cs="Arial"/>
              </w:rPr>
            </w:pPr>
            <w:r w:rsidRPr="00841685">
              <w:rPr>
                <w:rFonts w:cs="Arial"/>
              </w:rPr>
              <w:t xml:space="preserve">An online system used by providers to access and report information to the government. </w:t>
            </w:r>
          </w:p>
        </w:tc>
      </w:tr>
      <w:tr w:rsidR="00841685" w:rsidRPr="00841685" w14:paraId="4D23DBF4" w14:textId="77777777" w:rsidTr="00BD5F6F">
        <w:tc>
          <w:tcPr>
            <w:tcW w:w="3397" w:type="dxa"/>
          </w:tcPr>
          <w:p w14:paraId="18E98123" w14:textId="77777777" w:rsidR="00841685" w:rsidRPr="00841685" w:rsidRDefault="00841685" w:rsidP="00841685">
            <w:pPr>
              <w:rPr>
                <w:rFonts w:cs="Arial"/>
                <w:b/>
                <w:bCs/>
              </w:rPr>
            </w:pPr>
            <w:r w:rsidRPr="00841685">
              <w:rPr>
                <w:rFonts w:cs="Arial"/>
                <w:b/>
                <w:bCs/>
              </w:rPr>
              <w:t>medical practitioners</w:t>
            </w:r>
          </w:p>
        </w:tc>
        <w:tc>
          <w:tcPr>
            <w:tcW w:w="5663" w:type="dxa"/>
          </w:tcPr>
          <w:p w14:paraId="510BCF7D" w14:textId="77777777" w:rsidR="00841685" w:rsidRPr="00841685" w:rsidRDefault="00841685" w:rsidP="00841685">
            <w:pPr>
              <w:rPr>
                <w:rFonts w:cs="Arial"/>
              </w:rPr>
            </w:pPr>
            <w:r w:rsidRPr="00841685">
              <w:rPr>
                <w:rFonts w:cs="Arial"/>
              </w:rPr>
              <w:t>doctors who are responsible for diagnosing and treating physical and mental illness, disorders and injuries; recommending preventative action; and referring patients to specialists, other health care workers, and social, welfare and support workers.</w:t>
            </w:r>
          </w:p>
        </w:tc>
      </w:tr>
      <w:tr w:rsidR="00841685" w:rsidRPr="00841685" w14:paraId="3C788A2E" w14:textId="77777777" w:rsidTr="00BD5F6F">
        <w:tc>
          <w:tcPr>
            <w:tcW w:w="3397" w:type="dxa"/>
          </w:tcPr>
          <w:p w14:paraId="73BA0EE8" w14:textId="77777777" w:rsidR="00841685" w:rsidRPr="00841685" w:rsidRDefault="00841685" w:rsidP="00841685">
            <w:pPr>
              <w:rPr>
                <w:rFonts w:cs="Arial"/>
                <w:b/>
                <w:bCs/>
              </w:rPr>
            </w:pPr>
            <w:r w:rsidRPr="00841685">
              <w:rPr>
                <w:rFonts w:cs="Arial"/>
                <w:b/>
                <w:bCs/>
              </w:rPr>
              <w:t>nurse practitioners</w:t>
            </w:r>
          </w:p>
        </w:tc>
        <w:tc>
          <w:tcPr>
            <w:tcW w:w="5663" w:type="dxa"/>
          </w:tcPr>
          <w:p w14:paraId="43DAD05E" w14:textId="77777777" w:rsidR="00841685" w:rsidRPr="00841685" w:rsidRDefault="00841685" w:rsidP="00841685">
            <w:pPr>
              <w:rPr>
                <w:rFonts w:cs="Arial"/>
              </w:rPr>
            </w:pPr>
            <w:r w:rsidRPr="00841685">
              <w:rPr>
                <w:rFonts w:cs="Arial"/>
              </w:rPr>
              <w:t xml:space="preserve">A nurse practitioner is an RN registered with the Nursing and Midwifery Board of Australia (NMBA) who has completed approved education to be recognised as a nurse practitioner by Services Australia. Aged care staff who are nurse practitioners can count towards the 24/7 RN responsibility if they are onsite and on duty. </w:t>
            </w:r>
          </w:p>
        </w:tc>
      </w:tr>
      <w:tr w:rsidR="00841685" w:rsidRPr="00841685" w14:paraId="4296FF31" w14:textId="77777777" w:rsidTr="00BD5F6F">
        <w:tc>
          <w:tcPr>
            <w:tcW w:w="3397" w:type="dxa"/>
          </w:tcPr>
          <w:p w14:paraId="7759CCFE" w14:textId="77777777" w:rsidR="00841685" w:rsidRPr="00841685" w:rsidRDefault="00841685" w:rsidP="00841685">
            <w:pPr>
              <w:rPr>
                <w:rFonts w:cs="Arial"/>
                <w:b/>
                <w:bCs/>
              </w:rPr>
            </w:pPr>
            <w:r w:rsidRPr="00841685">
              <w:rPr>
                <w:rFonts w:cs="Arial"/>
                <w:b/>
                <w:bCs/>
              </w:rPr>
              <w:t>occupancy rate</w:t>
            </w:r>
          </w:p>
        </w:tc>
        <w:tc>
          <w:tcPr>
            <w:tcW w:w="5663" w:type="dxa"/>
          </w:tcPr>
          <w:p w14:paraId="4B1A14A6" w14:textId="77777777" w:rsidR="00841685" w:rsidRPr="00841685" w:rsidRDefault="00841685" w:rsidP="00841685">
            <w:pPr>
              <w:rPr>
                <w:rFonts w:cs="Arial"/>
              </w:rPr>
            </w:pPr>
            <w:r w:rsidRPr="00841685">
              <w:rPr>
                <w:rFonts w:cs="Arial"/>
              </w:rPr>
              <w:t>Total number of days that all people spent in a type of aged care over a year, divided by the total number of places that were available in that type of care over the year.</w:t>
            </w:r>
          </w:p>
        </w:tc>
      </w:tr>
      <w:tr w:rsidR="00841685" w:rsidRPr="00841685" w14:paraId="7C587D28" w14:textId="77777777" w:rsidTr="00BD5F6F">
        <w:tc>
          <w:tcPr>
            <w:tcW w:w="3397" w:type="dxa"/>
          </w:tcPr>
          <w:p w14:paraId="35C8E14E" w14:textId="77777777" w:rsidR="00841685" w:rsidRPr="00841685" w:rsidRDefault="00841685" w:rsidP="00841685">
            <w:pPr>
              <w:rPr>
                <w:rFonts w:cs="Arial"/>
                <w:b/>
                <w:bCs/>
              </w:rPr>
            </w:pPr>
            <w:r w:rsidRPr="00841685">
              <w:rPr>
                <w:rFonts w:cs="Arial"/>
                <w:b/>
                <w:bCs/>
              </w:rPr>
              <w:t>on duty</w:t>
            </w:r>
          </w:p>
        </w:tc>
        <w:tc>
          <w:tcPr>
            <w:tcW w:w="5663" w:type="dxa"/>
          </w:tcPr>
          <w:p w14:paraId="76783364" w14:textId="77777777" w:rsidR="00841685" w:rsidRPr="00841685" w:rsidRDefault="00841685" w:rsidP="00841685">
            <w:pPr>
              <w:rPr>
                <w:rFonts w:cs="Arial"/>
              </w:rPr>
            </w:pPr>
            <w:r w:rsidRPr="00841685">
              <w:rPr>
                <w:rFonts w:cs="Arial"/>
              </w:rPr>
              <w:t>The RN must be available to provide care to care recipients and oversight of the care provided by other care staff as needed. An RN is also considered to be ‘on duty’ when taking mandated breaks during a continuous period of work if those breaks are prescribed in their employment conditions. However, this exclude mandated breaks that are taken offsite (meaning beyond the building or complex of buildings including its surrounds).</w:t>
            </w:r>
          </w:p>
        </w:tc>
      </w:tr>
      <w:tr w:rsidR="00841685" w:rsidRPr="00841685" w14:paraId="77FB1FAC" w14:textId="77777777" w:rsidTr="00BD5F6F">
        <w:tc>
          <w:tcPr>
            <w:tcW w:w="3397" w:type="dxa"/>
          </w:tcPr>
          <w:p w14:paraId="69C67538" w14:textId="77777777" w:rsidR="00841685" w:rsidRPr="00841685" w:rsidRDefault="00841685" w:rsidP="00841685">
            <w:pPr>
              <w:rPr>
                <w:rFonts w:cs="Arial"/>
                <w:b/>
                <w:bCs/>
              </w:rPr>
            </w:pPr>
            <w:r w:rsidRPr="00841685">
              <w:rPr>
                <w:rFonts w:cs="Arial"/>
                <w:b/>
                <w:bCs/>
              </w:rPr>
              <w:t>onsite</w:t>
            </w:r>
          </w:p>
        </w:tc>
        <w:tc>
          <w:tcPr>
            <w:tcW w:w="5663" w:type="dxa"/>
          </w:tcPr>
          <w:p w14:paraId="7D8BD1C3" w14:textId="77777777" w:rsidR="00841685" w:rsidRPr="00841685" w:rsidRDefault="00841685" w:rsidP="00841685">
            <w:pPr>
              <w:rPr>
                <w:rFonts w:cs="Arial"/>
              </w:rPr>
            </w:pPr>
            <w:r w:rsidRPr="00841685">
              <w:rPr>
                <w:rFonts w:cs="Arial"/>
              </w:rPr>
              <w:t>The RN must be within the confines of the residential facility or the immediate surrounds.</w:t>
            </w:r>
          </w:p>
        </w:tc>
      </w:tr>
      <w:tr w:rsidR="00841685" w:rsidRPr="00841685" w14:paraId="0717A450" w14:textId="77777777" w:rsidTr="00BD5F6F">
        <w:tc>
          <w:tcPr>
            <w:tcW w:w="3397" w:type="dxa"/>
          </w:tcPr>
          <w:p w14:paraId="77FAF0CF" w14:textId="77777777" w:rsidR="00841685" w:rsidRPr="00841685" w:rsidRDefault="00841685" w:rsidP="00841685">
            <w:pPr>
              <w:rPr>
                <w:rFonts w:cs="Arial"/>
                <w:b/>
                <w:bCs/>
              </w:rPr>
            </w:pPr>
            <w:r w:rsidRPr="00841685">
              <w:rPr>
                <w:rFonts w:cs="Arial"/>
                <w:b/>
                <w:bCs/>
              </w:rPr>
              <w:t>organisation type</w:t>
            </w:r>
          </w:p>
        </w:tc>
        <w:tc>
          <w:tcPr>
            <w:tcW w:w="5663" w:type="dxa"/>
          </w:tcPr>
          <w:p w14:paraId="70F5219E" w14:textId="77777777" w:rsidR="00841685" w:rsidRPr="00841685" w:rsidRDefault="00841685" w:rsidP="00841685">
            <w:pPr>
              <w:rPr>
                <w:rFonts w:cs="Arial"/>
              </w:rPr>
            </w:pPr>
            <w:r w:rsidRPr="00841685">
              <w:rPr>
                <w:rFonts w:cs="Arial"/>
              </w:rPr>
              <w:t>The ownership structure of the provider organisation that manages a residential aged care facility. These are classified as not-for-profit (includes charities, religious organisations and community-based organisations), government (includes state government, territory government and local government organisations) and private (includes publicly listed companies and organisations that are registered as private companies).</w:t>
            </w:r>
          </w:p>
        </w:tc>
      </w:tr>
      <w:tr w:rsidR="00841685" w:rsidRPr="00841685" w14:paraId="2515F978" w14:textId="77777777" w:rsidTr="00BD5F6F">
        <w:tc>
          <w:tcPr>
            <w:tcW w:w="3397" w:type="dxa"/>
          </w:tcPr>
          <w:p w14:paraId="3107328F" w14:textId="77777777" w:rsidR="00841685" w:rsidRPr="00841685" w:rsidRDefault="00841685" w:rsidP="00841685">
            <w:pPr>
              <w:rPr>
                <w:rFonts w:cs="Arial"/>
                <w:b/>
                <w:bCs/>
              </w:rPr>
            </w:pPr>
            <w:r w:rsidRPr="00841685">
              <w:rPr>
                <w:rFonts w:cs="Arial"/>
                <w:b/>
                <w:bCs/>
              </w:rPr>
              <w:t>permanent residential aged care</w:t>
            </w:r>
          </w:p>
        </w:tc>
        <w:tc>
          <w:tcPr>
            <w:tcW w:w="5663" w:type="dxa"/>
          </w:tcPr>
          <w:p w14:paraId="7C2B52D7" w14:textId="77777777" w:rsidR="00841685" w:rsidRPr="00841685" w:rsidRDefault="00841685" w:rsidP="00841685">
            <w:pPr>
              <w:rPr>
                <w:rFonts w:cs="Arial"/>
              </w:rPr>
            </w:pPr>
            <w:r w:rsidRPr="00841685">
              <w:rPr>
                <w:rFonts w:cs="Arial"/>
              </w:rPr>
              <w:t>An Australian Government-funded aged care program which provides round-the-clock personal care and nursing services to people living long-term in a residential aged care facility.</w:t>
            </w:r>
          </w:p>
        </w:tc>
      </w:tr>
      <w:tr w:rsidR="00841685" w:rsidRPr="00841685" w14:paraId="459F711B" w14:textId="77777777" w:rsidTr="00BD5F6F">
        <w:tc>
          <w:tcPr>
            <w:tcW w:w="3397" w:type="dxa"/>
          </w:tcPr>
          <w:p w14:paraId="571031B5" w14:textId="77777777" w:rsidR="00841685" w:rsidRPr="00841685" w:rsidRDefault="00841685" w:rsidP="00841685">
            <w:pPr>
              <w:rPr>
                <w:rFonts w:cs="Arial"/>
                <w:b/>
                <w:bCs/>
              </w:rPr>
            </w:pPr>
            <w:r w:rsidRPr="00841685">
              <w:rPr>
                <w:rFonts w:cs="Arial"/>
                <w:b/>
                <w:bCs/>
              </w:rPr>
              <w:t>personal care services</w:t>
            </w:r>
          </w:p>
        </w:tc>
        <w:tc>
          <w:tcPr>
            <w:tcW w:w="5663" w:type="dxa"/>
          </w:tcPr>
          <w:p w14:paraId="234FC0AD" w14:textId="77777777" w:rsidR="00841685" w:rsidRPr="00841685" w:rsidRDefault="00841685" w:rsidP="00841685">
            <w:pPr>
              <w:rPr>
                <w:rFonts w:cs="Arial"/>
              </w:rPr>
            </w:pPr>
            <w:r w:rsidRPr="00841685">
              <w:rPr>
                <w:rFonts w:cs="Arial"/>
              </w:rPr>
              <w:t>Assisting with daily living activities, attending to personal hygiene, physical, administrative and cognitive needs and assisting with clinical care and provision of medical treatments and procedures where qualified to do so. This includes tasks such as bathing and getting dressed, assistance with eating, going to the toilet, grooming, getting in and out of bed, and moving about.</w:t>
            </w:r>
          </w:p>
        </w:tc>
      </w:tr>
      <w:tr w:rsidR="00841685" w:rsidRPr="00841685" w14:paraId="60BA22A4" w14:textId="77777777" w:rsidTr="00BD5F6F">
        <w:tc>
          <w:tcPr>
            <w:tcW w:w="3397" w:type="dxa"/>
          </w:tcPr>
          <w:p w14:paraId="10C304DC" w14:textId="77777777" w:rsidR="00841685" w:rsidRPr="00841685" w:rsidRDefault="00841685" w:rsidP="00841685">
            <w:pPr>
              <w:rPr>
                <w:rFonts w:cs="Arial"/>
                <w:b/>
                <w:bCs/>
              </w:rPr>
            </w:pPr>
            <w:r w:rsidRPr="00841685">
              <w:rPr>
                <w:rFonts w:cs="Arial"/>
                <w:b/>
              </w:rPr>
              <w:t>personal care worker</w:t>
            </w:r>
          </w:p>
        </w:tc>
        <w:tc>
          <w:tcPr>
            <w:tcW w:w="5663" w:type="dxa"/>
          </w:tcPr>
          <w:p w14:paraId="249E1C8D" w14:textId="77777777" w:rsidR="00841685" w:rsidRPr="00841685" w:rsidRDefault="00841685" w:rsidP="00841685">
            <w:pPr>
              <w:rPr>
                <w:rFonts w:cs="Arial"/>
              </w:rPr>
            </w:pPr>
            <w:r w:rsidRPr="00841685">
              <w:rPr>
                <w:rFonts w:cs="Arial"/>
              </w:rPr>
              <w:t xml:space="preserve">An employee who is classified under Schedule B.2 in the Aged Care Award 2010 as an aged care employee – direct care level 1 to level 6 (or in an equivalent role in an equivalent award or enterprise agreement or individual contract/agreement). Their primary responsibility is to provide personal care services to residents under the supervision of an RN or an EN. </w:t>
            </w:r>
          </w:p>
        </w:tc>
      </w:tr>
      <w:tr w:rsidR="00841685" w:rsidRPr="00841685" w14:paraId="57EE02F3" w14:textId="77777777" w:rsidTr="00BD5F6F">
        <w:tc>
          <w:tcPr>
            <w:tcW w:w="3397" w:type="dxa"/>
          </w:tcPr>
          <w:p w14:paraId="5FCFCA1D" w14:textId="77777777" w:rsidR="00841685" w:rsidRPr="00841685" w:rsidRDefault="00841685" w:rsidP="00841685">
            <w:pPr>
              <w:rPr>
                <w:rFonts w:cs="Arial"/>
                <w:b/>
                <w:bCs/>
              </w:rPr>
            </w:pPr>
            <w:r w:rsidRPr="00841685">
              <w:rPr>
                <w:rFonts w:cs="Arial"/>
                <w:b/>
                <w:bCs/>
              </w:rPr>
              <w:t>places</w:t>
            </w:r>
          </w:p>
        </w:tc>
        <w:tc>
          <w:tcPr>
            <w:tcW w:w="5663" w:type="dxa"/>
          </w:tcPr>
          <w:p w14:paraId="4189A0E3" w14:textId="77777777" w:rsidR="00841685" w:rsidRPr="00841685" w:rsidRDefault="00841685" w:rsidP="00841685">
            <w:pPr>
              <w:rPr>
                <w:rFonts w:cs="Arial"/>
              </w:rPr>
            </w:pPr>
            <w:r w:rsidRPr="00841685">
              <w:rPr>
                <w:rFonts w:cs="Arial"/>
              </w:rPr>
              <w:t>Each Australian Government-funded aged care facility has a certain number of operational places (sometimes called ‘beds’) that are either occupied, or available to be occupied.</w:t>
            </w:r>
          </w:p>
        </w:tc>
      </w:tr>
      <w:tr w:rsidR="00841685" w:rsidRPr="00841685" w14:paraId="0B458FB3" w14:textId="77777777" w:rsidTr="00BD5F6F">
        <w:tc>
          <w:tcPr>
            <w:tcW w:w="3397" w:type="dxa"/>
          </w:tcPr>
          <w:p w14:paraId="60F3FFFD" w14:textId="77777777" w:rsidR="00841685" w:rsidRPr="00841685" w:rsidRDefault="00841685" w:rsidP="00841685">
            <w:pPr>
              <w:rPr>
                <w:rFonts w:cs="Arial"/>
                <w:b/>
                <w:bCs/>
              </w:rPr>
            </w:pPr>
            <w:r w:rsidRPr="00841685">
              <w:rPr>
                <w:rFonts w:cs="Arial"/>
                <w:b/>
                <w:bCs/>
              </w:rPr>
              <w:t>program type (aged care)</w:t>
            </w:r>
          </w:p>
        </w:tc>
        <w:tc>
          <w:tcPr>
            <w:tcW w:w="5663" w:type="dxa"/>
          </w:tcPr>
          <w:p w14:paraId="0BB07357" w14:textId="77777777" w:rsidR="00841685" w:rsidRPr="00841685" w:rsidRDefault="00841685" w:rsidP="00841685">
            <w:pPr>
              <w:rPr>
                <w:rFonts w:cs="Arial"/>
              </w:rPr>
            </w:pPr>
            <w:r w:rsidRPr="00841685">
              <w:rPr>
                <w:rFonts w:cs="Arial"/>
              </w:rPr>
              <w:t>The program under which a place in aged care is funded (home support, home care, residential care, transition care, short-term restorative care, Multi-Purpose Service, the National Aboriginal and Torres Strait Islander Aged Care Program, and Innovative pool).</w:t>
            </w:r>
          </w:p>
        </w:tc>
      </w:tr>
      <w:tr w:rsidR="00841685" w:rsidRPr="00841685" w14:paraId="363CC771" w14:textId="77777777" w:rsidTr="00BD5F6F">
        <w:tc>
          <w:tcPr>
            <w:tcW w:w="3397" w:type="dxa"/>
          </w:tcPr>
          <w:p w14:paraId="06A67742" w14:textId="77777777" w:rsidR="00841685" w:rsidRPr="00841685" w:rsidRDefault="00841685" w:rsidP="00841685">
            <w:pPr>
              <w:rPr>
                <w:rFonts w:cs="Arial"/>
                <w:b/>
                <w:bCs/>
              </w:rPr>
            </w:pPr>
            <w:r w:rsidRPr="00841685">
              <w:rPr>
                <w:rFonts w:cs="Arial"/>
                <w:b/>
                <w:bCs/>
              </w:rPr>
              <w:t xml:space="preserve">provider (organisation) </w:t>
            </w:r>
          </w:p>
        </w:tc>
        <w:tc>
          <w:tcPr>
            <w:tcW w:w="5663" w:type="dxa"/>
          </w:tcPr>
          <w:p w14:paraId="3B39DF6A" w14:textId="77777777" w:rsidR="00841685" w:rsidRPr="00841685" w:rsidRDefault="00841685" w:rsidP="00841685">
            <w:pPr>
              <w:rPr>
                <w:rFonts w:cs="Arial"/>
              </w:rPr>
            </w:pPr>
            <w:r w:rsidRPr="00841685">
              <w:rPr>
                <w:rFonts w:cs="Arial"/>
              </w:rPr>
              <w:t>These are the organisations that own and operate aged care services (outlets or facilities).</w:t>
            </w:r>
          </w:p>
        </w:tc>
      </w:tr>
      <w:tr w:rsidR="00841685" w:rsidRPr="00841685" w14:paraId="2167563D" w14:textId="77777777" w:rsidTr="00BD5F6F">
        <w:tc>
          <w:tcPr>
            <w:tcW w:w="3397" w:type="dxa"/>
          </w:tcPr>
          <w:p w14:paraId="54BBFD09" w14:textId="77777777" w:rsidR="00841685" w:rsidRPr="00841685" w:rsidRDefault="00841685" w:rsidP="00841685">
            <w:pPr>
              <w:rPr>
                <w:rFonts w:cs="Arial"/>
                <w:b/>
                <w:bCs/>
              </w:rPr>
            </w:pPr>
            <w:r w:rsidRPr="00841685">
              <w:rPr>
                <w:rFonts w:cs="Arial"/>
                <w:b/>
                <w:bCs/>
              </w:rPr>
              <w:t>provider responsibilities</w:t>
            </w:r>
          </w:p>
        </w:tc>
        <w:tc>
          <w:tcPr>
            <w:tcW w:w="5663" w:type="dxa"/>
          </w:tcPr>
          <w:p w14:paraId="4AE72AF2" w14:textId="77777777" w:rsidR="00841685" w:rsidRPr="00841685" w:rsidRDefault="00841685" w:rsidP="00841685">
            <w:pPr>
              <w:rPr>
                <w:rFonts w:cs="Arial"/>
              </w:rPr>
            </w:pPr>
            <w:r w:rsidRPr="00841685">
              <w:rPr>
                <w:rFonts w:cs="Arial"/>
              </w:rPr>
              <w:t>The set of responsibilities approved providers have in relation to the aged care they provide through their services to aged care consumers/care recipients. These responsibilities, under the Aged Care Act 1997 relate to the quality of care they provide, user rights for the people to whom the care is provided, accountability for the care that is provided, and the basic suitability of their key personnel.</w:t>
            </w:r>
          </w:p>
        </w:tc>
      </w:tr>
      <w:tr w:rsidR="00841685" w:rsidRPr="00841685" w14:paraId="1538189F" w14:textId="77777777" w:rsidTr="00BD5F6F">
        <w:tc>
          <w:tcPr>
            <w:tcW w:w="3397" w:type="dxa"/>
          </w:tcPr>
          <w:p w14:paraId="14643136" w14:textId="77777777" w:rsidR="00841685" w:rsidRPr="00841685" w:rsidRDefault="00841685" w:rsidP="00841685">
            <w:pPr>
              <w:rPr>
                <w:rFonts w:cs="Arial"/>
                <w:b/>
                <w:bCs/>
              </w:rPr>
            </w:pPr>
            <w:r w:rsidRPr="00841685">
              <w:rPr>
                <w:rFonts w:cs="Arial"/>
                <w:b/>
                <w:bCs/>
              </w:rPr>
              <w:t>recipient</w:t>
            </w:r>
          </w:p>
        </w:tc>
        <w:tc>
          <w:tcPr>
            <w:tcW w:w="5663" w:type="dxa"/>
          </w:tcPr>
          <w:p w14:paraId="62C0B04B" w14:textId="77777777" w:rsidR="00841685" w:rsidRPr="00841685" w:rsidRDefault="00841685" w:rsidP="00841685">
            <w:pPr>
              <w:rPr>
                <w:rFonts w:cs="Arial"/>
              </w:rPr>
            </w:pPr>
            <w:r w:rsidRPr="00841685">
              <w:rPr>
                <w:rFonts w:cs="Arial"/>
              </w:rPr>
              <w:t>Any person who receives care and support, either in their own home or in a residential aged care facility</w:t>
            </w:r>
          </w:p>
        </w:tc>
      </w:tr>
      <w:tr w:rsidR="00841685" w:rsidRPr="00841685" w14:paraId="68B1DE7A" w14:textId="77777777" w:rsidTr="00BD5F6F">
        <w:tc>
          <w:tcPr>
            <w:tcW w:w="3397" w:type="dxa"/>
          </w:tcPr>
          <w:p w14:paraId="24154A67" w14:textId="77777777" w:rsidR="00841685" w:rsidRPr="00841685" w:rsidRDefault="00841685" w:rsidP="00841685">
            <w:pPr>
              <w:rPr>
                <w:rFonts w:cs="Arial"/>
                <w:b/>
                <w:bCs/>
              </w:rPr>
            </w:pPr>
            <w:r w:rsidRPr="00841685">
              <w:rPr>
                <w:rFonts w:cs="Arial"/>
                <w:b/>
                <w:bCs/>
              </w:rPr>
              <w:t>registered nurse (RN)</w:t>
            </w:r>
          </w:p>
        </w:tc>
        <w:tc>
          <w:tcPr>
            <w:tcW w:w="5663" w:type="dxa"/>
          </w:tcPr>
          <w:p w14:paraId="5FD42590" w14:textId="77777777" w:rsidR="00841685" w:rsidRPr="00841685" w:rsidRDefault="00841685" w:rsidP="00841685">
            <w:pPr>
              <w:rPr>
                <w:rFonts w:cs="Arial"/>
              </w:rPr>
            </w:pPr>
            <w:r w:rsidRPr="00841685">
              <w:rPr>
                <w:rFonts w:cs="Arial"/>
              </w:rPr>
              <w:t xml:space="preserve">A person who is registered under the Health Practitioner Regulation National Law in the nursing profession as an RN. An approved provider cannot meet the 24/7 RN responsibility though, or report coverage provided by, other care staff such as enrolled nurse, personal care workers, assistants in nursing or a person that was previously registered as an RN. </w:t>
            </w:r>
          </w:p>
        </w:tc>
      </w:tr>
      <w:tr w:rsidR="00841685" w:rsidRPr="00841685" w14:paraId="7B733D89" w14:textId="77777777" w:rsidTr="00BD5F6F">
        <w:tc>
          <w:tcPr>
            <w:tcW w:w="3397" w:type="dxa"/>
          </w:tcPr>
          <w:p w14:paraId="0AB0CE02" w14:textId="77777777" w:rsidR="00841685" w:rsidRPr="00841685" w:rsidRDefault="00841685" w:rsidP="00841685">
            <w:pPr>
              <w:rPr>
                <w:rFonts w:cs="Arial"/>
                <w:b/>
                <w:bCs/>
              </w:rPr>
            </w:pPr>
            <w:r w:rsidRPr="00841685">
              <w:rPr>
                <w:rFonts w:cs="Arial"/>
                <w:b/>
                <w:bCs/>
              </w:rPr>
              <w:t xml:space="preserve">residential aged care facility </w:t>
            </w:r>
          </w:p>
        </w:tc>
        <w:tc>
          <w:tcPr>
            <w:tcW w:w="5663" w:type="dxa"/>
          </w:tcPr>
          <w:p w14:paraId="3BDBD47B" w14:textId="77777777" w:rsidR="00841685" w:rsidRPr="00841685" w:rsidRDefault="00841685" w:rsidP="00841685">
            <w:pPr>
              <w:rPr>
                <w:rFonts w:cs="Arial"/>
              </w:rPr>
            </w:pPr>
            <w:r w:rsidRPr="00841685">
              <w:rPr>
                <w:rFonts w:cs="Arial"/>
              </w:rPr>
              <w:t>Facilities that provide Australian Government-funded residential aged care either on a permanent or short-term (respite) basis to people. The service must meet specified standards in the quality of the built environment, care, and staffing levels in accordance with the Aged Care Act 1997. Some people refer to these services as ‘nursing homes.’</w:t>
            </w:r>
          </w:p>
        </w:tc>
      </w:tr>
      <w:tr w:rsidR="00841685" w:rsidRPr="00841685" w14:paraId="1A0F8168" w14:textId="77777777" w:rsidTr="00BD5F6F">
        <w:tc>
          <w:tcPr>
            <w:tcW w:w="3397" w:type="dxa"/>
          </w:tcPr>
          <w:p w14:paraId="0F0C9C38" w14:textId="77777777" w:rsidR="00841685" w:rsidRPr="00841685" w:rsidRDefault="00841685" w:rsidP="00841685">
            <w:pPr>
              <w:rPr>
                <w:rFonts w:cs="Arial"/>
                <w:b/>
                <w:bCs/>
              </w:rPr>
            </w:pPr>
            <w:r w:rsidRPr="00841685">
              <w:rPr>
                <w:rFonts w:cs="Arial"/>
                <w:b/>
                <w:bCs/>
              </w:rPr>
              <w:t>residential care</w:t>
            </w:r>
          </w:p>
        </w:tc>
        <w:tc>
          <w:tcPr>
            <w:tcW w:w="5663" w:type="dxa"/>
          </w:tcPr>
          <w:p w14:paraId="71D1D619" w14:textId="77777777" w:rsidR="00841685" w:rsidRPr="00841685" w:rsidRDefault="00841685" w:rsidP="00841685">
            <w:pPr>
              <w:rPr>
                <w:rFonts w:cs="Arial"/>
              </w:rPr>
            </w:pPr>
            <w:r w:rsidRPr="00841685">
              <w:rPr>
                <w:rFonts w:cs="Arial"/>
              </w:rPr>
              <w:t>A program that provides personal and/or nursing care to people in a residential aged care facility. As part of the service, people are also provided with meals and accommodation, including cleaning services, furniture and equipment.</w:t>
            </w:r>
          </w:p>
        </w:tc>
      </w:tr>
      <w:tr w:rsidR="00841685" w:rsidRPr="00841685" w14:paraId="3378C4F6" w14:textId="77777777" w:rsidTr="00BD5F6F">
        <w:tc>
          <w:tcPr>
            <w:tcW w:w="3397" w:type="dxa"/>
          </w:tcPr>
          <w:p w14:paraId="5FE4443A" w14:textId="77777777" w:rsidR="00841685" w:rsidRPr="00841685" w:rsidRDefault="00841685" w:rsidP="00841685">
            <w:pPr>
              <w:rPr>
                <w:rFonts w:cs="Arial"/>
                <w:b/>
                <w:bCs/>
              </w:rPr>
            </w:pPr>
            <w:r w:rsidRPr="00841685">
              <w:rPr>
                <w:rFonts w:cs="Arial"/>
                <w:b/>
              </w:rPr>
              <w:t>Registered nurse (RN)</w:t>
            </w:r>
            <w:r w:rsidRPr="00841685">
              <w:rPr>
                <w:rFonts w:cs="Arial"/>
                <w:b/>
                <w:bCs/>
              </w:rPr>
              <w:t xml:space="preserve"> care minutes</w:t>
            </w:r>
          </w:p>
        </w:tc>
        <w:tc>
          <w:tcPr>
            <w:tcW w:w="5663" w:type="dxa"/>
          </w:tcPr>
          <w:p w14:paraId="531A4FEB" w14:textId="77777777" w:rsidR="00841685" w:rsidRPr="00841685" w:rsidRDefault="00841685" w:rsidP="00841685">
            <w:pPr>
              <w:rPr>
                <w:rFonts w:cs="Arial"/>
              </w:rPr>
            </w:pPr>
            <w:r w:rsidRPr="00841685">
              <w:rPr>
                <w:rFonts w:cs="Arial"/>
              </w:rPr>
              <w:t>The number of care minutes delivered by an RN.</w:t>
            </w:r>
          </w:p>
        </w:tc>
      </w:tr>
      <w:tr w:rsidR="00841685" w:rsidRPr="00841685" w14:paraId="125062B0" w14:textId="77777777" w:rsidTr="00BD5F6F">
        <w:tc>
          <w:tcPr>
            <w:tcW w:w="3397" w:type="dxa"/>
          </w:tcPr>
          <w:p w14:paraId="3B28DBFF" w14:textId="77777777" w:rsidR="00841685" w:rsidRPr="00841685" w:rsidRDefault="00841685" w:rsidP="00841685">
            <w:pPr>
              <w:rPr>
                <w:rFonts w:cs="Arial"/>
                <w:b/>
                <w:bCs/>
              </w:rPr>
            </w:pPr>
            <w:r w:rsidRPr="00841685">
              <w:rPr>
                <w:rFonts w:cs="Arial"/>
                <w:b/>
                <w:bCs/>
              </w:rPr>
              <w:t>services</w:t>
            </w:r>
          </w:p>
        </w:tc>
        <w:tc>
          <w:tcPr>
            <w:tcW w:w="5663" w:type="dxa"/>
          </w:tcPr>
          <w:p w14:paraId="298C9C2E" w14:textId="77777777" w:rsidR="00841685" w:rsidRPr="00841685" w:rsidRDefault="00841685" w:rsidP="00841685">
            <w:pPr>
              <w:rPr>
                <w:rFonts w:cs="Arial"/>
              </w:rPr>
            </w:pPr>
            <w:r w:rsidRPr="00841685">
              <w:rPr>
                <w:rFonts w:cs="Arial"/>
              </w:rPr>
              <w:t>A care facility that provides aged care, such as a residential aged care service or an outlet that delivers home care. The Australian government provides funding for those services that it has approved as set out in the Aged Care Act 1997. Services are owned by provider organisations (or providers), and one provider can operate more than one service.</w:t>
            </w:r>
          </w:p>
        </w:tc>
      </w:tr>
      <w:tr w:rsidR="00841685" w:rsidRPr="00841685" w14:paraId="07FE2FCD" w14:textId="77777777" w:rsidTr="00BD5F6F">
        <w:tc>
          <w:tcPr>
            <w:tcW w:w="3397" w:type="dxa"/>
          </w:tcPr>
          <w:p w14:paraId="30E6A27A" w14:textId="77777777" w:rsidR="00841685" w:rsidRPr="00841685" w:rsidRDefault="00841685" w:rsidP="00841685">
            <w:pPr>
              <w:rPr>
                <w:rFonts w:cs="Arial"/>
                <w:b/>
                <w:bCs/>
              </w:rPr>
            </w:pPr>
            <w:r w:rsidRPr="00841685">
              <w:rPr>
                <w:rFonts w:cs="Arial"/>
                <w:b/>
                <w:bCs/>
              </w:rPr>
              <w:t>specified care workers</w:t>
            </w:r>
          </w:p>
        </w:tc>
        <w:tc>
          <w:tcPr>
            <w:tcW w:w="5663" w:type="dxa"/>
          </w:tcPr>
          <w:p w14:paraId="1AF3E010" w14:textId="77777777" w:rsidR="00841685" w:rsidRPr="00841685" w:rsidRDefault="00841685" w:rsidP="00841685">
            <w:pPr>
              <w:rPr>
                <w:rFonts w:cs="Arial"/>
              </w:rPr>
            </w:pPr>
            <w:r w:rsidRPr="00841685">
              <w:rPr>
                <w:rFonts w:cs="Arial"/>
              </w:rPr>
              <w:t>Care minutes can only be delivered by the following specified care workers:</w:t>
            </w:r>
          </w:p>
          <w:p w14:paraId="18E79311" w14:textId="77777777" w:rsidR="00841685" w:rsidRPr="00841685" w:rsidRDefault="00841685" w:rsidP="00841685">
            <w:pPr>
              <w:numPr>
                <w:ilvl w:val="0"/>
                <w:numId w:val="13"/>
              </w:numPr>
              <w:contextualSpacing/>
              <w:rPr>
                <w:rFonts w:cs="Arial"/>
              </w:rPr>
            </w:pPr>
            <w:r w:rsidRPr="00841685">
              <w:rPr>
                <w:rFonts w:cs="Arial"/>
              </w:rPr>
              <w:t>registered nurses (RN)</w:t>
            </w:r>
          </w:p>
          <w:p w14:paraId="0701B112" w14:textId="77777777" w:rsidR="00841685" w:rsidRPr="00841685" w:rsidRDefault="00841685" w:rsidP="00841685">
            <w:pPr>
              <w:numPr>
                <w:ilvl w:val="0"/>
                <w:numId w:val="13"/>
              </w:numPr>
              <w:contextualSpacing/>
              <w:rPr>
                <w:rFonts w:cs="Arial"/>
              </w:rPr>
            </w:pPr>
            <w:r w:rsidRPr="00841685">
              <w:rPr>
                <w:rFonts w:cs="Arial"/>
              </w:rPr>
              <w:t>enrolled nurse (EN)</w:t>
            </w:r>
          </w:p>
          <w:p w14:paraId="66F2B45D" w14:textId="77777777" w:rsidR="00841685" w:rsidRPr="00841685" w:rsidRDefault="00841685" w:rsidP="00841685">
            <w:pPr>
              <w:numPr>
                <w:ilvl w:val="0"/>
                <w:numId w:val="13"/>
              </w:numPr>
              <w:contextualSpacing/>
              <w:rPr>
                <w:rFonts w:cs="Arial"/>
              </w:rPr>
            </w:pPr>
            <w:r w:rsidRPr="00841685">
              <w:rPr>
                <w:rFonts w:cs="Arial"/>
              </w:rPr>
              <w:t>personal care workers and assistants in nursing (PCW/AIN).</w:t>
            </w:r>
          </w:p>
        </w:tc>
      </w:tr>
      <w:tr w:rsidR="00841685" w:rsidRPr="00841685" w14:paraId="0C4E359C" w14:textId="77777777" w:rsidTr="00BD5F6F">
        <w:tc>
          <w:tcPr>
            <w:tcW w:w="3397" w:type="dxa"/>
          </w:tcPr>
          <w:p w14:paraId="3D7C810C" w14:textId="77777777" w:rsidR="00841685" w:rsidRPr="00841685" w:rsidRDefault="00841685" w:rsidP="00841685">
            <w:pPr>
              <w:rPr>
                <w:rFonts w:cs="Arial"/>
                <w:b/>
                <w:bCs/>
              </w:rPr>
            </w:pPr>
            <w:r w:rsidRPr="00841685">
              <w:rPr>
                <w:rFonts w:cs="Arial"/>
                <w:b/>
                <w:bCs/>
              </w:rPr>
              <w:t>Star Ratings</w:t>
            </w:r>
          </w:p>
        </w:tc>
        <w:tc>
          <w:tcPr>
            <w:tcW w:w="5663" w:type="dxa"/>
          </w:tcPr>
          <w:p w14:paraId="6C6F7E53" w14:textId="77777777" w:rsidR="00841685" w:rsidRPr="00841685" w:rsidRDefault="00841685" w:rsidP="00841685">
            <w:pPr>
              <w:rPr>
                <w:rFonts w:cs="Arial"/>
              </w:rPr>
            </w:pPr>
            <w:r w:rsidRPr="00841685">
              <w:rPr>
                <w:rFonts w:cs="Arial"/>
              </w:rPr>
              <w:t>Aged care homes receive an Overall Star Rating of between 1 and 5 stars, and a rating across each of the 4 sub-categories (resident experience, compliance, staffing and quality measures). The more Star Ratings an aged care home receives, the better the quality of care.</w:t>
            </w:r>
          </w:p>
        </w:tc>
      </w:tr>
      <w:bookmarkEnd w:id="109"/>
    </w:tbl>
    <w:p w14:paraId="4386264A" w14:textId="77777777" w:rsidR="00841685" w:rsidRPr="00CE68B4" w:rsidDel="00590AA7" w:rsidRDefault="00841685" w:rsidP="00CE68B4">
      <w:r w:rsidRPr="00CE68B4">
        <w:br w:type="page"/>
      </w:r>
    </w:p>
    <w:p w14:paraId="0C77AB3E" w14:textId="77777777" w:rsidR="00841685" w:rsidRPr="00841685" w:rsidRDefault="00841685" w:rsidP="001217D3">
      <w:pPr>
        <w:rPr>
          <w:color w:val="F1F2F2" w:themeColor="background1"/>
          <w:sz w:val="36"/>
          <w:szCs w:val="36"/>
        </w:rPr>
      </w:pPr>
      <w:bookmarkStart w:id="110" w:name="_Toc201142236"/>
      <w:r w:rsidRPr="00841685">
        <w:rPr>
          <w:color w:val="F1F2F2" w:themeColor="background1"/>
          <w:sz w:val="36"/>
          <w:szCs w:val="36"/>
        </w:rPr>
        <w:t>Section 6</w:t>
      </w:r>
      <w:bookmarkEnd w:id="110"/>
    </w:p>
    <w:p w14:paraId="65F13280" w14:textId="77777777" w:rsidR="00841685" w:rsidRPr="00841685" w:rsidRDefault="00841685" w:rsidP="00841685">
      <w:pPr>
        <w:rPr>
          <w:color w:val="2AB1BB" w:themeColor="accent1"/>
        </w:rPr>
      </w:pPr>
      <w:r w:rsidRPr="00841685">
        <w:rPr>
          <w:noProof/>
          <w:color w:val="2AB1BB" w:themeColor="accent1"/>
        </w:rPr>
        <mc:AlternateContent>
          <mc:Choice Requires="wps">
            <w:drawing>
              <wp:anchor distT="0" distB="0" distL="114300" distR="114300" simplePos="0" relativeHeight="251662349" behindDoc="0" locked="0" layoutInCell="1" allowOverlap="1" wp14:anchorId="4C18B6CB" wp14:editId="6B296E99">
                <wp:simplePos x="0" y="0"/>
                <wp:positionH relativeFrom="column">
                  <wp:posOffset>-5080</wp:posOffset>
                </wp:positionH>
                <wp:positionV relativeFrom="paragraph">
                  <wp:posOffset>70485</wp:posOffset>
                </wp:positionV>
                <wp:extent cx="5772150" cy="19050"/>
                <wp:effectExtent l="19050" t="19050" r="19050" b="19050"/>
                <wp:wrapNone/>
                <wp:docPr id="34057279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72150" cy="19050"/>
                        </a:xfrm>
                        <a:prstGeom prst="line">
                          <a:avLst/>
                        </a:prstGeom>
                        <a:noFill/>
                        <a:ln w="38100" cap="flat" cmpd="sng" algn="ctr">
                          <a:solidFill>
                            <a:srgbClr val="2AB1BB">
                              <a:shade val="95000"/>
                              <a:satMod val="105000"/>
                            </a:srgbClr>
                          </a:solidFill>
                          <a:prstDash val="solid"/>
                        </a:ln>
                        <a:effectLst/>
                      </wps:spPr>
                      <wps:bodyPr/>
                    </wps:wsp>
                  </a:graphicData>
                </a:graphic>
              </wp:anchor>
            </w:drawing>
          </mc:Choice>
          <mc:Fallback>
            <w:pict>
              <v:line w14:anchorId="30403E6C" id="Straight Connector 1" o:spid="_x0000_s1026" alt="&quot;&quot;" style="position:absolute;z-index:251662349;visibility:visible;mso-wrap-style:square;mso-wrap-distance-left:9pt;mso-wrap-distance-top:0;mso-wrap-distance-right:9pt;mso-wrap-distance-bottom:0;mso-position-horizontal:absolute;mso-position-horizontal-relative:text;mso-position-vertical:absolute;mso-position-vertical-relative:text" from="-.4pt,5.55pt" to="454.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" strokecolor="#25b0ba" strokeweight="3pt"/>
            </w:pict>
          </mc:Fallback>
        </mc:AlternateContent>
      </w:r>
    </w:p>
    <w:bookmarkStart w:id="111" w:name="_Toc201142237"/>
    <w:bookmarkStart w:id="112" w:name="_Toc221786361"/>
    <w:p w14:paraId="712B558D" w14:textId="57F5AB99" w:rsidR="00841685" w:rsidRPr="00841685" w:rsidRDefault="00841685" w:rsidP="00841685">
      <w:pPr>
        <w:keepNext/>
        <w:spacing w:before="600" w:after="240" w:line="240" w:lineRule="auto"/>
        <w:outlineLvl w:val="0"/>
        <w:rPr>
          <w:rFonts w:cs="Arial"/>
          <w:b/>
          <w:bCs/>
          <w:kern w:val="28"/>
          <w:sz w:val="60"/>
          <w:szCs w:val="36"/>
        </w:rPr>
      </w:pPr>
      <w:r w:rsidRPr="00841685">
        <w:rPr>
          <w:rFonts w:cs="Arial"/>
          <w:b/>
          <w:bCs/>
          <w:noProof/>
          <w:color w:val="F1F2F2" w:themeColor="background1"/>
          <w:kern w:val="28"/>
          <w:sz w:val="80"/>
          <w:szCs w:val="80"/>
        </w:rPr>
        <mc:AlternateContent>
          <mc:Choice Requires="wps">
            <w:drawing>
              <wp:anchor distT="0" distB="0" distL="114300" distR="114300" simplePos="0" relativeHeight="251661325" behindDoc="1" locked="0" layoutInCell="1" allowOverlap="1" wp14:anchorId="2F84D028" wp14:editId="153249A7">
                <wp:simplePos x="0" y="0"/>
                <wp:positionH relativeFrom="page">
                  <wp:align>right</wp:align>
                </wp:positionH>
                <wp:positionV relativeFrom="page">
                  <wp:align>top</wp:align>
                </wp:positionV>
                <wp:extent cx="7559675" cy="10887075"/>
                <wp:effectExtent l="0" t="0" r="3175" b="9525"/>
                <wp:wrapNone/>
                <wp:docPr id="638046302" name="Rectangle 638046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rgbClr val="1E15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3D3A4" id="Rectangle 638046302" o:spid="_x0000_s1026" alt="&quot;&quot;" style="position:absolute;margin-left:544.05pt;margin-top:0;width:595.25pt;height:857.25pt;z-index:-251655155;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" fillcolor="#1e1545" stroked="f" strokeweight="2pt">
                <w10:wrap anchorx="page" anchory="page"/>
              </v:rect>
            </w:pict>
          </mc:Fallback>
        </mc:AlternateContent>
      </w:r>
      <w:r w:rsidR="001217D3">
        <w:rPr>
          <w:rFonts w:cs="Arial"/>
          <w:b/>
          <w:bCs/>
          <w:color w:val="F1F2F2" w:themeColor="background1"/>
          <w:kern w:val="28"/>
          <w:sz w:val="80"/>
          <w:szCs w:val="80"/>
        </w:rPr>
        <w:t xml:space="preserve">6. </w:t>
      </w:r>
      <w:r w:rsidRPr="00841685">
        <w:rPr>
          <w:rFonts w:cs="Arial"/>
          <w:b/>
          <w:bCs/>
          <w:color w:val="F1F2F2" w:themeColor="background1"/>
          <w:kern w:val="28"/>
          <w:sz w:val="80"/>
          <w:szCs w:val="80"/>
        </w:rPr>
        <w:t>Appendices</w:t>
      </w:r>
      <w:bookmarkEnd w:id="111"/>
      <w:bookmarkEnd w:id="112"/>
    </w:p>
    <w:p w14:paraId="267E087F" w14:textId="77777777" w:rsidR="00841685" w:rsidRPr="00CE68B4" w:rsidRDefault="00841685" w:rsidP="00CE68B4">
      <w:r w:rsidRPr="00CE68B4">
        <w:rPr>
          <w:noProof/>
        </w:rPr>
        <mc:AlternateContent>
          <mc:Choice Requires="wps">
            <w:drawing>
              <wp:anchor distT="0" distB="0" distL="114300" distR="114300" simplePos="0" relativeHeight="251660301" behindDoc="1" locked="0" layoutInCell="1" allowOverlap="1" wp14:anchorId="45404B35" wp14:editId="4E920B4B">
                <wp:simplePos x="0" y="0"/>
                <wp:positionH relativeFrom="page">
                  <wp:align>left</wp:align>
                </wp:positionH>
                <wp:positionV relativeFrom="page">
                  <wp:align>top</wp:align>
                </wp:positionV>
                <wp:extent cx="7559675" cy="10887075"/>
                <wp:effectExtent l="0" t="0" r="3175" b="9525"/>
                <wp:wrapNone/>
                <wp:docPr id="26228553" name="Rectangle 262285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87075"/>
                        </a:xfrm>
                        <a:prstGeom prst="rect">
                          <a:avLst/>
                        </a:prstGeom>
                        <a:solidFill>
                          <a:srgbClr val="1E15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0F2C6" id="Rectangle 26228553" o:spid="_x0000_s1026" alt="&quot;&quot;" style="position:absolute;margin-left:0;margin-top:0;width:595.25pt;height:857.25pt;z-index:-25165617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" fillcolor="#1e1545" stroked="f" strokeweight="2pt">
                <w10:wrap anchorx="page" anchory="page"/>
              </v:rect>
            </w:pict>
          </mc:Fallback>
        </mc:AlternateContent>
      </w:r>
      <w:r w:rsidRPr="00CE68B4">
        <w:br w:type="page"/>
      </w:r>
    </w:p>
    <w:p w14:paraId="74F3EC57" w14:textId="47A535FA" w:rsidR="00CC59EA" w:rsidRPr="00267A5E" w:rsidRDefault="00CC59EA" w:rsidP="00D03737">
      <w:pPr>
        <w:pStyle w:val="Heading2"/>
        <w:rPr>
          <w:szCs w:val="36"/>
        </w:rPr>
      </w:pPr>
      <w:bookmarkStart w:id="113" w:name="_Appendix_A:_Audit"/>
      <w:bookmarkStart w:id="114" w:name="_Toc200121894"/>
      <w:bookmarkStart w:id="115" w:name="_Toc221786362"/>
      <w:bookmarkEnd w:id="113"/>
      <w:r w:rsidRPr="00267A5E">
        <w:rPr>
          <w:szCs w:val="36"/>
        </w:rPr>
        <w:t xml:space="preserve">Appendix A: </w:t>
      </w:r>
      <w:r w:rsidR="00F4447D" w:rsidRPr="00267A5E">
        <w:rPr>
          <w:szCs w:val="36"/>
        </w:rPr>
        <w:t>Audit</w:t>
      </w:r>
      <w:r w:rsidRPr="00267A5E">
        <w:rPr>
          <w:szCs w:val="36"/>
        </w:rPr>
        <w:t xml:space="preserve"> </w:t>
      </w:r>
      <w:r w:rsidR="00617398" w:rsidRPr="00267A5E">
        <w:rPr>
          <w:szCs w:val="36"/>
        </w:rPr>
        <w:t>r</w:t>
      </w:r>
      <w:r w:rsidRPr="00267A5E">
        <w:rPr>
          <w:szCs w:val="36"/>
        </w:rPr>
        <w:t xml:space="preserve">eport </w:t>
      </w:r>
      <w:r w:rsidR="00617398" w:rsidRPr="00267A5E">
        <w:rPr>
          <w:szCs w:val="36"/>
        </w:rPr>
        <w:t>t</w:t>
      </w:r>
      <w:r w:rsidRPr="00267A5E">
        <w:rPr>
          <w:szCs w:val="36"/>
        </w:rPr>
        <w:t>emplates</w:t>
      </w:r>
      <w:bookmarkEnd w:id="114"/>
      <w:bookmarkEnd w:id="115"/>
    </w:p>
    <w:p w14:paraId="419A7C06" w14:textId="67772823" w:rsidR="00007D76" w:rsidRPr="00267A5E" w:rsidRDefault="00007D76" w:rsidP="00D03737">
      <w:r w:rsidRPr="00267A5E">
        <w:t xml:space="preserve">We have prepared </w:t>
      </w:r>
      <w:r w:rsidR="009A64C7" w:rsidRPr="00267A5E">
        <w:t>a</w:t>
      </w:r>
      <w:r w:rsidR="00F4447D" w:rsidRPr="00267A5E">
        <w:t>udit</w:t>
      </w:r>
      <w:r w:rsidRPr="00267A5E">
        <w:t xml:space="preserve"> report templates for </w:t>
      </w:r>
      <w:r w:rsidR="009A64C7" w:rsidRPr="00267A5E">
        <w:t>a</w:t>
      </w:r>
      <w:r w:rsidR="00907E2C" w:rsidRPr="00267A5E">
        <w:t>uditors</w:t>
      </w:r>
      <w:r w:rsidRPr="00267A5E">
        <w:t xml:space="preserve"> to apply in </w:t>
      </w:r>
      <w:r w:rsidR="009A64C7" w:rsidRPr="00267A5E">
        <w:t>a</w:t>
      </w:r>
      <w:r w:rsidR="00F4447D" w:rsidRPr="00267A5E">
        <w:t>udit</w:t>
      </w:r>
      <w:r w:rsidRPr="00267A5E">
        <w:t>ing Care Minutes Performance Statements for providers. This include</w:t>
      </w:r>
      <w:r w:rsidR="00D03737" w:rsidRPr="00267A5E">
        <w:t>s:</w:t>
      </w:r>
    </w:p>
    <w:p w14:paraId="6A466FCC" w14:textId="52E20C6D" w:rsidR="00B56AD0" w:rsidRPr="00267A5E" w:rsidRDefault="000A2F82" w:rsidP="00C36AD4">
      <w:pPr>
        <w:pStyle w:val="ListBullet"/>
      </w:pPr>
      <w:r w:rsidRPr="00267A5E">
        <w:t xml:space="preserve">Unmodified </w:t>
      </w:r>
      <w:r w:rsidR="00234F7D" w:rsidRPr="00267A5E">
        <w:t>Opinion</w:t>
      </w:r>
      <w:r w:rsidR="00B56AD0" w:rsidRPr="00267A5E">
        <w:t xml:space="preserve"> Template</w:t>
      </w:r>
    </w:p>
    <w:p w14:paraId="17E1B43A" w14:textId="35CC650E" w:rsidR="00535676" w:rsidRPr="00267A5E" w:rsidRDefault="000A2F82" w:rsidP="00C36AD4">
      <w:pPr>
        <w:pStyle w:val="ListBullet"/>
      </w:pPr>
      <w:r w:rsidRPr="00267A5E">
        <w:t xml:space="preserve">Unmodified </w:t>
      </w:r>
      <w:r w:rsidR="00234F7D" w:rsidRPr="00267A5E">
        <w:t>Opinion</w:t>
      </w:r>
      <w:r w:rsidR="00535676" w:rsidRPr="00267A5E">
        <w:t xml:space="preserve"> Template – Emphasis of Matter</w:t>
      </w:r>
    </w:p>
    <w:p w14:paraId="5A765D60" w14:textId="78E433DF" w:rsidR="00B56AD0" w:rsidRPr="00267A5E" w:rsidRDefault="609EAAC2" w:rsidP="00C36AD4">
      <w:pPr>
        <w:pStyle w:val="ListBullet"/>
      </w:pPr>
      <w:r w:rsidRPr="00267A5E">
        <w:t xml:space="preserve">Modified </w:t>
      </w:r>
      <w:r w:rsidR="00234F7D" w:rsidRPr="00267A5E">
        <w:t>Opinion</w:t>
      </w:r>
      <w:r w:rsidRPr="00267A5E">
        <w:t xml:space="preserve"> - </w:t>
      </w:r>
      <w:r w:rsidR="0069335B" w:rsidRPr="00267A5E">
        <w:t xml:space="preserve">Qualified </w:t>
      </w:r>
      <w:r w:rsidR="00234F7D" w:rsidRPr="00267A5E">
        <w:t>Opinion</w:t>
      </w:r>
      <w:r w:rsidR="0069335B" w:rsidRPr="00267A5E">
        <w:t xml:space="preserve"> Template</w:t>
      </w:r>
    </w:p>
    <w:p w14:paraId="25C32A2D" w14:textId="31ECFDCD" w:rsidR="002D779A" w:rsidRPr="00267A5E" w:rsidRDefault="002D779A" w:rsidP="00C36AD4">
      <w:pPr>
        <w:pStyle w:val="ListBullet"/>
      </w:pPr>
      <w:r w:rsidRPr="00267A5E">
        <w:t xml:space="preserve">Modified </w:t>
      </w:r>
      <w:r w:rsidR="00234F7D" w:rsidRPr="00267A5E">
        <w:t>Opinion</w:t>
      </w:r>
      <w:r w:rsidRPr="00267A5E">
        <w:t xml:space="preserve"> - Disclaimer of </w:t>
      </w:r>
      <w:r w:rsidR="00234F7D" w:rsidRPr="00267A5E">
        <w:t>Opinion</w:t>
      </w:r>
      <w:r w:rsidRPr="00267A5E">
        <w:t xml:space="preserve"> Template</w:t>
      </w:r>
    </w:p>
    <w:p w14:paraId="5A2C44F6" w14:textId="66E37B17" w:rsidR="000A71E5" w:rsidRPr="00267A5E" w:rsidRDefault="000A71E5" w:rsidP="00C36AD4">
      <w:pPr>
        <w:pStyle w:val="ListBullet"/>
      </w:pPr>
      <w:r w:rsidRPr="00267A5E">
        <w:t xml:space="preserve">Modified </w:t>
      </w:r>
      <w:r w:rsidR="00234F7D" w:rsidRPr="00267A5E">
        <w:t>Opinion</w:t>
      </w:r>
      <w:r w:rsidRPr="00267A5E">
        <w:t xml:space="preserve"> - Adverse </w:t>
      </w:r>
      <w:r w:rsidR="00234F7D" w:rsidRPr="00267A5E">
        <w:t>Opinion</w:t>
      </w:r>
      <w:r w:rsidRPr="00267A5E">
        <w:t xml:space="preserve"> Template.</w:t>
      </w:r>
    </w:p>
    <w:p w14:paraId="6E7B4484" w14:textId="19AFB2BE" w:rsidR="00007D76" w:rsidRPr="00267A5E" w:rsidRDefault="00007D76" w:rsidP="00D03737">
      <w:r w:rsidRPr="00267A5E">
        <w:t xml:space="preserve">These </w:t>
      </w:r>
      <w:hyperlink r:id="rId32" w:history="1">
        <w:r w:rsidR="00B15D34" w:rsidRPr="00267A5E">
          <w:rPr>
            <w:rStyle w:val="Hyperlink"/>
          </w:rPr>
          <w:t>a</w:t>
        </w:r>
        <w:r w:rsidR="00F4447D" w:rsidRPr="00267A5E">
          <w:rPr>
            <w:rStyle w:val="Hyperlink"/>
          </w:rPr>
          <w:t>udit</w:t>
        </w:r>
        <w:r w:rsidR="009A3B33" w:rsidRPr="00267A5E">
          <w:rPr>
            <w:rStyle w:val="Hyperlink"/>
          </w:rPr>
          <w:t xml:space="preserve"> report templates</w:t>
        </w:r>
      </w:hyperlink>
      <w:r w:rsidR="009A3B33" w:rsidRPr="00267A5E">
        <w:t xml:space="preserve"> </w:t>
      </w:r>
      <w:r w:rsidRPr="00267A5E">
        <w:t>are available on the department’s website.</w:t>
      </w:r>
    </w:p>
    <w:p w14:paraId="7F6BED96" w14:textId="77777777" w:rsidR="004919AE" w:rsidRPr="00267A5E" w:rsidRDefault="004919AE" w:rsidP="00D03737">
      <w:pPr>
        <w:pStyle w:val="Heading2"/>
      </w:pPr>
      <w:bookmarkStart w:id="116" w:name="_Appendix_B:_Engagement"/>
      <w:bookmarkStart w:id="117" w:name="_Toc200121920"/>
      <w:bookmarkStart w:id="118" w:name="_Toc221786363"/>
      <w:bookmarkEnd w:id="116"/>
      <w:r w:rsidRPr="00267A5E">
        <w:t>Appendix B: Engagement Risk Assessment –Example Template</w:t>
      </w:r>
      <w:bookmarkEnd w:id="117"/>
      <w:bookmarkEnd w:id="118"/>
    </w:p>
    <w:p w14:paraId="7E96B1C0" w14:textId="0A19C3C7" w:rsidR="00467513" w:rsidRPr="00267A5E" w:rsidRDefault="00467513" w:rsidP="00D03737">
      <w:r w:rsidRPr="00267A5E">
        <w:t xml:space="preserve">The purpose of this Engagement Risk Assessment example template is to provide </w:t>
      </w:r>
      <w:r w:rsidR="00B15D34" w:rsidRPr="00267A5E">
        <w:t>a</w:t>
      </w:r>
      <w:r w:rsidR="00907E2C" w:rsidRPr="00267A5E">
        <w:t>uditors</w:t>
      </w:r>
      <w:r w:rsidRPr="00267A5E">
        <w:t xml:space="preserve"> with additional guidance in identifying and managing risks related to the </w:t>
      </w:r>
      <w:r w:rsidR="00B15D34" w:rsidRPr="00267A5E">
        <w:t>a</w:t>
      </w:r>
      <w:r w:rsidR="00F4447D" w:rsidRPr="00267A5E">
        <w:t>udit</w:t>
      </w:r>
      <w:r w:rsidRPr="00267A5E">
        <w:t xml:space="preserve"> of the Care Minutes Performance Statement.</w:t>
      </w:r>
    </w:p>
    <w:p w14:paraId="64A505F0" w14:textId="5D7868FA" w:rsidR="00467513" w:rsidRPr="00267A5E" w:rsidRDefault="00907E2C" w:rsidP="00D03737">
      <w:r w:rsidRPr="00267A5E">
        <w:t>Auditors</w:t>
      </w:r>
      <w:r w:rsidR="00467513" w:rsidRPr="00267A5E">
        <w:t xml:space="preserve"> may use this optional template for further guidance in </w:t>
      </w:r>
      <w:r w:rsidR="00B15D34" w:rsidRPr="00267A5E">
        <w:t>a</w:t>
      </w:r>
      <w:r w:rsidR="00F4447D" w:rsidRPr="00267A5E">
        <w:t>udit</w:t>
      </w:r>
      <w:r w:rsidR="00467513" w:rsidRPr="00267A5E">
        <w:t xml:space="preserve"> planning and implementation. </w:t>
      </w:r>
    </w:p>
    <w:p w14:paraId="3E166DC6" w14:textId="513242B0" w:rsidR="00467513" w:rsidRPr="00267A5E" w:rsidRDefault="00467513" w:rsidP="00D03737">
      <w:r w:rsidRPr="00267A5E">
        <w:t xml:space="preserve">However, this template is not intended to be prescriptive. </w:t>
      </w:r>
      <w:r w:rsidR="00907E2C" w:rsidRPr="00267A5E">
        <w:t>Auditors</w:t>
      </w:r>
      <w:r w:rsidRPr="00267A5E">
        <w:t xml:space="preserve"> are still required to use their own methodology, in line with the </w:t>
      </w:r>
      <w:r w:rsidR="00A2319E" w:rsidRPr="00267A5E">
        <w:t>AUAS</w:t>
      </w:r>
      <w:r w:rsidR="00E46396" w:rsidRPr="00267A5E">
        <w:t>B</w:t>
      </w:r>
      <w:r w:rsidR="00A2319E" w:rsidRPr="00267A5E">
        <w:t xml:space="preserve"> </w:t>
      </w:r>
      <w:r w:rsidRPr="00267A5E">
        <w:t xml:space="preserve">Standards and their firm’s established </w:t>
      </w:r>
      <w:r w:rsidR="00B15D34" w:rsidRPr="00267A5E">
        <w:t>a</w:t>
      </w:r>
      <w:r w:rsidR="00F4447D" w:rsidRPr="00267A5E">
        <w:t>udit</w:t>
      </w:r>
      <w:r w:rsidRPr="00267A5E">
        <w:t xml:space="preserve"> quality </w:t>
      </w:r>
      <w:r w:rsidR="00A2319E" w:rsidRPr="00267A5E">
        <w:t>management system</w:t>
      </w:r>
      <w:r w:rsidRPr="00267A5E">
        <w:t xml:space="preserve">, to plan and implement an </w:t>
      </w:r>
      <w:r w:rsidR="00B15D34" w:rsidRPr="00267A5E">
        <w:t>a</w:t>
      </w:r>
      <w:r w:rsidR="00F4447D" w:rsidRPr="00267A5E">
        <w:t>udit</w:t>
      </w:r>
      <w:r w:rsidRPr="00267A5E">
        <w:t xml:space="preserve">. </w:t>
      </w:r>
    </w:p>
    <w:p w14:paraId="7F84D0A5" w14:textId="098BF673" w:rsidR="007D6AE5" w:rsidRPr="00267A5E" w:rsidRDefault="00D03737" w:rsidP="00D03737">
      <w:hyperlink r:id="rId33" w:history="1">
        <w:r w:rsidRPr="00267A5E">
          <w:rPr>
            <w:rStyle w:val="Hyperlink"/>
          </w:rPr>
          <w:t>Appendix B</w:t>
        </w:r>
      </w:hyperlink>
      <w:r w:rsidR="00467513" w:rsidRPr="00267A5E">
        <w:t xml:space="preserve"> is available on the department’s website.</w:t>
      </w:r>
    </w:p>
    <w:p w14:paraId="0334A72D" w14:textId="616F1F9E" w:rsidR="00D03737" w:rsidRPr="00267A5E" w:rsidRDefault="00D03737" w:rsidP="00443CED">
      <w:pPr>
        <w:pStyle w:val="Heading2"/>
      </w:pPr>
      <w:bookmarkStart w:id="119" w:name="_Appendix_C:_Engagement"/>
      <w:bookmarkStart w:id="120" w:name="_Toc221786364"/>
      <w:bookmarkEnd w:id="119"/>
      <w:r w:rsidRPr="00267A5E">
        <w:t>Appendix C: Engagement Planning and Implementation Checklist – Example Template</w:t>
      </w:r>
      <w:bookmarkEnd w:id="120"/>
    </w:p>
    <w:p w14:paraId="4D7C26CE" w14:textId="7ECC0B13" w:rsidR="00D03737" w:rsidRPr="00267A5E" w:rsidRDefault="00D03737" w:rsidP="001A4BDA">
      <w:r w:rsidRPr="00267A5E">
        <w:t xml:space="preserve">The purpose of this Engagement Planning and Implementation Checklist example template is to provide </w:t>
      </w:r>
      <w:r w:rsidR="00B15D34" w:rsidRPr="00267A5E">
        <w:t>a</w:t>
      </w:r>
      <w:r w:rsidR="00907E2C" w:rsidRPr="00267A5E">
        <w:t>uditors</w:t>
      </w:r>
      <w:r w:rsidRPr="00267A5E">
        <w:t xml:space="preserve"> with additional guidance in the planning and implementation of the Care Minutes Performance Statement </w:t>
      </w:r>
      <w:r w:rsidR="00B15D34" w:rsidRPr="00267A5E">
        <w:t>a</w:t>
      </w:r>
      <w:r w:rsidR="00F4447D" w:rsidRPr="00267A5E">
        <w:t>udit</w:t>
      </w:r>
      <w:r w:rsidRPr="00267A5E">
        <w:t xml:space="preserve">. </w:t>
      </w:r>
    </w:p>
    <w:p w14:paraId="4DA80D19" w14:textId="3A085D77" w:rsidR="00D03737" w:rsidRPr="00267A5E" w:rsidRDefault="00D03737" w:rsidP="001A4BDA">
      <w:r w:rsidRPr="00267A5E">
        <w:t xml:space="preserve">This includes identifying key requirements, sequencing and timing considerations, to facilitate an effective </w:t>
      </w:r>
      <w:r w:rsidR="004C50F8" w:rsidRPr="00267A5E">
        <w:t>a</w:t>
      </w:r>
      <w:r w:rsidR="00F4447D" w:rsidRPr="00267A5E">
        <w:t>udit</w:t>
      </w:r>
      <w:r w:rsidRPr="00267A5E">
        <w:t xml:space="preserve"> process and enable providers to meet their reporting obligations. This template may be used to communicate the </w:t>
      </w:r>
      <w:r w:rsidR="002B7286" w:rsidRPr="00267A5E">
        <w:t>CMPS</w:t>
      </w:r>
      <w:r w:rsidRPr="00267A5E">
        <w:t xml:space="preserve"> </w:t>
      </w:r>
      <w:r w:rsidR="004C50F8" w:rsidRPr="00267A5E">
        <w:t>a</w:t>
      </w:r>
      <w:r w:rsidR="00F4447D" w:rsidRPr="00267A5E">
        <w:t>udit</w:t>
      </w:r>
      <w:r w:rsidRPr="00267A5E">
        <w:t xml:space="preserve"> process with providers unfamiliar with the process.</w:t>
      </w:r>
    </w:p>
    <w:p w14:paraId="430B62D1" w14:textId="2BBBE5B8" w:rsidR="00D03737" w:rsidRPr="00267A5E" w:rsidRDefault="00D03737" w:rsidP="001A4BDA">
      <w:r w:rsidRPr="00267A5E">
        <w:t xml:space="preserve">This template is not intended to be prescriptive. </w:t>
      </w:r>
      <w:r w:rsidR="00907E2C" w:rsidRPr="00267A5E">
        <w:t>Auditors</w:t>
      </w:r>
      <w:r w:rsidRPr="00267A5E">
        <w:t xml:space="preserve"> are still required to use their own methodology, in line with the </w:t>
      </w:r>
      <w:r w:rsidR="00904A92" w:rsidRPr="00267A5E">
        <w:t xml:space="preserve">AUASB </w:t>
      </w:r>
      <w:r w:rsidRPr="00267A5E">
        <w:t xml:space="preserve">Standards and their firm’s established </w:t>
      </w:r>
      <w:r w:rsidR="004C50F8" w:rsidRPr="00267A5E">
        <w:t>a</w:t>
      </w:r>
      <w:r w:rsidR="00F4447D" w:rsidRPr="00267A5E">
        <w:t>udit</w:t>
      </w:r>
      <w:r w:rsidRPr="00267A5E">
        <w:t xml:space="preserve"> quality </w:t>
      </w:r>
      <w:r w:rsidR="00A2007D" w:rsidRPr="00267A5E">
        <w:t>management system</w:t>
      </w:r>
      <w:r w:rsidRPr="00267A5E">
        <w:t xml:space="preserve">, to plan and implement an </w:t>
      </w:r>
      <w:r w:rsidR="004C50F8" w:rsidRPr="00267A5E">
        <w:t>a</w:t>
      </w:r>
      <w:r w:rsidR="00F4447D" w:rsidRPr="00267A5E">
        <w:t>udit</w:t>
      </w:r>
      <w:r w:rsidRPr="00267A5E">
        <w:t xml:space="preserve">. </w:t>
      </w:r>
    </w:p>
    <w:p w14:paraId="12135D58" w14:textId="7E101E91" w:rsidR="00467513" w:rsidRPr="001A4BDA" w:rsidRDefault="00C764A6" w:rsidP="001A4BDA">
      <w:hyperlink r:id="rId34" w:history="1">
        <w:r w:rsidRPr="00267A5E">
          <w:rPr>
            <w:rStyle w:val="Hyperlink"/>
          </w:rPr>
          <w:t>Appendix C</w:t>
        </w:r>
      </w:hyperlink>
      <w:r w:rsidRPr="00267A5E">
        <w:t xml:space="preserve"> </w:t>
      </w:r>
      <w:r w:rsidR="00D03737" w:rsidRPr="00267A5E">
        <w:t>is available on the department’s website.</w:t>
      </w:r>
    </w:p>
    <w:sectPr w:rsidR="00467513" w:rsidRPr="001A4BDA" w:rsidSect="00D65D31">
      <w:headerReference w:type="even" r:id="rId35"/>
      <w:footerReference w:type="even" r:id="rId36"/>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9DC58" w14:textId="77777777" w:rsidR="00F678DF" w:rsidRDefault="00F678DF" w:rsidP="00934368">
      <w:r>
        <w:separator/>
      </w:r>
    </w:p>
    <w:p w14:paraId="4E16DD61" w14:textId="77777777" w:rsidR="00F678DF" w:rsidRDefault="00F678DF" w:rsidP="00934368"/>
  </w:endnote>
  <w:endnote w:type="continuationSeparator" w:id="0">
    <w:p w14:paraId="1C1B870C" w14:textId="77777777" w:rsidR="00F678DF" w:rsidRDefault="00F678DF" w:rsidP="00934368">
      <w:r>
        <w:continuationSeparator/>
      </w:r>
    </w:p>
    <w:p w14:paraId="67189E8A" w14:textId="77777777" w:rsidR="00F678DF" w:rsidRDefault="00F678DF" w:rsidP="00934368"/>
  </w:endnote>
  <w:endnote w:type="continuationNotice" w:id="1">
    <w:p w14:paraId="749A5624" w14:textId="77777777" w:rsidR="00F678DF" w:rsidRDefault="00F678DF"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4C897139" w:rsidR="00627385" w:rsidRPr="00386805" w:rsidRDefault="000013EE" w:rsidP="00386805">
    <w:pPr>
      <w:pStyle w:val="Footer"/>
      <w:jc w:val="left"/>
    </w:pPr>
    <w:r>
      <w:rPr>
        <w:b/>
        <w:bCs/>
        <w:noProof/>
        <w:sz w:val="21"/>
        <w:szCs w:val="21"/>
      </w:rPr>
      <mc:AlternateContent>
        <mc:Choice Requires="wps">
          <w:drawing>
            <wp:anchor distT="0" distB="0" distL="0" distR="0" simplePos="0" relativeHeight="251658247" behindDoc="0" locked="0" layoutInCell="1" allowOverlap="1" wp14:anchorId="6734A219" wp14:editId="7F847C47">
              <wp:simplePos x="635" y="635"/>
              <wp:positionH relativeFrom="page">
                <wp:align>center</wp:align>
              </wp:positionH>
              <wp:positionV relativeFrom="page">
                <wp:align>bottom</wp:align>
              </wp:positionV>
              <wp:extent cx="1654810" cy="445135"/>
              <wp:effectExtent l="0" t="0" r="2540" b="0"/>
              <wp:wrapNone/>
              <wp:docPr id="1190494459" name="Text Box 2" descr="RESTRICTED (UN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54810" cy="445135"/>
                      </a:xfrm>
                      <a:prstGeom prst="rect">
                        <a:avLst/>
                      </a:prstGeom>
                      <a:noFill/>
                      <a:ln>
                        <a:noFill/>
                      </a:ln>
                    </wps:spPr>
                    <wps:txbx>
                      <w:txbxContent>
                        <w:p w14:paraId="28F6B66F" w14:textId="1BC187A9" w:rsidR="000013EE" w:rsidRPr="000013EE" w:rsidRDefault="000013EE" w:rsidP="000013EE">
                          <w:pPr>
                            <w:spacing w:after="0"/>
                            <w:rPr>
                              <w:rFonts w:ascii="Aptos" w:eastAsia="Aptos" w:hAnsi="Aptos" w:cs="Aptos"/>
                              <w:noProof/>
                              <w:color w:val="FF0000"/>
                              <w:sz w:val="20"/>
                              <w:szCs w:val="20"/>
                            </w:rPr>
                          </w:pPr>
                          <w:r w:rsidRPr="000013EE">
                            <w:rPr>
                              <w:rFonts w:ascii="Aptos" w:eastAsia="Aptos" w:hAnsi="Aptos" w:cs="Aptos"/>
                              <w:noProof/>
                              <w:color w:val="FF0000"/>
                              <w:sz w:val="20"/>
                              <w:szCs w:val="20"/>
                            </w:rPr>
                            <w:t>RESTRICTED (UNPROTECTED)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34A219" id="_x0000_t202" coordsize="21600,21600" o:spt="202" path="m,l,21600r21600,l21600,xe">
              <v:stroke joinstyle="miter"/>
              <v:path gradientshapeok="t" o:connecttype="rect"/>
            </v:shapetype>
            <v:shape id="_x0000_s1029" type="#_x0000_t202" alt="RESTRICTED (UNPROTECTED)" style="position:absolute;margin-left:0;margin-top:0;width:130.3pt;height:35.0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" filled="f" stroked="f">
              <v:textbox style="mso-fit-shape-to-text:t" inset="0,0,0,15pt">
                <w:txbxContent>
                  <w:p w14:paraId="28F6B66F" w14:textId="1BC187A9" w:rsidR="000013EE" w:rsidRPr="000013EE" w:rsidRDefault="000013EE" w:rsidP="000013EE">
                    <w:pPr>
                      <w:spacing w:after="0"/>
                      <w:rPr>
                        <w:rFonts w:ascii="Aptos" w:eastAsia="Aptos" w:hAnsi="Aptos" w:cs="Aptos"/>
                        <w:noProof/>
                        <w:color w:val="FF0000"/>
                        <w:sz w:val="20"/>
                        <w:szCs w:val="20"/>
                      </w:rPr>
                    </w:pPr>
                    <w:r w:rsidRPr="000013EE">
                      <w:rPr>
                        <w:rFonts w:ascii="Aptos" w:eastAsia="Aptos" w:hAnsi="Aptos" w:cs="Aptos"/>
                        <w:noProof/>
                        <w:color w:val="FF0000"/>
                        <w:sz w:val="20"/>
                        <w:szCs w:val="20"/>
                      </w:rPr>
                      <w:t>RESTRICTED (UNPROTECTED)</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5522C2">
      <w:rPr>
        <w:sz w:val="21"/>
        <w:szCs w:val="21"/>
      </w:rPr>
      <w:t>Assurance</w:t>
    </w:r>
    <w:r w:rsidR="00950FE6">
      <w:rPr>
        <w:sz w:val="21"/>
        <w:szCs w:val="21"/>
      </w:rPr>
      <w:t xml:space="preserve"> </w:t>
    </w:r>
    <w:r w:rsidR="00DA31A3">
      <w:rPr>
        <w:sz w:val="21"/>
        <w:szCs w:val="21"/>
      </w:rPr>
      <w:t>R</w:t>
    </w:r>
    <w:r w:rsidR="00950FE6">
      <w:rPr>
        <w:sz w:val="21"/>
        <w:szCs w:val="21"/>
      </w:rPr>
      <w:t xml:space="preserve">equirements for Aged Care </w:t>
    </w:r>
    <w:r w:rsidR="00DA31A3">
      <w:rPr>
        <w:sz w:val="21"/>
        <w:szCs w:val="21"/>
      </w:rPr>
      <w:t>T</w:t>
    </w:r>
    <w:r w:rsidR="00950FE6">
      <w:rPr>
        <w:sz w:val="21"/>
        <w:szCs w:val="21"/>
      </w:rPr>
      <w:t xml:space="preserve">ime </w:t>
    </w:r>
    <w:r w:rsidR="00DA31A3">
      <w:rPr>
        <w:sz w:val="21"/>
        <w:szCs w:val="21"/>
      </w:rPr>
      <w:t>R</w:t>
    </w:r>
    <w:r w:rsidR="00950FE6">
      <w:rPr>
        <w:sz w:val="21"/>
        <w:szCs w:val="21"/>
      </w:rPr>
      <w:t xml:space="preserve">eporting – </w:t>
    </w:r>
    <w:r w:rsidR="00DA31A3">
      <w:rPr>
        <w:sz w:val="21"/>
        <w:szCs w:val="21"/>
      </w:rPr>
      <w:t>G</w:t>
    </w:r>
    <w:r w:rsidR="00950FE6">
      <w:rPr>
        <w:sz w:val="21"/>
        <w:szCs w:val="21"/>
      </w:rPr>
      <w:t xml:space="preserve">uidance for </w:t>
    </w:r>
    <w:proofErr w:type="spellStart"/>
    <w:r w:rsidR="005522C2">
      <w:rPr>
        <w:sz w:val="21"/>
        <w:szCs w:val="21"/>
      </w:rPr>
      <w:t>Assurance</w:t>
    </w:r>
    <w:r w:rsidR="00950FE6">
      <w:rPr>
        <w:sz w:val="21"/>
        <w:szCs w:val="21"/>
      </w:rPr>
      <w:t>ors</w:t>
    </w:r>
    <w:proofErr w:type="spellEnd"/>
    <w:r w:rsidR="00950FE6">
      <w:rPr>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12033" w14:textId="65C0B013" w:rsidR="006E1A9E" w:rsidRDefault="000013EE" w:rsidP="00D12FEA">
    <w:pPr>
      <w:pStyle w:val="Footer"/>
      <w:framePr w:wrap="none" w:vAnchor="text" w:hAnchor="margin" w:xAlign="center" w:y="1"/>
      <w:rPr>
        <w:rStyle w:val="PageNumber"/>
      </w:rPr>
    </w:pPr>
    <w:r>
      <w:rPr>
        <w:noProof/>
      </w:rPr>
      <mc:AlternateContent>
        <mc:Choice Requires="wps">
          <w:drawing>
            <wp:anchor distT="0" distB="0" distL="0" distR="0" simplePos="0" relativeHeight="251658248" behindDoc="0" locked="0" layoutInCell="1" allowOverlap="1" wp14:anchorId="2C2FB074" wp14:editId="06CAC674">
              <wp:simplePos x="3746500" y="10096500"/>
              <wp:positionH relativeFrom="page">
                <wp:align>center</wp:align>
              </wp:positionH>
              <wp:positionV relativeFrom="page">
                <wp:align>bottom</wp:align>
              </wp:positionV>
              <wp:extent cx="1654810" cy="445135"/>
              <wp:effectExtent l="0" t="0" r="2540" b="0"/>
              <wp:wrapNone/>
              <wp:docPr id="295688201" name="Text Box 3" descr="RESTRICTED (UN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54810" cy="445135"/>
                      </a:xfrm>
                      <a:prstGeom prst="rect">
                        <a:avLst/>
                      </a:prstGeom>
                      <a:noFill/>
                      <a:ln>
                        <a:noFill/>
                      </a:ln>
                    </wps:spPr>
                    <wps:txbx>
                      <w:txbxContent>
                        <w:p w14:paraId="28794C0C" w14:textId="50672E6B" w:rsidR="000013EE" w:rsidRPr="000013EE" w:rsidRDefault="000013EE" w:rsidP="000013EE">
                          <w:pPr>
                            <w:spacing w:after="0"/>
                            <w:rPr>
                              <w:rFonts w:ascii="Aptos" w:eastAsia="Aptos" w:hAnsi="Aptos" w:cs="Aptos"/>
                              <w:noProof/>
                              <w:color w:val="FF0000"/>
                              <w:sz w:val="20"/>
                              <w:szCs w:val="20"/>
                            </w:rPr>
                          </w:pPr>
                          <w:r w:rsidRPr="000013EE">
                            <w:rPr>
                              <w:rFonts w:ascii="Aptos" w:eastAsia="Aptos" w:hAnsi="Aptos" w:cs="Aptos"/>
                              <w:noProof/>
                              <w:color w:val="FF0000"/>
                              <w:sz w:val="20"/>
                              <w:szCs w:val="20"/>
                            </w:rPr>
                            <w:t>RESTRICTED (UNPROTECTED)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2FB074" id="_x0000_t202" coordsize="21600,21600" o:spt="202" path="m,l,21600r21600,l21600,xe">
              <v:stroke joinstyle="miter"/>
              <v:path gradientshapeok="t" o:connecttype="rect"/>
            </v:shapetype>
            <v:shape id="Text Box 3" o:spid="_x0000_s1030" type="#_x0000_t202" alt="RESTRICTED (UNPROTECTED)" style="position:absolute;left:0;text-align:left;margin-left:0;margin-top:0;width:130.3pt;height:35.0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" filled="f" stroked="f">
              <v:textbox style="mso-fit-shape-to-text:t" inset="0,0,0,15pt">
                <w:txbxContent>
                  <w:p w14:paraId="28794C0C" w14:textId="50672E6B" w:rsidR="000013EE" w:rsidRPr="000013EE" w:rsidRDefault="000013EE" w:rsidP="000013EE">
                    <w:pPr>
                      <w:spacing w:after="0"/>
                      <w:rPr>
                        <w:rFonts w:ascii="Aptos" w:eastAsia="Aptos" w:hAnsi="Aptos" w:cs="Aptos"/>
                        <w:noProof/>
                        <w:color w:val="FF0000"/>
                        <w:sz w:val="20"/>
                        <w:szCs w:val="20"/>
                      </w:rPr>
                    </w:pPr>
                    <w:r w:rsidRPr="000013EE">
                      <w:rPr>
                        <w:rFonts w:ascii="Aptos" w:eastAsia="Aptos" w:hAnsi="Aptos" w:cs="Aptos"/>
                        <w:noProof/>
                        <w:color w:val="FF0000"/>
                        <w:sz w:val="20"/>
                        <w:szCs w:val="20"/>
                      </w:rPr>
                      <w:t>RESTRICTED (UNPROTECTED)</w:t>
                    </w:r>
                  </w:p>
                </w:txbxContent>
              </v:textbox>
              <w10:wrap anchorx="page" anchory="page"/>
            </v:shape>
          </w:pict>
        </mc:Fallback>
      </mc:AlternateContent>
    </w:r>
    <w:sdt>
      <w:sdtPr>
        <w:rPr>
          <w:rStyle w:val="PageNumber"/>
        </w:rPr>
        <w:id w:val="-1275630603"/>
        <w:docPartObj>
          <w:docPartGallery w:val="Page Numbers (Bottom of Page)"/>
          <w:docPartUnique/>
        </w:docPartObj>
      </w:sdtPr>
      <w:sdtContent>
        <w:r w:rsidR="006E1A9E">
          <w:rPr>
            <w:rStyle w:val="PageNumber"/>
          </w:rPr>
          <w:fldChar w:fldCharType="begin"/>
        </w:r>
        <w:r w:rsidR="006E1A9E">
          <w:rPr>
            <w:rStyle w:val="PageNumber"/>
          </w:rPr>
          <w:instrText xml:space="preserve"> PAGE </w:instrText>
        </w:r>
        <w:r w:rsidR="006E1A9E">
          <w:rPr>
            <w:rStyle w:val="PageNumber"/>
          </w:rPr>
          <w:fldChar w:fldCharType="separate"/>
        </w:r>
        <w:r w:rsidR="006E1A9E">
          <w:rPr>
            <w:rStyle w:val="PageNumber"/>
            <w:noProof/>
          </w:rPr>
          <w:t>5</w:t>
        </w:r>
        <w:r w:rsidR="006E1A9E">
          <w:rPr>
            <w:rStyle w:val="PageNumber"/>
          </w:rPr>
          <w:fldChar w:fldCharType="end"/>
        </w:r>
      </w:sdtContent>
    </w:sdt>
  </w:p>
  <w:p w14:paraId="2F4B30B7" w14:textId="77777777" w:rsidR="006E1A9E" w:rsidRDefault="006E1A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5E180058" w:rsidR="00627385" w:rsidRDefault="009F48DC" w:rsidP="00627385">
    <w:pPr>
      <w:tabs>
        <w:tab w:val="right" w:pos="9072"/>
      </w:tabs>
    </w:pPr>
    <w:r>
      <w:t>February</w:t>
    </w:r>
    <w:r w:rsidR="4EDBEA9E" w:rsidRPr="00856E03">
      <w:t xml:space="preserve"> 202</w:t>
    </w:r>
    <w: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3DFB4" w14:textId="2FC473E0" w:rsidR="006E1A9E" w:rsidRDefault="000013EE" w:rsidP="00D12FEA">
    <w:pPr>
      <w:pStyle w:val="Footer"/>
      <w:framePr w:wrap="none" w:vAnchor="text" w:hAnchor="margin" w:xAlign="center" w:y="1"/>
      <w:rPr>
        <w:rStyle w:val="PageNumber"/>
      </w:rPr>
    </w:pPr>
    <w:r>
      <w:rPr>
        <w:noProof/>
      </w:rPr>
      <mc:AlternateContent>
        <mc:Choice Requires="wps">
          <w:drawing>
            <wp:anchor distT="0" distB="0" distL="0" distR="0" simplePos="0" relativeHeight="251658249" behindDoc="0" locked="0" layoutInCell="1" allowOverlap="1" wp14:anchorId="1E9E1212" wp14:editId="169876A7">
              <wp:simplePos x="635" y="635"/>
              <wp:positionH relativeFrom="page">
                <wp:align>center</wp:align>
              </wp:positionH>
              <wp:positionV relativeFrom="page">
                <wp:align>bottom</wp:align>
              </wp:positionV>
              <wp:extent cx="1654810" cy="445135"/>
              <wp:effectExtent l="0" t="0" r="2540" b="0"/>
              <wp:wrapNone/>
              <wp:docPr id="455006337" name="Text Box 4" descr="RESTRICTED (UNPRO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54810" cy="445135"/>
                      </a:xfrm>
                      <a:prstGeom prst="rect">
                        <a:avLst/>
                      </a:prstGeom>
                      <a:noFill/>
                      <a:ln>
                        <a:noFill/>
                      </a:ln>
                    </wps:spPr>
                    <wps:txbx>
                      <w:txbxContent>
                        <w:p w14:paraId="76F1C7AF" w14:textId="3486854D" w:rsidR="000013EE" w:rsidRPr="000013EE" w:rsidRDefault="000013EE" w:rsidP="000013EE">
                          <w:pPr>
                            <w:spacing w:after="0"/>
                            <w:rPr>
                              <w:rFonts w:ascii="Aptos" w:eastAsia="Aptos" w:hAnsi="Aptos" w:cs="Aptos"/>
                              <w:noProof/>
                              <w:color w:val="FF0000"/>
                              <w:sz w:val="20"/>
                              <w:szCs w:val="20"/>
                            </w:rPr>
                          </w:pPr>
                          <w:r w:rsidRPr="000013EE">
                            <w:rPr>
                              <w:rFonts w:ascii="Aptos" w:eastAsia="Aptos" w:hAnsi="Aptos" w:cs="Aptos"/>
                              <w:noProof/>
                              <w:color w:val="FF0000"/>
                              <w:sz w:val="20"/>
                              <w:szCs w:val="20"/>
                            </w:rPr>
                            <w:t>RESTRICTED (UNPROTECTED)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9E1212" id="_x0000_t202" coordsize="21600,21600" o:spt="202" path="m,l,21600r21600,l21600,xe">
              <v:stroke joinstyle="miter"/>
              <v:path gradientshapeok="t" o:connecttype="rect"/>
            </v:shapetype>
            <v:shape id="_x0000_s1032" type="#_x0000_t202" alt="RESTRICTED (UNPROTECTED)" style="position:absolute;left:0;text-align:left;margin-left:0;margin-top:0;width:130.3pt;height:35.0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" filled="f" stroked="f">
              <v:textbox style="mso-fit-shape-to-text:t" inset="0,0,0,15pt">
                <w:txbxContent>
                  <w:p w14:paraId="76F1C7AF" w14:textId="3486854D" w:rsidR="000013EE" w:rsidRPr="000013EE" w:rsidRDefault="000013EE" w:rsidP="000013EE">
                    <w:pPr>
                      <w:spacing w:after="0"/>
                      <w:rPr>
                        <w:rFonts w:ascii="Aptos" w:eastAsia="Aptos" w:hAnsi="Aptos" w:cs="Aptos"/>
                        <w:noProof/>
                        <w:color w:val="FF0000"/>
                        <w:sz w:val="20"/>
                        <w:szCs w:val="20"/>
                      </w:rPr>
                    </w:pPr>
                    <w:r w:rsidRPr="000013EE">
                      <w:rPr>
                        <w:rFonts w:ascii="Aptos" w:eastAsia="Aptos" w:hAnsi="Aptos" w:cs="Aptos"/>
                        <w:noProof/>
                        <w:color w:val="FF0000"/>
                        <w:sz w:val="20"/>
                        <w:szCs w:val="20"/>
                      </w:rPr>
                      <w:t>RESTRICTED (UNPROTECTED)</w:t>
                    </w:r>
                  </w:p>
                </w:txbxContent>
              </v:textbox>
              <w10:wrap anchorx="page" anchory="page"/>
            </v:shape>
          </w:pict>
        </mc:Fallback>
      </mc:AlternateContent>
    </w:r>
  </w:p>
  <w:sdt>
    <w:sdtPr>
      <w:rPr>
        <w:rStyle w:val="PageNumber"/>
      </w:rPr>
      <w:id w:val="31467450"/>
      <w:docPartObj>
        <w:docPartGallery w:val="Page Numbers (Bottom of Page)"/>
        <w:docPartUnique/>
      </w:docPartObj>
    </w:sdtPr>
    <w:sdtContent>
      <w:p w14:paraId="6784C7F5" w14:textId="77777777" w:rsidR="006E1A9E" w:rsidRDefault="006E1A9E" w:rsidP="00D12F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156147E6" w14:textId="77777777" w:rsidTr="005D4A3F">
      <w:tc>
        <w:tcPr>
          <w:tcW w:w="704" w:type="dxa"/>
          <w:tcMar>
            <w:top w:w="113" w:type="dxa"/>
            <w:bottom w:w="113" w:type="dxa"/>
          </w:tcMar>
          <w:vAlign w:val="center"/>
        </w:tcPr>
        <w:p w14:paraId="68511671" w14:textId="77777777" w:rsidR="00D0690C" w:rsidRDefault="00D0690C" w:rsidP="00D0690C">
          <w:pPr>
            <w:spacing w:before="0" w:after="0" w:line="240" w:lineRule="auto"/>
          </w:pPr>
          <w:r>
            <w:rPr>
              <w:noProof/>
            </w:rPr>
            <w:drawing>
              <wp:inline distT="0" distB="0" distL="0" distR="0" wp14:anchorId="1A1483B3" wp14:editId="77DEBF9E">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9D6ED7B"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16C3ADE0" w14:textId="77777777" w:rsidTr="005D4A3F">
      <w:tc>
        <w:tcPr>
          <w:tcW w:w="704" w:type="dxa"/>
          <w:tcMar>
            <w:top w:w="113" w:type="dxa"/>
            <w:bottom w:w="113" w:type="dxa"/>
          </w:tcMar>
          <w:vAlign w:val="center"/>
        </w:tcPr>
        <w:p w14:paraId="50100F95" w14:textId="77777777" w:rsidR="00D0690C" w:rsidRDefault="00D0690C" w:rsidP="00D0690C">
          <w:pPr>
            <w:spacing w:before="0" w:after="0" w:line="240" w:lineRule="auto"/>
            <w:rPr>
              <w:noProof/>
            </w:rPr>
          </w:pPr>
          <w:r>
            <w:rPr>
              <w:noProof/>
            </w:rPr>
            <w:drawing>
              <wp:inline distT="0" distB="0" distL="0" distR="0" wp14:anchorId="34315884" wp14:editId="4F2212F6">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332967B" w14:textId="77777777" w:rsidR="00D0690C" w:rsidRDefault="00D0690C" w:rsidP="00D0690C">
          <w:pPr>
            <w:spacing w:before="0" w:after="0" w:line="240" w:lineRule="auto"/>
          </w:pPr>
          <w:r>
            <w:t xml:space="preserve">Visit </w:t>
          </w:r>
          <w:r w:rsidRPr="00D0690C">
            <w:rPr>
              <w:b/>
              <w:bCs/>
            </w:rPr>
            <w:t>agedcareengagement.health.gov.au</w:t>
          </w:r>
        </w:p>
      </w:tc>
    </w:tr>
  </w:tbl>
  <w:p w14:paraId="2B2E770E"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CCAFC0C" w14:textId="309A25D5"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4A9D6" w14:textId="77777777" w:rsidR="00F678DF" w:rsidRDefault="00F678DF" w:rsidP="00CE68B4">
      <w:r>
        <w:separator/>
      </w:r>
    </w:p>
  </w:footnote>
  <w:footnote w:type="continuationSeparator" w:id="0">
    <w:p w14:paraId="4A394780" w14:textId="77777777" w:rsidR="00F678DF" w:rsidRDefault="00F678DF" w:rsidP="00934368">
      <w:r>
        <w:continuationSeparator/>
      </w:r>
    </w:p>
    <w:p w14:paraId="1278E7BA" w14:textId="77777777" w:rsidR="00F678DF" w:rsidRDefault="00F678DF" w:rsidP="00934368"/>
  </w:footnote>
  <w:footnote w:type="continuationNotice" w:id="1">
    <w:p w14:paraId="19E5B1BE" w14:textId="77777777" w:rsidR="00F678DF" w:rsidRDefault="00F678DF" w:rsidP="00934368"/>
  </w:footnote>
  <w:footnote w:id="2">
    <w:p w14:paraId="0EA95D96" w14:textId="2B9A6F2A" w:rsidR="00D80176" w:rsidRDefault="00D80176">
      <w:pPr>
        <w:pStyle w:val="FootnoteText"/>
      </w:pPr>
      <w:r>
        <w:rPr>
          <w:rStyle w:val="FootnoteReference"/>
        </w:rPr>
        <w:footnoteRef/>
      </w:r>
      <w:r>
        <w:t xml:space="preserve"> The department’s guidance on the care minutes obligation is available here: </w:t>
      </w:r>
      <w:hyperlink r:id="rId1" w:history="1">
        <w:r>
          <w:rPr>
            <w:rStyle w:val="Hyperlink"/>
          </w:rPr>
          <w:t>https://www.health.gov.au/our-work/care-minutes-registered-nurses-aged-care/care-minutes</w:t>
        </w:r>
      </w:hyperlink>
    </w:p>
  </w:footnote>
  <w:footnote w:id="3">
    <w:p w14:paraId="3D36BE80" w14:textId="1297CF44" w:rsidR="00CC3C5F" w:rsidRDefault="00CC3C5F">
      <w:pPr>
        <w:pStyle w:val="FootnoteText"/>
      </w:pPr>
      <w:r>
        <w:rPr>
          <w:rStyle w:val="FootnoteReference"/>
        </w:rPr>
        <w:footnoteRef/>
      </w:r>
      <w:r w:rsidR="00125BD5">
        <w:t xml:space="preserve"> Providers may apply for specialised status, under </w:t>
      </w:r>
      <w:r w:rsidR="00524698">
        <w:t>section 243 of the Act.</w:t>
      </w:r>
      <w:r w:rsidR="00BF182C">
        <w:t xml:space="preserve"> </w:t>
      </w:r>
      <w:r w:rsidR="00524698">
        <w:t>The only form of specialised status available to MM1 providers is specialised homeless status.</w:t>
      </w:r>
    </w:p>
  </w:footnote>
  <w:footnote w:id="4">
    <w:p w14:paraId="64707B61" w14:textId="40D463AD" w:rsidR="007031F3" w:rsidRPr="00D130A1" w:rsidRDefault="007031F3" w:rsidP="006B4BB0">
      <w:pPr>
        <w:pStyle w:val="FootnoteText"/>
        <w:rPr>
          <w:lang w:val="en-US"/>
        </w:rPr>
      </w:pPr>
      <w:r w:rsidRPr="00D130A1">
        <w:rPr>
          <w:rStyle w:val="FootnoteReference"/>
          <w:color w:val="1E1545" w:themeColor="text1"/>
        </w:rPr>
        <w:footnoteRef/>
      </w:r>
      <w:r w:rsidRPr="00D130A1">
        <w:rPr>
          <w:color w:val="1E1545" w:themeColor="text1"/>
        </w:rPr>
        <w:t xml:space="preserve"> </w:t>
      </w:r>
      <w:r w:rsidR="00EF24BF" w:rsidRPr="00D130A1">
        <w:rPr>
          <w:color w:val="1E1545" w:themeColor="text1"/>
        </w:rPr>
        <w:t xml:space="preserve">This guidance is based on  </w:t>
      </w:r>
      <w:hyperlink r:id="rId2" w:history="1">
        <w:r w:rsidR="00EF24BF" w:rsidRPr="00EF24BF">
          <w:rPr>
            <w:rStyle w:val="Hyperlink"/>
          </w:rPr>
          <w:t xml:space="preserve">ASAE 3000 Assurance Engagement Other than </w:t>
        </w:r>
        <w:r w:rsidR="00C3500E">
          <w:rPr>
            <w:rStyle w:val="Hyperlink"/>
          </w:rPr>
          <w:t>Audits</w:t>
        </w:r>
        <w:r w:rsidR="00EF24BF" w:rsidRPr="00EF24BF">
          <w:rPr>
            <w:rStyle w:val="Hyperlink"/>
          </w:rPr>
          <w:t xml:space="preserve"> or Review</w:t>
        </w:r>
        <w:r w:rsidR="00C3500E">
          <w:rPr>
            <w:rStyle w:val="Hyperlink"/>
          </w:rPr>
          <w:t>s</w:t>
        </w:r>
        <w:r w:rsidR="00EF24BF" w:rsidRPr="00EF24BF">
          <w:rPr>
            <w:rStyle w:val="Hyperlink"/>
          </w:rPr>
          <w:t xml:space="preserve"> of Historical Financial Information (ASAE 3000)</w:t>
        </w:r>
      </w:hyperlink>
      <w:r w:rsidR="00EF24BF">
        <w:t xml:space="preserve"> </w:t>
      </w:r>
      <w:r w:rsidR="00E772D3" w:rsidRPr="00D130A1">
        <w:rPr>
          <w:color w:val="1E1545" w:themeColor="text1"/>
        </w:rPr>
        <w:t xml:space="preserve">published </w:t>
      </w:r>
      <w:r w:rsidR="002E5EB7" w:rsidRPr="00D130A1">
        <w:rPr>
          <w:color w:val="1E1545" w:themeColor="text1"/>
        </w:rPr>
        <w:t>6 September 2022</w:t>
      </w:r>
      <w:r w:rsidR="00EF24BF" w:rsidRPr="00D130A1">
        <w:rPr>
          <w:color w:val="1E1545" w:themeColor="text1"/>
        </w:rPr>
        <w:t xml:space="preserve"> and is operative for financial reporting periods beginning on or after 15 December 2022.</w:t>
      </w:r>
      <w:r w:rsidR="00AF430A" w:rsidRPr="00D130A1">
        <w:rPr>
          <w:color w:val="1E1545" w:themeColor="text1"/>
        </w:rPr>
        <w:t xml:space="preserve"> This Standard on Assurance Engagements represents the Australian equivalent of revised ISAE 3000</w:t>
      </w:r>
      <w:r w:rsidR="001F6CA5" w:rsidRPr="00D130A1">
        <w:rPr>
          <w:color w:val="1E1545" w:themeColor="text1"/>
        </w:rPr>
        <w:t xml:space="preserve"> </w:t>
      </w:r>
      <w:r w:rsidR="001F6CA5" w:rsidRPr="00D130A1">
        <w:rPr>
          <w:i/>
          <w:iCs/>
          <w:color w:val="1E1545" w:themeColor="text1"/>
        </w:rPr>
        <w:t xml:space="preserve">Assurance Engagements Other than </w:t>
      </w:r>
      <w:r w:rsidR="005522C2">
        <w:rPr>
          <w:i/>
          <w:iCs/>
          <w:color w:val="1E1545" w:themeColor="text1"/>
        </w:rPr>
        <w:t>A</w:t>
      </w:r>
      <w:r w:rsidR="00C3500E">
        <w:rPr>
          <w:i/>
          <w:iCs/>
          <w:color w:val="1E1545" w:themeColor="text1"/>
        </w:rPr>
        <w:t>udits</w:t>
      </w:r>
      <w:r w:rsidR="001F6CA5" w:rsidRPr="00D130A1">
        <w:rPr>
          <w:i/>
          <w:iCs/>
          <w:color w:val="1E1545" w:themeColor="text1"/>
        </w:rPr>
        <w:t xml:space="preserve"> or Reviews of Historical Financial Information</w:t>
      </w:r>
      <w:r w:rsidR="001F6CA5" w:rsidRPr="00D130A1">
        <w:rPr>
          <w:color w:val="1E1545" w:themeColor="text1"/>
        </w:rPr>
        <w:t>.</w:t>
      </w:r>
    </w:p>
  </w:footnote>
  <w:footnote w:id="5">
    <w:p w14:paraId="791C5073" w14:textId="2895403B" w:rsidR="009215B9" w:rsidRDefault="009215B9">
      <w:pPr>
        <w:pStyle w:val="FootnoteText"/>
      </w:pPr>
      <w:r>
        <w:rPr>
          <w:rStyle w:val="FootnoteReference"/>
        </w:rPr>
        <w:footnoteRef/>
      </w:r>
      <w:r>
        <w:t xml:space="preserve"> For the first year of reporting, providers will only be required to prepare a CMPS for the period following 1 November 2025 (the commencement of the </w:t>
      </w:r>
      <w:r w:rsidRPr="00D5064C">
        <w:rPr>
          <w:i/>
          <w:iCs/>
        </w:rPr>
        <w:t>Aged Care Act 2024</w:t>
      </w:r>
      <w:r>
        <w:t>). This means that providers will need to include RN coverage from 1 November 2025, and performance against care minutes from 1 January 2026.</w:t>
      </w:r>
    </w:p>
  </w:footnote>
  <w:footnote w:id="6">
    <w:p w14:paraId="07A7B584" w14:textId="1567266E" w:rsidR="00E73EC2" w:rsidRPr="008648B6" w:rsidRDefault="00E73EC2">
      <w:pPr>
        <w:pStyle w:val="FootnoteText"/>
        <w:rPr>
          <w:lang w:val="en-US"/>
        </w:rPr>
      </w:pPr>
      <w:r>
        <w:rPr>
          <w:rStyle w:val="FootnoteReference"/>
        </w:rPr>
        <w:footnoteRef/>
      </w:r>
      <w:r>
        <w:t xml:space="preserve"> </w:t>
      </w:r>
      <w:r>
        <w:rPr>
          <w:lang w:val="en-US"/>
        </w:rPr>
        <w:t>See Section 41(</w:t>
      </w:r>
      <w:r w:rsidR="00CF3EBD">
        <w:rPr>
          <w:lang w:val="en-US"/>
        </w:rPr>
        <w:t xml:space="preserve">3) of the </w:t>
      </w:r>
      <w:hyperlink r:id="rId3" w:history="1">
        <w:r w:rsidR="00CF3EBD" w:rsidRPr="004A12CF">
          <w:rPr>
            <w:rStyle w:val="Hyperlink"/>
            <w:lang w:val="en-US"/>
          </w:rPr>
          <w:t xml:space="preserve">Accountability Principles </w:t>
        </w:r>
        <w:r w:rsidR="004A12CF" w:rsidRPr="004A12CF">
          <w:rPr>
            <w:rStyle w:val="Hyperlink"/>
            <w:lang w:val="en-US"/>
          </w:rPr>
          <w:t>2014</w:t>
        </w:r>
      </w:hyperlink>
      <w:r w:rsidR="004A12CF">
        <w:rPr>
          <w:lang w:val="en-US"/>
        </w:rPr>
        <w:t xml:space="preserve"> </w:t>
      </w:r>
      <w:r w:rsidR="00CF3EBD">
        <w:rPr>
          <w:lang w:val="en-US"/>
        </w:rPr>
        <w:t>– Provision of further information and documents to Secretary.</w:t>
      </w:r>
    </w:p>
  </w:footnote>
  <w:footnote w:id="7">
    <w:p w14:paraId="734D53DD" w14:textId="169EC7CF" w:rsidR="004A1F81" w:rsidRPr="00D130A1" w:rsidRDefault="004A1F81">
      <w:pPr>
        <w:pStyle w:val="FootnoteText"/>
        <w:rPr>
          <w:lang w:val="en-US"/>
        </w:rPr>
      </w:pPr>
      <w:r>
        <w:rPr>
          <w:rStyle w:val="FootnoteReference"/>
        </w:rPr>
        <w:footnoteRef/>
      </w:r>
      <w:r>
        <w:t xml:space="preserve"> </w:t>
      </w:r>
      <w:hyperlink r:id="rId4" w:history="1">
        <w:r w:rsidR="00346F62" w:rsidRPr="00346F62">
          <w:rPr>
            <w:rStyle w:val="Hyperlink"/>
          </w:rPr>
          <w:t xml:space="preserve">ASA 530 </w:t>
        </w:r>
        <w:r w:rsidR="005522C2">
          <w:rPr>
            <w:rStyle w:val="Hyperlink"/>
          </w:rPr>
          <w:t>Assurance</w:t>
        </w:r>
        <w:r w:rsidR="00346F62" w:rsidRPr="00346F62">
          <w:rPr>
            <w:rStyle w:val="Hyperlink"/>
          </w:rPr>
          <w:t xml:space="preserve"> Sampling</w:t>
        </w:r>
      </w:hyperlink>
      <w:r w:rsidR="00346F62">
        <w:rPr>
          <w:color w:val="1E1545" w:themeColor="text1"/>
        </w:rPr>
        <w:t xml:space="preserve"> was</w:t>
      </w:r>
      <w:r w:rsidR="007A125A">
        <w:t xml:space="preserve"> </w:t>
      </w:r>
      <w:r w:rsidR="007A125A" w:rsidRPr="00565448">
        <w:rPr>
          <w:color w:val="1E1545" w:themeColor="text1"/>
        </w:rPr>
        <w:t xml:space="preserve">published </w:t>
      </w:r>
      <w:r w:rsidR="00346F62">
        <w:rPr>
          <w:color w:val="1E1545" w:themeColor="text1"/>
        </w:rPr>
        <w:t>3 March 2020</w:t>
      </w:r>
      <w:r w:rsidR="007A125A" w:rsidRPr="00565448">
        <w:rPr>
          <w:color w:val="1E1545" w:themeColor="text1"/>
        </w:rPr>
        <w:t xml:space="preserve"> and is operative for financial reporting periods beginning on or after 15 December 202</w:t>
      </w:r>
      <w:r w:rsidR="00346F62">
        <w:rPr>
          <w:color w:val="1E1545" w:themeColor="text1"/>
        </w:rPr>
        <w:t>1</w:t>
      </w:r>
      <w:r w:rsidR="007A125A" w:rsidRPr="00565448">
        <w:rPr>
          <w:color w:val="1E1545"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B95A" w14:textId="6D2EC900" w:rsidR="003B53BC" w:rsidRPr="00D130A1" w:rsidRDefault="00D12FEA" w:rsidP="00D130A1">
    <w:pPr>
      <w:pStyle w:val="Header"/>
      <w:jc w:val="center"/>
      <w:rPr>
        <w:b/>
        <w:bCs/>
        <w:color w:val="FF0000"/>
      </w:rPr>
    </w:pPr>
    <w:r>
      <w:rPr>
        <w:b/>
        <w:bCs/>
        <w:noProof/>
        <w:color w:val="FF0000"/>
      </w:rPr>
      <mc:AlternateContent>
        <mc:Choice Requires="wps">
          <w:drawing>
            <wp:anchor distT="0" distB="0" distL="0" distR="0" simplePos="0" relativeHeight="251658244" behindDoc="0" locked="0" layoutInCell="1" allowOverlap="1" wp14:anchorId="36E1F265" wp14:editId="44733BDD">
              <wp:simplePos x="635" y="635"/>
              <wp:positionH relativeFrom="page">
                <wp:align>center</wp:align>
              </wp:positionH>
              <wp:positionV relativeFrom="page">
                <wp:align>top</wp:align>
              </wp:positionV>
              <wp:extent cx="551815" cy="480695"/>
              <wp:effectExtent l="0" t="0" r="635" b="14605"/>
              <wp:wrapNone/>
              <wp:docPr id="8704092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AB152B8" w14:textId="7FBF5088" w:rsidR="00D12FEA" w:rsidRPr="00D12FEA" w:rsidRDefault="00D12FEA" w:rsidP="00D12FEA">
                          <w:pPr>
                            <w:spacing w:after="0"/>
                            <w:rPr>
                              <w:rFonts w:ascii="Calibri" w:eastAsia="Calibri" w:hAnsi="Calibri" w:cs="Calibri"/>
                              <w:noProof/>
                              <w:color w:val="FF0000"/>
                            </w:rPr>
                          </w:pPr>
                          <w:r w:rsidRPr="00D12FE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1F265" id="_x0000_t202" coordsize="21600,21600" o:spt="202" path="m,l,21600r21600,l21600,xe">
              <v:stroke joinstyle="miter"/>
              <v:path gradientshapeok="t" o:connecttype="rect"/>
            </v:shapetype>
            <v:shape id="_x0000_s1028" type="#_x0000_t202" alt="OFFICIAL" style="position:absolute;left:0;text-align:left;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AB152B8" w14:textId="7FBF5088" w:rsidR="00D12FEA" w:rsidRPr="00D12FEA" w:rsidRDefault="00D12FEA" w:rsidP="00D12FEA">
                    <w:pPr>
                      <w:spacing w:after="0"/>
                      <w:rPr>
                        <w:rFonts w:ascii="Calibri" w:eastAsia="Calibri" w:hAnsi="Calibri" w:cs="Calibri"/>
                        <w:noProof/>
                        <w:color w:val="FF0000"/>
                      </w:rPr>
                    </w:pPr>
                    <w:r w:rsidRPr="00D12FEA">
                      <w:rPr>
                        <w:rFonts w:ascii="Calibri" w:eastAsia="Calibri" w:hAnsi="Calibri" w:cs="Calibri"/>
                        <w:noProof/>
                        <w:color w:val="FF0000"/>
                      </w:rPr>
                      <w:t>OFFICIAL</w:t>
                    </w:r>
                  </w:p>
                </w:txbxContent>
              </v:textbox>
              <w10:wrap anchorx="page" anchory="page"/>
            </v:shape>
          </w:pict>
        </mc:Fallback>
      </mc:AlternateContent>
    </w:r>
    <w:r w:rsidR="003B53BC" w:rsidRPr="00D130A1">
      <w:rPr>
        <w:b/>
        <w:bCs/>
        <w:color w:val="FF0000"/>
      </w:rPr>
      <w:t>DRAFT FOR DISCUSSION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E2754" w14:textId="77777777" w:rsidR="00966BFA" w:rsidRDefault="00966B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D092" w14:textId="492E58A9" w:rsidR="003B1273" w:rsidRDefault="00570C11" w:rsidP="006249DC">
    <w:pPr>
      <w:pStyle w:val="Header"/>
      <w:ind w:firstLine="720"/>
      <w:rPr>
        <w:noProof/>
        <w:lang w:eastAsia="en-AU"/>
      </w:rPr>
    </w:pPr>
    <w:r>
      <w:rPr>
        <w:noProof/>
        <w:lang w:eastAsia="en-AU"/>
      </w:rPr>
      <w:drawing>
        <wp:anchor distT="0" distB="0" distL="114300" distR="114300" simplePos="0" relativeHeight="251658243" behindDoc="1" locked="0" layoutInCell="1" allowOverlap="1" wp14:anchorId="23823C4E" wp14:editId="5089FF11">
          <wp:simplePos x="0" y="0"/>
          <wp:positionH relativeFrom="page">
            <wp:align>right</wp:align>
          </wp:positionH>
          <wp:positionV relativeFrom="page">
            <wp:align>top</wp:align>
          </wp:positionV>
          <wp:extent cx="7570612" cy="10720800"/>
          <wp:effectExtent l="0" t="0" r="0" b="0"/>
          <wp:wrapNone/>
          <wp:docPr id="956705031" name="Picture 956705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216A0F">
      <w:rPr>
        <w:noProof/>
      </w:rPr>
      <w:drawing>
        <wp:anchor distT="0" distB="0" distL="114300" distR="114300" simplePos="0" relativeHeight="251658241" behindDoc="1" locked="0" layoutInCell="1" allowOverlap="1" wp14:anchorId="569A259E" wp14:editId="4B7DB9A4">
          <wp:simplePos x="904875" y="704850"/>
          <wp:positionH relativeFrom="page">
            <wp:align>center</wp:align>
          </wp:positionH>
          <wp:positionV relativeFrom="page">
            <wp:align>top</wp:align>
          </wp:positionV>
          <wp:extent cx="7559675" cy="5039995"/>
          <wp:effectExtent l="0" t="0" r="3175" b="8255"/>
          <wp:wrapNone/>
          <wp:docPr id="1561884318" name="Picture 1561884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84873" name="Picture 131868487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0000"/>
                  </a:xfrm>
                  <a:prstGeom prst="rect">
                    <a:avLst/>
                  </a:prstGeom>
                </pic:spPr>
              </pic:pic>
            </a:graphicData>
          </a:graphic>
          <wp14:sizeRelH relativeFrom="margin">
            <wp14:pctWidth>0</wp14:pctWidth>
          </wp14:sizeRelH>
          <wp14:sizeRelV relativeFrom="margin">
            <wp14:pctHeight>0</wp14:pctHeight>
          </wp14:sizeRelV>
        </wp:anchor>
      </w:drawing>
    </w:r>
  </w:p>
  <w:p w14:paraId="47AC5298" w14:textId="2D23C311"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3F0F6DB" wp14:editId="091D4A72">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7C0763"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2F46ADD1" w:rsidR="00D0690C" w:rsidRDefault="00D12FEA">
    <w:pPr>
      <w:pStyle w:val="Header"/>
    </w:pPr>
    <w:r>
      <w:rPr>
        <w:noProof/>
      </w:rPr>
      <mc:AlternateContent>
        <mc:Choice Requires="wps">
          <w:drawing>
            <wp:anchor distT="0" distB="0" distL="0" distR="0" simplePos="0" relativeHeight="251658245" behindDoc="0" locked="0" layoutInCell="1" allowOverlap="1" wp14:anchorId="4586F28F" wp14:editId="337338A0">
              <wp:simplePos x="635" y="635"/>
              <wp:positionH relativeFrom="page">
                <wp:align>center</wp:align>
              </wp:positionH>
              <wp:positionV relativeFrom="page">
                <wp:align>top</wp:align>
              </wp:positionV>
              <wp:extent cx="551815" cy="480695"/>
              <wp:effectExtent l="0" t="0" r="635" b="14605"/>
              <wp:wrapNone/>
              <wp:docPr id="56911590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9A55228" w14:textId="464DA00C" w:rsidR="00D12FEA" w:rsidRPr="00D12FEA" w:rsidRDefault="00D12FEA" w:rsidP="00D12FEA">
                          <w:pPr>
                            <w:spacing w:after="0"/>
                            <w:rPr>
                              <w:rFonts w:ascii="Calibri" w:eastAsia="Calibri" w:hAnsi="Calibri" w:cs="Calibri"/>
                              <w:noProof/>
                              <w:color w:val="FF0000"/>
                            </w:rPr>
                          </w:pPr>
                          <w:r w:rsidRPr="00D12FE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86F28F" id="_x0000_t202" coordsize="21600,21600" o:spt="202" path="m,l,21600r21600,l21600,xe">
              <v:stroke joinstyle="miter"/>
              <v:path gradientshapeok="t" o:connecttype="rect"/>
            </v:shapetype>
            <v:shape id="Text Box 4" o:spid="_x0000_s1031"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83DgIAABw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N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hVI83DgIAABwE&#10;AAAOAAAAAAAAAAAAAAAAAC4CAABkcnMvZTJvRG9jLnhtbFBLAQItABQABgAIAAAAIQC3uIep2gAA&#10;AAMBAAAPAAAAAAAAAAAAAAAAAGgEAABkcnMvZG93bnJldi54bWxQSwUGAAAAAAQABADzAAAAbwUA&#10;AAAA&#10;" filled="f" stroked="f">
              <v:textbox style="mso-fit-shape-to-text:t" inset="0,15pt,0,0">
                <w:txbxContent>
                  <w:p w14:paraId="29A55228" w14:textId="464DA00C" w:rsidR="00D12FEA" w:rsidRPr="00D12FEA" w:rsidRDefault="00D12FEA" w:rsidP="00D12FEA">
                    <w:pPr>
                      <w:spacing w:after="0"/>
                      <w:rPr>
                        <w:rFonts w:ascii="Calibri" w:eastAsia="Calibri" w:hAnsi="Calibri" w:cs="Calibri"/>
                        <w:noProof/>
                        <w:color w:val="FF0000"/>
                      </w:rPr>
                    </w:pPr>
                    <w:r w:rsidRPr="00D12FEA">
                      <w:rPr>
                        <w:rFonts w:ascii="Calibri" w:eastAsia="Calibri" w:hAnsi="Calibri" w:cs="Calibri"/>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42" behindDoc="1" locked="0" layoutInCell="1" allowOverlap="1" wp14:anchorId="223D17ED" wp14:editId="004718A3">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3E315" id="Rectangle 5" o:spid="_x0000_s1026" alt="&quot;&quot;" style="position:absolute;margin-left:0;margin-top:0;width:595.3pt;height:841.9pt;z-index:-25165823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D5ACC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74C1E3E"/>
    <w:multiLevelType w:val="hybridMultilevel"/>
    <w:tmpl w:val="A4165D7C"/>
    <w:lvl w:ilvl="0" w:tplc="D5A83D64">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F21DEF"/>
    <w:multiLevelType w:val="hybridMultilevel"/>
    <w:tmpl w:val="11EE2F86"/>
    <w:lvl w:ilvl="0" w:tplc="C330AACE">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9B4678"/>
    <w:multiLevelType w:val="hybridMultilevel"/>
    <w:tmpl w:val="647074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82286E"/>
    <w:multiLevelType w:val="hybridMultilevel"/>
    <w:tmpl w:val="856AD0F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136DBB"/>
    <w:multiLevelType w:val="hybridMultilevel"/>
    <w:tmpl w:val="C1FC890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1EB23D3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21C12F8C"/>
    <w:multiLevelType w:val="hybridMultilevel"/>
    <w:tmpl w:val="B6CC42CE"/>
    <w:lvl w:ilvl="0" w:tplc="5DDE704E">
      <w:start w:val="2"/>
      <w:numFmt w:val="bullet"/>
      <w:lvlText w:val="-"/>
      <w:lvlJc w:val="left"/>
      <w:pPr>
        <w:ind w:left="587" w:hanging="360"/>
      </w:pPr>
      <w:rPr>
        <w:rFonts w:ascii="Arial" w:eastAsia="Times New Roman"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9" w15:restartNumberingAfterBreak="0">
    <w:nsid w:val="25137F9F"/>
    <w:multiLevelType w:val="hybridMultilevel"/>
    <w:tmpl w:val="8474D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4B6384"/>
    <w:multiLevelType w:val="multilevel"/>
    <w:tmpl w:val="37B2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DE56E2"/>
    <w:multiLevelType w:val="hybridMultilevel"/>
    <w:tmpl w:val="ECA8AF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9E3EF7"/>
    <w:multiLevelType w:val="hybridMultilevel"/>
    <w:tmpl w:val="A4200210"/>
    <w:lvl w:ilvl="0" w:tplc="94482A80">
      <w:start w:val="1"/>
      <w:numFmt w:val="bullet"/>
      <w:lvlText w:val=""/>
      <w:lvlJc w:val="left"/>
      <w:pPr>
        <w:ind w:left="1020" w:hanging="360"/>
      </w:pPr>
      <w:rPr>
        <w:rFonts w:ascii="Symbol" w:hAnsi="Symbol"/>
      </w:rPr>
    </w:lvl>
    <w:lvl w:ilvl="1" w:tplc="E54AE920">
      <w:start w:val="1"/>
      <w:numFmt w:val="bullet"/>
      <w:lvlText w:val=""/>
      <w:lvlJc w:val="left"/>
      <w:pPr>
        <w:ind w:left="1020" w:hanging="360"/>
      </w:pPr>
      <w:rPr>
        <w:rFonts w:ascii="Symbol" w:hAnsi="Symbol"/>
      </w:rPr>
    </w:lvl>
    <w:lvl w:ilvl="2" w:tplc="1EE0F90E">
      <w:start w:val="1"/>
      <w:numFmt w:val="bullet"/>
      <w:lvlText w:val=""/>
      <w:lvlJc w:val="left"/>
      <w:pPr>
        <w:ind w:left="1020" w:hanging="360"/>
      </w:pPr>
      <w:rPr>
        <w:rFonts w:ascii="Symbol" w:hAnsi="Symbol"/>
      </w:rPr>
    </w:lvl>
    <w:lvl w:ilvl="3" w:tplc="2A4ADE8E">
      <w:start w:val="1"/>
      <w:numFmt w:val="bullet"/>
      <w:lvlText w:val=""/>
      <w:lvlJc w:val="left"/>
      <w:pPr>
        <w:ind w:left="1020" w:hanging="360"/>
      </w:pPr>
      <w:rPr>
        <w:rFonts w:ascii="Symbol" w:hAnsi="Symbol"/>
      </w:rPr>
    </w:lvl>
    <w:lvl w:ilvl="4" w:tplc="9048BC3E">
      <w:start w:val="1"/>
      <w:numFmt w:val="bullet"/>
      <w:lvlText w:val=""/>
      <w:lvlJc w:val="left"/>
      <w:pPr>
        <w:ind w:left="1020" w:hanging="360"/>
      </w:pPr>
      <w:rPr>
        <w:rFonts w:ascii="Symbol" w:hAnsi="Symbol"/>
      </w:rPr>
    </w:lvl>
    <w:lvl w:ilvl="5" w:tplc="1760052A">
      <w:start w:val="1"/>
      <w:numFmt w:val="bullet"/>
      <w:lvlText w:val=""/>
      <w:lvlJc w:val="left"/>
      <w:pPr>
        <w:ind w:left="1020" w:hanging="360"/>
      </w:pPr>
      <w:rPr>
        <w:rFonts w:ascii="Symbol" w:hAnsi="Symbol"/>
      </w:rPr>
    </w:lvl>
    <w:lvl w:ilvl="6" w:tplc="7ADCE0D6">
      <w:start w:val="1"/>
      <w:numFmt w:val="bullet"/>
      <w:lvlText w:val=""/>
      <w:lvlJc w:val="left"/>
      <w:pPr>
        <w:ind w:left="1020" w:hanging="360"/>
      </w:pPr>
      <w:rPr>
        <w:rFonts w:ascii="Symbol" w:hAnsi="Symbol"/>
      </w:rPr>
    </w:lvl>
    <w:lvl w:ilvl="7" w:tplc="07C2FAC8">
      <w:start w:val="1"/>
      <w:numFmt w:val="bullet"/>
      <w:lvlText w:val=""/>
      <w:lvlJc w:val="left"/>
      <w:pPr>
        <w:ind w:left="1020" w:hanging="360"/>
      </w:pPr>
      <w:rPr>
        <w:rFonts w:ascii="Symbol" w:hAnsi="Symbol"/>
      </w:rPr>
    </w:lvl>
    <w:lvl w:ilvl="8" w:tplc="6EF8BCEA">
      <w:start w:val="1"/>
      <w:numFmt w:val="bullet"/>
      <w:lvlText w:val=""/>
      <w:lvlJc w:val="left"/>
      <w:pPr>
        <w:ind w:left="1020" w:hanging="360"/>
      </w:pPr>
      <w:rPr>
        <w:rFonts w:ascii="Symbol" w:hAnsi="Symbol"/>
      </w:rPr>
    </w:lvl>
  </w:abstractNum>
  <w:abstractNum w:abstractNumId="13" w15:restartNumberingAfterBreak="0">
    <w:nsid w:val="32E8217D"/>
    <w:multiLevelType w:val="hybridMultilevel"/>
    <w:tmpl w:val="C4A6C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50C59CD"/>
    <w:multiLevelType w:val="hybridMultilevel"/>
    <w:tmpl w:val="C5FE23E2"/>
    <w:lvl w:ilvl="0" w:tplc="59ACACE8">
      <w:start w:val="1"/>
      <w:numFmt w:val="decimal"/>
      <w:pStyle w:val="ListNumber"/>
      <w:lvlText w:val="%1."/>
      <w:lvlJc w:val="left"/>
      <w:pPr>
        <w:ind w:left="720" w:hanging="360"/>
      </w:pPr>
      <w:rPr>
        <w:rFonts w:cs="Calibri" w:hint="default"/>
        <w:bCs/>
        <w:iCs w:val="0"/>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C93565"/>
    <w:multiLevelType w:val="hybridMultilevel"/>
    <w:tmpl w:val="8DC2E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8" w15:restartNumberingAfterBreak="0">
    <w:nsid w:val="51AA3071"/>
    <w:multiLevelType w:val="hybridMultilevel"/>
    <w:tmpl w:val="5488561A"/>
    <w:lvl w:ilvl="0" w:tplc="8B364226">
      <w:start w:val="1"/>
      <w:numFmt w:val="bullet"/>
      <w:lvlText w:val=""/>
      <w:lvlJc w:val="left"/>
      <w:pPr>
        <w:ind w:left="1020" w:hanging="360"/>
      </w:pPr>
      <w:rPr>
        <w:rFonts w:ascii="Symbol" w:hAnsi="Symbol"/>
      </w:rPr>
    </w:lvl>
    <w:lvl w:ilvl="1" w:tplc="03F8838A">
      <w:start w:val="1"/>
      <w:numFmt w:val="bullet"/>
      <w:lvlText w:val=""/>
      <w:lvlJc w:val="left"/>
      <w:pPr>
        <w:ind w:left="1020" w:hanging="360"/>
      </w:pPr>
      <w:rPr>
        <w:rFonts w:ascii="Symbol" w:hAnsi="Symbol"/>
      </w:rPr>
    </w:lvl>
    <w:lvl w:ilvl="2" w:tplc="E45EA0C2">
      <w:start w:val="1"/>
      <w:numFmt w:val="bullet"/>
      <w:lvlText w:val=""/>
      <w:lvlJc w:val="left"/>
      <w:pPr>
        <w:ind w:left="1020" w:hanging="360"/>
      </w:pPr>
      <w:rPr>
        <w:rFonts w:ascii="Symbol" w:hAnsi="Symbol"/>
      </w:rPr>
    </w:lvl>
    <w:lvl w:ilvl="3" w:tplc="C600965A">
      <w:start w:val="1"/>
      <w:numFmt w:val="bullet"/>
      <w:lvlText w:val=""/>
      <w:lvlJc w:val="left"/>
      <w:pPr>
        <w:ind w:left="1020" w:hanging="360"/>
      </w:pPr>
      <w:rPr>
        <w:rFonts w:ascii="Symbol" w:hAnsi="Symbol"/>
      </w:rPr>
    </w:lvl>
    <w:lvl w:ilvl="4" w:tplc="5E1CEF28">
      <w:start w:val="1"/>
      <w:numFmt w:val="bullet"/>
      <w:lvlText w:val=""/>
      <w:lvlJc w:val="left"/>
      <w:pPr>
        <w:ind w:left="1020" w:hanging="360"/>
      </w:pPr>
      <w:rPr>
        <w:rFonts w:ascii="Symbol" w:hAnsi="Symbol"/>
      </w:rPr>
    </w:lvl>
    <w:lvl w:ilvl="5" w:tplc="73D880D4">
      <w:start w:val="1"/>
      <w:numFmt w:val="bullet"/>
      <w:lvlText w:val=""/>
      <w:lvlJc w:val="left"/>
      <w:pPr>
        <w:ind w:left="1020" w:hanging="360"/>
      </w:pPr>
      <w:rPr>
        <w:rFonts w:ascii="Symbol" w:hAnsi="Symbol"/>
      </w:rPr>
    </w:lvl>
    <w:lvl w:ilvl="6" w:tplc="A288E116">
      <w:start w:val="1"/>
      <w:numFmt w:val="bullet"/>
      <w:lvlText w:val=""/>
      <w:lvlJc w:val="left"/>
      <w:pPr>
        <w:ind w:left="1020" w:hanging="360"/>
      </w:pPr>
      <w:rPr>
        <w:rFonts w:ascii="Symbol" w:hAnsi="Symbol"/>
      </w:rPr>
    </w:lvl>
    <w:lvl w:ilvl="7" w:tplc="920E98F8">
      <w:start w:val="1"/>
      <w:numFmt w:val="bullet"/>
      <w:lvlText w:val=""/>
      <w:lvlJc w:val="left"/>
      <w:pPr>
        <w:ind w:left="1020" w:hanging="360"/>
      </w:pPr>
      <w:rPr>
        <w:rFonts w:ascii="Symbol" w:hAnsi="Symbol"/>
      </w:rPr>
    </w:lvl>
    <w:lvl w:ilvl="8" w:tplc="F4EC84A2">
      <w:start w:val="1"/>
      <w:numFmt w:val="bullet"/>
      <w:lvlText w:val=""/>
      <w:lvlJc w:val="left"/>
      <w:pPr>
        <w:ind w:left="1020" w:hanging="360"/>
      </w:pPr>
      <w:rPr>
        <w:rFonts w:ascii="Symbol" w:hAnsi="Symbol"/>
      </w:rPr>
    </w:lvl>
  </w:abstractNum>
  <w:abstractNum w:abstractNumId="1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94C0812"/>
    <w:multiLevelType w:val="hybridMultilevel"/>
    <w:tmpl w:val="B666E938"/>
    <w:lvl w:ilvl="0" w:tplc="0C090003">
      <w:start w:val="1"/>
      <w:numFmt w:val="bullet"/>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2" w15:restartNumberingAfterBreak="0">
    <w:nsid w:val="652178FF"/>
    <w:multiLevelType w:val="hybridMultilevel"/>
    <w:tmpl w:val="61044034"/>
    <w:lvl w:ilvl="0" w:tplc="5DDE704E">
      <w:start w:val="2"/>
      <w:numFmt w:val="bullet"/>
      <w:lvlText w:val="-"/>
      <w:lvlJc w:val="left"/>
      <w:pPr>
        <w:ind w:left="587" w:hanging="360"/>
      </w:pPr>
      <w:rPr>
        <w:rFonts w:ascii="Arial" w:eastAsia="Times New Roman"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3" w15:restartNumberingAfterBreak="0">
    <w:nsid w:val="682814E4"/>
    <w:multiLevelType w:val="hybridMultilevel"/>
    <w:tmpl w:val="3BA456C4"/>
    <w:lvl w:ilvl="0" w:tplc="F81E34B2">
      <w:start w:val="1"/>
      <w:numFmt w:val="decimal"/>
      <w:lvlText w:val="%1."/>
      <w:lvlJc w:val="left"/>
      <w:pPr>
        <w:ind w:left="1020" w:hanging="360"/>
      </w:pPr>
    </w:lvl>
    <w:lvl w:ilvl="1" w:tplc="0B109FFE">
      <w:start w:val="1"/>
      <w:numFmt w:val="decimal"/>
      <w:lvlText w:val="%2."/>
      <w:lvlJc w:val="left"/>
      <w:pPr>
        <w:ind w:left="1020" w:hanging="360"/>
      </w:pPr>
    </w:lvl>
    <w:lvl w:ilvl="2" w:tplc="4A6457CE">
      <w:start w:val="1"/>
      <w:numFmt w:val="decimal"/>
      <w:lvlText w:val="%3."/>
      <w:lvlJc w:val="left"/>
      <w:pPr>
        <w:ind w:left="1020" w:hanging="360"/>
      </w:pPr>
    </w:lvl>
    <w:lvl w:ilvl="3" w:tplc="056AEFD8">
      <w:start w:val="1"/>
      <w:numFmt w:val="decimal"/>
      <w:lvlText w:val="%4."/>
      <w:lvlJc w:val="left"/>
      <w:pPr>
        <w:ind w:left="1020" w:hanging="360"/>
      </w:pPr>
    </w:lvl>
    <w:lvl w:ilvl="4" w:tplc="F6163B34">
      <w:start w:val="1"/>
      <w:numFmt w:val="decimal"/>
      <w:lvlText w:val="%5."/>
      <w:lvlJc w:val="left"/>
      <w:pPr>
        <w:ind w:left="1020" w:hanging="360"/>
      </w:pPr>
    </w:lvl>
    <w:lvl w:ilvl="5" w:tplc="86BEAD36">
      <w:start w:val="1"/>
      <w:numFmt w:val="decimal"/>
      <w:lvlText w:val="%6."/>
      <w:lvlJc w:val="left"/>
      <w:pPr>
        <w:ind w:left="1020" w:hanging="360"/>
      </w:pPr>
    </w:lvl>
    <w:lvl w:ilvl="6" w:tplc="5D68D486">
      <w:start w:val="1"/>
      <w:numFmt w:val="decimal"/>
      <w:lvlText w:val="%7."/>
      <w:lvlJc w:val="left"/>
      <w:pPr>
        <w:ind w:left="1020" w:hanging="360"/>
      </w:pPr>
    </w:lvl>
    <w:lvl w:ilvl="7" w:tplc="98BAB680">
      <w:start w:val="1"/>
      <w:numFmt w:val="decimal"/>
      <w:lvlText w:val="%8."/>
      <w:lvlJc w:val="left"/>
      <w:pPr>
        <w:ind w:left="1020" w:hanging="360"/>
      </w:pPr>
    </w:lvl>
    <w:lvl w:ilvl="8" w:tplc="DF58C8AE">
      <w:start w:val="1"/>
      <w:numFmt w:val="decimal"/>
      <w:lvlText w:val="%9."/>
      <w:lvlJc w:val="left"/>
      <w:pPr>
        <w:ind w:left="1020" w:hanging="360"/>
      </w:pPr>
    </w:lvl>
  </w:abstractNum>
  <w:abstractNum w:abstractNumId="24" w15:restartNumberingAfterBreak="0">
    <w:nsid w:val="69041542"/>
    <w:multiLevelType w:val="hybridMultilevel"/>
    <w:tmpl w:val="74A0848C"/>
    <w:lvl w:ilvl="0" w:tplc="5900BDD2">
      <w:start w:val="1"/>
      <w:numFmt w:val="bullet"/>
      <w:lvlText w:val=""/>
      <w:lvlJc w:val="left"/>
      <w:pPr>
        <w:ind w:left="1020" w:hanging="360"/>
      </w:pPr>
      <w:rPr>
        <w:rFonts w:ascii="Symbol" w:hAnsi="Symbol"/>
      </w:rPr>
    </w:lvl>
    <w:lvl w:ilvl="1" w:tplc="9050F026">
      <w:start w:val="1"/>
      <w:numFmt w:val="bullet"/>
      <w:lvlText w:val=""/>
      <w:lvlJc w:val="left"/>
      <w:pPr>
        <w:ind w:left="1020" w:hanging="360"/>
      </w:pPr>
      <w:rPr>
        <w:rFonts w:ascii="Symbol" w:hAnsi="Symbol"/>
      </w:rPr>
    </w:lvl>
    <w:lvl w:ilvl="2" w:tplc="85EEA4DE">
      <w:start w:val="1"/>
      <w:numFmt w:val="bullet"/>
      <w:lvlText w:val=""/>
      <w:lvlJc w:val="left"/>
      <w:pPr>
        <w:ind w:left="1020" w:hanging="360"/>
      </w:pPr>
      <w:rPr>
        <w:rFonts w:ascii="Symbol" w:hAnsi="Symbol"/>
      </w:rPr>
    </w:lvl>
    <w:lvl w:ilvl="3" w:tplc="7E2E1202">
      <w:start w:val="1"/>
      <w:numFmt w:val="bullet"/>
      <w:lvlText w:val=""/>
      <w:lvlJc w:val="left"/>
      <w:pPr>
        <w:ind w:left="1020" w:hanging="360"/>
      </w:pPr>
      <w:rPr>
        <w:rFonts w:ascii="Symbol" w:hAnsi="Symbol"/>
      </w:rPr>
    </w:lvl>
    <w:lvl w:ilvl="4" w:tplc="4720164A">
      <w:start w:val="1"/>
      <w:numFmt w:val="bullet"/>
      <w:lvlText w:val=""/>
      <w:lvlJc w:val="left"/>
      <w:pPr>
        <w:ind w:left="1020" w:hanging="360"/>
      </w:pPr>
      <w:rPr>
        <w:rFonts w:ascii="Symbol" w:hAnsi="Symbol"/>
      </w:rPr>
    </w:lvl>
    <w:lvl w:ilvl="5" w:tplc="6DF6EDFC">
      <w:start w:val="1"/>
      <w:numFmt w:val="bullet"/>
      <w:lvlText w:val=""/>
      <w:lvlJc w:val="left"/>
      <w:pPr>
        <w:ind w:left="1020" w:hanging="360"/>
      </w:pPr>
      <w:rPr>
        <w:rFonts w:ascii="Symbol" w:hAnsi="Symbol"/>
      </w:rPr>
    </w:lvl>
    <w:lvl w:ilvl="6" w:tplc="846A3B2A">
      <w:start w:val="1"/>
      <w:numFmt w:val="bullet"/>
      <w:lvlText w:val=""/>
      <w:lvlJc w:val="left"/>
      <w:pPr>
        <w:ind w:left="1020" w:hanging="360"/>
      </w:pPr>
      <w:rPr>
        <w:rFonts w:ascii="Symbol" w:hAnsi="Symbol"/>
      </w:rPr>
    </w:lvl>
    <w:lvl w:ilvl="7" w:tplc="3CD2D56C">
      <w:start w:val="1"/>
      <w:numFmt w:val="bullet"/>
      <w:lvlText w:val=""/>
      <w:lvlJc w:val="left"/>
      <w:pPr>
        <w:ind w:left="1020" w:hanging="360"/>
      </w:pPr>
      <w:rPr>
        <w:rFonts w:ascii="Symbol" w:hAnsi="Symbol"/>
      </w:rPr>
    </w:lvl>
    <w:lvl w:ilvl="8" w:tplc="2FBC8450">
      <w:start w:val="1"/>
      <w:numFmt w:val="bullet"/>
      <w:lvlText w:val=""/>
      <w:lvlJc w:val="left"/>
      <w:pPr>
        <w:ind w:left="1020" w:hanging="360"/>
      </w:pPr>
      <w:rPr>
        <w:rFonts w:ascii="Symbol" w:hAnsi="Symbol"/>
      </w:rPr>
    </w:lvl>
  </w:abstractNum>
  <w:abstractNum w:abstractNumId="25"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6" w15:restartNumberingAfterBreak="0">
    <w:nsid w:val="6F6F31DC"/>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71E64C1D"/>
    <w:multiLevelType w:val="hybridMultilevel"/>
    <w:tmpl w:val="90A0B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249046696">
    <w:abstractNumId w:val="14"/>
  </w:num>
  <w:num w:numId="2" w16cid:durableId="1013530530">
    <w:abstractNumId w:val="28"/>
  </w:num>
  <w:num w:numId="3" w16cid:durableId="780075831">
    <w:abstractNumId w:val="19"/>
  </w:num>
  <w:num w:numId="4" w16cid:durableId="1721129375">
    <w:abstractNumId w:val="25"/>
  </w:num>
  <w:num w:numId="5" w16cid:durableId="722291328">
    <w:abstractNumId w:val="1"/>
  </w:num>
  <w:num w:numId="6" w16cid:durableId="1280601729">
    <w:abstractNumId w:val="17"/>
  </w:num>
  <w:num w:numId="7" w16cid:durableId="1004279457">
    <w:abstractNumId w:val="20"/>
  </w:num>
  <w:num w:numId="8" w16cid:durableId="248539566">
    <w:abstractNumId w:val="4"/>
  </w:num>
  <w:num w:numId="9" w16cid:durableId="707148024">
    <w:abstractNumId w:val="16"/>
  </w:num>
  <w:num w:numId="10" w16cid:durableId="83573320">
    <w:abstractNumId w:val="5"/>
  </w:num>
  <w:num w:numId="11" w16cid:durableId="160775949">
    <w:abstractNumId w:val="11"/>
  </w:num>
  <w:num w:numId="12" w16cid:durableId="999306944">
    <w:abstractNumId w:val="13"/>
  </w:num>
  <w:num w:numId="13" w16cid:durableId="530579601">
    <w:abstractNumId w:val="10"/>
  </w:num>
  <w:num w:numId="14" w16cid:durableId="806167815">
    <w:abstractNumId w:val="22"/>
  </w:num>
  <w:num w:numId="15" w16cid:durableId="1574244741">
    <w:abstractNumId w:val="8"/>
  </w:num>
  <w:num w:numId="16" w16cid:durableId="791636771">
    <w:abstractNumId w:val="23"/>
  </w:num>
  <w:num w:numId="17" w16cid:durableId="138501057">
    <w:abstractNumId w:val="7"/>
  </w:num>
  <w:num w:numId="18" w16cid:durableId="768353369">
    <w:abstractNumId w:val="26"/>
  </w:num>
  <w:num w:numId="19" w16cid:durableId="996148726">
    <w:abstractNumId w:val="2"/>
  </w:num>
  <w:num w:numId="20" w16cid:durableId="1138958770">
    <w:abstractNumId w:val="3"/>
  </w:num>
  <w:num w:numId="21" w16cid:durableId="1701588331">
    <w:abstractNumId w:val="18"/>
  </w:num>
  <w:num w:numId="22" w16cid:durableId="91244839">
    <w:abstractNumId w:val="12"/>
  </w:num>
  <w:num w:numId="23" w16cid:durableId="810899213">
    <w:abstractNumId w:val="24"/>
  </w:num>
  <w:num w:numId="24" w16cid:durableId="1475834027">
    <w:abstractNumId w:val="6"/>
  </w:num>
  <w:num w:numId="25" w16cid:durableId="741830740">
    <w:abstractNumId w:val="9"/>
  </w:num>
  <w:num w:numId="26" w16cid:durableId="791247929">
    <w:abstractNumId w:val="21"/>
  </w:num>
  <w:num w:numId="27" w16cid:durableId="456023135">
    <w:abstractNumId w:val="27"/>
  </w:num>
  <w:num w:numId="28" w16cid:durableId="1914075705">
    <w:abstractNumId w:val="15"/>
  </w:num>
  <w:num w:numId="29" w16cid:durableId="295259895">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F96"/>
    <w:rsid w:val="000013EE"/>
    <w:rsid w:val="00001F41"/>
    <w:rsid w:val="000020A5"/>
    <w:rsid w:val="00002503"/>
    <w:rsid w:val="00002812"/>
    <w:rsid w:val="00003502"/>
    <w:rsid w:val="00003743"/>
    <w:rsid w:val="0000374C"/>
    <w:rsid w:val="00003FC4"/>
    <w:rsid w:val="0000479A"/>
    <w:rsid w:val="000047B4"/>
    <w:rsid w:val="00005285"/>
    <w:rsid w:val="00005590"/>
    <w:rsid w:val="00005712"/>
    <w:rsid w:val="000057AE"/>
    <w:rsid w:val="00005DA9"/>
    <w:rsid w:val="00006676"/>
    <w:rsid w:val="0000721C"/>
    <w:rsid w:val="00007479"/>
    <w:rsid w:val="00007517"/>
    <w:rsid w:val="00007572"/>
    <w:rsid w:val="0000793D"/>
    <w:rsid w:val="00007D76"/>
    <w:rsid w:val="00007F08"/>
    <w:rsid w:val="00007FD8"/>
    <w:rsid w:val="00010967"/>
    <w:rsid w:val="00011384"/>
    <w:rsid w:val="000114E8"/>
    <w:rsid w:val="000117F8"/>
    <w:rsid w:val="00011BA6"/>
    <w:rsid w:val="00011C0E"/>
    <w:rsid w:val="000122FB"/>
    <w:rsid w:val="000124AB"/>
    <w:rsid w:val="0001290C"/>
    <w:rsid w:val="000129A0"/>
    <w:rsid w:val="00013779"/>
    <w:rsid w:val="0001377B"/>
    <w:rsid w:val="00013891"/>
    <w:rsid w:val="000139D6"/>
    <w:rsid w:val="00013C52"/>
    <w:rsid w:val="00013DA4"/>
    <w:rsid w:val="00013DE5"/>
    <w:rsid w:val="00014B98"/>
    <w:rsid w:val="0001551D"/>
    <w:rsid w:val="00015AC4"/>
    <w:rsid w:val="000161D0"/>
    <w:rsid w:val="0001646C"/>
    <w:rsid w:val="000165D6"/>
    <w:rsid w:val="0001718D"/>
    <w:rsid w:val="0001744B"/>
    <w:rsid w:val="000174A5"/>
    <w:rsid w:val="00017B09"/>
    <w:rsid w:val="00017D1E"/>
    <w:rsid w:val="0002018F"/>
    <w:rsid w:val="0002036F"/>
    <w:rsid w:val="00020A8A"/>
    <w:rsid w:val="00020BA6"/>
    <w:rsid w:val="00020D6D"/>
    <w:rsid w:val="00021425"/>
    <w:rsid w:val="00021C5A"/>
    <w:rsid w:val="00022051"/>
    <w:rsid w:val="00022390"/>
    <w:rsid w:val="000224CE"/>
    <w:rsid w:val="000236E8"/>
    <w:rsid w:val="00023B86"/>
    <w:rsid w:val="00023E53"/>
    <w:rsid w:val="0002493E"/>
    <w:rsid w:val="00025A85"/>
    <w:rsid w:val="00025C23"/>
    <w:rsid w:val="00025E78"/>
    <w:rsid w:val="00026139"/>
    <w:rsid w:val="000261B7"/>
    <w:rsid w:val="000268A7"/>
    <w:rsid w:val="00026A6A"/>
    <w:rsid w:val="00026B41"/>
    <w:rsid w:val="00026FE2"/>
    <w:rsid w:val="00027071"/>
    <w:rsid w:val="00027601"/>
    <w:rsid w:val="00027D3E"/>
    <w:rsid w:val="00030341"/>
    <w:rsid w:val="000307E1"/>
    <w:rsid w:val="00030845"/>
    <w:rsid w:val="00030C35"/>
    <w:rsid w:val="000311AE"/>
    <w:rsid w:val="00032536"/>
    <w:rsid w:val="00033321"/>
    <w:rsid w:val="000335E0"/>
    <w:rsid w:val="000338E5"/>
    <w:rsid w:val="00033ECC"/>
    <w:rsid w:val="000340AD"/>
    <w:rsid w:val="0003413E"/>
    <w:rsid w:val="0003422F"/>
    <w:rsid w:val="00034700"/>
    <w:rsid w:val="00034D75"/>
    <w:rsid w:val="00034D7E"/>
    <w:rsid w:val="00034EB5"/>
    <w:rsid w:val="000355BC"/>
    <w:rsid w:val="000356EE"/>
    <w:rsid w:val="00035902"/>
    <w:rsid w:val="00035F08"/>
    <w:rsid w:val="000364E1"/>
    <w:rsid w:val="00036696"/>
    <w:rsid w:val="00036F5F"/>
    <w:rsid w:val="000371CD"/>
    <w:rsid w:val="00037B0E"/>
    <w:rsid w:val="00040504"/>
    <w:rsid w:val="0004051D"/>
    <w:rsid w:val="00040985"/>
    <w:rsid w:val="000409EC"/>
    <w:rsid w:val="00040B94"/>
    <w:rsid w:val="000413AA"/>
    <w:rsid w:val="00041C35"/>
    <w:rsid w:val="00041C46"/>
    <w:rsid w:val="00041F83"/>
    <w:rsid w:val="00041FD3"/>
    <w:rsid w:val="00042818"/>
    <w:rsid w:val="000428AD"/>
    <w:rsid w:val="00043046"/>
    <w:rsid w:val="00043403"/>
    <w:rsid w:val="00043F89"/>
    <w:rsid w:val="00044002"/>
    <w:rsid w:val="00044559"/>
    <w:rsid w:val="0004477A"/>
    <w:rsid w:val="0004479C"/>
    <w:rsid w:val="00044B52"/>
    <w:rsid w:val="00044D21"/>
    <w:rsid w:val="00045AB0"/>
    <w:rsid w:val="00046457"/>
    <w:rsid w:val="0004659E"/>
    <w:rsid w:val="000467BA"/>
    <w:rsid w:val="00046A35"/>
    <w:rsid w:val="00046FF0"/>
    <w:rsid w:val="00047227"/>
    <w:rsid w:val="000475AA"/>
    <w:rsid w:val="00047B37"/>
    <w:rsid w:val="00050176"/>
    <w:rsid w:val="00050198"/>
    <w:rsid w:val="00050C79"/>
    <w:rsid w:val="00050D06"/>
    <w:rsid w:val="000514E7"/>
    <w:rsid w:val="00051523"/>
    <w:rsid w:val="0005154D"/>
    <w:rsid w:val="00051CD1"/>
    <w:rsid w:val="00051D68"/>
    <w:rsid w:val="00051F4A"/>
    <w:rsid w:val="000528D5"/>
    <w:rsid w:val="00053413"/>
    <w:rsid w:val="0005344E"/>
    <w:rsid w:val="0005361C"/>
    <w:rsid w:val="0005378D"/>
    <w:rsid w:val="00053921"/>
    <w:rsid w:val="00053F88"/>
    <w:rsid w:val="00054939"/>
    <w:rsid w:val="00054B30"/>
    <w:rsid w:val="0005515A"/>
    <w:rsid w:val="00055D2B"/>
    <w:rsid w:val="00056912"/>
    <w:rsid w:val="00056E23"/>
    <w:rsid w:val="0005764C"/>
    <w:rsid w:val="000578B9"/>
    <w:rsid w:val="00057DC2"/>
    <w:rsid w:val="00057E7B"/>
    <w:rsid w:val="00057F59"/>
    <w:rsid w:val="000602F1"/>
    <w:rsid w:val="00060D42"/>
    <w:rsid w:val="00060DB8"/>
    <w:rsid w:val="0006132F"/>
    <w:rsid w:val="00061C63"/>
    <w:rsid w:val="00061E59"/>
    <w:rsid w:val="000621B4"/>
    <w:rsid w:val="00062270"/>
    <w:rsid w:val="00062778"/>
    <w:rsid w:val="00062B65"/>
    <w:rsid w:val="0006325D"/>
    <w:rsid w:val="0006333D"/>
    <w:rsid w:val="0006356A"/>
    <w:rsid w:val="00063605"/>
    <w:rsid w:val="000636F1"/>
    <w:rsid w:val="00064A94"/>
    <w:rsid w:val="00064C78"/>
    <w:rsid w:val="00064E80"/>
    <w:rsid w:val="00065B7A"/>
    <w:rsid w:val="00065FE1"/>
    <w:rsid w:val="000665A9"/>
    <w:rsid w:val="00066C4B"/>
    <w:rsid w:val="00066F45"/>
    <w:rsid w:val="00066FC9"/>
    <w:rsid w:val="00066FDE"/>
    <w:rsid w:val="0006742D"/>
    <w:rsid w:val="00067456"/>
    <w:rsid w:val="000679E0"/>
    <w:rsid w:val="00067ABF"/>
    <w:rsid w:val="00070786"/>
    <w:rsid w:val="00070FFF"/>
    <w:rsid w:val="00071506"/>
    <w:rsid w:val="0007154F"/>
    <w:rsid w:val="00071801"/>
    <w:rsid w:val="000719A0"/>
    <w:rsid w:val="00071CD8"/>
    <w:rsid w:val="000724A8"/>
    <w:rsid w:val="00072818"/>
    <w:rsid w:val="00072A93"/>
    <w:rsid w:val="00072C8E"/>
    <w:rsid w:val="00072CF2"/>
    <w:rsid w:val="00073343"/>
    <w:rsid w:val="000741EB"/>
    <w:rsid w:val="00074AD9"/>
    <w:rsid w:val="00074D08"/>
    <w:rsid w:val="00075275"/>
    <w:rsid w:val="00075623"/>
    <w:rsid w:val="0007565D"/>
    <w:rsid w:val="000757F0"/>
    <w:rsid w:val="00075B3C"/>
    <w:rsid w:val="00075E7F"/>
    <w:rsid w:val="0007622E"/>
    <w:rsid w:val="00076318"/>
    <w:rsid w:val="0007636C"/>
    <w:rsid w:val="000764A1"/>
    <w:rsid w:val="000764DD"/>
    <w:rsid w:val="0007653D"/>
    <w:rsid w:val="0007670B"/>
    <w:rsid w:val="00076EAA"/>
    <w:rsid w:val="00077DBE"/>
    <w:rsid w:val="000800FB"/>
    <w:rsid w:val="000807AD"/>
    <w:rsid w:val="00080D0D"/>
    <w:rsid w:val="0008153D"/>
    <w:rsid w:val="00081566"/>
    <w:rsid w:val="00081A77"/>
    <w:rsid w:val="00081AB1"/>
    <w:rsid w:val="00081D64"/>
    <w:rsid w:val="00081EE6"/>
    <w:rsid w:val="0008236E"/>
    <w:rsid w:val="00083255"/>
    <w:rsid w:val="0008429D"/>
    <w:rsid w:val="0008451E"/>
    <w:rsid w:val="0008498D"/>
    <w:rsid w:val="00084CEA"/>
    <w:rsid w:val="00084E14"/>
    <w:rsid w:val="00084F87"/>
    <w:rsid w:val="000851D7"/>
    <w:rsid w:val="000853FA"/>
    <w:rsid w:val="00085E8C"/>
    <w:rsid w:val="0008634E"/>
    <w:rsid w:val="0008669F"/>
    <w:rsid w:val="00086A66"/>
    <w:rsid w:val="00086B00"/>
    <w:rsid w:val="00086C8B"/>
    <w:rsid w:val="00087328"/>
    <w:rsid w:val="0008758B"/>
    <w:rsid w:val="00087B1C"/>
    <w:rsid w:val="00087CBB"/>
    <w:rsid w:val="00090316"/>
    <w:rsid w:val="00090C26"/>
    <w:rsid w:val="00090FE5"/>
    <w:rsid w:val="00091C44"/>
    <w:rsid w:val="00092295"/>
    <w:rsid w:val="0009233F"/>
    <w:rsid w:val="00092895"/>
    <w:rsid w:val="00092CF5"/>
    <w:rsid w:val="00092CFF"/>
    <w:rsid w:val="00092F57"/>
    <w:rsid w:val="00093112"/>
    <w:rsid w:val="00093937"/>
    <w:rsid w:val="00093981"/>
    <w:rsid w:val="00093A35"/>
    <w:rsid w:val="00093C44"/>
    <w:rsid w:val="00093CD9"/>
    <w:rsid w:val="00093E4F"/>
    <w:rsid w:val="000940E7"/>
    <w:rsid w:val="00094216"/>
    <w:rsid w:val="000945FC"/>
    <w:rsid w:val="00094898"/>
    <w:rsid w:val="00094D24"/>
    <w:rsid w:val="00095317"/>
    <w:rsid w:val="0009566E"/>
    <w:rsid w:val="00095CEF"/>
    <w:rsid w:val="00096354"/>
    <w:rsid w:val="000965F2"/>
    <w:rsid w:val="00096630"/>
    <w:rsid w:val="000968FF"/>
    <w:rsid w:val="00096F6E"/>
    <w:rsid w:val="0009752A"/>
    <w:rsid w:val="00097931"/>
    <w:rsid w:val="00097BEE"/>
    <w:rsid w:val="00097FDC"/>
    <w:rsid w:val="000A05C1"/>
    <w:rsid w:val="000A0AC7"/>
    <w:rsid w:val="000A0BC5"/>
    <w:rsid w:val="000A140A"/>
    <w:rsid w:val="000A15A8"/>
    <w:rsid w:val="000A1950"/>
    <w:rsid w:val="000A1A94"/>
    <w:rsid w:val="000A2287"/>
    <w:rsid w:val="000A2576"/>
    <w:rsid w:val="000A278E"/>
    <w:rsid w:val="000A288B"/>
    <w:rsid w:val="000A28FF"/>
    <w:rsid w:val="000A2B34"/>
    <w:rsid w:val="000A2CB8"/>
    <w:rsid w:val="000A2F82"/>
    <w:rsid w:val="000A32D4"/>
    <w:rsid w:val="000A3644"/>
    <w:rsid w:val="000A379C"/>
    <w:rsid w:val="000A3B6B"/>
    <w:rsid w:val="000A3FC1"/>
    <w:rsid w:val="000A4226"/>
    <w:rsid w:val="000A44A2"/>
    <w:rsid w:val="000A4E01"/>
    <w:rsid w:val="000A4F83"/>
    <w:rsid w:val="000A50F8"/>
    <w:rsid w:val="000A55BB"/>
    <w:rsid w:val="000A560C"/>
    <w:rsid w:val="000A5DD5"/>
    <w:rsid w:val="000A5EF0"/>
    <w:rsid w:val="000A609E"/>
    <w:rsid w:val="000A6248"/>
    <w:rsid w:val="000A6386"/>
    <w:rsid w:val="000A657A"/>
    <w:rsid w:val="000A67E7"/>
    <w:rsid w:val="000A68A3"/>
    <w:rsid w:val="000A6D3E"/>
    <w:rsid w:val="000A6E5C"/>
    <w:rsid w:val="000A700A"/>
    <w:rsid w:val="000A717A"/>
    <w:rsid w:val="000A71E5"/>
    <w:rsid w:val="000A7458"/>
    <w:rsid w:val="000A7463"/>
    <w:rsid w:val="000A7B21"/>
    <w:rsid w:val="000A7C39"/>
    <w:rsid w:val="000A7D04"/>
    <w:rsid w:val="000A7FFB"/>
    <w:rsid w:val="000B0275"/>
    <w:rsid w:val="000B0345"/>
    <w:rsid w:val="000B0477"/>
    <w:rsid w:val="000B067A"/>
    <w:rsid w:val="000B0B1C"/>
    <w:rsid w:val="000B0CC0"/>
    <w:rsid w:val="000B13FD"/>
    <w:rsid w:val="000B1493"/>
    <w:rsid w:val="000B1540"/>
    <w:rsid w:val="000B159F"/>
    <w:rsid w:val="000B1A46"/>
    <w:rsid w:val="000B20DA"/>
    <w:rsid w:val="000B2264"/>
    <w:rsid w:val="000B2600"/>
    <w:rsid w:val="000B2659"/>
    <w:rsid w:val="000B2821"/>
    <w:rsid w:val="000B33FD"/>
    <w:rsid w:val="000B3553"/>
    <w:rsid w:val="000B36EA"/>
    <w:rsid w:val="000B3C39"/>
    <w:rsid w:val="000B47EF"/>
    <w:rsid w:val="000B4ABA"/>
    <w:rsid w:val="000B4C9A"/>
    <w:rsid w:val="000B4F4B"/>
    <w:rsid w:val="000B5691"/>
    <w:rsid w:val="000B5DB2"/>
    <w:rsid w:val="000B5F79"/>
    <w:rsid w:val="000B62ED"/>
    <w:rsid w:val="000B6E1C"/>
    <w:rsid w:val="000B6EA7"/>
    <w:rsid w:val="000B73A6"/>
    <w:rsid w:val="000B7827"/>
    <w:rsid w:val="000B7BDF"/>
    <w:rsid w:val="000C0264"/>
    <w:rsid w:val="000C086C"/>
    <w:rsid w:val="000C08DD"/>
    <w:rsid w:val="000C162B"/>
    <w:rsid w:val="000C1C48"/>
    <w:rsid w:val="000C2078"/>
    <w:rsid w:val="000C2331"/>
    <w:rsid w:val="000C2350"/>
    <w:rsid w:val="000C2393"/>
    <w:rsid w:val="000C27CF"/>
    <w:rsid w:val="000C2850"/>
    <w:rsid w:val="000C2A05"/>
    <w:rsid w:val="000C2F9E"/>
    <w:rsid w:val="000C3CA2"/>
    <w:rsid w:val="000C405C"/>
    <w:rsid w:val="000C41EE"/>
    <w:rsid w:val="000C43C7"/>
    <w:rsid w:val="000C441E"/>
    <w:rsid w:val="000C45BC"/>
    <w:rsid w:val="000C473C"/>
    <w:rsid w:val="000C4757"/>
    <w:rsid w:val="000C48D7"/>
    <w:rsid w:val="000C4A2C"/>
    <w:rsid w:val="000C4B16"/>
    <w:rsid w:val="000C4BCD"/>
    <w:rsid w:val="000C4C7F"/>
    <w:rsid w:val="000C50C3"/>
    <w:rsid w:val="000C556B"/>
    <w:rsid w:val="000C56F1"/>
    <w:rsid w:val="000C5986"/>
    <w:rsid w:val="000C59D0"/>
    <w:rsid w:val="000C5B9B"/>
    <w:rsid w:val="000C5E86"/>
    <w:rsid w:val="000C67E8"/>
    <w:rsid w:val="000C689B"/>
    <w:rsid w:val="000C6999"/>
    <w:rsid w:val="000C6BC6"/>
    <w:rsid w:val="000C6C59"/>
    <w:rsid w:val="000C6DEB"/>
    <w:rsid w:val="000C6F8D"/>
    <w:rsid w:val="000C72D3"/>
    <w:rsid w:val="000C74B7"/>
    <w:rsid w:val="000C770C"/>
    <w:rsid w:val="000C7B2A"/>
    <w:rsid w:val="000D0003"/>
    <w:rsid w:val="000D00E3"/>
    <w:rsid w:val="000D0661"/>
    <w:rsid w:val="000D1249"/>
    <w:rsid w:val="000D13FB"/>
    <w:rsid w:val="000D155D"/>
    <w:rsid w:val="000D164D"/>
    <w:rsid w:val="000D17D2"/>
    <w:rsid w:val="000D19C2"/>
    <w:rsid w:val="000D2060"/>
    <w:rsid w:val="000D21F6"/>
    <w:rsid w:val="000D235C"/>
    <w:rsid w:val="000D2648"/>
    <w:rsid w:val="000D300C"/>
    <w:rsid w:val="000D3D19"/>
    <w:rsid w:val="000D3E40"/>
    <w:rsid w:val="000D418A"/>
    <w:rsid w:val="000D42C3"/>
    <w:rsid w:val="000D43A1"/>
    <w:rsid w:val="000D43D3"/>
    <w:rsid w:val="000D4500"/>
    <w:rsid w:val="000D478D"/>
    <w:rsid w:val="000D59C7"/>
    <w:rsid w:val="000D5CD4"/>
    <w:rsid w:val="000D5DC5"/>
    <w:rsid w:val="000D6242"/>
    <w:rsid w:val="000D6501"/>
    <w:rsid w:val="000D66FA"/>
    <w:rsid w:val="000D6716"/>
    <w:rsid w:val="000D6CD7"/>
    <w:rsid w:val="000D747C"/>
    <w:rsid w:val="000D7760"/>
    <w:rsid w:val="000D77CE"/>
    <w:rsid w:val="000D7AEA"/>
    <w:rsid w:val="000D7FAA"/>
    <w:rsid w:val="000E01A9"/>
    <w:rsid w:val="000E03D6"/>
    <w:rsid w:val="000E0D83"/>
    <w:rsid w:val="000E1011"/>
    <w:rsid w:val="000E13FA"/>
    <w:rsid w:val="000E249B"/>
    <w:rsid w:val="000E26DA"/>
    <w:rsid w:val="000E2825"/>
    <w:rsid w:val="000E2902"/>
    <w:rsid w:val="000E2A94"/>
    <w:rsid w:val="000E2B75"/>
    <w:rsid w:val="000E2C66"/>
    <w:rsid w:val="000E2F42"/>
    <w:rsid w:val="000E30FA"/>
    <w:rsid w:val="000E3B36"/>
    <w:rsid w:val="000E3B72"/>
    <w:rsid w:val="000E41D0"/>
    <w:rsid w:val="000E4F87"/>
    <w:rsid w:val="000E4FDF"/>
    <w:rsid w:val="000E5388"/>
    <w:rsid w:val="000E55DC"/>
    <w:rsid w:val="000E56DB"/>
    <w:rsid w:val="000E5DE0"/>
    <w:rsid w:val="000E6567"/>
    <w:rsid w:val="000E6B3E"/>
    <w:rsid w:val="000E6E7D"/>
    <w:rsid w:val="000E714F"/>
    <w:rsid w:val="000E7242"/>
    <w:rsid w:val="000E7DCF"/>
    <w:rsid w:val="000F0199"/>
    <w:rsid w:val="000F02C8"/>
    <w:rsid w:val="000F0628"/>
    <w:rsid w:val="000F10EB"/>
    <w:rsid w:val="000F123C"/>
    <w:rsid w:val="000F1640"/>
    <w:rsid w:val="000F1810"/>
    <w:rsid w:val="000F23D5"/>
    <w:rsid w:val="000F26FD"/>
    <w:rsid w:val="000F2FED"/>
    <w:rsid w:val="000F3053"/>
    <w:rsid w:val="000F323E"/>
    <w:rsid w:val="000F392E"/>
    <w:rsid w:val="000F3ECE"/>
    <w:rsid w:val="000F3F7C"/>
    <w:rsid w:val="000F4FB2"/>
    <w:rsid w:val="000F508F"/>
    <w:rsid w:val="000F536C"/>
    <w:rsid w:val="000F5544"/>
    <w:rsid w:val="000F59CE"/>
    <w:rsid w:val="000F5AB9"/>
    <w:rsid w:val="000F5B9A"/>
    <w:rsid w:val="000F642D"/>
    <w:rsid w:val="000F6A87"/>
    <w:rsid w:val="000F6B7D"/>
    <w:rsid w:val="000F6CB6"/>
    <w:rsid w:val="000F6E42"/>
    <w:rsid w:val="000F6F3E"/>
    <w:rsid w:val="0010006C"/>
    <w:rsid w:val="0010017D"/>
    <w:rsid w:val="00100272"/>
    <w:rsid w:val="001004BE"/>
    <w:rsid w:val="001007B6"/>
    <w:rsid w:val="00100938"/>
    <w:rsid w:val="00100BB1"/>
    <w:rsid w:val="00101083"/>
    <w:rsid w:val="001010FF"/>
    <w:rsid w:val="001011A7"/>
    <w:rsid w:val="001012E9"/>
    <w:rsid w:val="00101599"/>
    <w:rsid w:val="001018F6"/>
    <w:rsid w:val="001021D2"/>
    <w:rsid w:val="00102468"/>
    <w:rsid w:val="00102A40"/>
    <w:rsid w:val="00102CB8"/>
    <w:rsid w:val="00102D87"/>
    <w:rsid w:val="00102DE7"/>
    <w:rsid w:val="00102F5C"/>
    <w:rsid w:val="001035BE"/>
    <w:rsid w:val="001039BE"/>
    <w:rsid w:val="001039C4"/>
    <w:rsid w:val="00103BB8"/>
    <w:rsid w:val="00103C9E"/>
    <w:rsid w:val="00104309"/>
    <w:rsid w:val="001046CE"/>
    <w:rsid w:val="00104B88"/>
    <w:rsid w:val="001050B3"/>
    <w:rsid w:val="0010522B"/>
    <w:rsid w:val="00105DF4"/>
    <w:rsid w:val="001060AF"/>
    <w:rsid w:val="0010616D"/>
    <w:rsid w:val="00106B7A"/>
    <w:rsid w:val="00106BCF"/>
    <w:rsid w:val="00106F46"/>
    <w:rsid w:val="00107054"/>
    <w:rsid w:val="001070A3"/>
    <w:rsid w:val="001072BB"/>
    <w:rsid w:val="001075B4"/>
    <w:rsid w:val="001076E6"/>
    <w:rsid w:val="001103EA"/>
    <w:rsid w:val="00110478"/>
    <w:rsid w:val="001107EC"/>
    <w:rsid w:val="00110E2F"/>
    <w:rsid w:val="00110EBA"/>
    <w:rsid w:val="00111081"/>
    <w:rsid w:val="001110FF"/>
    <w:rsid w:val="0011129F"/>
    <w:rsid w:val="0011160C"/>
    <w:rsid w:val="00111C37"/>
    <w:rsid w:val="00111C6D"/>
    <w:rsid w:val="00111F80"/>
    <w:rsid w:val="001121D6"/>
    <w:rsid w:val="00112DE4"/>
    <w:rsid w:val="00113043"/>
    <w:rsid w:val="00114007"/>
    <w:rsid w:val="0011486A"/>
    <w:rsid w:val="00114C1D"/>
    <w:rsid w:val="00114D15"/>
    <w:rsid w:val="00116689"/>
    <w:rsid w:val="0011711B"/>
    <w:rsid w:val="001174C5"/>
    <w:rsid w:val="00117B1E"/>
    <w:rsid w:val="00117C55"/>
    <w:rsid w:val="00117F8A"/>
    <w:rsid w:val="00120448"/>
    <w:rsid w:val="001206CF"/>
    <w:rsid w:val="0012089F"/>
    <w:rsid w:val="00120A7A"/>
    <w:rsid w:val="00120DE6"/>
    <w:rsid w:val="00121647"/>
    <w:rsid w:val="001217D3"/>
    <w:rsid w:val="00121A11"/>
    <w:rsid w:val="00121B07"/>
    <w:rsid w:val="00121B9B"/>
    <w:rsid w:val="00121F15"/>
    <w:rsid w:val="001223E6"/>
    <w:rsid w:val="001226A5"/>
    <w:rsid w:val="00122ADC"/>
    <w:rsid w:val="00123278"/>
    <w:rsid w:val="00123376"/>
    <w:rsid w:val="00123A4F"/>
    <w:rsid w:val="00123EF2"/>
    <w:rsid w:val="00124337"/>
    <w:rsid w:val="00124387"/>
    <w:rsid w:val="001243D0"/>
    <w:rsid w:val="001246ED"/>
    <w:rsid w:val="00124C34"/>
    <w:rsid w:val="0012514A"/>
    <w:rsid w:val="00125229"/>
    <w:rsid w:val="00125430"/>
    <w:rsid w:val="00125BD5"/>
    <w:rsid w:val="00125D58"/>
    <w:rsid w:val="001268B6"/>
    <w:rsid w:val="00126AFD"/>
    <w:rsid w:val="00126E5A"/>
    <w:rsid w:val="00127656"/>
    <w:rsid w:val="00127B5F"/>
    <w:rsid w:val="00130299"/>
    <w:rsid w:val="001303A8"/>
    <w:rsid w:val="00130F59"/>
    <w:rsid w:val="00131213"/>
    <w:rsid w:val="00131344"/>
    <w:rsid w:val="00131875"/>
    <w:rsid w:val="0013192B"/>
    <w:rsid w:val="001319D5"/>
    <w:rsid w:val="00131E13"/>
    <w:rsid w:val="00131E5B"/>
    <w:rsid w:val="001320E5"/>
    <w:rsid w:val="001326CE"/>
    <w:rsid w:val="001329A7"/>
    <w:rsid w:val="00132E20"/>
    <w:rsid w:val="00132E33"/>
    <w:rsid w:val="00133118"/>
    <w:rsid w:val="00133437"/>
    <w:rsid w:val="00133549"/>
    <w:rsid w:val="00133B38"/>
    <w:rsid w:val="00133E58"/>
    <w:rsid w:val="00133E88"/>
    <w:rsid w:val="00133EC0"/>
    <w:rsid w:val="00133ED2"/>
    <w:rsid w:val="00133F03"/>
    <w:rsid w:val="001342AC"/>
    <w:rsid w:val="00134F89"/>
    <w:rsid w:val="001352CA"/>
    <w:rsid w:val="00135480"/>
    <w:rsid w:val="00135A33"/>
    <w:rsid w:val="0013640E"/>
    <w:rsid w:val="001366DC"/>
    <w:rsid w:val="00136BD3"/>
    <w:rsid w:val="00136C53"/>
    <w:rsid w:val="001410C5"/>
    <w:rsid w:val="00141112"/>
    <w:rsid w:val="00141935"/>
    <w:rsid w:val="00141C48"/>
    <w:rsid w:val="00141CE5"/>
    <w:rsid w:val="00141CF1"/>
    <w:rsid w:val="001421D0"/>
    <w:rsid w:val="00142472"/>
    <w:rsid w:val="00142693"/>
    <w:rsid w:val="00142719"/>
    <w:rsid w:val="00142D3D"/>
    <w:rsid w:val="00143230"/>
    <w:rsid w:val="00143A3F"/>
    <w:rsid w:val="00143D4A"/>
    <w:rsid w:val="00144908"/>
    <w:rsid w:val="001452E2"/>
    <w:rsid w:val="00145483"/>
    <w:rsid w:val="0014575B"/>
    <w:rsid w:val="00145799"/>
    <w:rsid w:val="00145C68"/>
    <w:rsid w:val="00145F8C"/>
    <w:rsid w:val="00146542"/>
    <w:rsid w:val="0014686E"/>
    <w:rsid w:val="00146A8B"/>
    <w:rsid w:val="00146B8E"/>
    <w:rsid w:val="00146DDF"/>
    <w:rsid w:val="0014716E"/>
    <w:rsid w:val="0014717E"/>
    <w:rsid w:val="00147285"/>
    <w:rsid w:val="00147664"/>
    <w:rsid w:val="00147E1D"/>
    <w:rsid w:val="00150016"/>
    <w:rsid w:val="00150C5D"/>
    <w:rsid w:val="0015117F"/>
    <w:rsid w:val="00151F23"/>
    <w:rsid w:val="00152660"/>
    <w:rsid w:val="00152B60"/>
    <w:rsid w:val="00153793"/>
    <w:rsid w:val="001540CB"/>
    <w:rsid w:val="00154C0F"/>
    <w:rsid w:val="00154C1F"/>
    <w:rsid w:val="00154D4A"/>
    <w:rsid w:val="00154FD3"/>
    <w:rsid w:val="001554E9"/>
    <w:rsid w:val="00155D35"/>
    <w:rsid w:val="00155F85"/>
    <w:rsid w:val="00156656"/>
    <w:rsid w:val="00156810"/>
    <w:rsid w:val="0015688F"/>
    <w:rsid w:val="00156BE1"/>
    <w:rsid w:val="00156BFE"/>
    <w:rsid w:val="00156DA1"/>
    <w:rsid w:val="001571C7"/>
    <w:rsid w:val="001574B3"/>
    <w:rsid w:val="001575B0"/>
    <w:rsid w:val="00157D76"/>
    <w:rsid w:val="00160805"/>
    <w:rsid w:val="001609CA"/>
    <w:rsid w:val="00160DDC"/>
    <w:rsid w:val="00160DEB"/>
    <w:rsid w:val="00161094"/>
    <w:rsid w:val="00161EC2"/>
    <w:rsid w:val="00162385"/>
    <w:rsid w:val="001623E6"/>
    <w:rsid w:val="00162549"/>
    <w:rsid w:val="001630E4"/>
    <w:rsid w:val="0016336E"/>
    <w:rsid w:val="00163A68"/>
    <w:rsid w:val="0016405F"/>
    <w:rsid w:val="001643FF"/>
    <w:rsid w:val="001645B3"/>
    <w:rsid w:val="0016495E"/>
    <w:rsid w:val="00164FEE"/>
    <w:rsid w:val="0016510A"/>
    <w:rsid w:val="0016596E"/>
    <w:rsid w:val="00165989"/>
    <w:rsid w:val="00165A2F"/>
    <w:rsid w:val="00165B2B"/>
    <w:rsid w:val="00165B3C"/>
    <w:rsid w:val="00165E82"/>
    <w:rsid w:val="00166229"/>
    <w:rsid w:val="001664B8"/>
    <w:rsid w:val="00166E4D"/>
    <w:rsid w:val="00166E60"/>
    <w:rsid w:val="001677ED"/>
    <w:rsid w:val="00170140"/>
    <w:rsid w:val="001709D0"/>
    <w:rsid w:val="001709F4"/>
    <w:rsid w:val="00170E8E"/>
    <w:rsid w:val="0017114D"/>
    <w:rsid w:val="00171B13"/>
    <w:rsid w:val="00171B51"/>
    <w:rsid w:val="00171CFE"/>
    <w:rsid w:val="00171DA3"/>
    <w:rsid w:val="00172246"/>
    <w:rsid w:val="00172893"/>
    <w:rsid w:val="00172A55"/>
    <w:rsid w:val="00172CAE"/>
    <w:rsid w:val="00172DE6"/>
    <w:rsid w:val="00173194"/>
    <w:rsid w:val="001734BA"/>
    <w:rsid w:val="0017388E"/>
    <w:rsid w:val="00173A4E"/>
    <w:rsid w:val="00173B92"/>
    <w:rsid w:val="00173D5B"/>
    <w:rsid w:val="00174645"/>
    <w:rsid w:val="00174EDB"/>
    <w:rsid w:val="001758CD"/>
    <w:rsid w:val="00175A5C"/>
    <w:rsid w:val="00175BB2"/>
    <w:rsid w:val="0017665C"/>
    <w:rsid w:val="001768A4"/>
    <w:rsid w:val="001769F8"/>
    <w:rsid w:val="00176B59"/>
    <w:rsid w:val="00176B66"/>
    <w:rsid w:val="00176BB7"/>
    <w:rsid w:val="00176D2E"/>
    <w:rsid w:val="001773F6"/>
    <w:rsid w:val="00177AD2"/>
    <w:rsid w:val="00177DCF"/>
    <w:rsid w:val="00177E3C"/>
    <w:rsid w:val="001802DA"/>
    <w:rsid w:val="00180463"/>
    <w:rsid w:val="00180DAB"/>
    <w:rsid w:val="00180F75"/>
    <w:rsid w:val="00180FD8"/>
    <w:rsid w:val="00181294"/>
    <w:rsid w:val="001815A8"/>
    <w:rsid w:val="00181779"/>
    <w:rsid w:val="001819A2"/>
    <w:rsid w:val="00181A19"/>
    <w:rsid w:val="001824F0"/>
    <w:rsid w:val="0018264C"/>
    <w:rsid w:val="001827D6"/>
    <w:rsid w:val="001830BE"/>
    <w:rsid w:val="001830F1"/>
    <w:rsid w:val="00183826"/>
    <w:rsid w:val="00183E6A"/>
    <w:rsid w:val="001840FA"/>
    <w:rsid w:val="00184666"/>
    <w:rsid w:val="00184786"/>
    <w:rsid w:val="00184887"/>
    <w:rsid w:val="00184B85"/>
    <w:rsid w:val="00184E3B"/>
    <w:rsid w:val="001853C3"/>
    <w:rsid w:val="00185666"/>
    <w:rsid w:val="00185AE2"/>
    <w:rsid w:val="00186293"/>
    <w:rsid w:val="001864BC"/>
    <w:rsid w:val="001867CB"/>
    <w:rsid w:val="00186880"/>
    <w:rsid w:val="00186945"/>
    <w:rsid w:val="00186BAE"/>
    <w:rsid w:val="00186D87"/>
    <w:rsid w:val="00186E8B"/>
    <w:rsid w:val="00187029"/>
    <w:rsid w:val="0018763B"/>
    <w:rsid w:val="001876D5"/>
    <w:rsid w:val="00187804"/>
    <w:rsid w:val="00187A0D"/>
    <w:rsid w:val="00190079"/>
    <w:rsid w:val="001905A6"/>
    <w:rsid w:val="00190613"/>
    <w:rsid w:val="00190965"/>
    <w:rsid w:val="001909B7"/>
    <w:rsid w:val="0019182D"/>
    <w:rsid w:val="0019197B"/>
    <w:rsid w:val="001919DE"/>
    <w:rsid w:val="00191E14"/>
    <w:rsid w:val="00191E2B"/>
    <w:rsid w:val="001924D8"/>
    <w:rsid w:val="00192D8D"/>
    <w:rsid w:val="00192DFC"/>
    <w:rsid w:val="0019349A"/>
    <w:rsid w:val="001934C4"/>
    <w:rsid w:val="001934ED"/>
    <w:rsid w:val="0019379E"/>
    <w:rsid w:val="001939C5"/>
    <w:rsid w:val="00193A05"/>
    <w:rsid w:val="00193D19"/>
    <w:rsid w:val="001949FF"/>
    <w:rsid w:val="00194CE9"/>
    <w:rsid w:val="00194E28"/>
    <w:rsid w:val="00194F27"/>
    <w:rsid w:val="00194FEC"/>
    <w:rsid w:val="001959EF"/>
    <w:rsid w:val="00195EF0"/>
    <w:rsid w:val="00195F5D"/>
    <w:rsid w:val="0019622E"/>
    <w:rsid w:val="001964F5"/>
    <w:rsid w:val="001965BB"/>
    <w:rsid w:val="001966A7"/>
    <w:rsid w:val="00196781"/>
    <w:rsid w:val="00196C78"/>
    <w:rsid w:val="00196D0D"/>
    <w:rsid w:val="00196DA8"/>
    <w:rsid w:val="00197266"/>
    <w:rsid w:val="001972AF"/>
    <w:rsid w:val="001973C3"/>
    <w:rsid w:val="0019779F"/>
    <w:rsid w:val="00197B5E"/>
    <w:rsid w:val="00197F69"/>
    <w:rsid w:val="001A083A"/>
    <w:rsid w:val="001A0AE7"/>
    <w:rsid w:val="001A217D"/>
    <w:rsid w:val="001A2909"/>
    <w:rsid w:val="001A2D96"/>
    <w:rsid w:val="001A2F87"/>
    <w:rsid w:val="001A2F9F"/>
    <w:rsid w:val="001A300E"/>
    <w:rsid w:val="001A35D1"/>
    <w:rsid w:val="001A42C4"/>
    <w:rsid w:val="001A4627"/>
    <w:rsid w:val="001A4979"/>
    <w:rsid w:val="001A4BDA"/>
    <w:rsid w:val="001A4C3A"/>
    <w:rsid w:val="001A5360"/>
    <w:rsid w:val="001A5543"/>
    <w:rsid w:val="001A56DC"/>
    <w:rsid w:val="001A5B22"/>
    <w:rsid w:val="001A5C0D"/>
    <w:rsid w:val="001A5C12"/>
    <w:rsid w:val="001A5EAA"/>
    <w:rsid w:val="001A668E"/>
    <w:rsid w:val="001A6836"/>
    <w:rsid w:val="001A698F"/>
    <w:rsid w:val="001A6A20"/>
    <w:rsid w:val="001A6AA4"/>
    <w:rsid w:val="001A7149"/>
    <w:rsid w:val="001A758B"/>
    <w:rsid w:val="001A7928"/>
    <w:rsid w:val="001A7C1A"/>
    <w:rsid w:val="001B01D0"/>
    <w:rsid w:val="001B0444"/>
    <w:rsid w:val="001B055C"/>
    <w:rsid w:val="001B05EF"/>
    <w:rsid w:val="001B0780"/>
    <w:rsid w:val="001B0C03"/>
    <w:rsid w:val="001B0C6C"/>
    <w:rsid w:val="001B0F14"/>
    <w:rsid w:val="001B15D3"/>
    <w:rsid w:val="001B1B03"/>
    <w:rsid w:val="001B1C3D"/>
    <w:rsid w:val="001B215D"/>
    <w:rsid w:val="001B234F"/>
    <w:rsid w:val="001B23DB"/>
    <w:rsid w:val="001B253F"/>
    <w:rsid w:val="001B298A"/>
    <w:rsid w:val="001B2E39"/>
    <w:rsid w:val="001B2FFD"/>
    <w:rsid w:val="001B3414"/>
    <w:rsid w:val="001B3443"/>
    <w:rsid w:val="001B3477"/>
    <w:rsid w:val="001B3C2B"/>
    <w:rsid w:val="001B3C2F"/>
    <w:rsid w:val="001B3F67"/>
    <w:rsid w:val="001B4002"/>
    <w:rsid w:val="001B439B"/>
    <w:rsid w:val="001B54D0"/>
    <w:rsid w:val="001B581F"/>
    <w:rsid w:val="001B5C67"/>
    <w:rsid w:val="001B5EE3"/>
    <w:rsid w:val="001B70D7"/>
    <w:rsid w:val="001B7238"/>
    <w:rsid w:val="001B751A"/>
    <w:rsid w:val="001B7C67"/>
    <w:rsid w:val="001C0326"/>
    <w:rsid w:val="001C0DE3"/>
    <w:rsid w:val="001C10A5"/>
    <w:rsid w:val="001C1729"/>
    <w:rsid w:val="001C181F"/>
    <w:rsid w:val="001C192F"/>
    <w:rsid w:val="001C2058"/>
    <w:rsid w:val="001C25AF"/>
    <w:rsid w:val="001C2E5C"/>
    <w:rsid w:val="001C310C"/>
    <w:rsid w:val="001C3AAB"/>
    <w:rsid w:val="001C3C42"/>
    <w:rsid w:val="001C3FE6"/>
    <w:rsid w:val="001C4137"/>
    <w:rsid w:val="001C4410"/>
    <w:rsid w:val="001C4633"/>
    <w:rsid w:val="001C4AAF"/>
    <w:rsid w:val="001C53D2"/>
    <w:rsid w:val="001C540C"/>
    <w:rsid w:val="001C5B8A"/>
    <w:rsid w:val="001C5DDE"/>
    <w:rsid w:val="001C6370"/>
    <w:rsid w:val="001C6814"/>
    <w:rsid w:val="001C69C9"/>
    <w:rsid w:val="001C6BBD"/>
    <w:rsid w:val="001C7056"/>
    <w:rsid w:val="001C7251"/>
    <w:rsid w:val="001C729E"/>
    <w:rsid w:val="001C7F2D"/>
    <w:rsid w:val="001D0000"/>
    <w:rsid w:val="001D1833"/>
    <w:rsid w:val="001D1C6B"/>
    <w:rsid w:val="001D1E6F"/>
    <w:rsid w:val="001D21F4"/>
    <w:rsid w:val="001D2326"/>
    <w:rsid w:val="001D3228"/>
    <w:rsid w:val="001D3702"/>
    <w:rsid w:val="001D3E96"/>
    <w:rsid w:val="001D3F66"/>
    <w:rsid w:val="001D40C5"/>
    <w:rsid w:val="001D4B7A"/>
    <w:rsid w:val="001D4DA1"/>
    <w:rsid w:val="001D5930"/>
    <w:rsid w:val="001D5CEA"/>
    <w:rsid w:val="001D61E0"/>
    <w:rsid w:val="001D6A54"/>
    <w:rsid w:val="001D6B3E"/>
    <w:rsid w:val="001D6C19"/>
    <w:rsid w:val="001D6EBB"/>
    <w:rsid w:val="001D708D"/>
    <w:rsid w:val="001D737E"/>
    <w:rsid w:val="001D7869"/>
    <w:rsid w:val="001D7C0D"/>
    <w:rsid w:val="001D7DB8"/>
    <w:rsid w:val="001E0A0B"/>
    <w:rsid w:val="001E136D"/>
    <w:rsid w:val="001E1ABF"/>
    <w:rsid w:val="001E1AEB"/>
    <w:rsid w:val="001E1CCD"/>
    <w:rsid w:val="001E2838"/>
    <w:rsid w:val="001E2B43"/>
    <w:rsid w:val="001E2C6C"/>
    <w:rsid w:val="001E2EB1"/>
    <w:rsid w:val="001E4584"/>
    <w:rsid w:val="001E4644"/>
    <w:rsid w:val="001E4868"/>
    <w:rsid w:val="001E4CB6"/>
    <w:rsid w:val="001E4CD1"/>
    <w:rsid w:val="001E4ED5"/>
    <w:rsid w:val="001E4F7D"/>
    <w:rsid w:val="001E60D0"/>
    <w:rsid w:val="001E6346"/>
    <w:rsid w:val="001E6A4E"/>
    <w:rsid w:val="001E751F"/>
    <w:rsid w:val="001E78D0"/>
    <w:rsid w:val="001E7DA5"/>
    <w:rsid w:val="001E7DFB"/>
    <w:rsid w:val="001F0631"/>
    <w:rsid w:val="001F10D4"/>
    <w:rsid w:val="001F116B"/>
    <w:rsid w:val="001F15E4"/>
    <w:rsid w:val="001F1659"/>
    <w:rsid w:val="001F17D1"/>
    <w:rsid w:val="001F1A87"/>
    <w:rsid w:val="001F1B0A"/>
    <w:rsid w:val="001F1B62"/>
    <w:rsid w:val="001F1FDE"/>
    <w:rsid w:val="001F2009"/>
    <w:rsid w:val="001F2302"/>
    <w:rsid w:val="001F2710"/>
    <w:rsid w:val="001F293A"/>
    <w:rsid w:val="001F2AD8"/>
    <w:rsid w:val="001F2D6A"/>
    <w:rsid w:val="001F2F78"/>
    <w:rsid w:val="001F317D"/>
    <w:rsid w:val="001F3237"/>
    <w:rsid w:val="001F3447"/>
    <w:rsid w:val="001F391E"/>
    <w:rsid w:val="001F3BA7"/>
    <w:rsid w:val="001F3D8F"/>
    <w:rsid w:val="001F3E01"/>
    <w:rsid w:val="001F46A8"/>
    <w:rsid w:val="001F46EC"/>
    <w:rsid w:val="001F4AD0"/>
    <w:rsid w:val="001F4E83"/>
    <w:rsid w:val="001F4F09"/>
    <w:rsid w:val="001F5163"/>
    <w:rsid w:val="001F5568"/>
    <w:rsid w:val="001F5FE9"/>
    <w:rsid w:val="001F6B0E"/>
    <w:rsid w:val="001F6CA5"/>
    <w:rsid w:val="001F70FB"/>
    <w:rsid w:val="001F7351"/>
    <w:rsid w:val="001F75ED"/>
    <w:rsid w:val="001F78F5"/>
    <w:rsid w:val="001F7FBB"/>
    <w:rsid w:val="00200621"/>
    <w:rsid w:val="00200665"/>
    <w:rsid w:val="0020078E"/>
    <w:rsid w:val="00200B21"/>
    <w:rsid w:val="00200CF7"/>
    <w:rsid w:val="00200E5A"/>
    <w:rsid w:val="00201221"/>
    <w:rsid w:val="00201930"/>
    <w:rsid w:val="00201AE4"/>
    <w:rsid w:val="00201D6C"/>
    <w:rsid w:val="00201EC7"/>
    <w:rsid w:val="00201EEB"/>
    <w:rsid w:val="00201F0F"/>
    <w:rsid w:val="00201F18"/>
    <w:rsid w:val="00202533"/>
    <w:rsid w:val="002026CD"/>
    <w:rsid w:val="00202CE3"/>
    <w:rsid w:val="00202E8D"/>
    <w:rsid w:val="00202FE9"/>
    <w:rsid w:val="00203390"/>
    <w:rsid w:val="002033FC"/>
    <w:rsid w:val="00203543"/>
    <w:rsid w:val="0020387B"/>
    <w:rsid w:val="00203E60"/>
    <w:rsid w:val="00204380"/>
    <w:rsid w:val="002044BB"/>
    <w:rsid w:val="00204662"/>
    <w:rsid w:val="002046FF"/>
    <w:rsid w:val="00204A40"/>
    <w:rsid w:val="00204CFC"/>
    <w:rsid w:val="00204ED8"/>
    <w:rsid w:val="00205394"/>
    <w:rsid w:val="0020553B"/>
    <w:rsid w:val="002055B7"/>
    <w:rsid w:val="002055E0"/>
    <w:rsid w:val="002060E3"/>
    <w:rsid w:val="00207231"/>
    <w:rsid w:val="002075A7"/>
    <w:rsid w:val="002079B7"/>
    <w:rsid w:val="002079FF"/>
    <w:rsid w:val="00207FEF"/>
    <w:rsid w:val="002105C1"/>
    <w:rsid w:val="0021089D"/>
    <w:rsid w:val="00210954"/>
    <w:rsid w:val="00210B09"/>
    <w:rsid w:val="00210BB8"/>
    <w:rsid w:val="00210C9E"/>
    <w:rsid w:val="00211304"/>
    <w:rsid w:val="00211361"/>
    <w:rsid w:val="00211535"/>
    <w:rsid w:val="00211816"/>
    <w:rsid w:val="00211840"/>
    <w:rsid w:val="00211A16"/>
    <w:rsid w:val="00211F04"/>
    <w:rsid w:val="0021202D"/>
    <w:rsid w:val="0021245D"/>
    <w:rsid w:val="002125A2"/>
    <w:rsid w:val="002127EE"/>
    <w:rsid w:val="00212D76"/>
    <w:rsid w:val="00212E76"/>
    <w:rsid w:val="00213224"/>
    <w:rsid w:val="002138F9"/>
    <w:rsid w:val="00213D02"/>
    <w:rsid w:val="00213FD8"/>
    <w:rsid w:val="002145CE"/>
    <w:rsid w:val="00214833"/>
    <w:rsid w:val="00214B1E"/>
    <w:rsid w:val="00214EF4"/>
    <w:rsid w:val="00214F95"/>
    <w:rsid w:val="00214FC8"/>
    <w:rsid w:val="00215166"/>
    <w:rsid w:val="002155A7"/>
    <w:rsid w:val="0021570D"/>
    <w:rsid w:val="00215993"/>
    <w:rsid w:val="00215A68"/>
    <w:rsid w:val="00216007"/>
    <w:rsid w:val="0021631F"/>
    <w:rsid w:val="00216A0F"/>
    <w:rsid w:val="00216A3C"/>
    <w:rsid w:val="00216AEC"/>
    <w:rsid w:val="00217566"/>
    <w:rsid w:val="00217874"/>
    <w:rsid w:val="00217C1C"/>
    <w:rsid w:val="00217FFB"/>
    <w:rsid w:val="002202E0"/>
    <w:rsid w:val="002204BC"/>
    <w:rsid w:val="002205FB"/>
    <w:rsid w:val="00220845"/>
    <w:rsid w:val="00220B4A"/>
    <w:rsid w:val="00220DD0"/>
    <w:rsid w:val="00220E5F"/>
    <w:rsid w:val="00220FE9"/>
    <w:rsid w:val="002212B5"/>
    <w:rsid w:val="00222599"/>
    <w:rsid w:val="002226D0"/>
    <w:rsid w:val="00222D0C"/>
    <w:rsid w:val="00222EB5"/>
    <w:rsid w:val="00222FB3"/>
    <w:rsid w:val="0022316C"/>
    <w:rsid w:val="0022391E"/>
    <w:rsid w:val="00223943"/>
    <w:rsid w:val="00223A6D"/>
    <w:rsid w:val="00223B86"/>
    <w:rsid w:val="00223E29"/>
    <w:rsid w:val="002242FF"/>
    <w:rsid w:val="0022455C"/>
    <w:rsid w:val="002249B2"/>
    <w:rsid w:val="002249FC"/>
    <w:rsid w:val="00224E27"/>
    <w:rsid w:val="00225AD9"/>
    <w:rsid w:val="00225F45"/>
    <w:rsid w:val="002260C1"/>
    <w:rsid w:val="002261E6"/>
    <w:rsid w:val="0022629C"/>
    <w:rsid w:val="00226320"/>
    <w:rsid w:val="00226477"/>
    <w:rsid w:val="00226668"/>
    <w:rsid w:val="00226747"/>
    <w:rsid w:val="00226A94"/>
    <w:rsid w:val="00227DA6"/>
    <w:rsid w:val="00227EDB"/>
    <w:rsid w:val="00230170"/>
    <w:rsid w:val="00230327"/>
    <w:rsid w:val="002303D4"/>
    <w:rsid w:val="00230E20"/>
    <w:rsid w:val="00230F2A"/>
    <w:rsid w:val="00231076"/>
    <w:rsid w:val="0023118D"/>
    <w:rsid w:val="002319F3"/>
    <w:rsid w:val="00231B9E"/>
    <w:rsid w:val="00231C9C"/>
    <w:rsid w:val="00232543"/>
    <w:rsid w:val="002328D0"/>
    <w:rsid w:val="00232A52"/>
    <w:rsid w:val="00232CA1"/>
    <w:rsid w:val="002330A9"/>
    <w:rsid w:val="002332B1"/>
    <w:rsid w:val="00233562"/>
    <w:rsid w:val="00233809"/>
    <w:rsid w:val="00233E7E"/>
    <w:rsid w:val="002340FC"/>
    <w:rsid w:val="0023490C"/>
    <w:rsid w:val="00234B2A"/>
    <w:rsid w:val="00234CC6"/>
    <w:rsid w:val="00234F7D"/>
    <w:rsid w:val="00235097"/>
    <w:rsid w:val="00236A37"/>
    <w:rsid w:val="00236B7A"/>
    <w:rsid w:val="00236CCB"/>
    <w:rsid w:val="0023747B"/>
    <w:rsid w:val="00237A52"/>
    <w:rsid w:val="00237BB6"/>
    <w:rsid w:val="00240046"/>
    <w:rsid w:val="0024050B"/>
    <w:rsid w:val="0024052B"/>
    <w:rsid w:val="00240654"/>
    <w:rsid w:val="0024086B"/>
    <w:rsid w:val="00240CEC"/>
    <w:rsid w:val="00241058"/>
    <w:rsid w:val="0024145F"/>
    <w:rsid w:val="0024153E"/>
    <w:rsid w:val="00242093"/>
    <w:rsid w:val="00242535"/>
    <w:rsid w:val="00242692"/>
    <w:rsid w:val="00242AE5"/>
    <w:rsid w:val="00242CFD"/>
    <w:rsid w:val="00242E3D"/>
    <w:rsid w:val="00243484"/>
    <w:rsid w:val="002447AA"/>
    <w:rsid w:val="00244AAB"/>
    <w:rsid w:val="0024508A"/>
    <w:rsid w:val="00245833"/>
    <w:rsid w:val="00245A32"/>
    <w:rsid w:val="00245C01"/>
    <w:rsid w:val="00245DA0"/>
    <w:rsid w:val="00245DB0"/>
    <w:rsid w:val="00246D18"/>
    <w:rsid w:val="00246DA6"/>
    <w:rsid w:val="00247914"/>
    <w:rsid w:val="0024797F"/>
    <w:rsid w:val="002479D6"/>
    <w:rsid w:val="0025028C"/>
    <w:rsid w:val="002503F5"/>
    <w:rsid w:val="002508D9"/>
    <w:rsid w:val="0025107A"/>
    <w:rsid w:val="0025119E"/>
    <w:rsid w:val="0025119F"/>
    <w:rsid w:val="00251269"/>
    <w:rsid w:val="00251537"/>
    <w:rsid w:val="002516E6"/>
    <w:rsid w:val="00251C69"/>
    <w:rsid w:val="00251EB0"/>
    <w:rsid w:val="0025223A"/>
    <w:rsid w:val="002526C0"/>
    <w:rsid w:val="002526D3"/>
    <w:rsid w:val="00252B13"/>
    <w:rsid w:val="00252D28"/>
    <w:rsid w:val="00253489"/>
    <w:rsid w:val="002535C0"/>
    <w:rsid w:val="002541B1"/>
    <w:rsid w:val="00254534"/>
    <w:rsid w:val="00255BB1"/>
    <w:rsid w:val="002561F7"/>
    <w:rsid w:val="002564B9"/>
    <w:rsid w:val="0025655E"/>
    <w:rsid w:val="00256648"/>
    <w:rsid w:val="002568E8"/>
    <w:rsid w:val="00256C08"/>
    <w:rsid w:val="00256F35"/>
    <w:rsid w:val="00257387"/>
    <w:rsid w:val="00257413"/>
    <w:rsid w:val="00257662"/>
    <w:rsid w:val="0025781A"/>
    <w:rsid w:val="002579FE"/>
    <w:rsid w:val="0026027D"/>
    <w:rsid w:val="00260591"/>
    <w:rsid w:val="00260947"/>
    <w:rsid w:val="00261455"/>
    <w:rsid w:val="00261CE0"/>
    <w:rsid w:val="0026311C"/>
    <w:rsid w:val="002634C1"/>
    <w:rsid w:val="00263788"/>
    <w:rsid w:val="00263B66"/>
    <w:rsid w:val="00263F58"/>
    <w:rsid w:val="00264396"/>
    <w:rsid w:val="00264BAB"/>
    <w:rsid w:val="00264EC6"/>
    <w:rsid w:val="00264FB0"/>
    <w:rsid w:val="002650E7"/>
    <w:rsid w:val="00265283"/>
    <w:rsid w:val="00265486"/>
    <w:rsid w:val="00265F7B"/>
    <w:rsid w:val="0026629C"/>
    <w:rsid w:val="00266469"/>
    <w:rsid w:val="0026668C"/>
    <w:rsid w:val="0026669C"/>
    <w:rsid w:val="00266834"/>
    <w:rsid w:val="002668B7"/>
    <w:rsid w:val="00266AC1"/>
    <w:rsid w:val="0026747D"/>
    <w:rsid w:val="002675F9"/>
    <w:rsid w:val="00267A5E"/>
    <w:rsid w:val="00267DDE"/>
    <w:rsid w:val="00270225"/>
    <w:rsid w:val="0027025B"/>
    <w:rsid w:val="00270405"/>
    <w:rsid w:val="00270B13"/>
    <w:rsid w:val="0027178C"/>
    <w:rsid w:val="002719FA"/>
    <w:rsid w:val="0027205A"/>
    <w:rsid w:val="0027254B"/>
    <w:rsid w:val="00272668"/>
    <w:rsid w:val="00272D4F"/>
    <w:rsid w:val="00273182"/>
    <w:rsid w:val="0027330B"/>
    <w:rsid w:val="00273737"/>
    <w:rsid w:val="00273944"/>
    <w:rsid w:val="00273B47"/>
    <w:rsid w:val="00273CF7"/>
    <w:rsid w:val="00273F69"/>
    <w:rsid w:val="0027416F"/>
    <w:rsid w:val="00274192"/>
    <w:rsid w:val="0027441E"/>
    <w:rsid w:val="00274481"/>
    <w:rsid w:val="0027464B"/>
    <w:rsid w:val="002746FA"/>
    <w:rsid w:val="00274919"/>
    <w:rsid w:val="00274DAF"/>
    <w:rsid w:val="00275197"/>
    <w:rsid w:val="00275213"/>
    <w:rsid w:val="0027577D"/>
    <w:rsid w:val="002763E1"/>
    <w:rsid w:val="0027671A"/>
    <w:rsid w:val="00276991"/>
    <w:rsid w:val="00276D19"/>
    <w:rsid w:val="00277110"/>
    <w:rsid w:val="0027748A"/>
    <w:rsid w:val="002774C3"/>
    <w:rsid w:val="00277D47"/>
    <w:rsid w:val="00277D88"/>
    <w:rsid w:val="0028025F"/>
    <w:rsid w:val="002803AD"/>
    <w:rsid w:val="002803CE"/>
    <w:rsid w:val="002807EE"/>
    <w:rsid w:val="00280E39"/>
    <w:rsid w:val="00280E6B"/>
    <w:rsid w:val="00281088"/>
    <w:rsid w:val="002814A8"/>
    <w:rsid w:val="0028171C"/>
    <w:rsid w:val="002818EA"/>
    <w:rsid w:val="00281F02"/>
    <w:rsid w:val="00282052"/>
    <w:rsid w:val="00282130"/>
    <w:rsid w:val="0028215F"/>
    <w:rsid w:val="00282524"/>
    <w:rsid w:val="00282527"/>
    <w:rsid w:val="00282B46"/>
    <w:rsid w:val="0028334A"/>
    <w:rsid w:val="00283406"/>
    <w:rsid w:val="00283ED6"/>
    <w:rsid w:val="00283F6B"/>
    <w:rsid w:val="00284333"/>
    <w:rsid w:val="0028454F"/>
    <w:rsid w:val="002847AA"/>
    <w:rsid w:val="002849EE"/>
    <w:rsid w:val="0028519E"/>
    <w:rsid w:val="002856A5"/>
    <w:rsid w:val="0028587D"/>
    <w:rsid w:val="00286189"/>
    <w:rsid w:val="0028645B"/>
    <w:rsid w:val="002865CD"/>
    <w:rsid w:val="00286A1E"/>
    <w:rsid w:val="002872ED"/>
    <w:rsid w:val="00287D6A"/>
    <w:rsid w:val="002905C2"/>
    <w:rsid w:val="0029065B"/>
    <w:rsid w:val="0029100E"/>
    <w:rsid w:val="002913A2"/>
    <w:rsid w:val="00291E22"/>
    <w:rsid w:val="00292143"/>
    <w:rsid w:val="0029293C"/>
    <w:rsid w:val="00292B61"/>
    <w:rsid w:val="00292F71"/>
    <w:rsid w:val="00293576"/>
    <w:rsid w:val="00293644"/>
    <w:rsid w:val="002939B2"/>
    <w:rsid w:val="00293A7E"/>
    <w:rsid w:val="002947B7"/>
    <w:rsid w:val="00294B42"/>
    <w:rsid w:val="002950B5"/>
    <w:rsid w:val="002952F6"/>
    <w:rsid w:val="00295AF2"/>
    <w:rsid w:val="00295C91"/>
    <w:rsid w:val="0029608A"/>
    <w:rsid w:val="0029643B"/>
    <w:rsid w:val="002970D3"/>
    <w:rsid w:val="00297151"/>
    <w:rsid w:val="0029727B"/>
    <w:rsid w:val="0029735F"/>
    <w:rsid w:val="002975D8"/>
    <w:rsid w:val="00297B28"/>
    <w:rsid w:val="00297FD2"/>
    <w:rsid w:val="002A0150"/>
    <w:rsid w:val="002A0165"/>
    <w:rsid w:val="002A046D"/>
    <w:rsid w:val="002A066B"/>
    <w:rsid w:val="002A0910"/>
    <w:rsid w:val="002A0A12"/>
    <w:rsid w:val="002A0EF3"/>
    <w:rsid w:val="002A1A84"/>
    <w:rsid w:val="002A20DF"/>
    <w:rsid w:val="002A20FC"/>
    <w:rsid w:val="002A25A6"/>
    <w:rsid w:val="002A2612"/>
    <w:rsid w:val="002A2A81"/>
    <w:rsid w:val="002A2BB2"/>
    <w:rsid w:val="002A2ECD"/>
    <w:rsid w:val="002A324F"/>
    <w:rsid w:val="002A329D"/>
    <w:rsid w:val="002A36D7"/>
    <w:rsid w:val="002A3E0B"/>
    <w:rsid w:val="002A4721"/>
    <w:rsid w:val="002A4D9F"/>
    <w:rsid w:val="002A51C3"/>
    <w:rsid w:val="002A5581"/>
    <w:rsid w:val="002A58F6"/>
    <w:rsid w:val="002A64E0"/>
    <w:rsid w:val="002A6FBD"/>
    <w:rsid w:val="002A72BE"/>
    <w:rsid w:val="002A7370"/>
    <w:rsid w:val="002A73DA"/>
    <w:rsid w:val="002A76B1"/>
    <w:rsid w:val="002A7CC8"/>
    <w:rsid w:val="002A7DEF"/>
    <w:rsid w:val="002B0475"/>
    <w:rsid w:val="002B0800"/>
    <w:rsid w:val="002B0AA9"/>
    <w:rsid w:val="002B0FD4"/>
    <w:rsid w:val="002B10E9"/>
    <w:rsid w:val="002B1D68"/>
    <w:rsid w:val="002B20E6"/>
    <w:rsid w:val="002B21CE"/>
    <w:rsid w:val="002B25CD"/>
    <w:rsid w:val="002B25F8"/>
    <w:rsid w:val="002B2673"/>
    <w:rsid w:val="002B34D5"/>
    <w:rsid w:val="002B35A5"/>
    <w:rsid w:val="002B37B4"/>
    <w:rsid w:val="002B3B39"/>
    <w:rsid w:val="002B41E5"/>
    <w:rsid w:val="002B42A3"/>
    <w:rsid w:val="002B450C"/>
    <w:rsid w:val="002B4D32"/>
    <w:rsid w:val="002B521C"/>
    <w:rsid w:val="002B5476"/>
    <w:rsid w:val="002B557D"/>
    <w:rsid w:val="002B5698"/>
    <w:rsid w:val="002B57B6"/>
    <w:rsid w:val="002B58F3"/>
    <w:rsid w:val="002B590D"/>
    <w:rsid w:val="002B5A8D"/>
    <w:rsid w:val="002B5B31"/>
    <w:rsid w:val="002B5DE3"/>
    <w:rsid w:val="002B602B"/>
    <w:rsid w:val="002B65CB"/>
    <w:rsid w:val="002B666F"/>
    <w:rsid w:val="002B6691"/>
    <w:rsid w:val="002B6816"/>
    <w:rsid w:val="002B7286"/>
    <w:rsid w:val="002B771E"/>
    <w:rsid w:val="002B7EDB"/>
    <w:rsid w:val="002BE9F3"/>
    <w:rsid w:val="002C01C4"/>
    <w:rsid w:val="002C04AC"/>
    <w:rsid w:val="002C0666"/>
    <w:rsid w:val="002C0CDD"/>
    <w:rsid w:val="002C0D10"/>
    <w:rsid w:val="002C1159"/>
    <w:rsid w:val="002C1607"/>
    <w:rsid w:val="002C1720"/>
    <w:rsid w:val="002C179E"/>
    <w:rsid w:val="002C1B3F"/>
    <w:rsid w:val="002C1C3F"/>
    <w:rsid w:val="002C1CE4"/>
    <w:rsid w:val="002C2068"/>
    <w:rsid w:val="002C2806"/>
    <w:rsid w:val="002C2865"/>
    <w:rsid w:val="002C2E72"/>
    <w:rsid w:val="002C3568"/>
    <w:rsid w:val="002C35C5"/>
    <w:rsid w:val="002C371B"/>
    <w:rsid w:val="002C4139"/>
    <w:rsid w:val="002C4A55"/>
    <w:rsid w:val="002C4D82"/>
    <w:rsid w:val="002C4E15"/>
    <w:rsid w:val="002C4F4E"/>
    <w:rsid w:val="002C54F7"/>
    <w:rsid w:val="002C5584"/>
    <w:rsid w:val="002C5FAC"/>
    <w:rsid w:val="002C6305"/>
    <w:rsid w:val="002C6374"/>
    <w:rsid w:val="002C65DA"/>
    <w:rsid w:val="002C6618"/>
    <w:rsid w:val="002C670A"/>
    <w:rsid w:val="002C67E6"/>
    <w:rsid w:val="002C6848"/>
    <w:rsid w:val="002C6903"/>
    <w:rsid w:val="002C771C"/>
    <w:rsid w:val="002C7C32"/>
    <w:rsid w:val="002C7C4D"/>
    <w:rsid w:val="002C7D79"/>
    <w:rsid w:val="002C7E6A"/>
    <w:rsid w:val="002C7E96"/>
    <w:rsid w:val="002C7EA0"/>
    <w:rsid w:val="002D029E"/>
    <w:rsid w:val="002D0414"/>
    <w:rsid w:val="002D04B9"/>
    <w:rsid w:val="002D0750"/>
    <w:rsid w:val="002D0879"/>
    <w:rsid w:val="002D0CCC"/>
    <w:rsid w:val="002D0EEF"/>
    <w:rsid w:val="002D1067"/>
    <w:rsid w:val="002D1510"/>
    <w:rsid w:val="002D15DB"/>
    <w:rsid w:val="002D18B2"/>
    <w:rsid w:val="002D1989"/>
    <w:rsid w:val="002D2097"/>
    <w:rsid w:val="002D2181"/>
    <w:rsid w:val="002D2192"/>
    <w:rsid w:val="002D249C"/>
    <w:rsid w:val="002D257A"/>
    <w:rsid w:val="002D2676"/>
    <w:rsid w:val="002D28EE"/>
    <w:rsid w:val="002D2A76"/>
    <w:rsid w:val="002D2CFB"/>
    <w:rsid w:val="002D3496"/>
    <w:rsid w:val="002D349D"/>
    <w:rsid w:val="002D3C53"/>
    <w:rsid w:val="002D3D78"/>
    <w:rsid w:val="002D3FD1"/>
    <w:rsid w:val="002D4199"/>
    <w:rsid w:val="002D471C"/>
    <w:rsid w:val="002D50C9"/>
    <w:rsid w:val="002D5256"/>
    <w:rsid w:val="002D541A"/>
    <w:rsid w:val="002D55F7"/>
    <w:rsid w:val="002D5DA0"/>
    <w:rsid w:val="002D5E47"/>
    <w:rsid w:val="002D5E72"/>
    <w:rsid w:val="002D60D8"/>
    <w:rsid w:val="002D6976"/>
    <w:rsid w:val="002D7166"/>
    <w:rsid w:val="002D7403"/>
    <w:rsid w:val="002D779A"/>
    <w:rsid w:val="002D78C8"/>
    <w:rsid w:val="002D7956"/>
    <w:rsid w:val="002D7CDF"/>
    <w:rsid w:val="002D7E7A"/>
    <w:rsid w:val="002D7FD0"/>
    <w:rsid w:val="002E0481"/>
    <w:rsid w:val="002E07AF"/>
    <w:rsid w:val="002E0AE1"/>
    <w:rsid w:val="002E15B2"/>
    <w:rsid w:val="002E174B"/>
    <w:rsid w:val="002E1A1D"/>
    <w:rsid w:val="002E1B11"/>
    <w:rsid w:val="002E1C62"/>
    <w:rsid w:val="002E2888"/>
    <w:rsid w:val="002E2CB2"/>
    <w:rsid w:val="002E3118"/>
    <w:rsid w:val="002E363E"/>
    <w:rsid w:val="002E3B93"/>
    <w:rsid w:val="002E3D0A"/>
    <w:rsid w:val="002E3E5A"/>
    <w:rsid w:val="002E4081"/>
    <w:rsid w:val="002E43A8"/>
    <w:rsid w:val="002E4AA2"/>
    <w:rsid w:val="002E4B39"/>
    <w:rsid w:val="002E5026"/>
    <w:rsid w:val="002E51D4"/>
    <w:rsid w:val="002E51E2"/>
    <w:rsid w:val="002E5517"/>
    <w:rsid w:val="002E5A34"/>
    <w:rsid w:val="002E5B78"/>
    <w:rsid w:val="002E5EB7"/>
    <w:rsid w:val="002E628B"/>
    <w:rsid w:val="002E6787"/>
    <w:rsid w:val="002E704B"/>
    <w:rsid w:val="002E70B9"/>
    <w:rsid w:val="002E7B00"/>
    <w:rsid w:val="002F07C9"/>
    <w:rsid w:val="002F08B2"/>
    <w:rsid w:val="002F0D8A"/>
    <w:rsid w:val="002F1054"/>
    <w:rsid w:val="002F11B8"/>
    <w:rsid w:val="002F155A"/>
    <w:rsid w:val="002F15C4"/>
    <w:rsid w:val="002F18AC"/>
    <w:rsid w:val="002F1A45"/>
    <w:rsid w:val="002F1D9E"/>
    <w:rsid w:val="002F244E"/>
    <w:rsid w:val="002F248C"/>
    <w:rsid w:val="002F24F0"/>
    <w:rsid w:val="002F25A5"/>
    <w:rsid w:val="002F281F"/>
    <w:rsid w:val="002F2DC8"/>
    <w:rsid w:val="002F2E63"/>
    <w:rsid w:val="002F3AE3"/>
    <w:rsid w:val="002F3B06"/>
    <w:rsid w:val="002F3CFD"/>
    <w:rsid w:val="002F44A7"/>
    <w:rsid w:val="002F47AA"/>
    <w:rsid w:val="002F49A3"/>
    <w:rsid w:val="002F4EEA"/>
    <w:rsid w:val="002F5158"/>
    <w:rsid w:val="002F5FEC"/>
    <w:rsid w:val="002F66E3"/>
    <w:rsid w:val="002F67B8"/>
    <w:rsid w:val="002F67C9"/>
    <w:rsid w:val="002F6933"/>
    <w:rsid w:val="002F6A52"/>
    <w:rsid w:val="002F73B7"/>
    <w:rsid w:val="002F74A6"/>
    <w:rsid w:val="002F74C6"/>
    <w:rsid w:val="002F7551"/>
    <w:rsid w:val="002F75AC"/>
    <w:rsid w:val="002F77AF"/>
    <w:rsid w:val="00300282"/>
    <w:rsid w:val="003002F4"/>
    <w:rsid w:val="00300FF2"/>
    <w:rsid w:val="00301158"/>
    <w:rsid w:val="00301183"/>
    <w:rsid w:val="00301785"/>
    <w:rsid w:val="00301857"/>
    <w:rsid w:val="00301A5B"/>
    <w:rsid w:val="00301AEF"/>
    <w:rsid w:val="00301DE9"/>
    <w:rsid w:val="003020E4"/>
    <w:rsid w:val="00302535"/>
    <w:rsid w:val="0030259C"/>
    <w:rsid w:val="00302ED4"/>
    <w:rsid w:val="00302FF3"/>
    <w:rsid w:val="00303BF5"/>
    <w:rsid w:val="0030403C"/>
    <w:rsid w:val="0030464B"/>
    <w:rsid w:val="003047C0"/>
    <w:rsid w:val="003050F1"/>
    <w:rsid w:val="0030518C"/>
    <w:rsid w:val="00305514"/>
    <w:rsid w:val="00305963"/>
    <w:rsid w:val="00305AB7"/>
    <w:rsid w:val="00305AE3"/>
    <w:rsid w:val="00305E4A"/>
    <w:rsid w:val="00306364"/>
    <w:rsid w:val="00306B24"/>
    <w:rsid w:val="00306B92"/>
    <w:rsid w:val="00306CE0"/>
    <w:rsid w:val="00306F6B"/>
    <w:rsid w:val="00307386"/>
    <w:rsid w:val="0030786C"/>
    <w:rsid w:val="00310274"/>
    <w:rsid w:val="003102EE"/>
    <w:rsid w:val="00310636"/>
    <w:rsid w:val="00310937"/>
    <w:rsid w:val="00310C47"/>
    <w:rsid w:val="00310FED"/>
    <w:rsid w:val="0031174F"/>
    <w:rsid w:val="0031188A"/>
    <w:rsid w:val="003120D2"/>
    <w:rsid w:val="00312219"/>
    <w:rsid w:val="0031238E"/>
    <w:rsid w:val="003125AB"/>
    <w:rsid w:val="003125D1"/>
    <w:rsid w:val="00312749"/>
    <w:rsid w:val="003127F8"/>
    <w:rsid w:val="00313B40"/>
    <w:rsid w:val="00313BFE"/>
    <w:rsid w:val="0031479D"/>
    <w:rsid w:val="003147DC"/>
    <w:rsid w:val="00315558"/>
    <w:rsid w:val="0031557D"/>
    <w:rsid w:val="00316487"/>
    <w:rsid w:val="003165F3"/>
    <w:rsid w:val="003175E6"/>
    <w:rsid w:val="003201DD"/>
    <w:rsid w:val="00320996"/>
    <w:rsid w:val="003209AC"/>
    <w:rsid w:val="00320F2A"/>
    <w:rsid w:val="0032104A"/>
    <w:rsid w:val="00321879"/>
    <w:rsid w:val="00321A27"/>
    <w:rsid w:val="003223A8"/>
    <w:rsid w:val="0032321A"/>
    <w:rsid w:val="0032337C"/>
    <w:rsid w:val="003233DE"/>
    <w:rsid w:val="003237AC"/>
    <w:rsid w:val="003238AB"/>
    <w:rsid w:val="003241A9"/>
    <w:rsid w:val="00324544"/>
    <w:rsid w:val="0032466B"/>
    <w:rsid w:val="0032489B"/>
    <w:rsid w:val="0032494E"/>
    <w:rsid w:val="003249A3"/>
    <w:rsid w:val="00324BCB"/>
    <w:rsid w:val="003252F4"/>
    <w:rsid w:val="00325452"/>
    <w:rsid w:val="00326126"/>
    <w:rsid w:val="003272A1"/>
    <w:rsid w:val="003274E4"/>
    <w:rsid w:val="00327971"/>
    <w:rsid w:val="00327AFB"/>
    <w:rsid w:val="00327B44"/>
    <w:rsid w:val="00330773"/>
    <w:rsid w:val="00330B2A"/>
    <w:rsid w:val="00330C92"/>
    <w:rsid w:val="00331F24"/>
    <w:rsid w:val="0033220F"/>
    <w:rsid w:val="00332E55"/>
    <w:rsid w:val="003330EB"/>
    <w:rsid w:val="00333142"/>
    <w:rsid w:val="0033318B"/>
    <w:rsid w:val="00333521"/>
    <w:rsid w:val="003338A6"/>
    <w:rsid w:val="003339CE"/>
    <w:rsid w:val="00333FAA"/>
    <w:rsid w:val="003340B5"/>
    <w:rsid w:val="003340CA"/>
    <w:rsid w:val="0033413F"/>
    <w:rsid w:val="0033512E"/>
    <w:rsid w:val="00335B86"/>
    <w:rsid w:val="00335D12"/>
    <w:rsid w:val="00336045"/>
    <w:rsid w:val="00336605"/>
    <w:rsid w:val="0033719E"/>
    <w:rsid w:val="00337328"/>
    <w:rsid w:val="00337401"/>
    <w:rsid w:val="00337B13"/>
    <w:rsid w:val="003401B3"/>
    <w:rsid w:val="00340624"/>
    <w:rsid w:val="0034081E"/>
    <w:rsid w:val="00340C0B"/>
    <w:rsid w:val="003410F3"/>
    <w:rsid w:val="003412CB"/>
    <w:rsid w:val="003412FC"/>
    <w:rsid w:val="003415FD"/>
    <w:rsid w:val="003419B6"/>
    <w:rsid w:val="00341E00"/>
    <w:rsid w:val="003429F0"/>
    <w:rsid w:val="003433A8"/>
    <w:rsid w:val="003438EC"/>
    <w:rsid w:val="00343A5A"/>
    <w:rsid w:val="00343F15"/>
    <w:rsid w:val="003445FE"/>
    <w:rsid w:val="00344B18"/>
    <w:rsid w:val="00344BA0"/>
    <w:rsid w:val="00345722"/>
    <w:rsid w:val="00345794"/>
    <w:rsid w:val="003468C2"/>
    <w:rsid w:val="00346CF8"/>
    <w:rsid w:val="00346D9D"/>
    <w:rsid w:val="00346F62"/>
    <w:rsid w:val="00347132"/>
    <w:rsid w:val="00347C0A"/>
    <w:rsid w:val="00347CE8"/>
    <w:rsid w:val="0035097A"/>
    <w:rsid w:val="00350CA9"/>
    <w:rsid w:val="00350FC3"/>
    <w:rsid w:val="003518DF"/>
    <w:rsid w:val="00351C39"/>
    <w:rsid w:val="0035202E"/>
    <w:rsid w:val="00352A14"/>
    <w:rsid w:val="00352CF7"/>
    <w:rsid w:val="00352EE3"/>
    <w:rsid w:val="00352F0A"/>
    <w:rsid w:val="00352F0F"/>
    <w:rsid w:val="0035364D"/>
    <w:rsid w:val="00353700"/>
    <w:rsid w:val="00353EF9"/>
    <w:rsid w:val="003540A4"/>
    <w:rsid w:val="00354E80"/>
    <w:rsid w:val="00354EDE"/>
    <w:rsid w:val="00355514"/>
    <w:rsid w:val="0035551B"/>
    <w:rsid w:val="00355AF5"/>
    <w:rsid w:val="00355B93"/>
    <w:rsid w:val="00355CDE"/>
    <w:rsid w:val="00355F72"/>
    <w:rsid w:val="00356149"/>
    <w:rsid w:val="0035619A"/>
    <w:rsid w:val="00356656"/>
    <w:rsid w:val="00356D4D"/>
    <w:rsid w:val="003571DA"/>
    <w:rsid w:val="00357A5D"/>
    <w:rsid w:val="00357C62"/>
    <w:rsid w:val="00360ABC"/>
    <w:rsid w:val="00360E4E"/>
    <w:rsid w:val="003616C9"/>
    <w:rsid w:val="00361E16"/>
    <w:rsid w:val="00361EA6"/>
    <w:rsid w:val="00362005"/>
    <w:rsid w:val="003621C5"/>
    <w:rsid w:val="00362CD3"/>
    <w:rsid w:val="00362D84"/>
    <w:rsid w:val="00362FDD"/>
    <w:rsid w:val="00363962"/>
    <w:rsid w:val="0036398E"/>
    <w:rsid w:val="00363BA3"/>
    <w:rsid w:val="00363D4E"/>
    <w:rsid w:val="00364079"/>
    <w:rsid w:val="0036448E"/>
    <w:rsid w:val="003644D8"/>
    <w:rsid w:val="00364900"/>
    <w:rsid w:val="00364B0C"/>
    <w:rsid w:val="00364C4F"/>
    <w:rsid w:val="00364D2F"/>
    <w:rsid w:val="00364F2D"/>
    <w:rsid w:val="003650D1"/>
    <w:rsid w:val="0036532E"/>
    <w:rsid w:val="003653A4"/>
    <w:rsid w:val="00365961"/>
    <w:rsid w:val="00365EB0"/>
    <w:rsid w:val="00365F5F"/>
    <w:rsid w:val="00366089"/>
    <w:rsid w:val="0036627C"/>
    <w:rsid w:val="0036646D"/>
    <w:rsid w:val="00366861"/>
    <w:rsid w:val="00366BE2"/>
    <w:rsid w:val="003671B0"/>
    <w:rsid w:val="00367530"/>
    <w:rsid w:val="0036754A"/>
    <w:rsid w:val="00367CC7"/>
    <w:rsid w:val="00367CDD"/>
    <w:rsid w:val="0037032E"/>
    <w:rsid w:val="00370542"/>
    <w:rsid w:val="003706EC"/>
    <w:rsid w:val="003708AF"/>
    <w:rsid w:val="00370AAA"/>
    <w:rsid w:val="00371018"/>
    <w:rsid w:val="00371317"/>
    <w:rsid w:val="00371C11"/>
    <w:rsid w:val="0037202B"/>
    <w:rsid w:val="00372030"/>
    <w:rsid w:val="003721B1"/>
    <w:rsid w:val="00372A0C"/>
    <w:rsid w:val="00372BDE"/>
    <w:rsid w:val="00372C34"/>
    <w:rsid w:val="0037308B"/>
    <w:rsid w:val="0037338F"/>
    <w:rsid w:val="003735FD"/>
    <w:rsid w:val="00373D8B"/>
    <w:rsid w:val="00373FE4"/>
    <w:rsid w:val="003743DB"/>
    <w:rsid w:val="00374D7B"/>
    <w:rsid w:val="003752D2"/>
    <w:rsid w:val="00375703"/>
    <w:rsid w:val="00375885"/>
    <w:rsid w:val="003759E5"/>
    <w:rsid w:val="00375F77"/>
    <w:rsid w:val="0037678D"/>
    <w:rsid w:val="003767CF"/>
    <w:rsid w:val="00377983"/>
    <w:rsid w:val="00377A78"/>
    <w:rsid w:val="00377A7C"/>
    <w:rsid w:val="00377C97"/>
    <w:rsid w:val="00380278"/>
    <w:rsid w:val="003804B3"/>
    <w:rsid w:val="00380541"/>
    <w:rsid w:val="003805F6"/>
    <w:rsid w:val="00380A1E"/>
    <w:rsid w:val="00380AB0"/>
    <w:rsid w:val="00381025"/>
    <w:rsid w:val="003817C1"/>
    <w:rsid w:val="00381970"/>
    <w:rsid w:val="00381BBE"/>
    <w:rsid w:val="003820F3"/>
    <w:rsid w:val="00382903"/>
    <w:rsid w:val="00382AA3"/>
    <w:rsid w:val="00382EED"/>
    <w:rsid w:val="003831F9"/>
    <w:rsid w:val="00383691"/>
    <w:rsid w:val="003838B0"/>
    <w:rsid w:val="00383C68"/>
    <w:rsid w:val="00383D29"/>
    <w:rsid w:val="00383D46"/>
    <w:rsid w:val="0038400E"/>
    <w:rsid w:val="003846FF"/>
    <w:rsid w:val="00384D2A"/>
    <w:rsid w:val="00385736"/>
    <w:rsid w:val="00385AD4"/>
    <w:rsid w:val="00385B2A"/>
    <w:rsid w:val="00385F8F"/>
    <w:rsid w:val="003863AC"/>
    <w:rsid w:val="00386496"/>
    <w:rsid w:val="00386805"/>
    <w:rsid w:val="00386888"/>
    <w:rsid w:val="00386B04"/>
    <w:rsid w:val="00386D14"/>
    <w:rsid w:val="00386FB8"/>
    <w:rsid w:val="00387000"/>
    <w:rsid w:val="00387397"/>
    <w:rsid w:val="00387924"/>
    <w:rsid w:val="0038797E"/>
    <w:rsid w:val="00390169"/>
    <w:rsid w:val="00390205"/>
    <w:rsid w:val="00390287"/>
    <w:rsid w:val="00390DA3"/>
    <w:rsid w:val="003913FC"/>
    <w:rsid w:val="00391512"/>
    <w:rsid w:val="003915F7"/>
    <w:rsid w:val="00391A87"/>
    <w:rsid w:val="00391D9E"/>
    <w:rsid w:val="00391F4C"/>
    <w:rsid w:val="00392105"/>
    <w:rsid w:val="003923C9"/>
    <w:rsid w:val="0039252F"/>
    <w:rsid w:val="003926E2"/>
    <w:rsid w:val="0039291D"/>
    <w:rsid w:val="00393247"/>
    <w:rsid w:val="0039340A"/>
    <w:rsid w:val="0039384D"/>
    <w:rsid w:val="00393BE3"/>
    <w:rsid w:val="00393C47"/>
    <w:rsid w:val="00394299"/>
    <w:rsid w:val="003951EC"/>
    <w:rsid w:val="003952C0"/>
    <w:rsid w:val="0039588B"/>
    <w:rsid w:val="00395AC1"/>
    <w:rsid w:val="00395C23"/>
    <w:rsid w:val="00395F10"/>
    <w:rsid w:val="00396509"/>
    <w:rsid w:val="003977A2"/>
    <w:rsid w:val="00397EA9"/>
    <w:rsid w:val="00397FC0"/>
    <w:rsid w:val="003A0C00"/>
    <w:rsid w:val="003A0E41"/>
    <w:rsid w:val="003A16D3"/>
    <w:rsid w:val="003A1949"/>
    <w:rsid w:val="003A194D"/>
    <w:rsid w:val="003A2425"/>
    <w:rsid w:val="003A2738"/>
    <w:rsid w:val="003A28D2"/>
    <w:rsid w:val="003A2C28"/>
    <w:rsid w:val="003A2D98"/>
    <w:rsid w:val="003A2E4F"/>
    <w:rsid w:val="003A30A7"/>
    <w:rsid w:val="003A312F"/>
    <w:rsid w:val="003A348A"/>
    <w:rsid w:val="003A35CC"/>
    <w:rsid w:val="003A3AB7"/>
    <w:rsid w:val="003A3B2E"/>
    <w:rsid w:val="003A3D98"/>
    <w:rsid w:val="003A4010"/>
    <w:rsid w:val="003A4437"/>
    <w:rsid w:val="003A4438"/>
    <w:rsid w:val="003A5013"/>
    <w:rsid w:val="003A5078"/>
    <w:rsid w:val="003A5C3C"/>
    <w:rsid w:val="003A5DB7"/>
    <w:rsid w:val="003A62DD"/>
    <w:rsid w:val="003A63A5"/>
    <w:rsid w:val="003A6B38"/>
    <w:rsid w:val="003A6B9A"/>
    <w:rsid w:val="003A74EC"/>
    <w:rsid w:val="003A774B"/>
    <w:rsid w:val="003A775A"/>
    <w:rsid w:val="003A77F1"/>
    <w:rsid w:val="003A7C63"/>
    <w:rsid w:val="003B0677"/>
    <w:rsid w:val="003B0C25"/>
    <w:rsid w:val="003B0D37"/>
    <w:rsid w:val="003B0DAB"/>
    <w:rsid w:val="003B1204"/>
    <w:rsid w:val="003B1222"/>
    <w:rsid w:val="003B1273"/>
    <w:rsid w:val="003B14F4"/>
    <w:rsid w:val="003B1B9D"/>
    <w:rsid w:val="003B1DA6"/>
    <w:rsid w:val="003B1DD2"/>
    <w:rsid w:val="003B213A"/>
    <w:rsid w:val="003B2758"/>
    <w:rsid w:val="003B2807"/>
    <w:rsid w:val="003B2885"/>
    <w:rsid w:val="003B2912"/>
    <w:rsid w:val="003B2ABD"/>
    <w:rsid w:val="003B2E74"/>
    <w:rsid w:val="003B2FCC"/>
    <w:rsid w:val="003B30F8"/>
    <w:rsid w:val="003B317C"/>
    <w:rsid w:val="003B352B"/>
    <w:rsid w:val="003B37B5"/>
    <w:rsid w:val="003B3989"/>
    <w:rsid w:val="003B3A41"/>
    <w:rsid w:val="003B3E2C"/>
    <w:rsid w:val="003B43AD"/>
    <w:rsid w:val="003B43FE"/>
    <w:rsid w:val="003B51C3"/>
    <w:rsid w:val="003B524B"/>
    <w:rsid w:val="003B53BC"/>
    <w:rsid w:val="003B56B8"/>
    <w:rsid w:val="003B5AAF"/>
    <w:rsid w:val="003B602D"/>
    <w:rsid w:val="003B64A3"/>
    <w:rsid w:val="003B687B"/>
    <w:rsid w:val="003B74B4"/>
    <w:rsid w:val="003B78EC"/>
    <w:rsid w:val="003C0105"/>
    <w:rsid w:val="003C022D"/>
    <w:rsid w:val="003C07DD"/>
    <w:rsid w:val="003C0855"/>
    <w:rsid w:val="003C0883"/>
    <w:rsid w:val="003C0D1E"/>
    <w:rsid w:val="003C0D75"/>
    <w:rsid w:val="003C0FEC"/>
    <w:rsid w:val="003C0FFD"/>
    <w:rsid w:val="003C1049"/>
    <w:rsid w:val="003C1232"/>
    <w:rsid w:val="003C156D"/>
    <w:rsid w:val="003C15B4"/>
    <w:rsid w:val="003C15B8"/>
    <w:rsid w:val="003C1B46"/>
    <w:rsid w:val="003C1FAA"/>
    <w:rsid w:val="003C204E"/>
    <w:rsid w:val="003C2313"/>
    <w:rsid w:val="003C2636"/>
    <w:rsid w:val="003C26E2"/>
    <w:rsid w:val="003C2AC8"/>
    <w:rsid w:val="003C31C2"/>
    <w:rsid w:val="003C32F8"/>
    <w:rsid w:val="003C3B6A"/>
    <w:rsid w:val="003C3C52"/>
    <w:rsid w:val="003C4019"/>
    <w:rsid w:val="003C4333"/>
    <w:rsid w:val="003C46A6"/>
    <w:rsid w:val="003C488D"/>
    <w:rsid w:val="003C4987"/>
    <w:rsid w:val="003C49D4"/>
    <w:rsid w:val="003C4EA0"/>
    <w:rsid w:val="003C4F92"/>
    <w:rsid w:val="003C529A"/>
    <w:rsid w:val="003C52A9"/>
    <w:rsid w:val="003C5368"/>
    <w:rsid w:val="003C585C"/>
    <w:rsid w:val="003C5A33"/>
    <w:rsid w:val="003C6263"/>
    <w:rsid w:val="003C62B5"/>
    <w:rsid w:val="003C6595"/>
    <w:rsid w:val="003C6E4D"/>
    <w:rsid w:val="003C6FD8"/>
    <w:rsid w:val="003C702C"/>
    <w:rsid w:val="003C738F"/>
    <w:rsid w:val="003C7671"/>
    <w:rsid w:val="003C774F"/>
    <w:rsid w:val="003C7769"/>
    <w:rsid w:val="003C788C"/>
    <w:rsid w:val="003C7AF8"/>
    <w:rsid w:val="003C7B77"/>
    <w:rsid w:val="003C7DE7"/>
    <w:rsid w:val="003C7EC9"/>
    <w:rsid w:val="003D030A"/>
    <w:rsid w:val="003D0492"/>
    <w:rsid w:val="003D09BB"/>
    <w:rsid w:val="003D0A87"/>
    <w:rsid w:val="003D0BCA"/>
    <w:rsid w:val="003D1059"/>
    <w:rsid w:val="003D146B"/>
    <w:rsid w:val="003D1600"/>
    <w:rsid w:val="003D1646"/>
    <w:rsid w:val="003D17F9"/>
    <w:rsid w:val="003D1A2C"/>
    <w:rsid w:val="003D26F2"/>
    <w:rsid w:val="003D270A"/>
    <w:rsid w:val="003D27E9"/>
    <w:rsid w:val="003D28A5"/>
    <w:rsid w:val="003D2907"/>
    <w:rsid w:val="003D2919"/>
    <w:rsid w:val="003D2938"/>
    <w:rsid w:val="003D2984"/>
    <w:rsid w:val="003D2D88"/>
    <w:rsid w:val="003D41EA"/>
    <w:rsid w:val="003D4850"/>
    <w:rsid w:val="003D494F"/>
    <w:rsid w:val="003D4BB9"/>
    <w:rsid w:val="003D4EC6"/>
    <w:rsid w:val="003D50B6"/>
    <w:rsid w:val="003D535A"/>
    <w:rsid w:val="003D5D4C"/>
    <w:rsid w:val="003D5D8F"/>
    <w:rsid w:val="003D5D91"/>
    <w:rsid w:val="003D5E1C"/>
    <w:rsid w:val="003D6346"/>
    <w:rsid w:val="003D6961"/>
    <w:rsid w:val="003D75B4"/>
    <w:rsid w:val="003D7BCE"/>
    <w:rsid w:val="003D7BF8"/>
    <w:rsid w:val="003E0C68"/>
    <w:rsid w:val="003E0D20"/>
    <w:rsid w:val="003E10EF"/>
    <w:rsid w:val="003E173B"/>
    <w:rsid w:val="003E18CA"/>
    <w:rsid w:val="003E1A6C"/>
    <w:rsid w:val="003E2435"/>
    <w:rsid w:val="003E244E"/>
    <w:rsid w:val="003E2555"/>
    <w:rsid w:val="003E3180"/>
    <w:rsid w:val="003E31B8"/>
    <w:rsid w:val="003E352A"/>
    <w:rsid w:val="003E36BB"/>
    <w:rsid w:val="003E4120"/>
    <w:rsid w:val="003E4141"/>
    <w:rsid w:val="003E48DB"/>
    <w:rsid w:val="003E5265"/>
    <w:rsid w:val="003E54BB"/>
    <w:rsid w:val="003E54BD"/>
    <w:rsid w:val="003E5503"/>
    <w:rsid w:val="003E5676"/>
    <w:rsid w:val="003E5DA2"/>
    <w:rsid w:val="003E5EBD"/>
    <w:rsid w:val="003E60E4"/>
    <w:rsid w:val="003E614B"/>
    <w:rsid w:val="003E6690"/>
    <w:rsid w:val="003E670F"/>
    <w:rsid w:val="003E681A"/>
    <w:rsid w:val="003E6A3D"/>
    <w:rsid w:val="003E6D49"/>
    <w:rsid w:val="003E6E9A"/>
    <w:rsid w:val="003E73B8"/>
    <w:rsid w:val="003E7CF4"/>
    <w:rsid w:val="003E7F91"/>
    <w:rsid w:val="003E7FB6"/>
    <w:rsid w:val="003F01B0"/>
    <w:rsid w:val="003F0955"/>
    <w:rsid w:val="003F0B1A"/>
    <w:rsid w:val="003F0BC5"/>
    <w:rsid w:val="003F1712"/>
    <w:rsid w:val="003F1781"/>
    <w:rsid w:val="003F1A0A"/>
    <w:rsid w:val="003F1A13"/>
    <w:rsid w:val="003F1A27"/>
    <w:rsid w:val="003F1D98"/>
    <w:rsid w:val="003F1E04"/>
    <w:rsid w:val="003F1FE5"/>
    <w:rsid w:val="003F20D8"/>
    <w:rsid w:val="003F2249"/>
    <w:rsid w:val="003F2400"/>
    <w:rsid w:val="003F26F0"/>
    <w:rsid w:val="003F2973"/>
    <w:rsid w:val="003F2E65"/>
    <w:rsid w:val="003F3316"/>
    <w:rsid w:val="003F3E10"/>
    <w:rsid w:val="003F3E8A"/>
    <w:rsid w:val="003F414B"/>
    <w:rsid w:val="003F4788"/>
    <w:rsid w:val="003F4D2B"/>
    <w:rsid w:val="003F53F8"/>
    <w:rsid w:val="003F5B54"/>
    <w:rsid w:val="003F6184"/>
    <w:rsid w:val="003F618B"/>
    <w:rsid w:val="003F6652"/>
    <w:rsid w:val="003F6658"/>
    <w:rsid w:val="003F6D0A"/>
    <w:rsid w:val="003F6FE1"/>
    <w:rsid w:val="003F7025"/>
    <w:rsid w:val="003F7778"/>
    <w:rsid w:val="003F7E73"/>
    <w:rsid w:val="004001A8"/>
    <w:rsid w:val="00400281"/>
    <w:rsid w:val="0040059D"/>
    <w:rsid w:val="00400DF1"/>
    <w:rsid w:val="00400F00"/>
    <w:rsid w:val="00400F9F"/>
    <w:rsid w:val="0040130E"/>
    <w:rsid w:val="00401BB1"/>
    <w:rsid w:val="00401ECD"/>
    <w:rsid w:val="00401F82"/>
    <w:rsid w:val="004023EE"/>
    <w:rsid w:val="004026E0"/>
    <w:rsid w:val="004028D2"/>
    <w:rsid w:val="00402A4B"/>
    <w:rsid w:val="00402F90"/>
    <w:rsid w:val="0040322E"/>
    <w:rsid w:val="00403B5A"/>
    <w:rsid w:val="00403CA6"/>
    <w:rsid w:val="00403F18"/>
    <w:rsid w:val="00404F8B"/>
    <w:rsid w:val="00404FAB"/>
    <w:rsid w:val="00405256"/>
    <w:rsid w:val="004056ED"/>
    <w:rsid w:val="004057A2"/>
    <w:rsid w:val="004057DE"/>
    <w:rsid w:val="0040585E"/>
    <w:rsid w:val="0040585F"/>
    <w:rsid w:val="004059FD"/>
    <w:rsid w:val="00405A8C"/>
    <w:rsid w:val="00405D18"/>
    <w:rsid w:val="0040617F"/>
    <w:rsid w:val="004063F4"/>
    <w:rsid w:val="0040656B"/>
    <w:rsid w:val="004065B2"/>
    <w:rsid w:val="004066DC"/>
    <w:rsid w:val="00406903"/>
    <w:rsid w:val="00406950"/>
    <w:rsid w:val="00406986"/>
    <w:rsid w:val="00406A82"/>
    <w:rsid w:val="00406D09"/>
    <w:rsid w:val="00406DCD"/>
    <w:rsid w:val="00406F93"/>
    <w:rsid w:val="00407C7A"/>
    <w:rsid w:val="00407F11"/>
    <w:rsid w:val="00410031"/>
    <w:rsid w:val="00410075"/>
    <w:rsid w:val="00410544"/>
    <w:rsid w:val="0041109B"/>
    <w:rsid w:val="004115A2"/>
    <w:rsid w:val="004116D8"/>
    <w:rsid w:val="00411CF0"/>
    <w:rsid w:val="00411D8A"/>
    <w:rsid w:val="00412905"/>
    <w:rsid w:val="00412A75"/>
    <w:rsid w:val="00412D87"/>
    <w:rsid w:val="00413864"/>
    <w:rsid w:val="00413B56"/>
    <w:rsid w:val="00413CDD"/>
    <w:rsid w:val="00413E1F"/>
    <w:rsid w:val="0041420E"/>
    <w:rsid w:val="00414849"/>
    <w:rsid w:val="00414FE5"/>
    <w:rsid w:val="00415238"/>
    <w:rsid w:val="00415AFF"/>
    <w:rsid w:val="00415C81"/>
    <w:rsid w:val="004160DE"/>
    <w:rsid w:val="00416188"/>
    <w:rsid w:val="00416377"/>
    <w:rsid w:val="00416731"/>
    <w:rsid w:val="00416A93"/>
    <w:rsid w:val="00416D2B"/>
    <w:rsid w:val="00416E98"/>
    <w:rsid w:val="00417106"/>
    <w:rsid w:val="00417348"/>
    <w:rsid w:val="00417A9C"/>
    <w:rsid w:val="00417F0A"/>
    <w:rsid w:val="0042076A"/>
    <w:rsid w:val="00420834"/>
    <w:rsid w:val="004208A8"/>
    <w:rsid w:val="00420C95"/>
    <w:rsid w:val="00420CC9"/>
    <w:rsid w:val="004213B9"/>
    <w:rsid w:val="00421BE6"/>
    <w:rsid w:val="00421D8F"/>
    <w:rsid w:val="00421F54"/>
    <w:rsid w:val="00422140"/>
    <w:rsid w:val="0042274E"/>
    <w:rsid w:val="00422902"/>
    <w:rsid w:val="00423334"/>
    <w:rsid w:val="004237F7"/>
    <w:rsid w:val="00423D37"/>
    <w:rsid w:val="00423EE3"/>
    <w:rsid w:val="00423F73"/>
    <w:rsid w:val="0042411E"/>
    <w:rsid w:val="004242EA"/>
    <w:rsid w:val="00425574"/>
    <w:rsid w:val="00425E03"/>
    <w:rsid w:val="00425F6A"/>
    <w:rsid w:val="0042675A"/>
    <w:rsid w:val="004269B2"/>
    <w:rsid w:val="00427672"/>
    <w:rsid w:val="004278A5"/>
    <w:rsid w:val="004279C2"/>
    <w:rsid w:val="00427FCD"/>
    <w:rsid w:val="004309E0"/>
    <w:rsid w:val="00431630"/>
    <w:rsid w:val="004316D7"/>
    <w:rsid w:val="004317A5"/>
    <w:rsid w:val="00431CD3"/>
    <w:rsid w:val="00431D28"/>
    <w:rsid w:val="00431EBB"/>
    <w:rsid w:val="004321EF"/>
    <w:rsid w:val="00432378"/>
    <w:rsid w:val="00432473"/>
    <w:rsid w:val="004327AF"/>
    <w:rsid w:val="00432911"/>
    <w:rsid w:val="0043291C"/>
    <w:rsid w:val="0043346B"/>
    <w:rsid w:val="004336A0"/>
    <w:rsid w:val="0043372D"/>
    <w:rsid w:val="004339A2"/>
    <w:rsid w:val="00433A7F"/>
    <w:rsid w:val="00433BFF"/>
    <w:rsid w:val="00433C01"/>
    <w:rsid w:val="00433E08"/>
    <w:rsid w:val="00433EA1"/>
    <w:rsid w:val="00434314"/>
    <w:rsid w:val="00434541"/>
    <w:rsid w:val="00434DDA"/>
    <w:rsid w:val="00434DEF"/>
    <w:rsid w:val="00434F47"/>
    <w:rsid w:val="0043547C"/>
    <w:rsid w:val="00435504"/>
    <w:rsid w:val="00435A5F"/>
    <w:rsid w:val="00435ED8"/>
    <w:rsid w:val="00435F60"/>
    <w:rsid w:val="00436239"/>
    <w:rsid w:val="0043627E"/>
    <w:rsid w:val="004362FA"/>
    <w:rsid w:val="00436720"/>
    <w:rsid w:val="00436821"/>
    <w:rsid w:val="00436A86"/>
    <w:rsid w:val="00437A76"/>
    <w:rsid w:val="00437BC9"/>
    <w:rsid w:val="004402FD"/>
    <w:rsid w:val="00440552"/>
    <w:rsid w:val="00440C52"/>
    <w:rsid w:val="00440D65"/>
    <w:rsid w:val="00440E4C"/>
    <w:rsid w:val="00441367"/>
    <w:rsid w:val="0044166C"/>
    <w:rsid w:val="00441922"/>
    <w:rsid w:val="00441EE9"/>
    <w:rsid w:val="004420ED"/>
    <w:rsid w:val="00442623"/>
    <w:rsid w:val="0044284F"/>
    <w:rsid w:val="004435A1"/>
    <w:rsid w:val="004435E6"/>
    <w:rsid w:val="00443A57"/>
    <w:rsid w:val="00443ADD"/>
    <w:rsid w:val="00443CED"/>
    <w:rsid w:val="00443FF0"/>
    <w:rsid w:val="00444437"/>
    <w:rsid w:val="00444A68"/>
    <w:rsid w:val="00444A76"/>
    <w:rsid w:val="00444AEC"/>
    <w:rsid w:val="00444D57"/>
    <w:rsid w:val="00444E6F"/>
    <w:rsid w:val="00445A64"/>
    <w:rsid w:val="00445F6E"/>
    <w:rsid w:val="00446019"/>
    <w:rsid w:val="00446485"/>
    <w:rsid w:val="00446686"/>
    <w:rsid w:val="0044777B"/>
    <w:rsid w:val="004478F1"/>
    <w:rsid w:val="00447C97"/>
    <w:rsid w:val="00447E31"/>
    <w:rsid w:val="004506B9"/>
    <w:rsid w:val="004508F0"/>
    <w:rsid w:val="00450B89"/>
    <w:rsid w:val="00450C76"/>
    <w:rsid w:val="00450CB7"/>
    <w:rsid w:val="00450F31"/>
    <w:rsid w:val="00452F92"/>
    <w:rsid w:val="004531EC"/>
    <w:rsid w:val="004533FA"/>
    <w:rsid w:val="0045349C"/>
    <w:rsid w:val="00453923"/>
    <w:rsid w:val="004541F2"/>
    <w:rsid w:val="00454210"/>
    <w:rsid w:val="0045489D"/>
    <w:rsid w:val="004549A8"/>
    <w:rsid w:val="00454B9B"/>
    <w:rsid w:val="004553B0"/>
    <w:rsid w:val="0045588E"/>
    <w:rsid w:val="004559D4"/>
    <w:rsid w:val="00455D9C"/>
    <w:rsid w:val="00455E80"/>
    <w:rsid w:val="0045608A"/>
    <w:rsid w:val="0045626D"/>
    <w:rsid w:val="0045628E"/>
    <w:rsid w:val="004575FD"/>
    <w:rsid w:val="00457858"/>
    <w:rsid w:val="00457D5B"/>
    <w:rsid w:val="004604EB"/>
    <w:rsid w:val="004605E3"/>
    <w:rsid w:val="00460B0B"/>
    <w:rsid w:val="00460C9B"/>
    <w:rsid w:val="00460EBA"/>
    <w:rsid w:val="00460F6B"/>
    <w:rsid w:val="00461023"/>
    <w:rsid w:val="0046127D"/>
    <w:rsid w:val="004613F4"/>
    <w:rsid w:val="00461AEC"/>
    <w:rsid w:val="004628D5"/>
    <w:rsid w:val="004628E1"/>
    <w:rsid w:val="00462E5B"/>
    <w:rsid w:val="00462FAC"/>
    <w:rsid w:val="00463093"/>
    <w:rsid w:val="00464631"/>
    <w:rsid w:val="00464B79"/>
    <w:rsid w:val="00464E2F"/>
    <w:rsid w:val="00464FF8"/>
    <w:rsid w:val="00465913"/>
    <w:rsid w:val="004661E9"/>
    <w:rsid w:val="0046677A"/>
    <w:rsid w:val="004667C1"/>
    <w:rsid w:val="004667D2"/>
    <w:rsid w:val="00466938"/>
    <w:rsid w:val="004669D5"/>
    <w:rsid w:val="00466D4F"/>
    <w:rsid w:val="00466E55"/>
    <w:rsid w:val="00467513"/>
    <w:rsid w:val="004675DF"/>
    <w:rsid w:val="00467677"/>
    <w:rsid w:val="004676AE"/>
    <w:rsid w:val="00467A70"/>
    <w:rsid w:val="00467BBF"/>
    <w:rsid w:val="00467F9F"/>
    <w:rsid w:val="00467FD1"/>
    <w:rsid w:val="00470151"/>
    <w:rsid w:val="00470418"/>
    <w:rsid w:val="00470596"/>
    <w:rsid w:val="0047065E"/>
    <w:rsid w:val="00470669"/>
    <w:rsid w:val="00470BD2"/>
    <w:rsid w:val="00470E24"/>
    <w:rsid w:val="004712BA"/>
    <w:rsid w:val="0047137F"/>
    <w:rsid w:val="00471DF7"/>
    <w:rsid w:val="00471EE8"/>
    <w:rsid w:val="00472203"/>
    <w:rsid w:val="00472A31"/>
    <w:rsid w:val="00472BDE"/>
    <w:rsid w:val="00472D19"/>
    <w:rsid w:val="00472FFA"/>
    <w:rsid w:val="00473B6F"/>
    <w:rsid w:val="00473EB5"/>
    <w:rsid w:val="004745B4"/>
    <w:rsid w:val="00474B71"/>
    <w:rsid w:val="00474FEC"/>
    <w:rsid w:val="004750E2"/>
    <w:rsid w:val="00475437"/>
    <w:rsid w:val="004755A8"/>
    <w:rsid w:val="00475929"/>
    <w:rsid w:val="00475A5E"/>
    <w:rsid w:val="004761E0"/>
    <w:rsid w:val="004765E6"/>
    <w:rsid w:val="00477629"/>
    <w:rsid w:val="00477B8D"/>
    <w:rsid w:val="00480755"/>
    <w:rsid w:val="004809C0"/>
    <w:rsid w:val="00481342"/>
    <w:rsid w:val="00481549"/>
    <w:rsid w:val="00481E56"/>
    <w:rsid w:val="004827DD"/>
    <w:rsid w:val="00482D87"/>
    <w:rsid w:val="00482E74"/>
    <w:rsid w:val="00483B45"/>
    <w:rsid w:val="00483E58"/>
    <w:rsid w:val="00483F90"/>
    <w:rsid w:val="00484155"/>
    <w:rsid w:val="00484164"/>
    <w:rsid w:val="00484246"/>
    <w:rsid w:val="00484375"/>
    <w:rsid w:val="00484D14"/>
    <w:rsid w:val="00484E5C"/>
    <w:rsid w:val="004852D4"/>
    <w:rsid w:val="00485801"/>
    <w:rsid w:val="00485FB6"/>
    <w:rsid w:val="004862B2"/>
    <w:rsid w:val="004867A3"/>
    <w:rsid w:val="004867E2"/>
    <w:rsid w:val="00486B99"/>
    <w:rsid w:val="00487BA8"/>
    <w:rsid w:val="00487F2F"/>
    <w:rsid w:val="00490547"/>
    <w:rsid w:val="004906C1"/>
    <w:rsid w:val="0049082C"/>
    <w:rsid w:val="004919AE"/>
    <w:rsid w:val="00491E00"/>
    <w:rsid w:val="00491E50"/>
    <w:rsid w:val="004929A9"/>
    <w:rsid w:val="0049307E"/>
    <w:rsid w:val="0049473E"/>
    <w:rsid w:val="0049491B"/>
    <w:rsid w:val="00494C84"/>
    <w:rsid w:val="0049509D"/>
    <w:rsid w:val="004954C8"/>
    <w:rsid w:val="00496122"/>
    <w:rsid w:val="00496214"/>
    <w:rsid w:val="00496324"/>
    <w:rsid w:val="00496377"/>
    <w:rsid w:val="0049645B"/>
    <w:rsid w:val="00496773"/>
    <w:rsid w:val="0049693B"/>
    <w:rsid w:val="00496950"/>
    <w:rsid w:val="0049709C"/>
    <w:rsid w:val="004979AD"/>
    <w:rsid w:val="004A0563"/>
    <w:rsid w:val="004A0A78"/>
    <w:rsid w:val="004A0F65"/>
    <w:rsid w:val="004A12CF"/>
    <w:rsid w:val="004A16A4"/>
    <w:rsid w:val="004A16DA"/>
    <w:rsid w:val="004A172E"/>
    <w:rsid w:val="004A18B4"/>
    <w:rsid w:val="004A1F81"/>
    <w:rsid w:val="004A27B3"/>
    <w:rsid w:val="004A2FA9"/>
    <w:rsid w:val="004A3070"/>
    <w:rsid w:val="004A3172"/>
    <w:rsid w:val="004A3BA7"/>
    <w:rsid w:val="004A4102"/>
    <w:rsid w:val="004A450E"/>
    <w:rsid w:val="004A491C"/>
    <w:rsid w:val="004A51EB"/>
    <w:rsid w:val="004A55E3"/>
    <w:rsid w:val="004A56B9"/>
    <w:rsid w:val="004A5FF2"/>
    <w:rsid w:val="004A64BC"/>
    <w:rsid w:val="004A660C"/>
    <w:rsid w:val="004A66EA"/>
    <w:rsid w:val="004A68CC"/>
    <w:rsid w:val="004A6AFC"/>
    <w:rsid w:val="004A6C6E"/>
    <w:rsid w:val="004A6F90"/>
    <w:rsid w:val="004A728F"/>
    <w:rsid w:val="004A7CB0"/>
    <w:rsid w:val="004B00CF"/>
    <w:rsid w:val="004B02E8"/>
    <w:rsid w:val="004B0535"/>
    <w:rsid w:val="004B06E6"/>
    <w:rsid w:val="004B0F82"/>
    <w:rsid w:val="004B15F9"/>
    <w:rsid w:val="004B174E"/>
    <w:rsid w:val="004B19C8"/>
    <w:rsid w:val="004B1B23"/>
    <w:rsid w:val="004B25EF"/>
    <w:rsid w:val="004B2B6E"/>
    <w:rsid w:val="004B2E48"/>
    <w:rsid w:val="004B2EEA"/>
    <w:rsid w:val="004B310E"/>
    <w:rsid w:val="004B388B"/>
    <w:rsid w:val="004B39A4"/>
    <w:rsid w:val="004B3C64"/>
    <w:rsid w:val="004B3D96"/>
    <w:rsid w:val="004B4EEB"/>
    <w:rsid w:val="004B4FE6"/>
    <w:rsid w:val="004B5267"/>
    <w:rsid w:val="004B5506"/>
    <w:rsid w:val="004B5D7E"/>
    <w:rsid w:val="004B5E6E"/>
    <w:rsid w:val="004B5F27"/>
    <w:rsid w:val="004B606E"/>
    <w:rsid w:val="004B632E"/>
    <w:rsid w:val="004B63E2"/>
    <w:rsid w:val="004B651F"/>
    <w:rsid w:val="004B67D2"/>
    <w:rsid w:val="004B69C5"/>
    <w:rsid w:val="004B6F1C"/>
    <w:rsid w:val="004B71F4"/>
    <w:rsid w:val="004B77DD"/>
    <w:rsid w:val="004C06D4"/>
    <w:rsid w:val="004C10D6"/>
    <w:rsid w:val="004C1382"/>
    <w:rsid w:val="004C146A"/>
    <w:rsid w:val="004C1D54"/>
    <w:rsid w:val="004C2A21"/>
    <w:rsid w:val="004C2FEC"/>
    <w:rsid w:val="004C3182"/>
    <w:rsid w:val="004C361A"/>
    <w:rsid w:val="004C3E1D"/>
    <w:rsid w:val="004C3FB1"/>
    <w:rsid w:val="004C4A85"/>
    <w:rsid w:val="004C4D9B"/>
    <w:rsid w:val="004C4E42"/>
    <w:rsid w:val="004C4FF8"/>
    <w:rsid w:val="004C50F8"/>
    <w:rsid w:val="004C5323"/>
    <w:rsid w:val="004C54F0"/>
    <w:rsid w:val="004C56CB"/>
    <w:rsid w:val="004C58A1"/>
    <w:rsid w:val="004C5B25"/>
    <w:rsid w:val="004C68C7"/>
    <w:rsid w:val="004C6BCF"/>
    <w:rsid w:val="004C70B2"/>
    <w:rsid w:val="004C7265"/>
    <w:rsid w:val="004C77B9"/>
    <w:rsid w:val="004C78E9"/>
    <w:rsid w:val="004C7C18"/>
    <w:rsid w:val="004C7D16"/>
    <w:rsid w:val="004D0168"/>
    <w:rsid w:val="004D019C"/>
    <w:rsid w:val="004D049A"/>
    <w:rsid w:val="004D07B4"/>
    <w:rsid w:val="004D091F"/>
    <w:rsid w:val="004D0C68"/>
    <w:rsid w:val="004D0EC9"/>
    <w:rsid w:val="004D1469"/>
    <w:rsid w:val="004D152D"/>
    <w:rsid w:val="004D19BE"/>
    <w:rsid w:val="004D1A8E"/>
    <w:rsid w:val="004D1CD8"/>
    <w:rsid w:val="004D1D45"/>
    <w:rsid w:val="004D22CA"/>
    <w:rsid w:val="004D3514"/>
    <w:rsid w:val="004D4109"/>
    <w:rsid w:val="004D4D95"/>
    <w:rsid w:val="004D4E74"/>
    <w:rsid w:val="004D54D4"/>
    <w:rsid w:val="004D5517"/>
    <w:rsid w:val="004D5763"/>
    <w:rsid w:val="004D58BF"/>
    <w:rsid w:val="004D6255"/>
    <w:rsid w:val="004D7102"/>
    <w:rsid w:val="004D7122"/>
    <w:rsid w:val="004D71B5"/>
    <w:rsid w:val="004D7B8C"/>
    <w:rsid w:val="004D7E68"/>
    <w:rsid w:val="004E0579"/>
    <w:rsid w:val="004E0BCB"/>
    <w:rsid w:val="004E1119"/>
    <w:rsid w:val="004E1DB0"/>
    <w:rsid w:val="004E23D2"/>
    <w:rsid w:val="004E278E"/>
    <w:rsid w:val="004E2A3F"/>
    <w:rsid w:val="004E36AC"/>
    <w:rsid w:val="004E37C7"/>
    <w:rsid w:val="004E3A9F"/>
    <w:rsid w:val="004E3D38"/>
    <w:rsid w:val="004E3F4B"/>
    <w:rsid w:val="004E4335"/>
    <w:rsid w:val="004E4A28"/>
    <w:rsid w:val="004E4C52"/>
    <w:rsid w:val="004E4E1B"/>
    <w:rsid w:val="004E5035"/>
    <w:rsid w:val="004E52D2"/>
    <w:rsid w:val="004E5ACF"/>
    <w:rsid w:val="004E5ADA"/>
    <w:rsid w:val="004E5C39"/>
    <w:rsid w:val="004E6019"/>
    <w:rsid w:val="004E715A"/>
    <w:rsid w:val="004E751B"/>
    <w:rsid w:val="004E7AFB"/>
    <w:rsid w:val="004E7B73"/>
    <w:rsid w:val="004E7FF1"/>
    <w:rsid w:val="004F05FD"/>
    <w:rsid w:val="004F0638"/>
    <w:rsid w:val="004F075D"/>
    <w:rsid w:val="004F07BD"/>
    <w:rsid w:val="004F0AC2"/>
    <w:rsid w:val="004F1391"/>
    <w:rsid w:val="004F13EE"/>
    <w:rsid w:val="004F1EBA"/>
    <w:rsid w:val="004F1FA2"/>
    <w:rsid w:val="004F2022"/>
    <w:rsid w:val="004F2675"/>
    <w:rsid w:val="004F2710"/>
    <w:rsid w:val="004F2DBC"/>
    <w:rsid w:val="004F38B6"/>
    <w:rsid w:val="004F3937"/>
    <w:rsid w:val="004F3B65"/>
    <w:rsid w:val="004F3CF4"/>
    <w:rsid w:val="004F42B6"/>
    <w:rsid w:val="004F4978"/>
    <w:rsid w:val="004F4C3A"/>
    <w:rsid w:val="004F4C6C"/>
    <w:rsid w:val="004F4DAA"/>
    <w:rsid w:val="004F4F3A"/>
    <w:rsid w:val="004F512B"/>
    <w:rsid w:val="004F51E3"/>
    <w:rsid w:val="004F55A9"/>
    <w:rsid w:val="004F5B7E"/>
    <w:rsid w:val="004F5DBA"/>
    <w:rsid w:val="004F5E81"/>
    <w:rsid w:val="004F692A"/>
    <w:rsid w:val="004F6A1F"/>
    <w:rsid w:val="004F6EE5"/>
    <w:rsid w:val="004F746E"/>
    <w:rsid w:val="004F7B32"/>
    <w:rsid w:val="004F7C05"/>
    <w:rsid w:val="004F7CB6"/>
    <w:rsid w:val="004F7FBE"/>
    <w:rsid w:val="00500126"/>
    <w:rsid w:val="00500161"/>
    <w:rsid w:val="00500189"/>
    <w:rsid w:val="00500928"/>
    <w:rsid w:val="00501C94"/>
    <w:rsid w:val="00501CB5"/>
    <w:rsid w:val="00501E88"/>
    <w:rsid w:val="0050205C"/>
    <w:rsid w:val="005021B7"/>
    <w:rsid w:val="00502866"/>
    <w:rsid w:val="0050298A"/>
    <w:rsid w:val="005033B4"/>
    <w:rsid w:val="005033FF"/>
    <w:rsid w:val="00503484"/>
    <w:rsid w:val="005036A1"/>
    <w:rsid w:val="00503C44"/>
    <w:rsid w:val="005040DC"/>
    <w:rsid w:val="00504B03"/>
    <w:rsid w:val="00504BED"/>
    <w:rsid w:val="00504C0C"/>
    <w:rsid w:val="005050BD"/>
    <w:rsid w:val="0050526E"/>
    <w:rsid w:val="00505314"/>
    <w:rsid w:val="00505574"/>
    <w:rsid w:val="00505624"/>
    <w:rsid w:val="00505723"/>
    <w:rsid w:val="0050581D"/>
    <w:rsid w:val="00505CF8"/>
    <w:rsid w:val="00506432"/>
    <w:rsid w:val="005065BB"/>
    <w:rsid w:val="0050685A"/>
    <w:rsid w:val="00506B7F"/>
    <w:rsid w:val="00506F7C"/>
    <w:rsid w:val="00507B38"/>
    <w:rsid w:val="0051192C"/>
    <w:rsid w:val="00511CB1"/>
    <w:rsid w:val="00511D55"/>
    <w:rsid w:val="00511E65"/>
    <w:rsid w:val="005122E0"/>
    <w:rsid w:val="0051242B"/>
    <w:rsid w:val="00512CC4"/>
    <w:rsid w:val="00512F85"/>
    <w:rsid w:val="00513D3B"/>
    <w:rsid w:val="00514114"/>
    <w:rsid w:val="005148F6"/>
    <w:rsid w:val="00515DE1"/>
    <w:rsid w:val="00515FE8"/>
    <w:rsid w:val="005162D1"/>
    <w:rsid w:val="00516807"/>
    <w:rsid w:val="0051731E"/>
    <w:rsid w:val="00517693"/>
    <w:rsid w:val="00520009"/>
    <w:rsid w:val="0052010F"/>
    <w:rsid w:val="00520198"/>
    <w:rsid w:val="0052051D"/>
    <w:rsid w:val="005206A9"/>
    <w:rsid w:val="00520818"/>
    <w:rsid w:val="00521113"/>
    <w:rsid w:val="00521238"/>
    <w:rsid w:val="00521269"/>
    <w:rsid w:val="00521884"/>
    <w:rsid w:val="00522194"/>
    <w:rsid w:val="0052226A"/>
    <w:rsid w:val="00522A3E"/>
    <w:rsid w:val="00523019"/>
    <w:rsid w:val="00523134"/>
    <w:rsid w:val="00523197"/>
    <w:rsid w:val="00523388"/>
    <w:rsid w:val="0052355F"/>
    <w:rsid w:val="005238A8"/>
    <w:rsid w:val="005238CC"/>
    <w:rsid w:val="005239FA"/>
    <w:rsid w:val="00523A79"/>
    <w:rsid w:val="0052410F"/>
    <w:rsid w:val="00524374"/>
    <w:rsid w:val="00524565"/>
    <w:rsid w:val="00524592"/>
    <w:rsid w:val="00524698"/>
    <w:rsid w:val="00524807"/>
    <w:rsid w:val="00524860"/>
    <w:rsid w:val="00524A2E"/>
    <w:rsid w:val="00524CF9"/>
    <w:rsid w:val="00524D94"/>
    <w:rsid w:val="00524F67"/>
    <w:rsid w:val="00525023"/>
    <w:rsid w:val="0052540C"/>
    <w:rsid w:val="005254EE"/>
    <w:rsid w:val="00525AAF"/>
    <w:rsid w:val="0052638B"/>
    <w:rsid w:val="005265C3"/>
    <w:rsid w:val="005265CF"/>
    <w:rsid w:val="00526847"/>
    <w:rsid w:val="00526C2B"/>
    <w:rsid w:val="00526FD8"/>
    <w:rsid w:val="00527620"/>
    <w:rsid w:val="00527A15"/>
    <w:rsid w:val="00527B61"/>
    <w:rsid w:val="00527D44"/>
    <w:rsid w:val="00527F74"/>
    <w:rsid w:val="00530627"/>
    <w:rsid w:val="00530C12"/>
    <w:rsid w:val="00530C2D"/>
    <w:rsid w:val="00530EB3"/>
    <w:rsid w:val="00531809"/>
    <w:rsid w:val="00531ADC"/>
    <w:rsid w:val="00531D84"/>
    <w:rsid w:val="00531FF0"/>
    <w:rsid w:val="00532212"/>
    <w:rsid w:val="00532662"/>
    <w:rsid w:val="005329F1"/>
    <w:rsid w:val="00532AF4"/>
    <w:rsid w:val="0053306D"/>
    <w:rsid w:val="00533B0F"/>
    <w:rsid w:val="0053442D"/>
    <w:rsid w:val="0053448E"/>
    <w:rsid w:val="00534951"/>
    <w:rsid w:val="00534D19"/>
    <w:rsid w:val="00535676"/>
    <w:rsid w:val="005357D5"/>
    <w:rsid w:val="00536099"/>
    <w:rsid w:val="005361B4"/>
    <w:rsid w:val="005361C1"/>
    <w:rsid w:val="00536229"/>
    <w:rsid w:val="0053647A"/>
    <w:rsid w:val="00536ADA"/>
    <w:rsid w:val="00536C6E"/>
    <w:rsid w:val="00536CFA"/>
    <w:rsid w:val="0053747F"/>
    <w:rsid w:val="005379AC"/>
    <w:rsid w:val="00540104"/>
    <w:rsid w:val="0054030A"/>
    <w:rsid w:val="005403C9"/>
    <w:rsid w:val="00540415"/>
    <w:rsid w:val="0054044D"/>
    <w:rsid w:val="00540858"/>
    <w:rsid w:val="005409B9"/>
    <w:rsid w:val="0054149A"/>
    <w:rsid w:val="00541595"/>
    <w:rsid w:val="00541D87"/>
    <w:rsid w:val="0054229F"/>
    <w:rsid w:val="005427C2"/>
    <w:rsid w:val="0054328E"/>
    <w:rsid w:val="005434EC"/>
    <w:rsid w:val="00543735"/>
    <w:rsid w:val="005441F9"/>
    <w:rsid w:val="005445F8"/>
    <w:rsid w:val="0054486B"/>
    <w:rsid w:val="0054499A"/>
    <w:rsid w:val="00545A33"/>
    <w:rsid w:val="00545AD7"/>
    <w:rsid w:val="00545C26"/>
    <w:rsid w:val="00545EE6"/>
    <w:rsid w:val="00545F16"/>
    <w:rsid w:val="00546C35"/>
    <w:rsid w:val="00546F41"/>
    <w:rsid w:val="005470E1"/>
    <w:rsid w:val="00547241"/>
    <w:rsid w:val="0054726F"/>
    <w:rsid w:val="0054740E"/>
    <w:rsid w:val="00547663"/>
    <w:rsid w:val="00547ACF"/>
    <w:rsid w:val="00547E4A"/>
    <w:rsid w:val="00547FAB"/>
    <w:rsid w:val="005503FF"/>
    <w:rsid w:val="00550C01"/>
    <w:rsid w:val="00550D1B"/>
    <w:rsid w:val="00550F34"/>
    <w:rsid w:val="005511B1"/>
    <w:rsid w:val="005513FC"/>
    <w:rsid w:val="00551433"/>
    <w:rsid w:val="00551761"/>
    <w:rsid w:val="00551B84"/>
    <w:rsid w:val="00551E29"/>
    <w:rsid w:val="00552253"/>
    <w:rsid w:val="005522C2"/>
    <w:rsid w:val="0055274E"/>
    <w:rsid w:val="005532C0"/>
    <w:rsid w:val="00553474"/>
    <w:rsid w:val="00553999"/>
    <w:rsid w:val="00554075"/>
    <w:rsid w:val="00554413"/>
    <w:rsid w:val="0055466F"/>
    <w:rsid w:val="005547F6"/>
    <w:rsid w:val="00554B87"/>
    <w:rsid w:val="00554CB9"/>
    <w:rsid w:val="00554E8D"/>
    <w:rsid w:val="00554F8D"/>
    <w:rsid w:val="005550DA"/>
    <w:rsid w:val="005550E7"/>
    <w:rsid w:val="005552C1"/>
    <w:rsid w:val="00555F39"/>
    <w:rsid w:val="005560D3"/>
    <w:rsid w:val="005561BE"/>
    <w:rsid w:val="005564FB"/>
    <w:rsid w:val="0055665C"/>
    <w:rsid w:val="005567DC"/>
    <w:rsid w:val="005568FA"/>
    <w:rsid w:val="00556C7D"/>
    <w:rsid w:val="00556FAB"/>
    <w:rsid w:val="00557263"/>
    <w:rsid w:val="005572C7"/>
    <w:rsid w:val="00557665"/>
    <w:rsid w:val="00557D1D"/>
    <w:rsid w:val="00557D7D"/>
    <w:rsid w:val="00557E2E"/>
    <w:rsid w:val="005601CA"/>
    <w:rsid w:val="00560247"/>
    <w:rsid w:val="00560401"/>
    <w:rsid w:val="00560C5B"/>
    <w:rsid w:val="005613C5"/>
    <w:rsid w:val="00561C7D"/>
    <w:rsid w:val="00561FF7"/>
    <w:rsid w:val="005620F4"/>
    <w:rsid w:val="0056255E"/>
    <w:rsid w:val="00562B95"/>
    <w:rsid w:val="005633EE"/>
    <w:rsid w:val="00563475"/>
    <w:rsid w:val="005634BA"/>
    <w:rsid w:val="00563C0A"/>
    <w:rsid w:val="00563DDC"/>
    <w:rsid w:val="005640BA"/>
    <w:rsid w:val="005643FB"/>
    <w:rsid w:val="00564971"/>
    <w:rsid w:val="00564A73"/>
    <w:rsid w:val="00564B5D"/>
    <w:rsid w:val="005650BB"/>
    <w:rsid w:val="005650ED"/>
    <w:rsid w:val="005653CC"/>
    <w:rsid w:val="0056575E"/>
    <w:rsid w:val="00565D27"/>
    <w:rsid w:val="0056603B"/>
    <w:rsid w:val="00566B41"/>
    <w:rsid w:val="00566F94"/>
    <w:rsid w:val="0056716C"/>
    <w:rsid w:val="005675B5"/>
    <w:rsid w:val="005675EF"/>
    <w:rsid w:val="005676AE"/>
    <w:rsid w:val="005679A6"/>
    <w:rsid w:val="005701B7"/>
    <w:rsid w:val="00570626"/>
    <w:rsid w:val="005707D0"/>
    <w:rsid w:val="00570A62"/>
    <w:rsid w:val="00570C11"/>
    <w:rsid w:val="00570DE4"/>
    <w:rsid w:val="005711A2"/>
    <w:rsid w:val="0057121D"/>
    <w:rsid w:val="005715DD"/>
    <w:rsid w:val="005719E1"/>
    <w:rsid w:val="005721E2"/>
    <w:rsid w:val="00572C98"/>
    <w:rsid w:val="00573693"/>
    <w:rsid w:val="00573865"/>
    <w:rsid w:val="00573A4A"/>
    <w:rsid w:val="005746D4"/>
    <w:rsid w:val="005748BC"/>
    <w:rsid w:val="00574DEC"/>
    <w:rsid w:val="005752EA"/>
    <w:rsid w:val="0057555F"/>
    <w:rsid w:val="00575562"/>
    <w:rsid w:val="005756BF"/>
    <w:rsid w:val="00575754"/>
    <w:rsid w:val="00575785"/>
    <w:rsid w:val="00575CB8"/>
    <w:rsid w:val="005768AD"/>
    <w:rsid w:val="00576EBC"/>
    <w:rsid w:val="00576F9F"/>
    <w:rsid w:val="00577095"/>
    <w:rsid w:val="00577099"/>
    <w:rsid w:val="0057716A"/>
    <w:rsid w:val="0057747E"/>
    <w:rsid w:val="005775B8"/>
    <w:rsid w:val="00577A4B"/>
    <w:rsid w:val="00580040"/>
    <w:rsid w:val="00580438"/>
    <w:rsid w:val="005806A4"/>
    <w:rsid w:val="005807D1"/>
    <w:rsid w:val="00580CB5"/>
    <w:rsid w:val="0058120D"/>
    <w:rsid w:val="00581761"/>
    <w:rsid w:val="005818EE"/>
    <w:rsid w:val="00581A1E"/>
    <w:rsid w:val="005821E8"/>
    <w:rsid w:val="0058241F"/>
    <w:rsid w:val="005827DE"/>
    <w:rsid w:val="0058289D"/>
    <w:rsid w:val="005828BD"/>
    <w:rsid w:val="005833BC"/>
    <w:rsid w:val="00583D7B"/>
    <w:rsid w:val="00583EF6"/>
    <w:rsid w:val="005840A9"/>
    <w:rsid w:val="0058465C"/>
    <w:rsid w:val="00584689"/>
    <w:rsid w:val="005846D8"/>
    <w:rsid w:val="005848E8"/>
    <w:rsid w:val="00584939"/>
    <w:rsid w:val="0058494D"/>
    <w:rsid w:val="00584A87"/>
    <w:rsid w:val="00584E0E"/>
    <w:rsid w:val="00584E16"/>
    <w:rsid w:val="00584E9F"/>
    <w:rsid w:val="00584EB0"/>
    <w:rsid w:val="00584F66"/>
    <w:rsid w:val="0058548F"/>
    <w:rsid w:val="005855C5"/>
    <w:rsid w:val="00585B28"/>
    <w:rsid w:val="00587584"/>
    <w:rsid w:val="005904A4"/>
    <w:rsid w:val="00590E8E"/>
    <w:rsid w:val="00591A21"/>
    <w:rsid w:val="00591A55"/>
    <w:rsid w:val="00591E20"/>
    <w:rsid w:val="00591EDD"/>
    <w:rsid w:val="0059245E"/>
    <w:rsid w:val="005924B8"/>
    <w:rsid w:val="00592652"/>
    <w:rsid w:val="005928E2"/>
    <w:rsid w:val="00592C9E"/>
    <w:rsid w:val="00593E2A"/>
    <w:rsid w:val="00593E73"/>
    <w:rsid w:val="00593EC1"/>
    <w:rsid w:val="00593EEC"/>
    <w:rsid w:val="00594066"/>
    <w:rsid w:val="0059480B"/>
    <w:rsid w:val="00594A3E"/>
    <w:rsid w:val="00595305"/>
    <w:rsid w:val="00595408"/>
    <w:rsid w:val="0059561F"/>
    <w:rsid w:val="00595649"/>
    <w:rsid w:val="0059576F"/>
    <w:rsid w:val="005957B2"/>
    <w:rsid w:val="005957CE"/>
    <w:rsid w:val="00595B4B"/>
    <w:rsid w:val="00595E84"/>
    <w:rsid w:val="00595EDB"/>
    <w:rsid w:val="00595EF1"/>
    <w:rsid w:val="00595F44"/>
    <w:rsid w:val="0059607D"/>
    <w:rsid w:val="005961FD"/>
    <w:rsid w:val="005968AB"/>
    <w:rsid w:val="005968C0"/>
    <w:rsid w:val="00596D62"/>
    <w:rsid w:val="00597531"/>
    <w:rsid w:val="00597564"/>
    <w:rsid w:val="0059767F"/>
    <w:rsid w:val="005976D5"/>
    <w:rsid w:val="00597813"/>
    <w:rsid w:val="005979D4"/>
    <w:rsid w:val="005979DE"/>
    <w:rsid w:val="00597B1E"/>
    <w:rsid w:val="00597D79"/>
    <w:rsid w:val="005A0524"/>
    <w:rsid w:val="005A0683"/>
    <w:rsid w:val="005A0C59"/>
    <w:rsid w:val="005A1379"/>
    <w:rsid w:val="005A2003"/>
    <w:rsid w:val="005A2091"/>
    <w:rsid w:val="005A27E3"/>
    <w:rsid w:val="005A3865"/>
    <w:rsid w:val="005A3BF8"/>
    <w:rsid w:val="005A3D4D"/>
    <w:rsid w:val="005A3D92"/>
    <w:rsid w:val="005A4002"/>
    <w:rsid w:val="005A42D6"/>
    <w:rsid w:val="005A47FB"/>
    <w:rsid w:val="005A48EB"/>
    <w:rsid w:val="005A4B60"/>
    <w:rsid w:val="005A5075"/>
    <w:rsid w:val="005A56FD"/>
    <w:rsid w:val="005A62AC"/>
    <w:rsid w:val="005A640C"/>
    <w:rsid w:val="005A6633"/>
    <w:rsid w:val="005A6B72"/>
    <w:rsid w:val="005A6CFB"/>
    <w:rsid w:val="005A74E8"/>
    <w:rsid w:val="005A75C4"/>
    <w:rsid w:val="005A797C"/>
    <w:rsid w:val="005A7DFE"/>
    <w:rsid w:val="005B099A"/>
    <w:rsid w:val="005B0A34"/>
    <w:rsid w:val="005B0FAA"/>
    <w:rsid w:val="005B215C"/>
    <w:rsid w:val="005B230E"/>
    <w:rsid w:val="005B288E"/>
    <w:rsid w:val="005B2B5A"/>
    <w:rsid w:val="005B2FC7"/>
    <w:rsid w:val="005B3207"/>
    <w:rsid w:val="005B33F7"/>
    <w:rsid w:val="005B349F"/>
    <w:rsid w:val="005B3A31"/>
    <w:rsid w:val="005B41AC"/>
    <w:rsid w:val="005B43A5"/>
    <w:rsid w:val="005B55E6"/>
    <w:rsid w:val="005B56D8"/>
    <w:rsid w:val="005B576E"/>
    <w:rsid w:val="005B5CA2"/>
    <w:rsid w:val="005B605D"/>
    <w:rsid w:val="005B645E"/>
    <w:rsid w:val="005B66F9"/>
    <w:rsid w:val="005B6CCD"/>
    <w:rsid w:val="005B76A5"/>
    <w:rsid w:val="005C018D"/>
    <w:rsid w:val="005C07A3"/>
    <w:rsid w:val="005C0851"/>
    <w:rsid w:val="005C1455"/>
    <w:rsid w:val="005C1708"/>
    <w:rsid w:val="005C18FA"/>
    <w:rsid w:val="005C2568"/>
    <w:rsid w:val="005C2847"/>
    <w:rsid w:val="005C2EA2"/>
    <w:rsid w:val="005C3275"/>
    <w:rsid w:val="005C4350"/>
    <w:rsid w:val="005C4393"/>
    <w:rsid w:val="005C4658"/>
    <w:rsid w:val="005C4810"/>
    <w:rsid w:val="005C4A55"/>
    <w:rsid w:val="005C5110"/>
    <w:rsid w:val="005C5AEB"/>
    <w:rsid w:val="005C5E15"/>
    <w:rsid w:val="005C60D9"/>
    <w:rsid w:val="005C61C2"/>
    <w:rsid w:val="005C647B"/>
    <w:rsid w:val="005C6654"/>
    <w:rsid w:val="005C6728"/>
    <w:rsid w:val="005C67D0"/>
    <w:rsid w:val="005C67E4"/>
    <w:rsid w:val="005C6810"/>
    <w:rsid w:val="005C69B2"/>
    <w:rsid w:val="005C6AEF"/>
    <w:rsid w:val="005C6D05"/>
    <w:rsid w:val="005C700E"/>
    <w:rsid w:val="005C7C12"/>
    <w:rsid w:val="005C7DB5"/>
    <w:rsid w:val="005D0370"/>
    <w:rsid w:val="005D0502"/>
    <w:rsid w:val="005D0888"/>
    <w:rsid w:val="005D099D"/>
    <w:rsid w:val="005D0C67"/>
    <w:rsid w:val="005D0CAA"/>
    <w:rsid w:val="005D1AB0"/>
    <w:rsid w:val="005D1D8B"/>
    <w:rsid w:val="005D1F78"/>
    <w:rsid w:val="005D21A1"/>
    <w:rsid w:val="005D297A"/>
    <w:rsid w:val="005D2C54"/>
    <w:rsid w:val="005D2CCF"/>
    <w:rsid w:val="005D2FB1"/>
    <w:rsid w:val="005D360B"/>
    <w:rsid w:val="005D414E"/>
    <w:rsid w:val="005D48E4"/>
    <w:rsid w:val="005D4A3F"/>
    <w:rsid w:val="005D4A5E"/>
    <w:rsid w:val="005D4B5F"/>
    <w:rsid w:val="005D4E39"/>
    <w:rsid w:val="005D4EA0"/>
    <w:rsid w:val="005D4F28"/>
    <w:rsid w:val="005D4F5A"/>
    <w:rsid w:val="005D518E"/>
    <w:rsid w:val="005D53FF"/>
    <w:rsid w:val="005D5474"/>
    <w:rsid w:val="005D57D2"/>
    <w:rsid w:val="005D5B16"/>
    <w:rsid w:val="005D6444"/>
    <w:rsid w:val="005D66FA"/>
    <w:rsid w:val="005D6FF1"/>
    <w:rsid w:val="005D77A0"/>
    <w:rsid w:val="005D79E3"/>
    <w:rsid w:val="005D7A80"/>
    <w:rsid w:val="005E064F"/>
    <w:rsid w:val="005E07F0"/>
    <w:rsid w:val="005E0A3F"/>
    <w:rsid w:val="005E0E60"/>
    <w:rsid w:val="005E1504"/>
    <w:rsid w:val="005E172C"/>
    <w:rsid w:val="005E1875"/>
    <w:rsid w:val="005E1E37"/>
    <w:rsid w:val="005E20D7"/>
    <w:rsid w:val="005E2109"/>
    <w:rsid w:val="005E2534"/>
    <w:rsid w:val="005E287E"/>
    <w:rsid w:val="005E2AC7"/>
    <w:rsid w:val="005E2F31"/>
    <w:rsid w:val="005E3217"/>
    <w:rsid w:val="005E3B13"/>
    <w:rsid w:val="005E3B25"/>
    <w:rsid w:val="005E3E27"/>
    <w:rsid w:val="005E4089"/>
    <w:rsid w:val="005E47AF"/>
    <w:rsid w:val="005E49AA"/>
    <w:rsid w:val="005E4CA0"/>
    <w:rsid w:val="005E4F06"/>
    <w:rsid w:val="005E5596"/>
    <w:rsid w:val="005E5659"/>
    <w:rsid w:val="005E58DF"/>
    <w:rsid w:val="005E5A9C"/>
    <w:rsid w:val="005E5C27"/>
    <w:rsid w:val="005E5CDF"/>
    <w:rsid w:val="005E647A"/>
    <w:rsid w:val="005E64AB"/>
    <w:rsid w:val="005E6883"/>
    <w:rsid w:val="005E6AEC"/>
    <w:rsid w:val="005E6BF7"/>
    <w:rsid w:val="005E6F88"/>
    <w:rsid w:val="005E708F"/>
    <w:rsid w:val="005E7655"/>
    <w:rsid w:val="005E772F"/>
    <w:rsid w:val="005E7836"/>
    <w:rsid w:val="005E7AB7"/>
    <w:rsid w:val="005F0347"/>
    <w:rsid w:val="005F044E"/>
    <w:rsid w:val="005F14FA"/>
    <w:rsid w:val="005F1A99"/>
    <w:rsid w:val="005F1BCF"/>
    <w:rsid w:val="005F1F4B"/>
    <w:rsid w:val="005F20AC"/>
    <w:rsid w:val="005F2802"/>
    <w:rsid w:val="005F2A60"/>
    <w:rsid w:val="005F2F92"/>
    <w:rsid w:val="005F3409"/>
    <w:rsid w:val="005F377D"/>
    <w:rsid w:val="005F3DAC"/>
    <w:rsid w:val="005F4274"/>
    <w:rsid w:val="005F448A"/>
    <w:rsid w:val="005F4584"/>
    <w:rsid w:val="005F4C0C"/>
    <w:rsid w:val="005F4ECA"/>
    <w:rsid w:val="005F5186"/>
    <w:rsid w:val="005F5599"/>
    <w:rsid w:val="005F6094"/>
    <w:rsid w:val="005F6ED8"/>
    <w:rsid w:val="005F6F8B"/>
    <w:rsid w:val="005F746C"/>
    <w:rsid w:val="005F78F6"/>
    <w:rsid w:val="005F7B62"/>
    <w:rsid w:val="00600045"/>
    <w:rsid w:val="00600A33"/>
    <w:rsid w:val="00600A3F"/>
    <w:rsid w:val="00600DEC"/>
    <w:rsid w:val="00600EDF"/>
    <w:rsid w:val="0060179C"/>
    <w:rsid w:val="00601855"/>
    <w:rsid w:val="00601987"/>
    <w:rsid w:val="00601CAA"/>
    <w:rsid w:val="00601E9D"/>
    <w:rsid w:val="006027B7"/>
    <w:rsid w:val="00602E90"/>
    <w:rsid w:val="00602F24"/>
    <w:rsid w:val="006030E2"/>
    <w:rsid w:val="006034AD"/>
    <w:rsid w:val="00603F01"/>
    <w:rsid w:val="00603FC2"/>
    <w:rsid w:val="00604107"/>
    <w:rsid w:val="006041BE"/>
    <w:rsid w:val="006043C7"/>
    <w:rsid w:val="006045ED"/>
    <w:rsid w:val="00604ACB"/>
    <w:rsid w:val="00604CC7"/>
    <w:rsid w:val="00604DD7"/>
    <w:rsid w:val="00605292"/>
    <w:rsid w:val="0060706D"/>
    <w:rsid w:val="006077A1"/>
    <w:rsid w:val="0060780B"/>
    <w:rsid w:val="00610128"/>
    <w:rsid w:val="0061023B"/>
    <w:rsid w:val="0061029E"/>
    <w:rsid w:val="0061030C"/>
    <w:rsid w:val="006104B3"/>
    <w:rsid w:val="0061050B"/>
    <w:rsid w:val="00610C33"/>
    <w:rsid w:val="00610D31"/>
    <w:rsid w:val="00610DCA"/>
    <w:rsid w:val="00610E2B"/>
    <w:rsid w:val="00611152"/>
    <w:rsid w:val="00611F18"/>
    <w:rsid w:val="00612378"/>
    <w:rsid w:val="00612907"/>
    <w:rsid w:val="00612AD7"/>
    <w:rsid w:val="00612C84"/>
    <w:rsid w:val="006134A1"/>
    <w:rsid w:val="006134CE"/>
    <w:rsid w:val="006136BC"/>
    <w:rsid w:val="00613C81"/>
    <w:rsid w:val="00614035"/>
    <w:rsid w:val="00614C54"/>
    <w:rsid w:val="00614EFB"/>
    <w:rsid w:val="00615243"/>
    <w:rsid w:val="006157B0"/>
    <w:rsid w:val="006159E4"/>
    <w:rsid w:val="00615C53"/>
    <w:rsid w:val="006162D2"/>
    <w:rsid w:val="006165C2"/>
    <w:rsid w:val="006165F9"/>
    <w:rsid w:val="00616897"/>
    <w:rsid w:val="00617281"/>
    <w:rsid w:val="00617398"/>
    <w:rsid w:val="00617949"/>
    <w:rsid w:val="00617A98"/>
    <w:rsid w:val="00617BD4"/>
    <w:rsid w:val="00617C45"/>
    <w:rsid w:val="00617C46"/>
    <w:rsid w:val="00617F5D"/>
    <w:rsid w:val="006201B5"/>
    <w:rsid w:val="00620230"/>
    <w:rsid w:val="00620875"/>
    <w:rsid w:val="00620BDA"/>
    <w:rsid w:val="00621526"/>
    <w:rsid w:val="006215B0"/>
    <w:rsid w:val="006218F3"/>
    <w:rsid w:val="00621B1C"/>
    <w:rsid w:val="00621D9E"/>
    <w:rsid w:val="006224BE"/>
    <w:rsid w:val="00623246"/>
    <w:rsid w:val="0062358B"/>
    <w:rsid w:val="00623A56"/>
    <w:rsid w:val="00623A97"/>
    <w:rsid w:val="00623D14"/>
    <w:rsid w:val="006244A3"/>
    <w:rsid w:val="006249DC"/>
    <w:rsid w:val="00624B52"/>
    <w:rsid w:val="00624D6B"/>
    <w:rsid w:val="00624EC8"/>
    <w:rsid w:val="00625354"/>
    <w:rsid w:val="00625BF0"/>
    <w:rsid w:val="00625CEA"/>
    <w:rsid w:val="00626159"/>
    <w:rsid w:val="0062654D"/>
    <w:rsid w:val="0062692A"/>
    <w:rsid w:val="0062699F"/>
    <w:rsid w:val="0062703B"/>
    <w:rsid w:val="006271CB"/>
    <w:rsid w:val="0062737A"/>
    <w:rsid w:val="00627385"/>
    <w:rsid w:val="00627395"/>
    <w:rsid w:val="006275E8"/>
    <w:rsid w:val="00627DC0"/>
    <w:rsid w:val="00627E0B"/>
    <w:rsid w:val="00627E26"/>
    <w:rsid w:val="00630256"/>
    <w:rsid w:val="006305F6"/>
    <w:rsid w:val="00631DF4"/>
    <w:rsid w:val="006320F2"/>
    <w:rsid w:val="0063281F"/>
    <w:rsid w:val="00632B00"/>
    <w:rsid w:val="00633737"/>
    <w:rsid w:val="00633A88"/>
    <w:rsid w:val="00633A98"/>
    <w:rsid w:val="00633B68"/>
    <w:rsid w:val="00634175"/>
    <w:rsid w:val="006348F2"/>
    <w:rsid w:val="00634CE7"/>
    <w:rsid w:val="00635157"/>
    <w:rsid w:val="006351FB"/>
    <w:rsid w:val="0063546D"/>
    <w:rsid w:val="00635DC8"/>
    <w:rsid w:val="006360B4"/>
    <w:rsid w:val="00636312"/>
    <w:rsid w:val="006366BC"/>
    <w:rsid w:val="00636A42"/>
    <w:rsid w:val="0063705C"/>
    <w:rsid w:val="006372CC"/>
    <w:rsid w:val="00637371"/>
    <w:rsid w:val="00637394"/>
    <w:rsid w:val="0063740B"/>
    <w:rsid w:val="0063754C"/>
    <w:rsid w:val="0063789B"/>
    <w:rsid w:val="00637AE8"/>
    <w:rsid w:val="00640374"/>
    <w:rsid w:val="006405FA"/>
    <w:rsid w:val="006406C9"/>
    <w:rsid w:val="006408AC"/>
    <w:rsid w:val="00640ADF"/>
    <w:rsid w:val="00640D67"/>
    <w:rsid w:val="00640DB3"/>
    <w:rsid w:val="00640F05"/>
    <w:rsid w:val="006418F5"/>
    <w:rsid w:val="00642133"/>
    <w:rsid w:val="006422CF"/>
    <w:rsid w:val="006423C9"/>
    <w:rsid w:val="00642875"/>
    <w:rsid w:val="00642DA6"/>
    <w:rsid w:val="006432B3"/>
    <w:rsid w:val="00643B02"/>
    <w:rsid w:val="00643D54"/>
    <w:rsid w:val="00644000"/>
    <w:rsid w:val="00644144"/>
    <w:rsid w:val="00644688"/>
    <w:rsid w:val="00644781"/>
    <w:rsid w:val="0064568F"/>
    <w:rsid w:val="00646264"/>
    <w:rsid w:val="00646C01"/>
    <w:rsid w:val="00646D1C"/>
    <w:rsid w:val="00646F58"/>
    <w:rsid w:val="00647464"/>
    <w:rsid w:val="00647A5F"/>
    <w:rsid w:val="00647E26"/>
    <w:rsid w:val="0065000B"/>
    <w:rsid w:val="006500CA"/>
    <w:rsid w:val="006504D8"/>
    <w:rsid w:val="0065058A"/>
    <w:rsid w:val="006507DF"/>
    <w:rsid w:val="00650F72"/>
    <w:rsid w:val="00651006"/>
    <w:rsid w:val="00651010"/>
    <w:rsid w:val="0065114B"/>
    <w:rsid w:val="006511B6"/>
    <w:rsid w:val="00651400"/>
    <w:rsid w:val="00651491"/>
    <w:rsid w:val="006517B0"/>
    <w:rsid w:val="0065190D"/>
    <w:rsid w:val="00651B78"/>
    <w:rsid w:val="00651BE7"/>
    <w:rsid w:val="00651DC1"/>
    <w:rsid w:val="00651DE5"/>
    <w:rsid w:val="00652047"/>
    <w:rsid w:val="0065263F"/>
    <w:rsid w:val="00652742"/>
    <w:rsid w:val="0065286B"/>
    <w:rsid w:val="00652A2A"/>
    <w:rsid w:val="006536CC"/>
    <w:rsid w:val="00653B3C"/>
    <w:rsid w:val="00653DE1"/>
    <w:rsid w:val="006540B0"/>
    <w:rsid w:val="00654475"/>
    <w:rsid w:val="0065474B"/>
    <w:rsid w:val="00654BE1"/>
    <w:rsid w:val="006551DF"/>
    <w:rsid w:val="006552E1"/>
    <w:rsid w:val="0065566E"/>
    <w:rsid w:val="006557E5"/>
    <w:rsid w:val="00655E39"/>
    <w:rsid w:val="00655FBD"/>
    <w:rsid w:val="006565A9"/>
    <w:rsid w:val="00656710"/>
    <w:rsid w:val="00656BEE"/>
    <w:rsid w:val="00656D3B"/>
    <w:rsid w:val="00656D54"/>
    <w:rsid w:val="00656DE4"/>
    <w:rsid w:val="006574FE"/>
    <w:rsid w:val="00657E61"/>
    <w:rsid w:val="00657FF8"/>
    <w:rsid w:val="0066063C"/>
    <w:rsid w:val="0066170C"/>
    <w:rsid w:val="00661967"/>
    <w:rsid w:val="006619C6"/>
    <w:rsid w:val="0066203C"/>
    <w:rsid w:val="00662253"/>
    <w:rsid w:val="00662AA0"/>
    <w:rsid w:val="0066373F"/>
    <w:rsid w:val="00663FAB"/>
    <w:rsid w:val="00663FC7"/>
    <w:rsid w:val="006641E6"/>
    <w:rsid w:val="0066433F"/>
    <w:rsid w:val="00664747"/>
    <w:rsid w:val="006648F3"/>
    <w:rsid w:val="00664BF9"/>
    <w:rsid w:val="00665005"/>
    <w:rsid w:val="00665219"/>
    <w:rsid w:val="006654B6"/>
    <w:rsid w:val="00665733"/>
    <w:rsid w:val="006657E4"/>
    <w:rsid w:val="006659C2"/>
    <w:rsid w:val="00665A74"/>
    <w:rsid w:val="00666ED0"/>
    <w:rsid w:val="00667048"/>
    <w:rsid w:val="00667138"/>
    <w:rsid w:val="00667486"/>
    <w:rsid w:val="0066765A"/>
    <w:rsid w:val="0066771E"/>
    <w:rsid w:val="00667B7D"/>
    <w:rsid w:val="00667BB7"/>
    <w:rsid w:val="00667D4D"/>
    <w:rsid w:val="006700BD"/>
    <w:rsid w:val="006701B4"/>
    <w:rsid w:val="00670212"/>
    <w:rsid w:val="006705B3"/>
    <w:rsid w:val="006707F7"/>
    <w:rsid w:val="00670D50"/>
    <w:rsid w:val="00670D99"/>
    <w:rsid w:val="00670E2B"/>
    <w:rsid w:val="00671366"/>
    <w:rsid w:val="0067137B"/>
    <w:rsid w:val="0067168F"/>
    <w:rsid w:val="0067222C"/>
    <w:rsid w:val="00672743"/>
    <w:rsid w:val="00672EA9"/>
    <w:rsid w:val="0067328D"/>
    <w:rsid w:val="006734BB"/>
    <w:rsid w:val="0067355E"/>
    <w:rsid w:val="0067371A"/>
    <w:rsid w:val="006739DA"/>
    <w:rsid w:val="006739FF"/>
    <w:rsid w:val="0067406B"/>
    <w:rsid w:val="006743C1"/>
    <w:rsid w:val="00674C2B"/>
    <w:rsid w:val="00674D3B"/>
    <w:rsid w:val="00674D7C"/>
    <w:rsid w:val="006758A8"/>
    <w:rsid w:val="006759C4"/>
    <w:rsid w:val="00676263"/>
    <w:rsid w:val="00676650"/>
    <w:rsid w:val="006766B8"/>
    <w:rsid w:val="00676C78"/>
    <w:rsid w:val="00676F11"/>
    <w:rsid w:val="0067715B"/>
    <w:rsid w:val="006776F8"/>
    <w:rsid w:val="00677A19"/>
    <w:rsid w:val="006806F8"/>
    <w:rsid w:val="00680AB6"/>
    <w:rsid w:val="006812A8"/>
    <w:rsid w:val="0068168E"/>
    <w:rsid w:val="00681A34"/>
    <w:rsid w:val="00681E69"/>
    <w:rsid w:val="006821EB"/>
    <w:rsid w:val="006824A5"/>
    <w:rsid w:val="0068301E"/>
    <w:rsid w:val="006842F7"/>
    <w:rsid w:val="00684337"/>
    <w:rsid w:val="00684603"/>
    <w:rsid w:val="006849CA"/>
    <w:rsid w:val="00684DE5"/>
    <w:rsid w:val="00684F39"/>
    <w:rsid w:val="00685385"/>
    <w:rsid w:val="006855E6"/>
    <w:rsid w:val="00685793"/>
    <w:rsid w:val="00685E2A"/>
    <w:rsid w:val="0068630D"/>
    <w:rsid w:val="00686AD3"/>
    <w:rsid w:val="006872C0"/>
    <w:rsid w:val="00687666"/>
    <w:rsid w:val="00687DD5"/>
    <w:rsid w:val="0069086B"/>
    <w:rsid w:val="0069117A"/>
    <w:rsid w:val="00691EEC"/>
    <w:rsid w:val="00691F2B"/>
    <w:rsid w:val="0069226E"/>
    <w:rsid w:val="006923CA"/>
    <w:rsid w:val="00692C47"/>
    <w:rsid w:val="00692FC6"/>
    <w:rsid w:val="0069335B"/>
    <w:rsid w:val="0069398D"/>
    <w:rsid w:val="00693F1E"/>
    <w:rsid w:val="00694234"/>
    <w:rsid w:val="00694CE5"/>
    <w:rsid w:val="0069598F"/>
    <w:rsid w:val="00695BB8"/>
    <w:rsid w:val="0069604D"/>
    <w:rsid w:val="006961D7"/>
    <w:rsid w:val="006966ED"/>
    <w:rsid w:val="0069685C"/>
    <w:rsid w:val="00696B43"/>
    <w:rsid w:val="00697150"/>
    <w:rsid w:val="00697175"/>
    <w:rsid w:val="006976B5"/>
    <w:rsid w:val="00697AC2"/>
    <w:rsid w:val="00697B15"/>
    <w:rsid w:val="00697E2B"/>
    <w:rsid w:val="00697ED1"/>
    <w:rsid w:val="006A0CFD"/>
    <w:rsid w:val="006A0D87"/>
    <w:rsid w:val="006A0E43"/>
    <w:rsid w:val="006A101D"/>
    <w:rsid w:val="006A1042"/>
    <w:rsid w:val="006A12F4"/>
    <w:rsid w:val="006A143B"/>
    <w:rsid w:val="006A19AA"/>
    <w:rsid w:val="006A20BD"/>
    <w:rsid w:val="006A236E"/>
    <w:rsid w:val="006A2F6E"/>
    <w:rsid w:val="006A31FF"/>
    <w:rsid w:val="006A35E8"/>
    <w:rsid w:val="006A3962"/>
    <w:rsid w:val="006A3FBD"/>
    <w:rsid w:val="006A4A01"/>
    <w:rsid w:val="006A57C8"/>
    <w:rsid w:val="006A5BD2"/>
    <w:rsid w:val="006A6F06"/>
    <w:rsid w:val="006A7113"/>
    <w:rsid w:val="006A7257"/>
    <w:rsid w:val="006A7429"/>
    <w:rsid w:val="006A75A6"/>
    <w:rsid w:val="006A76BA"/>
    <w:rsid w:val="006A7F3E"/>
    <w:rsid w:val="006A7F78"/>
    <w:rsid w:val="006B003C"/>
    <w:rsid w:val="006B03FC"/>
    <w:rsid w:val="006B04C9"/>
    <w:rsid w:val="006B056F"/>
    <w:rsid w:val="006B0A9C"/>
    <w:rsid w:val="006B0B03"/>
    <w:rsid w:val="006B0D84"/>
    <w:rsid w:val="006B10E8"/>
    <w:rsid w:val="006B1AED"/>
    <w:rsid w:val="006B1DC5"/>
    <w:rsid w:val="006B1DC8"/>
    <w:rsid w:val="006B2286"/>
    <w:rsid w:val="006B22CD"/>
    <w:rsid w:val="006B237A"/>
    <w:rsid w:val="006B27B7"/>
    <w:rsid w:val="006B2978"/>
    <w:rsid w:val="006B2AAB"/>
    <w:rsid w:val="006B2ED0"/>
    <w:rsid w:val="006B311D"/>
    <w:rsid w:val="006B37B3"/>
    <w:rsid w:val="006B3888"/>
    <w:rsid w:val="006B3E22"/>
    <w:rsid w:val="006B46B0"/>
    <w:rsid w:val="006B4BB0"/>
    <w:rsid w:val="006B5124"/>
    <w:rsid w:val="006B53D7"/>
    <w:rsid w:val="006B56BB"/>
    <w:rsid w:val="006B57CF"/>
    <w:rsid w:val="006B5D89"/>
    <w:rsid w:val="006B5E3A"/>
    <w:rsid w:val="006B5F3D"/>
    <w:rsid w:val="006B5F82"/>
    <w:rsid w:val="006B6177"/>
    <w:rsid w:val="006B622C"/>
    <w:rsid w:val="006B6717"/>
    <w:rsid w:val="006B6D6C"/>
    <w:rsid w:val="006B735B"/>
    <w:rsid w:val="006B73F4"/>
    <w:rsid w:val="006B76C6"/>
    <w:rsid w:val="006B7B6A"/>
    <w:rsid w:val="006B7C26"/>
    <w:rsid w:val="006C0422"/>
    <w:rsid w:val="006C0B6E"/>
    <w:rsid w:val="006C0B75"/>
    <w:rsid w:val="006C0C7D"/>
    <w:rsid w:val="006C1706"/>
    <w:rsid w:val="006C187A"/>
    <w:rsid w:val="006C1A19"/>
    <w:rsid w:val="006C1F06"/>
    <w:rsid w:val="006C2021"/>
    <w:rsid w:val="006C22E8"/>
    <w:rsid w:val="006C262C"/>
    <w:rsid w:val="006C2870"/>
    <w:rsid w:val="006C28D8"/>
    <w:rsid w:val="006C3268"/>
    <w:rsid w:val="006C333C"/>
    <w:rsid w:val="006C34C4"/>
    <w:rsid w:val="006C398A"/>
    <w:rsid w:val="006C3AA5"/>
    <w:rsid w:val="006C4A74"/>
    <w:rsid w:val="006C4BA2"/>
    <w:rsid w:val="006C4CC8"/>
    <w:rsid w:val="006C4E9C"/>
    <w:rsid w:val="006C546D"/>
    <w:rsid w:val="006C550C"/>
    <w:rsid w:val="006C5DC2"/>
    <w:rsid w:val="006C5F68"/>
    <w:rsid w:val="006C5FC0"/>
    <w:rsid w:val="006C6145"/>
    <w:rsid w:val="006C6299"/>
    <w:rsid w:val="006C6868"/>
    <w:rsid w:val="006C6B71"/>
    <w:rsid w:val="006C6EAC"/>
    <w:rsid w:val="006C707B"/>
    <w:rsid w:val="006C77A8"/>
    <w:rsid w:val="006C782A"/>
    <w:rsid w:val="006C7D37"/>
    <w:rsid w:val="006D000F"/>
    <w:rsid w:val="006D06EA"/>
    <w:rsid w:val="006D0AB3"/>
    <w:rsid w:val="006D0C22"/>
    <w:rsid w:val="006D0EB6"/>
    <w:rsid w:val="006D11B7"/>
    <w:rsid w:val="006D1563"/>
    <w:rsid w:val="006D1781"/>
    <w:rsid w:val="006D1AF2"/>
    <w:rsid w:val="006D25F6"/>
    <w:rsid w:val="006D26E9"/>
    <w:rsid w:val="006D27A8"/>
    <w:rsid w:val="006D2AC7"/>
    <w:rsid w:val="006D2E3B"/>
    <w:rsid w:val="006D3260"/>
    <w:rsid w:val="006D3517"/>
    <w:rsid w:val="006D36B0"/>
    <w:rsid w:val="006D4098"/>
    <w:rsid w:val="006D4D2C"/>
    <w:rsid w:val="006D4D7E"/>
    <w:rsid w:val="006D4D7F"/>
    <w:rsid w:val="006D578C"/>
    <w:rsid w:val="006D6BF7"/>
    <w:rsid w:val="006D6D71"/>
    <w:rsid w:val="006D6EF0"/>
    <w:rsid w:val="006D7115"/>
    <w:rsid w:val="006D728C"/>
    <w:rsid w:val="006D72BE"/>
    <w:rsid w:val="006D7681"/>
    <w:rsid w:val="006D7A27"/>
    <w:rsid w:val="006D7B2E"/>
    <w:rsid w:val="006D7D7B"/>
    <w:rsid w:val="006E006A"/>
    <w:rsid w:val="006E0280"/>
    <w:rsid w:val="006E02EA"/>
    <w:rsid w:val="006E0714"/>
    <w:rsid w:val="006E0968"/>
    <w:rsid w:val="006E09D8"/>
    <w:rsid w:val="006E1010"/>
    <w:rsid w:val="006E110B"/>
    <w:rsid w:val="006E111A"/>
    <w:rsid w:val="006E1156"/>
    <w:rsid w:val="006E13EA"/>
    <w:rsid w:val="006E1422"/>
    <w:rsid w:val="006E1A9E"/>
    <w:rsid w:val="006E1D44"/>
    <w:rsid w:val="006E2097"/>
    <w:rsid w:val="006E2432"/>
    <w:rsid w:val="006E2965"/>
    <w:rsid w:val="006E2A70"/>
    <w:rsid w:val="006E2AF6"/>
    <w:rsid w:val="006E2CB0"/>
    <w:rsid w:val="006E2ECC"/>
    <w:rsid w:val="006E438D"/>
    <w:rsid w:val="006E47FD"/>
    <w:rsid w:val="006E48FB"/>
    <w:rsid w:val="006E4BA7"/>
    <w:rsid w:val="006E4D73"/>
    <w:rsid w:val="006E4DF1"/>
    <w:rsid w:val="006E4E24"/>
    <w:rsid w:val="006E4EF6"/>
    <w:rsid w:val="006E508C"/>
    <w:rsid w:val="006E5B32"/>
    <w:rsid w:val="006E5B93"/>
    <w:rsid w:val="006E5D12"/>
    <w:rsid w:val="006E6288"/>
    <w:rsid w:val="006E6A6E"/>
    <w:rsid w:val="006E6C12"/>
    <w:rsid w:val="006E6FCA"/>
    <w:rsid w:val="006E71CB"/>
    <w:rsid w:val="006E7A97"/>
    <w:rsid w:val="006F06CB"/>
    <w:rsid w:val="006F1725"/>
    <w:rsid w:val="006F1EE0"/>
    <w:rsid w:val="006F1F8B"/>
    <w:rsid w:val="006F2012"/>
    <w:rsid w:val="006F2434"/>
    <w:rsid w:val="006F29B9"/>
    <w:rsid w:val="006F2FF3"/>
    <w:rsid w:val="006F3360"/>
    <w:rsid w:val="006F37AE"/>
    <w:rsid w:val="006F3CC4"/>
    <w:rsid w:val="006F3D6A"/>
    <w:rsid w:val="006F3FA6"/>
    <w:rsid w:val="006F41CF"/>
    <w:rsid w:val="006F4AB9"/>
    <w:rsid w:val="006F5391"/>
    <w:rsid w:val="006F543C"/>
    <w:rsid w:val="006F5B09"/>
    <w:rsid w:val="006F67F5"/>
    <w:rsid w:val="006F6D3B"/>
    <w:rsid w:val="006F706B"/>
    <w:rsid w:val="006F722B"/>
    <w:rsid w:val="006F79D2"/>
    <w:rsid w:val="006F7D2D"/>
    <w:rsid w:val="0070036D"/>
    <w:rsid w:val="0070070F"/>
    <w:rsid w:val="007007C5"/>
    <w:rsid w:val="007009B9"/>
    <w:rsid w:val="00700E9F"/>
    <w:rsid w:val="00701163"/>
    <w:rsid w:val="007011DA"/>
    <w:rsid w:val="00701275"/>
    <w:rsid w:val="00701562"/>
    <w:rsid w:val="0070166B"/>
    <w:rsid w:val="00701BE3"/>
    <w:rsid w:val="00701DF7"/>
    <w:rsid w:val="00701F7A"/>
    <w:rsid w:val="00702399"/>
    <w:rsid w:val="0070254D"/>
    <w:rsid w:val="00702706"/>
    <w:rsid w:val="00702939"/>
    <w:rsid w:val="007031F3"/>
    <w:rsid w:val="0070327D"/>
    <w:rsid w:val="0070327E"/>
    <w:rsid w:val="007032B7"/>
    <w:rsid w:val="00703C00"/>
    <w:rsid w:val="0070416E"/>
    <w:rsid w:val="00704660"/>
    <w:rsid w:val="00704DF9"/>
    <w:rsid w:val="007053AA"/>
    <w:rsid w:val="007053F1"/>
    <w:rsid w:val="007055CA"/>
    <w:rsid w:val="0070600E"/>
    <w:rsid w:val="00706A96"/>
    <w:rsid w:val="00706C72"/>
    <w:rsid w:val="00707271"/>
    <w:rsid w:val="0070774B"/>
    <w:rsid w:val="007078CC"/>
    <w:rsid w:val="0070799E"/>
    <w:rsid w:val="00707B6B"/>
    <w:rsid w:val="00707BCB"/>
    <w:rsid w:val="00707F56"/>
    <w:rsid w:val="00707F7A"/>
    <w:rsid w:val="007100D8"/>
    <w:rsid w:val="007104B4"/>
    <w:rsid w:val="00710EF4"/>
    <w:rsid w:val="00711139"/>
    <w:rsid w:val="0071116D"/>
    <w:rsid w:val="00711251"/>
    <w:rsid w:val="0071134A"/>
    <w:rsid w:val="00711553"/>
    <w:rsid w:val="00711DF7"/>
    <w:rsid w:val="0071221A"/>
    <w:rsid w:val="00712975"/>
    <w:rsid w:val="007129C2"/>
    <w:rsid w:val="00713552"/>
    <w:rsid w:val="00713558"/>
    <w:rsid w:val="00713AFB"/>
    <w:rsid w:val="007141CA"/>
    <w:rsid w:val="007143E9"/>
    <w:rsid w:val="007146D1"/>
    <w:rsid w:val="00714A72"/>
    <w:rsid w:val="00714CE7"/>
    <w:rsid w:val="00714E32"/>
    <w:rsid w:val="007150D3"/>
    <w:rsid w:val="00715494"/>
    <w:rsid w:val="00715947"/>
    <w:rsid w:val="00715B3D"/>
    <w:rsid w:val="00716207"/>
    <w:rsid w:val="00716311"/>
    <w:rsid w:val="007164D6"/>
    <w:rsid w:val="007169D7"/>
    <w:rsid w:val="007175AD"/>
    <w:rsid w:val="0071763B"/>
    <w:rsid w:val="007203F3"/>
    <w:rsid w:val="00720B87"/>
    <w:rsid w:val="00720C6D"/>
    <w:rsid w:val="00720C74"/>
    <w:rsid w:val="00720D08"/>
    <w:rsid w:val="007211D5"/>
    <w:rsid w:val="00722B14"/>
    <w:rsid w:val="00722E20"/>
    <w:rsid w:val="0072321E"/>
    <w:rsid w:val="007232A7"/>
    <w:rsid w:val="00723345"/>
    <w:rsid w:val="007234D4"/>
    <w:rsid w:val="00723938"/>
    <w:rsid w:val="00723BBC"/>
    <w:rsid w:val="007242CD"/>
    <w:rsid w:val="00724585"/>
    <w:rsid w:val="00724A4F"/>
    <w:rsid w:val="00724F5C"/>
    <w:rsid w:val="007252BB"/>
    <w:rsid w:val="0072543B"/>
    <w:rsid w:val="007263B9"/>
    <w:rsid w:val="00726648"/>
    <w:rsid w:val="00726DA6"/>
    <w:rsid w:val="00727113"/>
    <w:rsid w:val="00727993"/>
    <w:rsid w:val="00727AA6"/>
    <w:rsid w:val="00727C48"/>
    <w:rsid w:val="0073060E"/>
    <w:rsid w:val="007306DC"/>
    <w:rsid w:val="00730709"/>
    <w:rsid w:val="0073092E"/>
    <w:rsid w:val="00730A15"/>
    <w:rsid w:val="00731664"/>
    <w:rsid w:val="00731727"/>
    <w:rsid w:val="00731DD5"/>
    <w:rsid w:val="0073233B"/>
    <w:rsid w:val="00732459"/>
    <w:rsid w:val="007324EF"/>
    <w:rsid w:val="00732744"/>
    <w:rsid w:val="00732FBA"/>
    <w:rsid w:val="007333FC"/>
    <w:rsid w:val="007334F8"/>
    <w:rsid w:val="00733983"/>
    <w:rsid w:val="007339CD"/>
    <w:rsid w:val="00733F72"/>
    <w:rsid w:val="00733FB1"/>
    <w:rsid w:val="007341EB"/>
    <w:rsid w:val="00734CE6"/>
    <w:rsid w:val="0073544C"/>
    <w:rsid w:val="007354B7"/>
    <w:rsid w:val="00735807"/>
    <w:rsid w:val="007359D8"/>
    <w:rsid w:val="00735BDB"/>
    <w:rsid w:val="00735FA7"/>
    <w:rsid w:val="007360AA"/>
    <w:rsid w:val="007362D4"/>
    <w:rsid w:val="007363C8"/>
    <w:rsid w:val="00736450"/>
    <w:rsid w:val="00736784"/>
    <w:rsid w:val="00736E73"/>
    <w:rsid w:val="0073729E"/>
    <w:rsid w:val="007373E3"/>
    <w:rsid w:val="00737915"/>
    <w:rsid w:val="007379C1"/>
    <w:rsid w:val="00737C1C"/>
    <w:rsid w:val="007404E4"/>
    <w:rsid w:val="00740893"/>
    <w:rsid w:val="00740A32"/>
    <w:rsid w:val="00740BEE"/>
    <w:rsid w:val="00740E5A"/>
    <w:rsid w:val="00741206"/>
    <w:rsid w:val="0074146A"/>
    <w:rsid w:val="007418A4"/>
    <w:rsid w:val="007418E1"/>
    <w:rsid w:val="00741C91"/>
    <w:rsid w:val="00741D77"/>
    <w:rsid w:val="00742302"/>
    <w:rsid w:val="007424AD"/>
    <w:rsid w:val="00742920"/>
    <w:rsid w:val="00742D81"/>
    <w:rsid w:val="00742F61"/>
    <w:rsid w:val="00742FE9"/>
    <w:rsid w:val="007435C4"/>
    <w:rsid w:val="00743F4B"/>
    <w:rsid w:val="00743F7F"/>
    <w:rsid w:val="007445CF"/>
    <w:rsid w:val="007450C3"/>
    <w:rsid w:val="007453F7"/>
    <w:rsid w:val="007459E1"/>
    <w:rsid w:val="00745C33"/>
    <w:rsid w:val="00745DB0"/>
    <w:rsid w:val="007462EC"/>
    <w:rsid w:val="007463E2"/>
    <w:rsid w:val="007465AF"/>
    <w:rsid w:val="00746C0C"/>
    <w:rsid w:val="00746C41"/>
    <w:rsid w:val="007472CF"/>
    <w:rsid w:val="007474B6"/>
    <w:rsid w:val="0074788D"/>
    <w:rsid w:val="00747977"/>
    <w:rsid w:val="007503EE"/>
    <w:rsid w:val="00750448"/>
    <w:rsid w:val="007506AF"/>
    <w:rsid w:val="007509A9"/>
    <w:rsid w:val="00750A81"/>
    <w:rsid w:val="00750FD1"/>
    <w:rsid w:val="00751633"/>
    <w:rsid w:val="00751A23"/>
    <w:rsid w:val="00752C9E"/>
    <w:rsid w:val="00752F81"/>
    <w:rsid w:val="007530C0"/>
    <w:rsid w:val="00753C78"/>
    <w:rsid w:val="00753D1F"/>
    <w:rsid w:val="00753F2E"/>
    <w:rsid w:val="007542E2"/>
    <w:rsid w:val="007547CA"/>
    <w:rsid w:val="007553C8"/>
    <w:rsid w:val="007555B7"/>
    <w:rsid w:val="00755823"/>
    <w:rsid w:val="007565BA"/>
    <w:rsid w:val="0075704D"/>
    <w:rsid w:val="007575AE"/>
    <w:rsid w:val="00757962"/>
    <w:rsid w:val="00757C10"/>
    <w:rsid w:val="00757E8D"/>
    <w:rsid w:val="00760048"/>
    <w:rsid w:val="00760086"/>
    <w:rsid w:val="00760133"/>
    <w:rsid w:val="007606BC"/>
    <w:rsid w:val="007609C9"/>
    <w:rsid w:val="00760D9E"/>
    <w:rsid w:val="00760DC8"/>
    <w:rsid w:val="0076139B"/>
    <w:rsid w:val="00761726"/>
    <w:rsid w:val="00761839"/>
    <w:rsid w:val="0076191F"/>
    <w:rsid w:val="00761C88"/>
    <w:rsid w:val="00761D55"/>
    <w:rsid w:val="00761DE0"/>
    <w:rsid w:val="0076220A"/>
    <w:rsid w:val="00762937"/>
    <w:rsid w:val="00762B8A"/>
    <w:rsid w:val="00762CE9"/>
    <w:rsid w:val="00763153"/>
    <w:rsid w:val="007632B7"/>
    <w:rsid w:val="00763B92"/>
    <w:rsid w:val="00763BE9"/>
    <w:rsid w:val="00763CB9"/>
    <w:rsid w:val="00763E34"/>
    <w:rsid w:val="00763EBF"/>
    <w:rsid w:val="00764121"/>
    <w:rsid w:val="00764193"/>
    <w:rsid w:val="0076427A"/>
    <w:rsid w:val="007642FB"/>
    <w:rsid w:val="00764338"/>
    <w:rsid w:val="007647FD"/>
    <w:rsid w:val="00764A1D"/>
    <w:rsid w:val="00765112"/>
    <w:rsid w:val="0076518D"/>
    <w:rsid w:val="00765683"/>
    <w:rsid w:val="00765784"/>
    <w:rsid w:val="007659D6"/>
    <w:rsid w:val="00765A84"/>
    <w:rsid w:val="00766695"/>
    <w:rsid w:val="0076672A"/>
    <w:rsid w:val="00766805"/>
    <w:rsid w:val="00766F42"/>
    <w:rsid w:val="0076755E"/>
    <w:rsid w:val="00767650"/>
    <w:rsid w:val="00767742"/>
    <w:rsid w:val="007677CD"/>
    <w:rsid w:val="00767842"/>
    <w:rsid w:val="007678AB"/>
    <w:rsid w:val="00767A60"/>
    <w:rsid w:val="00767E59"/>
    <w:rsid w:val="00767F69"/>
    <w:rsid w:val="00770000"/>
    <w:rsid w:val="0077113B"/>
    <w:rsid w:val="0077128C"/>
    <w:rsid w:val="00771408"/>
    <w:rsid w:val="00771B20"/>
    <w:rsid w:val="00771C28"/>
    <w:rsid w:val="007736BB"/>
    <w:rsid w:val="00773AA5"/>
    <w:rsid w:val="00773F07"/>
    <w:rsid w:val="00774142"/>
    <w:rsid w:val="00774FD3"/>
    <w:rsid w:val="00775851"/>
    <w:rsid w:val="00775A10"/>
    <w:rsid w:val="00775E45"/>
    <w:rsid w:val="00775EF7"/>
    <w:rsid w:val="00775FBF"/>
    <w:rsid w:val="007768A9"/>
    <w:rsid w:val="00776CAF"/>
    <w:rsid w:val="00776D40"/>
    <w:rsid w:val="00776E74"/>
    <w:rsid w:val="0077715C"/>
    <w:rsid w:val="007771F2"/>
    <w:rsid w:val="0077741C"/>
    <w:rsid w:val="00777659"/>
    <w:rsid w:val="0077794E"/>
    <w:rsid w:val="00777F03"/>
    <w:rsid w:val="00780038"/>
    <w:rsid w:val="007802BA"/>
    <w:rsid w:val="00780316"/>
    <w:rsid w:val="00780379"/>
    <w:rsid w:val="007808E9"/>
    <w:rsid w:val="00781237"/>
    <w:rsid w:val="007812B8"/>
    <w:rsid w:val="00781F8D"/>
    <w:rsid w:val="00781FFD"/>
    <w:rsid w:val="00782346"/>
    <w:rsid w:val="00782451"/>
    <w:rsid w:val="00782770"/>
    <w:rsid w:val="00783137"/>
    <w:rsid w:val="00783253"/>
    <w:rsid w:val="0078348D"/>
    <w:rsid w:val="007839CE"/>
    <w:rsid w:val="00783B1E"/>
    <w:rsid w:val="00783C92"/>
    <w:rsid w:val="0078416B"/>
    <w:rsid w:val="007843AC"/>
    <w:rsid w:val="007846C8"/>
    <w:rsid w:val="00785023"/>
    <w:rsid w:val="007850F0"/>
    <w:rsid w:val="00785169"/>
    <w:rsid w:val="00785AF3"/>
    <w:rsid w:val="00785B21"/>
    <w:rsid w:val="00786271"/>
    <w:rsid w:val="00786530"/>
    <w:rsid w:val="00786F1A"/>
    <w:rsid w:val="007875F7"/>
    <w:rsid w:val="00787773"/>
    <w:rsid w:val="00787973"/>
    <w:rsid w:val="00790392"/>
    <w:rsid w:val="007904DC"/>
    <w:rsid w:val="007912B3"/>
    <w:rsid w:val="0079130B"/>
    <w:rsid w:val="00791FBF"/>
    <w:rsid w:val="0079200E"/>
    <w:rsid w:val="00792B46"/>
    <w:rsid w:val="00792DA2"/>
    <w:rsid w:val="00792F7D"/>
    <w:rsid w:val="00793D88"/>
    <w:rsid w:val="00794063"/>
    <w:rsid w:val="007940D6"/>
    <w:rsid w:val="007942D4"/>
    <w:rsid w:val="0079454A"/>
    <w:rsid w:val="0079457A"/>
    <w:rsid w:val="0079471B"/>
    <w:rsid w:val="00794C36"/>
    <w:rsid w:val="00794C82"/>
    <w:rsid w:val="00795394"/>
    <w:rsid w:val="007954AB"/>
    <w:rsid w:val="007956FB"/>
    <w:rsid w:val="00795A17"/>
    <w:rsid w:val="00795C58"/>
    <w:rsid w:val="00796239"/>
    <w:rsid w:val="00796473"/>
    <w:rsid w:val="00796504"/>
    <w:rsid w:val="00796A4F"/>
    <w:rsid w:val="00796E7C"/>
    <w:rsid w:val="007971A5"/>
    <w:rsid w:val="007971BC"/>
    <w:rsid w:val="00797330"/>
    <w:rsid w:val="007A04FE"/>
    <w:rsid w:val="007A085E"/>
    <w:rsid w:val="007A0A0C"/>
    <w:rsid w:val="007A0F27"/>
    <w:rsid w:val="007A125A"/>
    <w:rsid w:val="007A1389"/>
    <w:rsid w:val="007A14C5"/>
    <w:rsid w:val="007A155A"/>
    <w:rsid w:val="007A2473"/>
    <w:rsid w:val="007A2BD7"/>
    <w:rsid w:val="007A2C09"/>
    <w:rsid w:val="007A3282"/>
    <w:rsid w:val="007A3AB4"/>
    <w:rsid w:val="007A3E38"/>
    <w:rsid w:val="007A412A"/>
    <w:rsid w:val="007A47CE"/>
    <w:rsid w:val="007A4A10"/>
    <w:rsid w:val="007A4E02"/>
    <w:rsid w:val="007A6955"/>
    <w:rsid w:val="007A6B2B"/>
    <w:rsid w:val="007A6B32"/>
    <w:rsid w:val="007A6BCC"/>
    <w:rsid w:val="007A7A9B"/>
    <w:rsid w:val="007A7F1C"/>
    <w:rsid w:val="007B01BE"/>
    <w:rsid w:val="007B02EA"/>
    <w:rsid w:val="007B03A4"/>
    <w:rsid w:val="007B1071"/>
    <w:rsid w:val="007B12A1"/>
    <w:rsid w:val="007B1388"/>
    <w:rsid w:val="007B14AD"/>
    <w:rsid w:val="007B15F5"/>
    <w:rsid w:val="007B1760"/>
    <w:rsid w:val="007B2099"/>
    <w:rsid w:val="007B21C3"/>
    <w:rsid w:val="007B273B"/>
    <w:rsid w:val="007B2747"/>
    <w:rsid w:val="007B274B"/>
    <w:rsid w:val="007B27E4"/>
    <w:rsid w:val="007B2BB0"/>
    <w:rsid w:val="007B2DD4"/>
    <w:rsid w:val="007B2E83"/>
    <w:rsid w:val="007B343F"/>
    <w:rsid w:val="007B35E7"/>
    <w:rsid w:val="007B39FE"/>
    <w:rsid w:val="007B3AEB"/>
    <w:rsid w:val="007B3D03"/>
    <w:rsid w:val="007B3E43"/>
    <w:rsid w:val="007B4354"/>
    <w:rsid w:val="007B4A2D"/>
    <w:rsid w:val="007B542C"/>
    <w:rsid w:val="007B5494"/>
    <w:rsid w:val="007B5F8B"/>
    <w:rsid w:val="007B68DF"/>
    <w:rsid w:val="007B6D81"/>
    <w:rsid w:val="007B6F23"/>
    <w:rsid w:val="007B6F59"/>
    <w:rsid w:val="007B70E7"/>
    <w:rsid w:val="007B7477"/>
    <w:rsid w:val="007B757D"/>
    <w:rsid w:val="007B780A"/>
    <w:rsid w:val="007B7931"/>
    <w:rsid w:val="007C0C6E"/>
    <w:rsid w:val="007C0CEE"/>
    <w:rsid w:val="007C0CFF"/>
    <w:rsid w:val="007C1360"/>
    <w:rsid w:val="007C17FA"/>
    <w:rsid w:val="007C1976"/>
    <w:rsid w:val="007C1E26"/>
    <w:rsid w:val="007C2309"/>
    <w:rsid w:val="007C25C2"/>
    <w:rsid w:val="007C2845"/>
    <w:rsid w:val="007C28CC"/>
    <w:rsid w:val="007C295E"/>
    <w:rsid w:val="007C310B"/>
    <w:rsid w:val="007C3147"/>
    <w:rsid w:val="007C3963"/>
    <w:rsid w:val="007C3F0A"/>
    <w:rsid w:val="007C4422"/>
    <w:rsid w:val="007C48E4"/>
    <w:rsid w:val="007C4BA8"/>
    <w:rsid w:val="007C52E1"/>
    <w:rsid w:val="007C52E7"/>
    <w:rsid w:val="007C5329"/>
    <w:rsid w:val="007C5D62"/>
    <w:rsid w:val="007C6083"/>
    <w:rsid w:val="007C641C"/>
    <w:rsid w:val="007C6445"/>
    <w:rsid w:val="007C6689"/>
    <w:rsid w:val="007C66DD"/>
    <w:rsid w:val="007C68AD"/>
    <w:rsid w:val="007C6D9C"/>
    <w:rsid w:val="007C6F6A"/>
    <w:rsid w:val="007C736D"/>
    <w:rsid w:val="007C73EC"/>
    <w:rsid w:val="007C7943"/>
    <w:rsid w:val="007C7DDB"/>
    <w:rsid w:val="007D006A"/>
    <w:rsid w:val="007D0195"/>
    <w:rsid w:val="007D03A1"/>
    <w:rsid w:val="007D03FE"/>
    <w:rsid w:val="007D0952"/>
    <w:rsid w:val="007D1524"/>
    <w:rsid w:val="007D1608"/>
    <w:rsid w:val="007D19E9"/>
    <w:rsid w:val="007D1A0C"/>
    <w:rsid w:val="007D1C77"/>
    <w:rsid w:val="007D1E75"/>
    <w:rsid w:val="007D2122"/>
    <w:rsid w:val="007D251B"/>
    <w:rsid w:val="007D26DC"/>
    <w:rsid w:val="007D2C7B"/>
    <w:rsid w:val="007D2CC7"/>
    <w:rsid w:val="007D2D70"/>
    <w:rsid w:val="007D3695"/>
    <w:rsid w:val="007D39EE"/>
    <w:rsid w:val="007D3A79"/>
    <w:rsid w:val="007D3DFA"/>
    <w:rsid w:val="007D3F86"/>
    <w:rsid w:val="007D417A"/>
    <w:rsid w:val="007D4935"/>
    <w:rsid w:val="007D4CB1"/>
    <w:rsid w:val="007D4D41"/>
    <w:rsid w:val="007D4E89"/>
    <w:rsid w:val="007D6022"/>
    <w:rsid w:val="007D673D"/>
    <w:rsid w:val="007D67CD"/>
    <w:rsid w:val="007D6AE5"/>
    <w:rsid w:val="007D7810"/>
    <w:rsid w:val="007D78C0"/>
    <w:rsid w:val="007D795F"/>
    <w:rsid w:val="007D7B9C"/>
    <w:rsid w:val="007D7CEB"/>
    <w:rsid w:val="007E00F4"/>
    <w:rsid w:val="007E019F"/>
    <w:rsid w:val="007E06A6"/>
    <w:rsid w:val="007E0FCC"/>
    <w:rsid w:val="007E10D2"/>
    <w:rsid w:val="007E15BE"/>
    <w:rsid w:val="007E2322"/>
    <w:rsid w:val="007E23AD"/>
    <w:rsid w:val="007E2867"/>
    <w:rsid w:val="007E288D"/>
    <w:rsid w:val="007E2B67"/>
    <w:rsid w:val="007E315D"/>
    <w:rsid w:val="007E389D"/>
    <w:rsid w:val="007E3931"/>
    <w:rsid w:val="007E3996"/>
    <w:rsid w:val="007E3FAF"/>
    <w:rsid w:val="007E433E"/>
    <w:rsid w:val="007E44D4"/>
    <w:rsid w:val="007E4640"/>
    <w:rsid w:val="007E46D3"/>
    <w:rsid w:val="007E4BE3"/>
    <w:rsid w:val="007E4D46"/>
    <w:rsid w:val="007E516C"/>
    <w:rsid w:val="007E518F"/>
    <w:rsid w:val="007E5677"/>
    <w:rsid w:val="007E5D69"/>
    <w:rsid w:val="007E5FB5"/>
    <w:rsid w:val="007E68A9"/>
    <w:rsid w:val="007E68F9"/>
    <w:rsid w:val="007E69B8"/>
    <w:rsid w:val="007E6E49"/>
    <w:rsid w:val="007E6FDF"/>
    <w:rsid w:val="007E734D"/>
    <w:rsid w:val="007E77C0"/>
    <w:rsid w:val="007E7873"/>
    <w:rsid w:val="007F0610"/>
    <w:rsid w:val="007F0AB7"/>
    <w:rsid w:val="007F0B18"/>
    <w:rsid w:val="007F1CB4"/>
    <w:rsid w:val="007F1ECA"/>
    <w:rsid w:val="007F212E"/>
    <w:rsid w:val="007F2220"/>
    <w:rsid w:val="007F2587"/>
    <w:rsid w:val="007F2657"/>
    <w:rsid w:val="007F2AEC"/>
    <w:rsid w:val="007F2CEA"/>
    <w:rsid w:val="007F339C"/>
    <w:rsid w:val="007F3A0C"/>
    <w:rsid w:val="007F3A60"/>
    <w:rsid w:val="007F3BC0"/>
    <w:rsid w:val="007F3EF0"/>
    <w:rsid w:val="007F41AC"/>
    <w:rsid w:val="007F44A2"/>
    <w:rsid w:val="007F4B3E"/>
    <w:rsid w:val="007F4BC2"/>
    <w:rsid w:val="007F4CE7"/>
    <w:rsid w:val="007F4D43"/>
    <w:rsid w:val="007F588A"/>
    <w:rsid w:val="007F5A1C"/>
    <w:rsid w:val="007F5B65"/>
    <w:rsid w:val="007F5D34"/>
    <w:rsid w:val="007F6593"/>
    <w:rsid w:val="007F6EEB"/>
    <w:rsid w:val="007F6FD3"/>
    <w:rsid w:val="007F7113"/>
    <w:rsid w:val="007F7866"/>
    <w:rsid w:val="007F7B69"/>
    <w:rsid w:val="00800202"/>
    <w:rsid w:val="00800AD8"/>
    <w:rsid w:val="00800B94"/>
    <w:rsid w:val="00800C21"/>
    <w:rsid w:val="00801584"/>
    <w:rsid w:val="00801745"/>
    <w:rsid w:val="008018CA"/>
    <w:rsid w:val="0080353C"/>
    <w:rsid w:val="00803859"/>
    <w:rsid w:val="00803CEF"/>
    <w:rsid w:val="00804194"/>
    <w:rsid w:val="008041D8"/>
    <w:rsid w:val="0080495F"/>
    <w:rsid w:val="0080516B"/>
    <w:rsid w:val="00805465"/>
    <w:rsid w:val="00805755"/>
    <w:rsid w:val="0080588E"/>
    <w:rsid w:val="00805951"/>
    <w:rsid w:val="008059B5"/>
    <w:rsid w:val="00805DC8"/>
    <w:rsid w:val="00806CF5"/>
    <w:rsid w:val="0080721A"/>
    <w:rsid w:val="00807952"/>
    <w:rsid w:val="0080798B"/>
    <w:rsid w:val="00807A5B"/>
    <w:rsid w:val="00807D8C"/>
    <w:rsid w:val="00807EA7"/>
    <w:rsid w:val="00807F34"/>
    <w:rsid w:val="00810026"/>
    <w:rsid w:val="0081012F"/>
    <w:rsid w:val="00810194"/>
    <w:rsid w:val="00810399"/>
    <w:rsid w:val="008108FD"/>
    <w:rsid w:val="00810B6B"/>
    <w:rsid w:val="00810E31"/>
    <w:rsid w:val="008112FB"/>
    <w:rsid w:val="008113E3"/>
    <w:rsid w:val="008113FC"/>
    <w:rsid w:val="00811826"/>
    <w:rsid w:val="00811CF0"/>
    <w:rsid w:val="008127AF"/>
    <w:rsid w:val="00812B46"/>
    <w:rsid w:val="00812D1E"/>
    <w:rsid w:val="00812FB5"/>
    <w:rsid w:val="00813638"/>
    <w:rsid w:val="00813CFB"/>
    <w:rsid w:val="00813D24"/>
    <w:rsid w:val="00813D7A"/>
    <w:rsid w:val="0081408B"/>
    <w:rsid w:val="0081420F"/>
    <w:rsid w:val="008147C5"/>
    <w:rsid w:val="00815193"/>
    <w:rsid w:val="0081530A"/>
    <w:rsid w:val="008155F2"/>
    <w:rsid w:val="00815700"/>
    <w:rsid w:val="00816437"/>
    <w:rsid w:val="00816A85"/>
    <w:rsid w:val="00817451"/>
    <w:rsid w:val="00817AED"/>
    <w:rsid w:val="00817B70"/>
    <w:rsid w:val="00817BD5"/>
    <w:rsid w:val="00817F68"/>
    <w:rsid w:val="0082007F"/>
    <w:rsid w:val="008204BF"/>
    <w:rsid w:val="008212FC"/>
    <w:rsid w:val="00821A79"/>
    <w:rsid w:val="008222B8"/>
    <w:rsid w:val="008224A6"/>
    <w:rsid w:val="008224C2"/>
    <w:rsid w:val="0082385C"/>
    <w:rsid w:val="00823BDA"/>
    <w:rsid w:val="00823C3E"/>
    <w:rsid w:val="0082404A"/>
    <w:rsid w:val="00824C54"/>
    <w:rsid w:val="00824D5C"/>
    <w:rsid w:val="00825B6C"/>
    <w:rsid w:val="00825B94"/>
    <w:rsid w:val="008260BB"/>
    <w:rsid w:val="008260DD"/>
    <w:rsid w:val="008260E0"/>
    <w:rsid w:val="008264EB"/>
    <w:rsid w:val="00826843"/>
    <w:rsid w:val="00826B8F"/>
    <w:rsid w:val="008271A4"/>
    <w:rsid w:val="00827961"/>
    <w:rsid w:val="00827C06"/>
    <w:rsid w:val="00827DDD"/>
    <w:rsid w:val="00827F69"/>
    <w:rsid w:val="008301DE"/>
    <w:rsid w:val="00830E8F"/>
    <w:rsid w:val="00831743"/>
    <w:rsid w:val="00831E8A"/>
    <w:rsid w:val="008320D9"/>
    <w:rsid w:val="0083243E"/>
    <w:rsid w:val="0083271D"/>
    <w:rsid w:val="00832D44"/>
    <w:rsid w:val="008334DD"/>
    <w:rsid w:val="00833734"/>
    <w:rsid w:val="0083443D"/>
    <w:rsid w:val="00834998"/>
    <w:rsid w:val="00834D18"/>
    <w:rsid w:val="008354A0"/>
    <w:rsid w:val="008355F8"/>
    <w:rsid w:val="008356F2"/>
    <w:rsid w:val="00835961"/>
    <w:rsid w:val="00835A93"/>
    <w:rsid w:val="00835C76"/>
    <w:rsid w:val="008368DD"/>
    <w:rsid w:val="0083764D"/>
    <w:rsid w:val="008376D6"/>
    <w:rsid w:val="00837F63"/>
    <w:rsid w:val="00840675"/>
    <w:rsid w:val="008410C3"/>
    <w:rsid w:val="00841450"/>
    <w:rsid w:val="008414DF"/>
    <w:rsid w:val="0084150D"/>
    <w:rsid w:val="00841685"/>
    <w:rsid w:val="00841B98"/>
    <w:rsid w:val="0084217F"/>
    <w:rsid w:val="008421A3"/>
    <w:rsid w:val="00843042"/>
    <w:rsid w:val="00843049"/>
    <w:rsid w:val="00843178"/>
    <w:rsid w:val="00843242"/>
    <w:rsid w:val="0084362D"/>
    <w:rsid w:val="00843FA5"/>
    <w:rsid w:val="00844576"/>
    <w:rsid w:val="008451F8"/>
    <w:rsid w:val="00845342"/>
    <w:rsid w:val="008455A8"/>
    <w:rsid w:val="00845635"/>
    <w:rsid w:val="0084576F"/>
    <w:rsid w:val="00845770"/>
    <w:rsid w:val="00845E4D"/>
    <w:rsid w:val="00846860"/>
    <w:rsid w:val="0084699F"/>
    <w:rsid w:val="00846AFD"/>
    <w:rsid w:val="00846C59"/>
    <w:rsid w:val="00846EF5"/>
    <w:rsid w:val="00846FB2"/>
    <w:rsid w:val="008472D2"/>
    <w:rsid w:val="00847508"/>
    <w:rsid w:val="00847684"/>
    <w:rsid w:val="0085066D"/>
    <w:rsid w:val="00850838"/>
    <w:rsid w:val="00850CB0"/>
    <w:rsid w:val="00850DB0"/>
    <w:rsid w:val="00850FB0"/>
    <w:rsid w:val="00851146"/>
    <w:rsid w:val="00851563"/>
    <w:rsid w:val="0085209B"/>
    <w:rsid w:val="0085239E"/>
    <w:rsid w:val="0085276E"/>
    <w:rsid w:val="008527EC"/>
    <w:rsid w:val="008533BE"/>
    <w:rsid w:val="008534D0"/>
    <w:rsid w:val="00853B57"/>
    <w:rsid w:val="00853D6E"/>
    <w:rsid w:val="00853F14"/>
    <w:rsid w:val="00855375"/>
    <w:rsid w:val="008557D1"/>
    <w:rsid w:val="008561CA"/>
    <w:rsid w:val="0085625A"/>
    <w:rsid w:val="008562DB"/>
    <w:rsid w:val="0085631C"/>
    <w:rsid w:val="00856B66"/>
    <w:rsid w:val="00856E03"/>
    <w:rsid w:val="00856E2D"/>
    <w:rsid w:val="0085749B"/>
    <w:rsid w:val="0085784D"/>
    <w:rsid w:val="00857A29"/>
    <w:rsid w:val="00857BCC"/>
    <w:rsid w:val="008600E1"/>
    <w:rsid w:val="008605B8"/>
    <w:rsid w:val="008605C8"/>
    <w:rsid w:val="00860865"/>
    <w:rsid w:val="008609D0"/>
    <w:rsid w:val="008609DB"/>
    <w:rsid w:val="00860B87"/>
    <w:rsid w:val="00860CAF"/>
    <w:rsid w:val="00860E66"/>
    <w:rsid w:val="00861A17"/>
    <w:rsid w:val="00861A5F"/>
    <w:rsid w:val="00861D44"/>
    <w:rsid w:val="00861F83"/>
    <w:rsid w:val="00862630"/>
    <w:rsid w:val="0086267B"/>
    <w:rsid w:val="008626AE"/>
    <w:rsid w:val="008627C5"/>
    <w:rsid w:val="00862AE9"/>
    <w:rsid w:val="0086350C"/>
    <w:rsid w:val="008636C6"/>
    <w:rsid w:val="00863801"/>
    <w:rsid w:val="0086436E"/>
    <w:rsid w:val="008644AD"/>
    <w:rsid w:val="00864703"/>
    <w:rsid w:val="008648B6"/>
    <w:rsid w:val="00864C77"/>
    <w:rsid w:val="00864DF6"/>
    <w:rsid w:val="00864FB1"/>
    <w:rsid w:val="008655A5"/>
    <w:rsid w:val="00865678"/>
    <w:rsid w:val="00865735"/>
    <w:rsid w:val="00865B29"/>
    <w:rsid w:val="00865DDB"/>
    <w:rsid w:val="00866156"/>
    <w:rsid w:val="008661A2"/>
    <w:rsid w:val="00866441"/>
    <w:rsid w:val="00866DAB"/>
    <w:rsid w:val="00867538"/>
    <w:rsid w:val="00867771"/>
    <w:rsid w:val="00867BF2"/>
    <w:rsid w:val="00867F4B"/>
    <w:rsid w:val="008704EF"/>
    <w:rsid w:val="00870594"/>
    <w:rsid w:val="008706A5"/>
    <w:rsid w:val="0087093E"/>
    <w:rsid w:val="00870B66"/>
    <w:rsid w:val="00870C33"/>
    <w:rsid w:val="00871305"/>
    <w:rsid w:val="008714BF"/>
    <w:rsid w:val="00871649"/>
    <w:rsid w:val="008718BE"/>
    <w:rsid w:val="0087230A"/>
    <w:rsid w:val="00873103"/>
    <w:rsid w:val="008737E7"/>
    <w:rsid w:val="008739C3"/>
    <w:rsid w:val="00873A54"/>
    <w:rsid w:val="00873D90"/>
    <w:rsid w:val="00873FC8"/>
    <w:rsid w:val="00873FD0"/>
    <w:rsid w:val="0087451D"/>
    <w:rsid w:val="0087475E"/>
    <w:rsid w:val="0087530D"/>
    <w:rsid w:val="00875B8C"/>
    <w:rsid w:val="00876244"/>
    <w:rsid w:val="0087645D"/>
    <w:rsid w:val="00876647"/>
    <w:rsid w:val="00876DE7"/>
    <w:rsid w:val="00877369"/>
    <w:rsid w:val="00877380"/>
    <w:rsid w:val="00877856"/>
    <w:rsid w:val="00877B58"/>
    <w:rsid w:val="00877B7B"/>
    <w:rsid w:val="0088034A"/>
    <w:rsid w:val="00880422"/>
    <w:rsid w:val="00880D55"/>
    <w:rsid w:val="00880DC3"/>
    <w:rsid w:val="00880FDE"/>
    <w:rsid w:val="00880FE5"/>
    <w:rsid w:val="00880FE7"/>
    <w:rsid w:val="008814DC"/>
    <w:rsid w:val="00881BFD"/>
    <w:rsid w:val="00881D4D"/>
    <w:rsid w:val="00881DA6"/>
    <w:rsid w:val="00882358"/>
    <w:rsid w:val="00882591"/>
    <w:rsid w:val="008825B3"/>
    <w:rsid w:val="00883275"/>
    <w:rsid w:val="00883AA2"/>
    <w:rsid w:val="00883F48"/>
    <w:rsid w:val="00884052"/>
    <w:rsid w:val="008841F6"/>
    <w:rsid w:val="0088469C"/>
    <w:rsid w:val="00884C63"/>
    <w:rsid w:val="0088521A"/>
    <w:rsid w:val="00885908"/>
    <w:rsid w:val="00885A82"/>
    <w:rsid w:val="00885C98"/>
    <w:rsid w:val="008860C0"/>
    <w:rsid w:val="008864B7"/>
    <w:rsid w:val="008866EE"/>
    <w:rsid w:val="00886951"/>
    <w:rsid w:val="00886B28"/>
    <w:rsid w:val="0088730E"/>
    <w:rsid w:val="00887A43"/>
    <w:rsid w:val="00887A6C"/>
    <w:rsid w:val="00887F3D"/>
    <w:rsid w:val="008901AD"/>
    <w:rsid w:val="008903CB"/>
    <w:rsid w:val="00890C0D"/>
    <w:rsid w:val="00890E39"/>
    <w:rsid w:val="00891348"/>
    <w:rsid w:val="0089146D"/>
    <w:rsid w:val="008916DD"/>
    <w:rsid w:val="008918B2"/>
    <w:rsid w:val="00891923"/>
    <w:rsid w:val="00891A76"/>
    <w:rsid w:val="00891BEC"/>
    <w:rsid w:val="00891D53"/>
    <w:rsid w:val="00892008"/>
    <w:rsid w:val="0089214B"/>
    <w:rsid w:val="0089217B"/>
    <w:rsid w:val="008930AE"/>
    <w:rsid w:val="00893395"/>
    <w:rsid w:val="00893412"/>
    <w:rsid w:val="00893704"/>
    <w:rsid w:val="0089406D"/>
    <w:rsid w:val="0089425E"/>
    <w:rsid w:val="00894713"/>
    <w:rsid w:val="00895101"/>
    <w:rsid w:val="00895731"/>
    <w:rsid w:val="00895B2B"/>
    <w:rsid w:val="00895C1F"/>
    <w:rsid w:val="00895D9B"/>
    <w:rsid w:val="0089644D"/>
    <w:rsid w:val="00896577"/>
    <w:rsid w:val="0089677E"/>
    <w:rsid w:val="00896E8C"/>
    <w:rsid w:val="00897269"/>
    <w:rsid w:val="00897546"/>
    <w:rsid w:val="0089764C"/>
    <w:rsid w:val="008978B9"/>
    <w:rsid w:val="008979E9"/>
    <w:rsid w:val="00897AD1"/>
    <w:rsid w:val="00897EB6"/>
    <w:rsid w:val="008A0306"/>
    <w:rsid w:val="008A0507"/>
    <w:rsid w:val="008A069A"/>
    <w:rsid w:val="008A0B49"/>
    <w:rsid w:val="008A0E96"/>
    <w:rsid w:val="008A1ACF"/>
    <w:rsid w:val="008A1B68"/>
    <w:rsid w:val="008A23C2"/>
    <w:rsid w:val="008A2C6C"/>
    <w:rsid w:val="008A33B5"/>
    <w:rsid w:val="008A34F5"/>
    <w:rsid w:val="008A37A0"/>
    <w:rsid w:val="008A3C66"/>
    <w:rsid w:val="008A3D74"/>
    <w:rsid w:val="008A3EAB"/>
    <w:rsid w:val="008A3FA7"/>
    <w:rsid w:val="008A4D41"/>
    <w:rsid w:val="008A4E40"/>
    <w:rsid w:val="008A4FB5"/>
    <w:rsid w:val="008A512E"/>
    <w:rsid w:val="008A513D"/>
    <w:rsid w:val="008A54F7"/>
    <w:rsid w:val="008A5556"/>
    <w:rsid w:val="008A562D"/>
    <w:rsid w:val="008A610B"/>
    <w:rsid w:val="008A686B"/>
    <w:rsid w:val="008A6AD4"/>
    <w:rsid w:val="008A71D5"/>
    <w:rsid w:val="008A73BB"/>
    <w:rsid w:val="008A7438"/>
    <w:rsid w:val="008A78B6"/>
    <w:rsid w:val="008B0724"/>
    <w:rsid w:val="008B0886"/>
    <w:rsid w:val="008B1334"/>
    <w:rsid w:val="008B147C"/>
    <w:rsid w:val="008B1584"/>
    <w:rsid w:val="008B16F4"/>
    <w:rsid w:val="008B1B8F"/>
    <w:rsid w:val="008B1BAA"/>
    <w:rsid w:val="008B2458"/>
    <w:rsid w:val="008B28A4"/>
    <w:rsid w:val="008B2CCF"/>
    <w:rsid w:val="008B3108"/>
    <w:rsid w:val="008B3D91"/>
    <w:rsid w:val="008B3F06"/>
    <w:rsid w:val="008B4765"/>
    <w:rsid w:val="008B525B"/>
    <w:rsid w:val="008B5433"/>
    <w:rsid w:val="008B589A"/>
    <w:rsid w:val="008B5ABF"/>
    <w:rsid w:val="008B5D77"/>
    <w:rsid w:val="008B667C"/>
    <w:rsid w:val="008B6D68"/>
    <w:rsid w:val="008B7073"/>
    <w:rsid w:val="008B7719"/>
    <w:rsid w:val="008B79C3"/>
    <w:rsid w:val="008B7A5A"/>
    <w:rsid w:val="008B7BEF"/>
    <w:rsid w:val="008B7E9B"/>
    <w:rsid w:val="008C00DD"/>
    <w:rsid w:val="008C0278"/>
    <w:rsid w:val="008C0438"/>
    <w:rsid w:val="008C053D"/>
    <w:rsid w:val="008C088F"/>
    <w:rsid w:val="008C0FAC"/>
    <w:rsid w:val="008C1281"/>
    <w:rsid w:val="008C18EE"/>
    <w:rsid w:val="008C1CAE"/>
    <w:rsid w:val="008C2215"/>
    <w:rsid w:val="008C24E9"/>
    <w:rsid w:val="008C2986"/>
    <w:rsid w:val="008C29B0"/>
    <w:rsid w:val="008C2A45"/>
    <w:rsid w:val="008C2B5A"/>
    <w:rsid w:val="008C42CA"/>
    <w:rsid w:val="008C4492"/>
    <w:rsid w:val="008C4889"/>
    <w:rsid w:val="008C4F3A"/>
    <w:rsid w:val="008C562A"/>
    <w:rsid w:val="008C62DA"/>
    <w:rsid w:val="008C6655"/>
    <w:rsid w:val="008C6AFF"/>
    <w:rsid w:val="008C6BAA"/>
    <w:rsid w:val="008C72F8"/>
    <w:rsid w:val="008C76C7"/>
    <w:rsid w:val="008C791D"/>
    <w:rsid w:val="008C79FC"/>
    <w:rsid w:val="008D01F4"/>
    <w:rsid w:val="008D031C"/>
    <w:rsid w:val="008D0533"/>
    <w:rsid w:val="008D0646"/>
    <w:rsid w:val="008D09B0"/>
    <w:rsid w:val="008D1A97"/>
    <w:rsid w:val="008D2A77"/>
    <w:rsid w:val="008D2AD9"/>
    <w:rsid w:val="008D36FD"/>
    <w:rsid w:val="008D3B1D"/>
    <w:rsid w:val="008D42CB"/>
    <w:rsid w:val="008D4604"/>
    <w:rsid w:val="008D48C9"/>
    <w:rsid w:val="008D4932"/>
    <w:rsid w:val="008D4AAF"/>
    <w:rsid w:val="008D4DE5"/>
    <w:rsid w:val="008D5666"/>
    <w:rsid w:val="008D5B79"/>
    <w:rsid w:val="008D5FE5"/>
    <w:rsid w:val="008D6381"/>
    <w:rsid w:val="008D6943"/>
    <w:rsid w:val="008D6CB6"/>
    <w:rsid w:val="008D7513"/>
    <w:rsid w:val="008D760A"/>
    <w:rsid w:val="008D7770"/>
    <w:rsid w:val="008D799C"/>
    <w:rsid w:val="008D7D97"/>
    <w:rsid w:val="008D7FCA"/>
    <w:rsid w:val="008DAE5E"/>
    <w:rsid w:val="008E0864"/>
    <w:rsid w:val="008E0C77"/>
    <w:rsid w:val="008E0EA2"/>
    <w:rsid w:val="008E1494"/>
    <w:rsid w:val="008E1EF3"/>
    <w:rsid w:val="008E20F6"/>
    <w:rsid w:val="008E29C7"/>
    <w:rsid w:val="008E2C9A"/>
    <w:rsid w:val="008E2EF5"/>
    <w:rsid w:val="008E2F96"/>
    <w:rsid w:val="008E35D1"/>
    <w:rsid w:val="008E3D4A"/>
    <w:rsid w:val="008E3D53"/>
    <w:rsid w:val="008E3E0F"/>
    <w:rsid w:val="008E3F2D"/>
    <w:rsid w:val="008E4340"/>
    <w:rsid w:val="008E45B4"/>
    <w:rsid w:val="008E489E"/>
    <w:rsid w:val="008E57A7"/>
    <w:rsid w:val="008E625F"/>
    <w:rsid w:val="008E6354"/>
    <w:rsid w:val="008E66CD"/>
    <w:rsid w:val="008E6A2F"/>
    <w:rsid w:val="008E6D09"/>
    <w:rsid w:val="008E7268"/>
    <w:rsid w:val="008E7835"/>
    <w:rsid w:val="008E7A0F"/>
    <w:rsid w:val="008E7E84"/>
    <w:rsid w:val="008F00AA"/>
    <w:rsid w:val="008F01AC"/>
    <w:rsid w:val="008F0461"/>
    <w:rsid w:val="008F0965"/>
    <w:rsid w:val="008F1E77"/>
    <w:rsid w:val="008F1F6B"/>
    <w:rsid w:val="008F2246"/>
    <w:rsid w:val="008F2394"/>
    <w:rsid w:val="008F264D"/>
    <w:rsid w:val="008F271D"/>
    <w:rsid w:val="008F2BB1"/>
    <w:rsid w:val="008F2D82"/>
    <w:rsid w:val="008F3399"/>
    <w:rsid w:val="008F33C1"/>
    <w:rsid w:val="008F35D4"/>
    <w:rsid w:val="008F3695"/>
    <w:rsid w:val="008F37E0"/>
    <w:rsid w:val="008F3E23"/>
    <w:rsid w:val="008F3F35"/>
    <w:rsid w:val="008F4171"/>
    <w:rsid w:val="008F42D4"/>
    <w:rsid w:val="008F444C"/>
    <w:rsid w:val="008F4D0E"/>
    <w:rsid w:val="008F5091"/>
    <w:rsid w:val="008F5E51"/>
    <w:rsid w:val="008F6B2C"/>
    <w:rsid w:val="008F6BCB"/>
    <w:rsid w:val="008F6E08"/>
    <w:rsid w:val="008F6E0A"/>
    <w:rsid w:val="008F785A"/>
    <w:rsid w:val="008F7C59"/>
    <w:rsid w:val="008F7DCA"/>
    <w:rsid w:val="00900801"/>
    <w:rsid w:val="00900AA7"/>
    <w:rsid w:val="00900C34"/>
    <w:rsid w:val="00900DA6"/>
    <w:rsid w:val="0090166B"/>
    <w:rsid w:val="00901AA6"/>
    <w:rsid w:val="00901EE2"/>
    <w:rsid w:val="00901EF8"/>
    <w:rsid w:val="00901F4B"/>
    <w:rsid w:val="00902324"/>
    <w:rsid w:val="009026BB"/>
    <w:rsid w:val="0090285D"/>
    <w:rsid w:val="009028B7"/>
    <w:rsid w:val="00902F36"/>
    <w:rsid w:val="00902F3C"/>
    <w:rsid w:val="009031F6"/>
    <w:rsid w:val="00903556"/>
    <w:rsid w:val="00903656"/>
    <w:rsid w:val="009036B3"/>
    <w:rsid w:val="00903B3F"/>
    <w:rsid w:val="00903D19"/>
    <w:rsid w:val="00903D57"/>
    <w:rsid w:val="009042DA"/>
    <w:rsid w:val="009045A7"/>
    <w:rsid w:val="00904A92"/>
    <w:rsid w:val="00905917"/>
    <w:rsid w:val="00905D17"/>
    <w:rsid w:val="00906954"/>
    <w:rsid w:val="00906B17"/>
    <w:rsid w:val="009074E1"/>
    <w:rsid w:val="00907CB4"/>
    <w:rsid w:val="00907E2C"/>
    <w:rsid w:val="009101E8"/>
    <w:rsid w:val="00910E95"/>
    <w:rsid w:val="009112F7"/>
    <w:rsid w:val="0091176C"/>
    <w:rsid w:val="00911BE9"/>
    <w:rsid w:val="00911E31"/>
    <w:rsid w:val="009121C3"/>
    <w:rsid w:val="009122AF"/>
    <w:rsid w:val="009126A2"/>
    <w:rsid w:val="009127BC"/>
    <w:rsid w:val="009129F3"/>
    <w:rsid w:val="00912D54"/>
    <w:rsid w:val="00912F98"/>
    <w:rsid w:val="00913114"/>
    <w:rsid w:val="0091313A"/>
    <w:rsid w:val="009131D7"/>
    <w:rsid w:val="009137AB"/>
    <w:rsid w:val="0091389F"/>
    <w:rsid w:val="00913B09"/>
    <w:rsid w:val="00913C0F"/>
    <w:rsid w:val="00913EDB"/>
    <w:rsid w:val="00913F78"/>
    <w:rsid w:val="00914D68"/>
    <w:rsid w:val="0091561A"/>
    <w:rsid w:val="00915B5D"/>
    <w:rsid w:val="00915BC6"/>
    <w:rsid w:val="00915C90"/>
    <w:rsid w:val="009167C9"/>
    <w:rsid w:val="00916E31"/>
    <w:rsid w:val="00917740"/>
    <w:rsid w:val="0091794A"/>
    <w:rsid w:val="0091795E"/>
    <w:rsid w:val="009200F8"/>
    <w:rsid w:val="009205E5"/>
    <w:rsid w:val="00920775"/>
    <w:rsid w:val="009208F7"/>
    <w:rsid w:val="00920902"/>
    <w:rsid w:val="0092110E"/>
    <w:rsid w:val="00921150"/>
    <w:rsid w:val="009215B9"/>
    <w:rsid w:val="009216FD"/>
    <w:rsid w:val="009221F2"/>
    <w:rsid w:val="00922517"/>
    <w:rsid w:val="009225E9"/>
    <w:rsid w:val="009226E4"/>
    <w:rsid w:val="00922722"/>
    <w:rsid w:val="00922863"/>
    <w:rsid w:val="00922C54"/>
    <w:rsid w:val="00923178"/>
    <w:rsid w:val="00923728"/>
    <w:rsid w:val="00923C12"/>
    <w:rsid w:val="00923F64"/>
    <w:rsid w:val="00924028"/>
    <w:rsid w:val="00924325"/>
    <w:rsid w:val="0092438C"/>
    <w:rsid w:val="00924759"/>
    <w:rsid w:val="0092475A"/>
    <w:rsid w:val="00924C2B"/>
    <w:rsid w:val="00924D40"/>
    <w:rsid w:val="0092566C"/>
    <w:rsid w:val="00925741"/>
    <w:rsid w:val="00925B0D"/>
    <w:rsid w:val="00926067"/>
    <w:rsid w:val="009261E6"/>
    <w:rsid w:val="00926236"/>
    <w:rsid w:val="00926571"/>
    <w:rsid w:val="009268E1"/>
    <w:rsid w:val="00927238"/>
    <w:rsid w:val="00927371"/>
    <w:rsid w:val="009274CF"/>
    <w:rsid w:val="00927E37"/>
    <w:rsid w:val="0093096B"/>
    <w:rsid w:val="00930D8E"/>
    <w:rsid w:val="00931935"/>
    <w:rsid w:val="00931937"/>
    <w:rsid w:val="00931B95"/>
    <w:rsid w:val="00931FCE"/>
    <w:rsid w:val="00932504"/>
    <w:rsid w:val="009326A6"/>
    <w:rsid w:val="00932AE4"/>
    <w:rsid w:val="00932C05"/>
    <w:rsid w:val="00932F81"/>
    <w:rsid w:val="009330C8"/>
    <w:rsid w:val="0093338F"/>
    <w:rsid w:val="009336AF"/>
    <w:rsid w:val="00933788"/>
    <w:rsid w:val="00933F71"/>
    <w:rsid w:val="009341FF"/>
    <w:rsid w:val="00934368"/>
    <w:rsid w:val="00934381"/>
    <w:rsid w:val="009359FD"/>
    <w:rsid w:val="00935BBD"/>
    <w:rsid w:val="00935C26"/>
    <w:rsid w:val="00936458"/>
    <w:rsid w:val="00936D68"/>
    <w:rsid w:val="009370F3"/>
    <w:rsid w:val="00937283"/>
    <w:rsid w:val="00937550"/>
    <w:rsid w:val="009376EB"/>
    <w:rsid w:val="00937957"/>
    <w:rsid w:val="00937992"/>
    <w:rsid w:val="00937ABD"/>
    <w:rsid w:val="00937BD3"/>
    <w:rsid w:val="00937DFA"/>
    <w:rsid w:val="00937F25"/>
    <w:rsid w:val="009403B6"/>
    <w:rsid w:val="00940959"/>
    <w:rsid w:val="00940C24"/>
    <w:rsid w:val="00940D94"/>
    <w:rsid w:val="00941A8A"/>
    <w:rsid w:val="00941D55"/>
    <w:rsid w:val="00941EF3"/>
    <w:rsid w:val="0094231C"/>
    <w:rsid w:val="0094231D"/>
    <w:rsid w:val="00942375"/>
    <w:rsid w:val="00942AAE"/>
    <w:rsid w:val="00943027"/>
    <w:rsid w:val="009432B0"/>
    <w:rsid w:val="00943318"/>
    <w:rsid w:val="00943EE8"/>
    <w:rsid w:val="0094413E"/>
    <w:rsid w:val="009448F8"/>
    <w:rsid w:val="00944B00"/>
    <w:rsid w:val="0094575C"/>
    <w:rsid w:val="00945E7F"/>
    <w:rsid w:val="009460F1"/>
    <w:rsid w:val="0094625C"/>
    <w:rsid w:val="009467B8"/>
    <w:rsid w:val="009467DD"/>
    <w:rsid w:val="00946893"/>
    <w:rsid w:val="00946B21"/>
    <w:rsid w:val="009472D2"/>
    <w:rsid w:val="00947999"/>
    <w:rsid w:val="00947B42"/>
    <w:rsid w:val="00950305"/>
    <w:rsid w:val="009503D8"/>
    <w:rsid w:val="009506A7"/>
    <w:rsid w:val="00950B26"/>
    <w:rsid w:val="00950FE6"/>
    <w:rsid w:val="00951153"/>
    <w:rsid w:val="00951366"/>
    <w:rsid w:val="0095140B"/>
    <w:rsid w:val="00951524"/>
    <w:rsid w:val="00951A38"/>
    <w:rsid w:val="00951D5D"/>
    <w:rsid w:val="00951E45"/>
    <w:rsid w:val="00952339"/>
    <w:rsid w:val="009526AD"/>
    <w:rsid w:val="0095272D"/>
    <w:rsid w:val="00952962"/>
    <w:rsid w:val="00952CEE"/>
    <w:rsid w:val="00953301"/>
    <w:rsid w:val="00953542"/>
    <w:rsid w:val="009543B1"/>
    <w:rsid w:val="00954429"/>
    <w:rsid w:val="009545A5"/>
    <w:rsid w:val="00954689"/>
    <w:rsid w:val="0095478C"/>
    <w:rsid w:val="009549F8"/>
    <w:rsid w:val="00954BE3"/>
    <w:rsid w:val="00954BEB"/>
    <w:rsid w:val="00954C88"/>
    <w:rsid w:val="0095522A"/>
    <w:rsid w:val="0095553F"/>
    <w:rsid w:val="009557C1"/>
    <w:rsid w:val="00955CE9"/>
    <w:rsid w:val="00955FC5"/>
    <w:rsid w:val="009562C0"/>
    <w:rsid w:val="009562ED"/>
    <w:rsid w:val="0095763D"/>
    <w:rsid w:val="00957693"/>
    <w:rsid w:val="0095776D"/>
    <w:rsid w:val="00957C2E"/>
    <w:rsid w:val="00957D2F"/>
    <w:rsid w:val="00957DBE"/>
    <w:rsid w:val="009600F7"/>
    <w:rsid w:val="00960D6E"/>
    <w:rsid w:val="0096105B"/>
    <w:rsid w:val="00961468"/>
    <w:rsid w:val="00961ACF"/>
    <w:rsid w:val="00961BAB"/>
    <w:rsid w:val="0096244B"/>
    <w:rsid w:val="009626A3"/>
    <w:rsid w:val="00962864"/>
    <w:rsid w:val="00962891"/>
    <w:rsid w:val="00963BE5"/>
    <w:rsid w:val="00963D4C"/>
    <w:rsid w:val="00963D9D"/>
    <w:rsid w:val="009648C7"/>
    <w:rsid w:val="009649A6"/>
    <w:rsid w:val="009649D9"/>
    <w:rsid w:val="00964B23"/>
    <w:rsid w:val="00964C59"/>
    <w:rsid w:val="00964DEB"/>
    <w:rsid w:val="009652E1"/>
    <w:rsid w:val="00965D15"/>
    <w:rsid w:val="009660F0"/>
    <w:rsid w:val="00966928"/>
    <w:rsid w:val="00966BFA"/>
    <w:rsid w:val="00966DDF"/>
    <w:rsid w:val="0096751B"/>
    <w:rsid w:val="0097032A"/>
    <w:rsid w:val="00970662"/>
    <w:rsid w:val="00970698"/>
    <w:rsid w:val="00970868"/>
    <w:rsid w:val="00970871"/>
    <w:rsid w:val="00970CA2"/>
    <w:rsid w:val="00970D6E"/>
    <w:rsid w:val="009715E3"/>
    <w:rsid w:val="00971A1D"/>
    <w:rsid w:val="00971BA1"/>
    <w:rsid w:val="00972458"/>
    <w:rsid w:val="009725F4"/>
    <w:rsid w:val="009727BB"/>
    <w:rsid w:val="00972B11"/>
    <w:rsid w:val="00972BC1"/>
    <w:rsid w:val="009731F8"/>
    <w:rsid w:val="009748B4"/>
    <w:rsid w:val="00974B59"/>
    <w:rsid w:val="009750F8"/>
    <w:rsid w:val="009752B2"/>
    <w:rsid w:val="009753C3"/>
    <w:rsid w:val="0097576D"/>
    <w:rsid w:val="00976EEF"/>
    <w:rsid w:val="00977015"/>
    <w:rsid w:val="00977131"/>
    <w:rsid w:val="00977646"/>
    <w:rsid w:val="009778E7"/>
    <w:rsid w:val="00980589"/>
    <w:rsid w:val="00980A62"/>
    <w:rsid w:val="00981195"/>
    <w:rsid w:val="00981266"/>
    <w:rsid w:val="009813D9"/>
    <w:rsid w:val="009818AB"/>
    <w:rsid w:val="00981902"/>
    <w:rsid w:val="009819F3"/>
    <w:rsid w:val="00981B3D"/>
    <w:rsid w:val="009823EE"/>
    <w:rsid w:val="0098264A"/>
    <w:rsid w:val="0098340B"/>
    <w:rsid w:val="009835CE"/>
    <w:rsid w:val="00983926"/>
    <w:rsid w:val="00983983"/>
    <w:rsid w:val="0098433E"/>
    <w:rsid w:val="00985488"/>
    <w:rsid w:val="0098572B"/>
    <w:rsid w:val="00985BE2"/>
    <w:rsid w:val="00986830"/>
    <w:rsid w:val="00986851"/>
    <w:rsid w:val="00986E79"/>
    <w:rsid w:val="00987117"/>
    <w:rsid w:val="009873D7"/>
    <w:rsid w:val="009873FE"/>
    <w:rsid w:val="009876C3"/>
    <w:rsid w:val="009900D4"/>
    <w:rsid w:val="009903D5"/>
    <w:rsid w:val="00990C57"/>
    <w:rsid w:val="00990CA1"/>
    <w:rsid w:val="009910E1"/>
    <w:rsid w:val="00991163"/>
    <w:rsid w:val="0099138D"/>
    <w:rsid w:val="00991C24"/>
    <w:rsid w:val="00991C55"/>
    <w:rsid w:val="00991D11"/>
    <w:rsid w:val="009923E3"/>
    <w:rsid w:val="009924C3"/>
    <w:rsid w:val="009928F0"/>
    <w:rsid w:val="00992E8F"/>
    <w:rsid w:val="00992F25"/>
    <w:rsid w:val="00993102"/>
    <w:rsid w:val="0099311F"/>
    <w:rsid w:val="0099371B"/>
    <w:rsid w:val="00993A93"/>
    <w:rsid w:val="00993BF5"/>
    <w:rsid w:val="00994368"/>
    <w:rsid w:val="00994799"/>
    <w:rsid w:val="009947C2"/>
    <w:rsid w:val="00995B4A"/>
    <w:rsid w:val="00996A0A"/>
    <w:rsid w:val="00996BAD"/>
    <w:rsid w:val="00996FC0"/>
    <w:rsid w:val="009977B8"/>
    <w:rsid w:val="00997A43"/>
    <w:rsid w:val="009A00F7"/>
    <w:rsid w:val="009A01E2"/>
    <w:rsid w:val="009A022B"/>
    <w:rsid w:val="009A055E"/>
    <w:rsid w:val="009A0AED"/>
    <w:rsid w:val="009A16A8"/>
    <w:rsid w:val="009A17A8"/>
    <w:rsid w:val="009A1905"/>
    <w:rsid w:val="009A1E9F"/>
    <w:rsid w:val="009A1F07"/>
    <w:rsid w:val="009A21F7"/>
    <w:rsid w:val="009A26F8"/>
    <w:rsid w:val="009A275F"/>
    <w:rsid w:val="009A2A12"/>
    <w:rsid w:val="009A3380"/>
    <w:rsid w:val="009A3648"/>
    <w:rsid w:val="009A3770"/>
    <w:rsid w:val="009A3906"/>
    <w:rsid w:val="009A3B33"/>
    <w:rsid w:val="009A3C18"/>
    <w:rsid w:val="009A434C"/>
    <w:rsid w:val="009A480C"/>
    <w:rsid w:val="009A4850"/>
    <w:rsid w:val="009A4971"/>
    <w:rsid w:val="009A4A0B"/>
    <w:rsid w:val="009A4E62"/>
    <w:rsid w:val="009A500D"/>
    <w:rsid w:val="009A511E"/>
    <w:rsid w:val="009A5A14"/>
    <w:rsid w:val="009A5C89"/>
    <w:rsid w:val="009A5FD2"/>
    <w:rsid w:val="009A62D3"/>
    <w:rsid w:val="009A643A"/>
    <w:rsid w:val="009A64C7"/>
    <w:rsid w:val="009A66DD"/>
    <w:rsid w:val="009A6AAF"/>
    <w:rsid w:val="009A6E49"/>
    <w:rsid w:val="009A7889"/>
    <w:rsid w:val="009A7897"/>
    <w:rsid w:val="009A78EB"/>
    <w:rsid w:val="009A7A92"/>
    <w:rsid w:val="009A7D52"/>
    <w:rsid w:val="009B0819"/>
    <w:rsid w:val="009B08F5"/>
    <w:rsid w:val="009B0E22"/>
    <w:rsid w:val="009B10F8"/>
    <w:rsid w:val="009B13E5"/>
    <w:rsid w:val="009B15A2"/>
    <w:rsid w:val="009B1651"/>
    <w:rsid w:val="009B175F"/>
    <w:rsid w:val="009B1BB1"/>
    <w:rsid w:val="009B1FB7"/>
    <w:rsid w:val="009B2237"/>
    <w:rsid w:val="009B24F2"/>
    <w:rsid w:val="009B27BA"/>
    <w:rsid w:val="009B2A7C"/>
    <w:rsid w:val="009B2C31"/>
    <w:rsid w:val="009B2E5E"/>
    <w:rsid w:val="009B353B"/>
    <w:rsid w:val="009B361D"/>
    <w:rsid w:val="009B3954"/>
    <w:rsid w:val="009B3A61"/>
    <w:rsid w:val="009B40A2"/>
    <w:rsid w:val="009B4106"/>
    <w:rsid w:val="009B41E1"/>
    <w:rsid w:val="009B4ADE"/>
    <w:rsid w:val="009B4BAF"/>
    <w:rsid w:val="009B4C28"/>
    <w:rsid w:val="009B4C37"/>
    <w:rsid w:val="009B4DD6"/>
    <w:rsid w:val="009B541E"/>
    <w:rsid w:val="009B5601"/>
    <w:rsid w:val="009B5821"/>
    <w:rsid w:val="009B5BAC"/>
    <w:rsid w:val="009B5C75"/>
    <w:rsid w:val="009B5CCF"/>
    <w:rsid w:val="009B657D"/>
    <w:rsid w:val="009B6771"/>
    <w:rsid w:val="009B76C3"/>
    <w:rsid w:val="009B78A7"/>
    <w:rsid w:val="009B7C57"/>
    <w:rsid w:val="009C0311"/>
    <w:rsid w:val="009C04FE"/>
    <w:rsid w:val="009C0564"/>
    <w:rsid w:val="009C0AE8"/>
    <w:rsid w:val="009C119C"/>
    <w:rsid w:val="009C148F"/>
    <w:rsid w:val="009C1AAF"/>
    <w:rsid w:val="009C3CE5"/>
    <w:rsid w:val="009C3E97"/>
    <w:rsid w:val="009C4276"/>
    <w:rsid w:val="009C4393"/>
    <w:rsid w:val="009C46C8"/>
    <w:rsid w:val="009C4718"/>
    <w:rsid w:val="009C491B"/>
    <w:rsid w:val="009C4A39"/>
    <w:rsid w:val="009C4B64"/>
    <w:rsid w:val="009C4CB2"/>
    <w:rsid w:val="009C5201"/>
    <w:rsid w:val="009C542A"/>
    <w:rsid w:val="009C5908"/>
    <w:rsid w:val="009C5B6C"/>
    <w:rsid w:val="009C5FB7"/>
    <w:rsid w:val="009C6174"/>
    <w:rsid w:val="009C619C"/>
    <w:rsid w:val="009C61CF"/>
    <w:rsid w:val="009C68AE"/>
    <w:rsid w:val="009C6A71"/>
    <w:rsid w:val="009C6EDE"/>
    <w:rsid w:val="009C6F10"/>
    <w:rsid w:val="009C70F4"/>
    <w:rsid w:val="009C7747"/>
    <w:rsid w:val="009C7A7E"/>
    <w:rsid w:val="009D0A1A"/>
    <w:rsid w:val="009D0C48"/>
    <w:rsid w:val="009D0E7B"/>
    <w:rsid w:val="009D10BE"/>
    <w:rsid w:val="009D1157"/>
    <w:rsid w:val="009D1171"/>
    <w:rsid w:val="009D1248"/>
    <w:rsid w:val="009D1408"/>
    <w:rsid w:val="009D148F"/>
    <w:rsid w:val="009D1763"/>
    <w:rsid w:val="009D1785"/>
    <w:rsid w:val="009D1ECA"/>
    <w:rsid w:val="009D1FC3"/>
    <w:rsid w:val="009D325D"/>
    <w:rsid w:val="009D330A"/>
    <w:rsid w:val="009D3A74"/>
    <w:rsid w:val="009D3D70"/>
    <w:rsid w:val="009D3E93"/>
    <w:rsid w:val="009D3EEB"/>
    <w:rsid w:val="009D40AE"/>
    <w:rsid w:val="009D4AB1"/>
    <w:rsid w:val="009D4DAF"/>
    <w:rsid w:val="009D5131"/>
    <w:rsid w:val="009D52AC"/>
    <w:rsid w:val="009D5993"/>
    <w:rsid w:val="009D5B34"/>
    <w:rsid w:val="009D618D"/>
    <w:rsid w:val="009D6404"/>
    <w:rsid w:val="009D6526"/>
    <w:rsid w:val="009D66F5"/>
    <w:rsid w:val="009D6C4B"/>
    <w:rsid w:val="009D6D82"/>
    <w:rsid w:val="009D7369"/>
    <w:rsid w:val="009D7AB3"/>
    <w:rsid w:val="009D7E94"/>
    <w:rsid w:val="009D7F68"/>
    <w:rsid w:val="009E0140"/>
    <w:rsid w:val="009E07EB"/>
    <w:rsid w:val="009E0A3B"/>
    <w:rsid w:val="009E1728"/>
    <w:rsid w:val="009E1C3D"/>
    <w:rsid w:val="009E2556"/>
    <w:rsid w:val="009E259B"/>
    <w:rsid w:val="009E2F0F"/>
    <w:rsid w:val="009E323F"/>
    <w:rsid w:val="009E3F29"/>
    <w:rsid w:val="009E443F"/>
    <w:rsid w:val="009E4B0C"/>
    <w:rsid w:val="009E4C94"/>
    <w:rsid w:val="009E4E70"/>
    <w:rsid w:val="009E4F92"/>
    <w:rsid w:val="009E5080"/>
    <w:rsid w:val="009E50DD"/>
    <w:rsid w:val="009E53A4"/>
    <w:rsid w:val="009E574B"/>
    <w:rsid w:val="009E5DD7"/>
    <w:rsid w:val="009E6290"/>
    <w:rsid w:val="009E6897"/>
    <w:rsid w:val="009E6A12"/>
    <w:rsid w:val="009E6F7E"/>
    <w:rsid w:val="009E71CE"/>
    <w:rsid w:val="009E7209"/>
    <w:rsid w:val="009E76AE"/>
    <w:rsid w:val="009E7862"/>
    <w:rsid w:val="009E7A57"/>
    <w:rsid w:val="009E7A81"/>
    <w:rsid w:val="009E7B84"/>
    <w:rsid w:val="009E7C42"/>
    <w:rsid w:val="009E7D5B"/>
    <w:rsid w:val="009E7D82"/>
    <w:rsid w:val="009F0269"/>
    <w:rsid w:val="009F0521"/>
    <w:rsid w:val="009F0F9F"/>
    <w:rsid w:val="009F16C6"/>
    <w:rsid w:val="009F19E0"/>
    <w:rsid w:val="009F1A85"/>
    <w:rsid w:val="009F1DEF"/>
    <w:rsid w:val="009F29F0"/>
    <w:rsid w:val="009F2D29"/>
    <w:rsid w:val="009F303A"/>
    <w:rsid w:val="009F3432"/>
    <w:rsid w:val="009F372F"/>
    <w:rsid w:val="009F3955"/>
    <w:rsid w:val="009F3B0B"/>
    <w:rsid w:val="009F3DCB"/>
    <w:rsid w:val="009F401D"/>
    <w:rsid w:val="009F42F1"/>
    <w:rsid w:val="009F44E0"/>
    <w:rsid w:val="009F48DC"/>
    <w:rsid w:val="009F4C74"/>
    <w:rsid w:val="009F4F6A"/>
    <w:rsid w:val="009F4F88"/>
    <w:rsid w:val="009F51E5"/>
    <w:rsid w:val="009F5B55"/>
    <w:rsid w:val="009F5C60"/>
    <w:rsid w:val="009F5F7F"/>
    <w:rsid w:val="009F6286"/>
    <w:rsid w:val="009F6E59"/>
    <w:rsid w:val="009F71FF"/>
    <w:rsid w:val="009F7291"/>
    <w:rsid w:val="009F745C"/>
    <w:rsid w:val="009F78EE"/>
    <w:rsid w:val="00A0000D"/>
    <w:rsid w:val="00A004B8"/>
    <w:rsid w:val="00A00669"/>
    <w:rsid w:val="00A008A2"/>
    <w:rsid w:val="00A00F0D"/>
    <w:rsid w:val="00A0112E"/>
    <w:rsid w:val="00A01B19"/>
    <w:rsid w:val="00A01CBF"/>
    <w:rsid w:val="00A02C78"/>
    <w:rsid w:val="00A02CBB"/>
    <w:rsid w:val="00A03517"/>
    <w:rsid w:val="00A04084"/>
    <w:rsid w:val="00A0436E"/>
    <w:rsid w:val="00A044B3"/>
    <w:rsid w:val="00A050EA"/>
    <w:rsid w:val="00A05494"/>
    <w:rsid w:val="00A055C7"/>
    <w:rsid w:val="00A058C4"/>
    <w:rsid w:val="00A0596D"/>
    <w:rsid w:val="00A05CBE"/>
    <w:rsid w:val="00A05DA9"/>
    <w:rsid w:val="00A064E1"/>
    <w:rsid w:val="00A06580"/>
    <w:rsid w:val="00A068BD"/>
    <w:rsid w:val="00A06930"/>
    <w:rsid w:val="00A06B08"/>
    <w:rsid w:val="00A06D4B"/>
    <w:rsid w:val="00A0742B"/>
    <w:rsid w:val="00A07B99"/>
    <w:rsid w:val="00A07C02"/>
    <w:rsid w:val="00A07EA8"/>
    <w:rsid w:val="00A10A2B"/>
    <w:rsid w:val="00A10B61"/>
    <w:rsid w:val="00A10E7F"/>
    <w:rsid w:val="00A11234"/>
    <w:rsid w:val="00A117B2"/>
    <w:rsid w:val="00A12350"/>
    <w:rsid w:val="00A123C9"/>
    <w:rsid w:val="00A123CA"/>
    <w:rsid w:val="00A123F1"/>
    <w:rsid w:val="00A124A7"/>
    <w:rsid w:val="00A12E64"/>
    <w:rsid w:val="00A13294"/>
    <w:rsid w:val="00A1331C"/>
    <w:rsid w:val="00A1332E"/>
    <w:rsid w:val="00A133BC"/>
    <w:rsid w:val="00A13509"/>
    <w:rsid w:val="00A137E4"/>
    <w:rsid w:val="00A13968"/>
    <w:rsid w:val="00A13C9A"/>
    <w:rsid w:val="00A140B7"/>
    <w:rsid w:val="00A14A97"/>
    <w:rsid w:val="00A14E44"/>
    <w:rsid w:val="00A1500C"/>
    <w:rsid w:val="00A15DD6"/>
    <w:rsid w:val="00A160FC"/>
    <w:rsid w:val="00A16299"/>
    <w:rsid w:val="00A16329"/>
    <w:rsid w:val="00A16E36"/>
    <w:rsid w:val="00A16E91"/>
    <w:rsid w:val="00A16F71"/>
    <w:rsid w:val="00A16F7F"/>
    <w:rsid w:val="00A17114"/>
    <w:rsid w:val="00A173CA"/>
    <w:rsid w:val="00A173D5"/>
    <w:rsid w:val="00A1768D"/>
    <w:rsid w:val="00A17D4B"/>
    <w:rsid w:val="00A2007D"/>
    <w:rsid w:val="00A20218"/>
    <w:rsid w:val="00A20CDB"/>
    <w:rsid w:val="00A20DE9"/>
    <w:rsid w:val="00A2140D"/>
    <w:rsid w:val="00A2171D"/>
    <w:rsid w:val="00A2185B"/>
    <w:rsid w:val="00A21FD7"/>
    <w:rsid w:val="00A22088"/>
    <w:rsid w:val="00A22DC0"/>
    <w:rsid w:val="00A2319E"/>
    <w:rsid w:val="00A242DA"/>
    <w:rsid w:val="00A24453"/>
    <w:rsid w:val="00A24961"/>
    <w:rsid w:val="00A24993"/>
    <w:rsid w:val="00A24B10"/>
    <w:rsid w:val="00A24F4A"/>
    <w:rsid w:val="00A24F97"/>
    <w:rsid w:val="00A24FAB"/>
    <w:rsid w:val="00A25009"/>
    <w:rsid w:val="00A2616C"/>
    <w:rsid w:val="00A26985"/>
    <w:rsid w:val="00A26BA7"/>
    <w:rsid w:val="00A26C12"/>
    <w:rsid w:val="00A26E3E"/>
    <w:rsid w:val="00A27726"/>
    <w:rsid w:val="00A27C30"/>
    <w:rsid w:val="00A27DDA"/>
    <w:rsid w:val="00A3001E"/>
    <w:rsid w:val="00A30317"/>
    <w:rsid w:val="00A305AB"/>
    <w:rsid w:val="00A30B39"/>
    <w:rsid w:val="00A30B99"/>
    <w:rsid w:val="00A30E9B"/>
    <w:rsid w:val="00A312D7"/>
    <w:rsid w:val="00A32432"/>
    <w:rsid w:val="00A32794"/>
    <w:rsid w:val="00A32A33"/>
    <w:rsid w:val="00A32E5B"/>
    <w:rsid w:val="00A33286"/>
    <w:rsid w:val="00A33335"/>
    <w:rsid w:val="00A33657"/>
    <w:rsid w:val="00A3367D"/>
    <w:rsid w:val="00A33705"/>
    <w:rsid w:val="00A33B5A"/>
    <w:rsid w:val="00A3434B"/>
    <w:rsid w:val="00A34431"/>
    <w:rsid w:val="00A34678"/>
    <w:rsid w:val="00A34685"/>
    <w:rsid w:val="00A3471A"/>
    <w:rsid w:val="00A35762"/>
    <w:rsid w:val="00A3639C"/>
    <w:rsid w:val="00A36583"/>
    <w:rsid w:val="00A36788"/>
    <w:rsid w:val="00A36854"/>
    <w:rsid w:val="00A36F87"/>
    <w:rsid w:val="00A37362"/>
    <w:rsid w:val="00A376B2"/>
    <w:rsid w:val="00A37B4C"/>
    <w:rsid w:val="00A406CC"/>
    <w:rsid w:val="00A407B6"/>
    <w:rsid w:val="00A40A3E"/>
    <w:rsid w:val="00A40B1B"/>
    <w:rsid w:val="00A4173F"/>
    <w:rsid w:val="00A418BF"/>
    <w:rsid w:val="00A41B80"/>
    <w:rsid w:val="00A41D06"/>
    <w:rsid w:val="00A41DEB"/>
    <w:rsid w:val="00A41E8E"/>
    <w:rsid w:val="00A42062"/>
    <w:rsid w:val="00A42182"/>
    <w:rsid w:val="00A42BC4"/>
    <w:rsid w:val="00A4333B"/>
    <w:rsid w:val="00A4371B"/>
    <w:rsid w:val="00A43BB4"/>
    <w:rsid w:val="00A448D8"/>
    <w:rsid w:val="00A44A1A"/>
    <w:rsid w:val="00A44AB0"/>
    <w:rsid w:val="00A44B3A"/>
    <w:rsid w:val="00A4512D"/>
    <w:rsid w:val="00A454EA"/>
    <w:rsid w:val="00A45641"/>
    <w:rsid w:val="00A45B61"/>
    <w:rsid w:val="00A461E2"/>
    <w:rsid w:val="00A4624E"/>
    <w:rsid w:val="00A4628C"/>
    <w:rsid w:val="00A46BA4"/>
    <w:rsid w:val="00A46DB7"/>
    <w:rsid w:val="00A46EE2"/>
    <w:rsid w:val="00A46FD5"/>
    <w:rsid w:val="00A46FDE"/>
    <w:rsid w:val="00A47D67"/>
    <w:rsid w:val="00A500B1"/>
    <w:rsid w:val="00A501AE"/>
    <w:rsid w:val="00A50244"/>
    <w:rsid w:val="00A503E4"/>
    <w:rsid w:val="00A503EE"/>
    <w:rsid w:val="00A50933"/>
    <w:rsid w:val="00A50CC8"/>
    <w:rsid w:val="00A51040"/>
    <w:rsid w:val="00A51042"/>
    <w:rsid w:val="00A5112D"/>
    <w:rsid w:val="00A5118E"/>
    <w:rsid w:val="00A5175A"/>
    <w:rsid w:val="00A5195B"/>
    <w:rsid w:val="00A51F11"/>
    <w:rsid w:val="00A51F38"/>
    <w:rsid w:val="00A52F56"/>
    <w:rsid w:val="00A530F4"/>
    <w:rsid w:val="00A53715"/>
    <w:rsid w:val="00A538E4"/>
    <w:rsid w:val="00A53A70"/>
    <w:rsid w:val="00A53C30"/>
    <w:rsid w:val="00A53DE6"/>
    <w:rsid w:val="00A53EFA"/>
    <w:rsid w:val="00A54C37"/>
    <w:rsid w:val="00A550FB"/>
    <w:rsid w:val="00A551A8"/>
    <w:rsid w:val="00A55382"/>
    <w:rsid w:val="00A55514"/>
    <w:rsid w:val="00A55A52"/>
    <w:rsid w:val="00A55C9A"/>
    <w:rsid w:val="00A55DDD"/>
    <w:rsid w:val="00A55E4E"/>
    <w:rsid w:val="00A5605B"/>
    <w:rsid w:val="00A5644B"/>
    <w:rsid w:val="00A5676D"/>
    <w:rsid w:val="00A56A4F"/>
    <w:rsid w:val="00A56F17"/>
    <w:rsid w:val="00A57536"/>
    <w:rsid w:val="00A57C5D"/>
    <w:rsid w:val="00A57FE5"/>
    <w:rsid w:val="00A602AF"/>
    <w:rsid w:val="00A604F9"/>
    <w:rsid w:val="00A60682"/>
    <w:rsid w:val="00A6096C"/>
    <w:rsid w:val="00A621E1"/>
    <w:rsid w:val="00A621FC"/>
    <w:rsid w:val="00A622A5"/>
    <w:rsid w:val="00A62437"/>
    <w:rsid w:val="00A627D7"/>
    <w:rsid w:val="00A627DA"/>
    <w:rsid w:val="00A62AF8"/>
    <w:rsid w:val="00A62BBD"/>
    <w:rsid w:val="00A62E78"/>
    <w:rsid w:val="00A63032"/>
    <w:rsid w:val="00A630C6"/>
    <w:rsid w:val="00A6316C"/>
    <w:rsid w:val="00A633CB"/>
    <w:rsid w:val="00A6376D"/>
    <w:rsid w:val="00A637E9"/>
    <w:rsid w:val="00A63A47"/>
    <w:rsid w:val="00A63EB0"/>
    <w:rsid w:val="00A645FC"/>
    <w:rsid w:val="00A646F5"/>
    <w:rsid w:val="00A64AF1"/>
    <w:rsid w:val="00A64B74"/>
    <w:rsid w:val="00A64C32"/>
    <w:rsid w:val="00A64D3B"/>
    <w:rsid w:val="00A652BC"/>
    <w:rsid w:val="00A6530C"/>
    <w:rsid w:val="00A656C7"/>
    <w:rsid w:val="00A65A4F"/>
    <w:rsid w:val="00A65E79"/>
    <w:rsid w:val="00A66DC0"/>
    <w:rsid w:val="00A67A80"/>
    <w:rsid w:val="00A67AE1"/>
    <w:rsid w:val="00A67FA6"/>
    <w:rsid w:val="00A705AF"/>
    <w:rsid w:val="00A70640"/>
    <w:rsid w:val="00A70A4F"/>
    <w:rsid w:val="00A70A93"/>
    <w:rsid w:val="00A711CD"/>
    <w:rsid w:val="00A7129D"/>
    <w:rsid w:val="00A712CC"/>
    <w:rsid w:val="00A71635"/>
    <w:rsid w:val="00A71DEC"/>
    <w:rsid w:val="00A7206C"/>
    <w:rsid w:val="00A72454"/>
    <w:rsid w:val="00A72623"/>
    <w:rsid w:val="00A7271D"/>
    <w:rsid w:val="00A72A39"/>
    <w:rsid w:val="00A72ADA"/>
    <w:rsid w:val="00A73140"/>
    <w:rsid w:val="00A73144"/>
    <w:rsid w:val="00A73558"/>
    <w:rsid w:val="00A736F4"/>
    <w:rsid w:val="00A7379E"/>
    <w:rsid w:val="00A73860"/>
    <w:rsid w:val="00A7389F"/>
    <w:rsid w:val="00A73B59"/>
    <w:rsid w:val="00A73CF9"/>
    <w:rsid w:val="00A73EBB"/>
    <w:rsid w:val="00A74345"/>
    <w:rsid w:val="00A74B1F"/>
    <w:rsid w:val="00A74E25"/>
    <w:rsid w:val="00A74F37"/>
    <w:rsid w:val="00A752E1"/>
    <w:rsid w:val="00A753D8"/>
    <w:rsid w:val="00A75E2D"/>
    <w:rsid w:val="00A76670"/>
    <w:rsid w:val="00A76CD0"/>
    <w:rsid w:val="00A76DCB"/>
    <w:rsid w:val="00A773F2"/>
    <w:rsid w:val="00A775EF"/>
    <w:rsid w:val="00A77649"/>
    <w:rsid w:val="00A77652"/>
    <w:rsid w:val="00A77696"/>
    <w:rsid w:val="00A77C6C"/>
    <w:rsid w:val="00A80071"/>
    <w:rsid w:val="00A800D3"/>
    <w:rsid w:val="00A80557"/>
    <w:rsid w:val="00A805E8"/>
    <w:rsid w:val="00A80E38"/>
    <w:rsid w:val="00A815C0"/>
    <w:rsid w:val="00A8182F"/>
    <w:rsid w:val="00A81BDC"/>
    <w:rsid w:val="00A81CCA"/>
    <w:rsid w:val="00A81D33"/>
    <w:rsid w:val="00A82119"/>
    <w:rsid w:val="00A8253A"/>
    <w:rsid w:val="00A83692"/>
    <w:rsid w:val="00A83ACD"/>
    <w:rsid w:val="00A83C24"/>
    <w:rsid w:val="00A83DA1"/>
    <w:rsid w:val="00A83DBB"/>
    <w:rsid w:val="00A84785"/>
    <w:rsid w:val="00A854E6"/>
    <w:rsid w:val="00A85721"/>
    <w:rsid w:val="00A85764"/>
    <w:rsid w:val="00A858AE"/>
    <w:rsid w:val="00A858E7"/>
    <w:rsid w:val="00A860E7"/>
    <w:rsid w:val="00A86582"/>
    <w:rsid w:val="00A86626"/>
    <w:rsid w:val="00A866AE"/>
    <w:rsid w:val="00A86D0E"/>
    <w:rsid w:val="00A86E33"/>
    <w:rsid w:val="00A87043"/>
    <w:rsid w:val="00A870FB"/>
    <w:rsid w:val="00A87388"/>
    <w:rsid w:val="00A87CDC"/>
    <w:rsid w:val="00A87DAA"/>
    <w:rsid w:val="00A87EFA"/>
    <w:rsid w:val="00A9041C"/>
    <w:rsid w:val="00A90784"/>
    <w:rsid w:val="00A90AF3"/>
    <w:rsid w:val="00A90D1F"/>
    <w:rsid w:val="00A91F14"/>
    <w:rsid w:val="00A92056"/>
    <w:rsid w:val="00A92897"/>
    <w:rsid w:val="00A92EA4"/>
    <w:rsid w:val="00A930AE"/>
    <w:rsid w:val="00A9375B"/>
    <w:rsid w:val="00A93867"/>
    <w:rsid w:val="00A93E51"/>
    <w:rsid w:val="00A94248"/>
    <w:rsid w:val="00A9460D"/>
    <w:rsid w:val="00A955B3"/>
    <w:rsid w:val="00A968E1"/>
    <w:rsid w:val="00A97857"/>
    <w:rsid w:val="00A97C45"/>
    <w:rsid w:val="00A97EE5"/>
    <w:rsid w:val="00AA0B9C"/>
    <w:rsid w:val="00AA0F04"/>
    <w:rsid w:val="00AA1288"/>
    <w:rsid w:val="00AA1A95"/>
    <w:rsid w:val="00AA1B0E"/>
    <w:rsid w:val="00AA1CBA"/>
    <w:rsid w:val="00AA20B1"/>
    <w:rsid w:val="00AA260F"/>
    <w:rsid w:val="00AA2711"/>
    <w:rsid w:val="00AA2BA2"/>
    <w:rsid w:val="00AA3938"/>
    <w:rsid w:val="00AA39D7"/>
    <w:rsid w:val="00AA3AA0"/>
    <w:rsid w:val="00AA3C58"/>
    <w:rsid w:val="00AA3D40"/>
    <w:rsid w:val="00AA4816"/>
    <w:rsid w:val="00AA5140"/>
    <w:rsid w:val="00AA516E"/>
    <w:rsid w:val="00AA52B0"/>
    <w:rsid w:val="00AA54FB"/>
    <w:rsid w:val="00AA5994"/>
    <w:rsid w:val="00AA5CF7"/>
    <w:rsid w:val="00AA5F4D"/>
    <w:rsid w:val="00AA6073"/>
    <w:rsid w:val="00AA61BD"/>
    <w:rsid w:val="00AA6701"/>
    <w:rsid w:val="00AA6BBC"/>
    <w:rsid w:val="00AA7016"/>
    <w:rsid w:val="00AA723B"/>
    <w:rsid w:val="00AA72F5"/>
    <w:rsid w:val="00AA750D"/>
    <w:rsid w:val="00AB088E"/>
    <w:rsid w:val="00AB0C6E"/>
    <w:rsid w:val="00AB0E14"/>
    <w:rsid w:val="00AB1B03"/>
    <w:rsid w:val="00AB1ED7"/>
    <w:rsid w:val="00AB1EE7"/>
    <w:rsid w:val="00AB26ED"/>
    <w:rsid w:val="00AB2952"/>
    <w:rsid w:val="00AB2DD7"/>
    <w:rsid w:val="00AB335B"/>
    <w:rsid w:val="00AB3826"/>
    <w:rsid w:val="00AB4362"/>
    <w:rsid w:val="00AB485B"/>
    <w:rsid w:val="00AB4891"/>
    <w:rsid w:val="00AB4B37"/>
    <w:rsid w:val="00AB4C43"/>
    <w:rsid w:val="00AB5168"/>
    <w:rsid w:val="00AB54B4"/>
    <w:rsid w:val="00AB5762"/>
    <w:rsid w:val="00AB7061"/>
    <w:rsid w:val="00AB7246"/>
    <w:rsid w:val="00AB73F9"/>
    <w:rsid w:val="00AB741F"/>
    <w:rsid w:val="00AB756B"/>
    <w:rsid w:val="00AB75E5"/>
    <w:rsid w:val="00AB78F0"/>
    <w:rsid w:val="00AB7924"/>
    <w:rsid w:val="00AC0148"/>
    <w:rsid w:val="00AC06D9"/>
    <w:rsid w:val="00AC0B63"/>
    <w:rsid w:val="00AC1125"/>
    <w:rsid w:val="00AC1389"/>
    <w:rsid w:val="00AC14EB"/>
    <w:rsid w:val="00AC1575"/>
    <w:rsid w:val="00AC1735"/>
    <w:rsid w:val="00AC1CBF"/>
    <w:rsid w:val="00AC23EF"/>
    <w:rsid w:val="00AC2679"/>
    <w:rsid w:val="00AC2882"/>
    <w:rsid w:val="00AC2990"/>
    <w:rsid w:val="00AC385E"/>
    <w:rsid w:val="00AC3A78"/>
    <w:rsid w:val="00AC4864"/>
    <w:rsid w:val="00AC4BE4"/>
    <w:rsid w:val="00AC503F"/>
    <w:rsid w:val="00AC54CA"/>
    <w:rsid w:val="00AC591B"/>
    <w:rsid w:val="00AC59F8"/>
    <w:rsid w:val="00AC5A2B"/>
    <w:rsid w:val="00AC5A62"/>
    <w:rsid w:val="00AC5B4B"/>
    <w:rsid w:val="00AC6081"/>
    <w:rsid w:val="00AC64BF"/>
    <w:rsid w:val="00AC65A7"/>
    <w:rsid w:val="00AC6757"/>
    <w:rsid w:val="00AC677D"/>
    <w:rsid w:val="00AC6B1E"/>
    <w:rsid w:val="00AC6BF9"/>
    <w:rsid w:val="00AC6E22"/>
    <w:rsid w:val="00AC6FF5"/>
    <w:rsid w:val="00AC753C"/>
    <w:rsid w:val="00AD033F"/>
    <w:rsid w:val="00AD05E6"/>
    <w:rsid w:val="00AD0D3F"/>
    <w:rsid w:val="00AD0E36"/>
    <w:rsid w:val="00AD1800"/>
    <w:rsid w:val="00AD1A0A"/>
    <w:rsid w:val="00AD1C5A"/>
    <w:rsid w:val="00AD1DC8"/>
    <w:rsid w:val="00AD213B"/>
    <w:rsid w:val="00AD256E"/>
    <w:rsid w:val="00AD31A6"/>
    <w:rsid w:val="00AD3223"/>
    <w:rsid w:val="00AD3511"/>
    <w:rsid w:val="00AD3587"/>
    <w:rsid w:val="00AD3772"/>
    <w:rsid w:val="00AD39E7"/>
    <w:rsid w:val="00AD3ABF"/>
    <w:rsid w:val="00AD3C95"/>
    <w:rsid w:val="00AD3EFC"/>
    <w:rsid w:val="00AD3FFF"/>
    <w:rsid w:val="00AD402E"/>
    <w:rsid w:val="00AD45D2"/>
    <w:rsid w:val="00AD462F"/>
    <w:rsid w:val="00AD4668"/>
    <w:rsid w:val="00AD49D1"/>
    <w:rsid w:val="00AD4D7B"/>
    <w:rsid w:val="00AD57F9"/>
    <w:rsid w:val="00AD5D8F"/>
    <w:rsid w:val="00AD5E2D"/>
    <w:rsid w:val="00AD5FB4"/>
    <w:rsid w:val="00AD650F"/>
    <w:rsid w:val="00AD6AFE"/>
    <w:rsid w:val="00AD7D5F"/>
    <w:rsid w:val="00AD7E4E"/>
    <w:rsid w:val="00AE0DC6"/>
    <w:rsid w:val="00AE192A"/>
    <w:rsid w:val="00AE1BEE"/>
    <w:rsid w:val="00AE1D7D"/>
    <w:rsid w:val="00AE2183"/>
    <w:rsid w:val="00AE2207"/>
    <w:rsid w:val="00AE22A7"/>
    <w:rsid w:val="00AE25EB"/>
    <w:rsid w:val="00AE293F"/>
    <w:rsid w:val="00AE2A8B"/>
    <w:rsid w:val="00AE3755"/>
    <w:rsid w:val="00AE39AF"/>
    <w:rsid w:val="00AE3F64"/>
    <w:rsid w:val="00AE4294"/>
    <w:rsid w:val="00AE471D"/>
    <w:rsid w:val="00AE4953"/>
    <w:rsid w:val="00AE4B21"/>
    <w:rsid w:val="00AE5F48"/>
    <w:rsid w:val="00AE6B39"/>
    <w:rsid w:val="00AE6BF9"/>
    <w:rsid w:val="00AE6C03"/>
    <w:rsid w:val="00AE6DC1"/>
    <w:rsid w:val="00AE76E9"/>
    <w:rsid w:val="00AE78B5"/>
    <w:rsid w:val="00AE7C00"/>
    <w:rsid w:val="00AE7CBF"/>
    <w:rsid w:val="00AE7DE2"/>
    <w:rsid w:val="00AF0377"/>
    <w:rsid w:val="00AF0553"/>
    <w:rsid w:val="00AF0E39"/>
    <w:rsid w:val="00AF0E7A"/>
    <w:rsid w:val="00AF0FE5"/>
    <w:rsid w:val="00AF1826"/>
    <w:rsid w:val="00AF1B07"/>
    <w:rsid w:val="00AF1B7E"/>
    <w:rsid w:val="00AF1F7C"/>
    <w:rsid w:val="00AF2477"/>
    <w:rsid w:val="00AF24B1"/>
    <w:rsid w:val="00AF2825"/>
    <w:rsid w:val="00AF290B"/>
    <w:rsid w:val="00AF3835"/>
    <w:rsid w:val="00AF3938"/>
    <w:rsid w:val="00AF3B6E"/>
    <w:rsid w:val="00AF4292"/>
    <w:rsid w:val="00AF430A"/>
    <w:rsid w:val="00AF4728"/>
    <w:rsid w:val="00AF491C"/>
    <w:rsid w:val="00AF4D87"/>
    <w:rsid w:val="00AF4DAB"/>
    <w:rsid w:val="00AF4FC6"/>
    <w:rsid w:val="00AF5385"/>
    <w:rsid w:val="00AF56EE"/>
    <w:rsid w:val="00AF5BAC"/>
    <w:rsid w:val="00AF5DDA"/>
    <w:rsid w:val="00AF600B"/>
    <w:rsid w:val="00AF6034"/>
    <w:rsid w:val="00AF620F"/>
    <w:rsid w:val="00AF6239"/>
    <w:rsid w:val="00AF6601"/>
    <w:rsid w:val="00AF6790"/>
    <w:rsid w:val="00AF6E08"/>
    <w:rsid w:val="00AF7048"/>
    <w:rsid w:val="00AF724F"/>
    <w:rsid w:val="00AF7386"/>
    <w:rsid w:val="00AF77E4"/>
    <w:rsid w:val="00AF78AF"/>
    <w:rsid w:val="00AF7934"/>
    <w:rsid w:val="00AF7DEB"/>
    <w:rsid w:val="00B00313"/>
    <w:rsid w:val="00B00359"/>
    <w:rsid w:val="00B0043F"/>
    <w:rsid w:val="00B00B51"/>
    <w:rsid w:val="00B00B81"/>
    <w:rsid w:val="00B00E67"/>
    <w:rsid w:val="00B0157A"/>
    <w:rsid w:val="00B0163B"/>
    <w:rsid w:val="00B01650"/>
    <w:rsid w:val="00B018A6"/>
    <w:rsid w:val="00B01F41"/>
    <w:rsid w:val="00B02391"/>
    <w:rsid w:val="00B0257A"/>
    <w:rsid w:val="00B02D53"/>
    <w:rsid w:val="00B030EB"/>
    <w:rsid w:val="00B03240"/>
    <w:rsid w:val="00B03847"/>
    <w:rsid w:val="00B044AB"/>
    <w:rsid w:val="00B04580"/>
    <w:rsid w:val="00B04B09"/>
    <w:rsid w:val="00B04BE5"/>
    <w:rsid w:val="00B050CA"/>
    <w:rsid w:val="00B055E1"/>
    <w:rsid w:val="00B05772"/>
    <w:rsid w:val="00B058CE"/>
    <w:rsid w:val="00B05A8C"/>
    <w:rsid w:val="00B060A3"/>
    <w:rsid w:val="00B06340"/>
    <w:rsid w:val="00B06D79"/>
    <w:rsid w:val="00B06F86"/>
    <w:rsid w:val="00B06F88"/>
    <w:rsid w:val="00B071D9"/>
    <w:rsid w:val="00B07C35"/>
    <w:rsid w:val="00B07D75"/>
    <w:rsid w:val="00B108D1"/>
    <w:rsid w:val="00B109ED"/>
    <w:rsid w:val="00B10AB2"/>
    <w:rsid w:val="00B10ACC"/>
    <w:rsid w:val="00B1106F"/>
    <w:rsid w:val="00B11317"/>
    <w:rsid w:val="00B115FF"/>
    <w:rsid w:val="00B1188A"/>
    <w:rsid w:val="00B118D2"/>
    <w:rsid w:val="00B11BFF"/>
    <w:rsid w:val="00B11C71"/>
    <w:rsid w:val="00B11D0D"/>
    <w:rsid w:val="00B11F4E"/>
    <w:rsid w:val="00B11F88"/>
    <w:rsid w:val="00B121A8"/>
    <w:rsid w:val="00B1227D"/>
    <w:rsid w:val="00B122BF"/>
    <w:rsid w:val="00B12B20"/>
    <w:rsid w:val="00B130AE"/>
    <w:rsid w:val="00B13623"/>
    <w:rsid w:val="00B1381C"/>
    <w:rsid w:val="00B13E0F"/>
    <w:rsid w:val="00B13EC4"/>
    <w:rsid w:val="00B13F39"/>
    <w:rsid w:val="00B14207"/>
    <w:rsid w:val="00B1447F"/>
    <w:rsid w:val="00B144E3"/>
    <w:rsid w:val="00B14D28"/>
    <w:rsid w:val="00B14D53"/>
    <w:rsid w:val="00B1533F"/>
    <w:rsid w:val="00B15444"/>
    <w:rsid w:val="00B1562E"/>
    <w:rsid w:val="00B1589B"/>
    <w:rsid w:val="00B15BD5"/>
    <w:rsid w:val="00B15D34"/>
    <w:rsid w:val="00B15EC8"/>
    <w:rsid w:val="00B16127"/>
    <w:rsid w:val="00B1622D"/>
    <w:rsid w:val="00B16470"/>
    <w:rsid w:val="00B1666E"/>
    <w:rsid w:val="00B167AB"/>
    <w:rsid w:val="00B16A51"/>
    <w:rsid w:val="00B16DDB"/>
    <w:rsid w:val="00B16F3C"/>
    <w:rsid w:val="00B174A5"/>
    <w:rsid w:val="00B17641"/>
    <w:rsid w:val="00B17666"/>
    <w:rsid w:val="00B179CE"/>
    <w:rsid w:val="00B17B79"/>
    <w:rsid w:val="00B17FC6"/>
    <w:rsid w:val="00B2098C"/>
    <w:rsid w:val="00B210ED"/>
    <w:rsid w:val="00B2116F"/>
    <w:rsid w:val="00B21258"/>
    <w:rsid w:val="00B215CA"/>
    <w:rsid w:val="00B21783"/>
    <w:rsid w:val="00B21811"/>
    <w:rsid w:val="00B218B0"/>
    <w:rsid w:val="00B21CB5"/>
    <w:rsid w:val="00B22387"/>
    <w:rsid w:val="00B223C6"/>
    <w:rsid w:val="00B22A56"/>
    <w:rsid w:val="00B22C32"/>
    <w:rsid w:val="00B23023"/>
    <w:rsid w:val="00B23B9E"/>
    <w:rsid w:val="00B23DE8"/>
    <w:rsid w:val="00B23DEE"/>
    <w:rsid w:val="00B23FDC"/>
    <w:rsid w:val="00B23FF1"/>
    <w:rsid w:val="00B241E1"/>
    <w:rsid w:val="00B24689"/>
    <w:rsid w:val="00B24DE4"/>
    <w:rsid w:val="00B25440"/>
    <w:rsid w:val="00B25506"/>
    <w:rsid w:val="00B25A0D"/>
    <w:rsid w:val="00B25A47"/>
    <w:rsid w:val="00B26525"/>
    <w:rsid w:val="00B26973"/>
    <w:rsid w:val="00B26C6B"/>
    <w:rsid w:val="00B27087"/>
    <w:rsid w:val="00B27802"/>
    <w:rsid w:val="00B27B78"/>
    <w:rsid w:val="00B27B7A"/>
    <w:rsid w:val="00B27C8C"/>
    <w:rsid w:val="00B27E04"/>
    <w:rsid w:val="00B303A8"/>
    <w:rsid w:val="00B30882"/>
    <w:rsid w:val="00B309F4"/>
    <w:rsid w:val="00B30B28"/>
    <w:rsid w:val="00B30C9E"/>
    <w:rsid w:val="00B30E61"/>
    <w:rsid w:val="00B3115C"/>
    <w:rsid w:val="00B315A1"/>
    <w:rsid w:val="00B3164A"/>
    <w:rsid w:val="00B316BC"/>
    <w:rsid w:val="00B31A47"/>
    <w:rsid w:val="00B32222"/>
    <w:rsid w:val="00B32406"/>
    <w:rsid w:val="00B3290B"/>
    <w:rsid w:val="00B32F8D"/>
    <w:rsid w:val="00B330D2"/>
    <w:rsid w:val="00B33983"/>
    <w:rsid w:val="00B33A03"/>
    <w:rsid w:val="00B34B4B"/>
    <w:rsid w:val="00B34C21"/>
    <w:rsid w:val="00B3516D"/>
    <w:rsid w:val="00B35780"/>
    <w:rsid w:val="00B35FD4"/>
    <w:rsid w:val="00B3610C"/>
    <w:rsid w:val="00B3618D"/>
    <w:rsid w:val="00B36233"/>
    <w:rsid w:val="00B362D0"/>
    <w:rsid w:val="00B3634A"/>
    <w:rsid w:val="00B364CB"/>
    <w:rsid w:val="00B36A18"/>
    <w:rsid w:val="00B36A9C"/>
    <w:rsid w:val="00B36D27"/>
    <w:rsid w:val="00B36DC4"/>
    <w:rsid w:val="00B36E2A"/>
    <w:rsid w:val="00B4001A"/>
    <w:rsid w:val="00B40344"/>
    <w:rsid w:val="00B4034F"/>
    <w:rsid w:val="00B40543"/>
    <w:rsid w:val="00B40A5A"/>
    <w:rsid w:val="00B40E51"/>
    <w:rsid w:val="00B4136A"/>
    <w:rsid w:val="00B4167E"/>
    <w:rsid w:val="00B41A19"/>
    <w:rsid w:val="00B42279"/>
    <w:rsid w:val="00B42851"/>
    <w:rsid w:val="00B4291F"/>
    <w:rsid w:val="00B42DE2"/>
    <w:rsid w:val="00B43AAD"/>
    <w:rsid w:val="00B441A6"/>
    <w:rsid w:val="00B44338"/>
    <w:rsid w:val="00B44367"/>
    <w:rsid w:val="00B44C3D"/>
    <w:rsid w:val="00B451A4"/>
    <w:rsid w:val="00B45908"/>
    <w:rsid w:val="00B45AC7"/>
    <w:rsid w:val="00B45F11"/>
    <w:rsid w:val="00B45FFF"/>
    <w:rsid w:val="00B461D1"/>
    <w:rsid w:val="00B463E9"/>
    <w:rsid w:val="00B466EC"/>
    <w:rsid w:val="00B47412"/>
    <w:rsid w:val="00B479CE"/>
    <w:rsid w:val="00B47A07"/>
    <w:rsid w:val="00B47A5E"/>
    <w:rsid w:val="00B47B68"/>
    <w:rsid w:val="00B47B6C"/>
    <w:rsid w:val="00B47B7D"/>
    <w:rsid w:val="00B50865"/>
    <w:rsid w:val="00B514B4"/>
    <w:rsid w:val="00B51BCC"/>
    <w:rsid w:val="00B51F4F"/>
    <w:rsid w:val="00B52216"/>
    <w:rsid w:val="00B52425"/>
    <w:rsid w:val="00B5243C"/>
    <w:rsid w:val="00B52687"/>
    <w:rsid w:val="00B527C6"/>
    <w:rsid w:val="00B529F8"/>
    <w:rsid w:val="00B52A68"/>
    <w:rsid w:val="00B52DF3"/>
    <w:rsid w:val="00B53105"/>
    <w:rsid w:val="00B5324F"/>
    <w:rsid w:val="00B5372F"/>
    <w:rsid w:val="00B53862"/>
    <w:rsid w:val="00B53D0A"/>
    <w:rsid w:val="00B53D73"/>
    <w:rsid w:val="00B544A4"/>
    <w:rsid w:val="00B54770"/>
    <w:rsid w:val="00B54E78"/>
    <w:rsid w:val="00B54EA3"/>
    <w:rsid w:val="00B55B2E"/>
    <w:rsid w:val="00B55F29"/>
    <w:rsid w:val="00B5607F"/>
    <w:rsid w:val="00B5659C"/>
    <w:rsid w:val="00B566D6"/>
    <w:rsid w:val="00B56A09"/>
    <w:rsid w:val="00B56AD0"/>
    <w:rsid w:val="00B56BC7"/>
    <w:rsid w:val="00B56EB4"/>
    <w:rsid w:val="00B56EE5"/>
    <w:rsid w:val="00B56F81"/>
    <w:rsid w:val="00B570A2"/>
    <w:rsid w:val="00B5789D"/>
    <w:rsid w:val="00B578E3"/>
    <w:rsid w:val="00B57D01"/>
    <w:rsid w:val="00B60240"/>
    <w:rsid w:val="00B6045F"/>
    <w:rsid w:val="00B60B92"/>
    <w:rsid w:val="00B60DAE"/>
    <w:rsid w:val="00B61088"/>
    <w:rsid w:val="00B61129"/>
    <w:rsid w:val="00B61AAF"/>
    <w:rsid w:val="00B61F50"/>
    <w:rsid w:val="00B62206"/>
    <w:rsid w:val="00B62C45"/>
    <w:rsid w:val="00B62C6B"/>
    <w:rsid w:val="00B62DA8"/>
    <w:rsid w:val="00B62E93"/>
    <w:rsid w:val="00B6317A"/>
    <w:rsid w:val="00B63369"/>
    <w:rsid w:val="00B633E5"/>
    <w:rsid w:val="00B637D8"/>
    <w:rsid w:val="00B6492A"/>
    <w:rsid w:val="00B64BE0"/>
    <w:rsid w:val="00B64CF9"/>
    <w:rsid w:val="00B64E71"/>
    <w:rsid w:val="00B65684"/>
    <w:rsid w:val="00B658DF"/>
    <w:rsid w:val="00B65C58"/>
    <w:rsid w:val="00B65E94"/>
    <w:rsid w:val="00B662C5"/>
    <w:rsid w:val="00B66539"/>
    <w:rsid w:val="00B667E7"/>
    <w:rsid w:val="00B6698D"/>
    <w:rsid w:val="00B66E45"/>
    <w:rsid w:val="00B67137"/>
    <w:rsid w:val="00B67E7F"/>
    <w:rsid w:val="00B7009A"/>
    <w:rsid w:val="00B710E5"/>
    <w:rsid w:val="00B716FD"/>
    <w:rsid w:val="00B71BCD"/>
    <w:rsid w:val="00B72562"/>
    <w:rsid w:val="00B72652"/>
    <w:rsid w:val="00B7297B"/>
    <w:rsid w:val="00B72BA3"/>
    <w:rsid w:val="00B72EC2"/>
    <w:rsid w:val="00B72FF8"/>
    <w:rsid w:val="00B73075"/>
    <w:rsid w:val="00B730DC"/>
    <w:rsid w:val="00B73944"/>
    <w:rsid w:val="00B73B08"/>
    <w:rsid w:val="00B73BE8"/>
    <w:rsid w:val="00B73D2E"/>
    <w:rsid w:val="00B7461A"/>
    <w:rsid w:val="00B74638"/>
    <w:rsid w:val="00B7467E"/>
    <w:rsid w:val="00B746D6"/>
    <w:rsid w:val="00B748C7"/>
    <w:rsid w:val="00B74B69"/>
    <w:rsid w:val="00B74FF0"/>
    <w:rsid w:val="00B75684"/>
    <w:rsid w:val="00B7585F"/>
    <w:rsid w:val="00B75A04"/>
    <w:rsid w:val="00B76531"/>
    <w:rsid w:val="00B769F2"/>
    <w:rsid w:val="00B76EFC"/>
    <w:rsid w:val="00B76FC3"/>
    <w:rsid w:val="00B77333"/>
    <w:rsid w:val="00B773F4"/>
    <w:rsid w:val="00B7745F"/>
    <w:rsid w:val="00B775E0"/>
    <w:rsid w:val="00B778A7"/>
    <w:rsid w:val="00B77930"/>
    <w:rsid w:val="00B77A94"/>
    <w:rsid w:val="00B77AA9"/>
    <w:rsid w:val="00B80488"/>
    <w:rsid w:val="00B8082A"/>
    <w:rsid w:val="00B80CE4"/>
    <w:rsid w:val="00B8115B"/>
    <w:rsid w:val="00B81309"/>
    <w:rsid w:val="00B81436"/>
    <w:rsid w:val="00B81833"/>
    <w:rsid w:val="00B818EC"/>
    <w:rsid w:val="00B81BDB"/>
    <w:rsid w:val="00B82436"/>
    <w:rsid w:val="00B8254B"/>
    <w:rsid w:val="00B82C01"/>
    <w:rsid w:val="00B8338A"/>
    <w:rsid w:val="00B839B2"/>
    <w:rsid w:val="00B83A2B"/>
    <w:rsid w:val="00B84053"/>
    <w:rsid w:val="00B84629"/>
    <w:rsid w:val="00B84CE7"/>
    <w:rsid w:val="00B84FF0"/>
    <w:rsid w:val="00B85093"/>
    <w:rsid w:val="00B85317"/>
    <w:rsid w:val="00B857FA"/>
    <w:rsid w:val="00B858B6"/>
    <w:rsid w:val="00B85CA4"/>
    <w:rsid w:val="00B86084"/>
    <w:rsid w:val="00B8679F"/>
    <w:rsid w:val="00B867D6"/>
    <w:rsid w:val="00B86CF5"/>
    <w:rsid w:val="00B873CD"/>
    <w:rsid w:val="00B87988"/>
    <w:rsid w:val="00B87EA7"/>
    <w:rsid w:val="00B90631"/>
    <w:rsid w:val="00B90696"/>
    <w:rsid w:val="00B90F90"/>
    <w:rsid w:val="00B915C6"/>
    <w:rsid w:val="00B920BB"/>
    <w:rsid w:val="00B92B44"/>
    <w:rsid w:val="00B92C73"/>
    <w:rsid w:val="00B92D1A"/>
    <w:rsid w:val="00B93216"/>
    <w:rsid w:val="00B934F5"/>
    <w:rsid w:val="00B936A5"/>
    <w:rsid w:val="00B9391C"/>
    <w:rsid w:val="00B93F16"/>
    <w:rsid w:val="00B94252"/>
    <w:rsid w:val="00B946D0"/>
    <w:rsid w:val="00B94ABF"/>
    <w:rsid w:val="00B96007"/>
    <w:rsid w:val="00B96394"/>
    <w:rsid w:val="00B96984"/>
    <w:rsid w:val="00B96A56"/>
    <w:rsid w:val="00B96B56"/>
    <w:rsid w:val="00B9715A"/>
    <w:rsid w:val="00B97497"/>
    <w:rsid w:val="00B977F5"/>
    <w:rsid w:val="00B9796A"/>
    <w:rsid w:val="00B979D3"/>
    <w:rsid w:val="00B97BFE"/>
    <w:rsid w:val="00B97E1B"/>
    <w:rsid w:val="00BA0240"/>
    <w:rsid w:val="00BA0902"/>
    <w:rsid w:val="00BA0C0A"/>
    <w:rsid w:val="00BA0FA0"/>
    <w:rsid w:val="00BA1059"/>
    <w:rsid w:val="00BA125D"/>
    <w:rsid w:val="00BA1292"/>
    <w:rsid w:val="00BA1462"/>
    <w:rsid w:val="00BA14BE"/>
    <w:rsid w:val="00BA1591"/>
    <w:rsid w:val="00BA24EF"/>
    <w:rsid w:val="00BA2732"/>
    <w:rsid w:val="00BA2827"/>
    <w:rsid w:val="00BA293D"/>
    <w:rsid w:val="00BA2C89"/>
    <w:rsid w:val="00BA3B68"/>
    <w:rsid w:val="00BA3BA0"/>
    <w:rsid w:val="00BA450B"/>
    <w:rsid w:val="00BA49BC"/>
    <w:rsid w:val="00BA4CE3"/>
    <w:rsid w:val="00BA4E4A"/>
    <w:rsid w:val="00BA4F14"/>
    <w:rsid w:val="00BA534C"/>
    <w:rsid w:val="00BA56B7"/>
    <w:rsid w:val="00BA5E0C"/>
    <w:rsid w:val="00BA6241"/>
    <w:rsid w:val="00BA625D"/>
    <w:rsid w:val="00BA6478"/>
    <w:rsid w:val="00BA6B60"/>
    <w:rsid w:val="00BA7A1E"/>
    <w:rsid w:val="00BA7CA9"/>
    <w:rsid w:val="00BA7DE5"/>
    <w:rsid w:val="00BA7E34"/>
    <w:rsid w:val="00BA7E3A"/>
    <w:rsid w:val="00BB11A7"/>
    <w:rsid w:val="00BB14A9"/>
    <w:rsid w:val="00BB14F5"/>
    <w:rsid w:val="00BB1567"/>
    <w:rsid w:val="00BB17A0"/>
    <w:rsid w:val="00BB180B"/>
    <w:rsid w:val="00BB1929"/>
    <w:rsid w:val="00BB1BB5"/>
    <w:rsid w:val="00BB1EEB"/>
    <w:rsid w:val="00BB2920"/>
    <w:rsid w:val="00BB2F6C"/>
    <w:rsid w:val="00BB314E"/>
    <w:rsid w:val="00BB3575"/>
    <w:rsid w:val="00BB3875"/>
    <w:rsid w:val="00BB3DD8"/>
    <w:rsid w:val="00BB43D6"/>
    <w:rsid w:val="00BB49AF"/>
    <w:rsid w:val="00BB4F2C"/>
    <w:rsid w:val="00BB5148"/>
    <w:rsid w:val="00BB5860"/>
    <w:rsid w:val="00BB626E"/>
    <w:rsid w:val="00BB6AAD"/>
    <w:rsid w:val="00BB70B6"/>
    <w:rsid w:val="00BB77BA"/>
    <w:rsid w:val="00BC049D"/>
    <w:rsid w:val="00BC0CC1"/>
    <w:rsid w:val="00BC1227"/>
    <w:rsid w:val="00BC1542"/>
    <w:rsid w:val="00BC1EBC"/>
    <w:rsid w:val="00BC238B"/>
    <w:rsid w:val="00BC23D4"/>
    <w:rsid w:val="00BC2B01"/>
    <w:rsid w:val="00BC2B31"/>
    <w:rsid w:val="00BC2F3C"/>
    <w:rsid w:val="00BC2FA9"/>
    <w:rsid w:val="00BC33E1"/>
    <w:rsid w:val="00BC46DD"/>
    <w:rsid w:val="00BC49CB"/>
    <w:rsid w:val="00BC4A19"/>
    <w:rsid w:val="00BC4B95"/>
    <w:rsid w:val="00BC4D32"/>
    <w:rsid w:val="00BC4D70"/>
    <w:rsid w:val="00BC4E6D"/>
    <w:rsid w:val="00BC51CB"/>
    <w:rsid w:val="00BC545D"/>
    <w:rsid w:val="00BC5887"/>
    <w:rsid w:val="00BC5C81"/>
    <w:rsid w:val="00BC6098"/>
    <w:rsid w:val="00BC60AC"/>
    <w:rsid w:val="00BC62AD"/>
    <w:rsid w:val="00BC62BB"/>
    <w:rsid w:val="00BC6BF7"/>
    <w:rsid w:val="00BC6BF9"/>
    <w:rsid w:val="00BC6CE0"/>
    <w:rsid w:val="00BC6D29"/>
    <w:rsid w:val="00BC738A"/>
    <w:rsid w:val="00BC75B7"/>
    <w:rsid w:val="00BC7829"/>
    <w:rsid w:val="00BC7975"/>
    <w:rsid w:val="00BC7A86"/>
    <w:rsid w:val="00BC7D18"/>
    <w:rsid w:val="00BC7D35"/>
    <w:rsid w:val="00BD0395"/>
    <w:rsid w:val="00BD0617"/>
    <w:rsid w:val="00BD0DC5"/>
    <w:rsid w:val="00BD1165"/>
    <w:rsid w:val="00BD13C4"/>
    <w:rsid w:val="00BD1AB8"/>
    <w:rsid w:val="00BD1AB9"/>
    <w:rsid w:val="00BD1D83"/>
    <w:rsid w:val="00BD2145"/>
    <w:rsid w:val="00BD2E9B"/>
    <w:rsid w:val="00BD36C6"/>
    <w:rsid w:val="00BD3B7C"/>
    <w:rsid w:val="00BD3D70"/>
    <w:rsid w:val="00BD3D78"/>
    <w:rsid w:val="00BD3FD4"/>
    <w:rsid w:val="00BD447F"/>
    <w:rsid w:val="00BD4985"/>
    <w:rsid w:val="00BD4CD8"/>
    <w:rsid w:val="00BD4EE5"/>
    <w:rsid w:val="00BD57C4"/>
    <w:rsid w:val="00BD580A"/>
    <w:rsid w:val="00BD59B0"/>
    <w:rsid w:val="00BD5D32"/>
    <w:rsid w:val="00BD68E3"/>
    <w:rsid w:val="00BD6A99"/>
    <w:rsid w:val="00BD6EA7"/>
    <w:rsid w:val="00BD71B6"/>
    <w:rsid w:val="00BD7675"/>
    <w:rsid w:val="00BD7DC6"/>
    <w:rsid w:val="00BD7E66"/>
    <w:rsid w:val="00BE0086"/>
    <w:rsid w:val="00BE0394"/>
    <w:rsid w:val="00BE0538"/>
    <w:rsid w:val="00BE064D"/>
    <w:rsid w:val="00BE06BB"/>
    <w:rsid w:val="00BE078E"/>
    <w:rsid w:val="00BE0D68"/>
    <w:rsid w:val="00BE0DD1"/>
    <w:rsid w:val="00BE1138"/>
    <w:rsid w:val="00BE1760"/>
    <w:rsid w:val="00BE191C"/>
    <w:rsid w:val="00BE1D7B"/>
    <w:rsid w:val="00BE1FA0"/>
    <w:rsid w:val="00BE21AF"/>
    <w:rsid w:val="00BE245C"/>
    <w:rsid w:val="00BE2DEA"/>
    <w:rsid w:val="00BE362B"/>
    <w:rsid w:val="00BE3767"/>
    <w:rsid w:val="00BE4B0B"/>
    <w:rsid w:val="00BE528E"/>
    <w:rsid w:val="00BE60E9"/>
    <w:rsid w:val="00BE6799"/>
    <w:rsid w:val="00BE6958"/>
    <w:rsid w:val="00BE6C9C"/>
    <w:rsid w:val="00BE6EB2"/>
    <w:rsid w:val="00BE793E"/>
    <w:rsid w:val="00BE7AF2"/>
    <w:rsid w:val="00BE7B40"/>
    <w:rsid w:val="00BE7EDF"/>
    <w:rsid w:val="00BF01A5"/>
    <w:rsid w:val="00BF04E3"/>
    <w:rsid w:val="00BF0547"/>
    <w:rsid w:val="00BF08CC"/>
    <w:rsid w:val="00BF0967"/>
    <w:rsid w:val="00BF0E0B"/>
    <w:rsid w:val="00BF0F73"/>
    <w:rsid w:val="00BF11A1"/>
    <w:rsid w:val="00BF12A7"/>
    <w:rsid w:val="00BF1550"/>
    <w:rsid w:val="00BF182C"/>
    <w:rsid w:val="00BF1D00"/>
    <w:rsid w:val="00BF1E0F"/>
    <w:rsid w:val="00BF2389"/>
    <w:rsid w:val="00BF2565"/>
    <w:rsid w:val="00BF26E4"/>
    <w:rsid w:val="00BF32D1"/>
    <w:rsid w:val="00BF3F88"/>
    <w:rsid w:val="00BF4459"/>
    <w:rsid w:val="00BF4551"/>
    <w:rsid w:val="00BF4714"/>
    <w:rsid w:val="00BF48F8"/>
    <w:rsid w:val="00BF4AFC"/>
    <w:rsid w:val="00BF4E89"/>
    <w:rsid w:val="00BF518C"/>
    <w:rsid w:val="00BF537C"/>
    <w:rsid w:val="00BF5598"/>
    <w:rsid w:val="00BF5662"/>
    <w:rsid w:val="00BF5790"/>
    <w:rsid w:val="00BF60F6"/>
    <w:rsid w:val="00BF6390"/>
    <w:rsid w:val="00BF66A1"/>
    <w:rsid w:val="00BF6AFE"/>
    <w:rsid w:val="00BF6D10"/>
    <w:rsid w:val="00BF6EC3"/>
    <w:rsid w:val="00BF6F39"/>
    <w:rsid w:val="00BF7231"/>
    <w:rsid w:val="00BF727F"/>
    <w:rsid w:val="00BF770E"/>
    <w:rsid w:val="00BF7AD7"/>
    <w:rsid w:val="00BF7B3B"/>
    <w:rsid w:val="00BF7F65"/>
    <w:rsid w:val="00C005AF"/>
    <w:rsid w:val="00C0070F"/>
    <w:rsid w:val="00C00930"/>
    <w:rsid w:val="00C0128D"/>
    <w:rsid w:val="00C0189B"/>
    <w:rsid w:val="00C01C11"/>
    <w:rsid w:val="00C01C38"/>
    <w:rsid w:val="00C02589"/>
    <w:rsid w:val="00C02E15"/>
    <w:rsid w:val="00C02E56"/>
    <w:rsid w:val="00C03B82"/>
    <w:rsid w:val="00C04275"/>
    <w:rsid w:val="00C04425"/>
    <w:rsid w:val="00C04808"/>
    <w:rsid w:val="00C04D29"/>
    <w:rsid w:val="00C04EE8"/>
    <w:rsid w:val="00C04FD3"/>
    <w:rsid w:val="00C0558F"/>
    <w:rsid w:val="00C05915"/>
    <w:rsid w:val="00C05B9C"/>
    <w:rsid w:val="00C05F88"/>
    <w:rsid w:val="00C060AD"/>
    <w:rsid w:val="00C06694"/>
    <w:rsid w:val="00C066D5"/>
    <w:rsid w:val="00C0670D"/>
    <w:rsid w:val="00C06AD3"/>
    <w:rsid w:val="00C06D4F"/>
    <w:rsid w:val="00C06F15"/>
    <w:rsid w:val="00C07528"/>
    <w:rsid w:val="00C07990"/>
    <w:rsid w:val="00C07DF1"/>
    <w:rsid w:val="00C100EA"/>
    <w:rsid w:val="00C109DF"/>
    <w:rsid w:val="00C10B99"/>
    <w:rsid w:val="00C11177"/>
    <w:rsid w:val="00C113BF"/>
    <w:rsid w:val="00C117D7"/>
    <w:rsid w:val="00C121C7"/>
    <w:rsid w:val="00C124CC"/>
    <w:rsid w:val="00C12FE6"/>
    <w:rsid w:val="00C1345C"/>
    <w:rsid w:val="00C13503"/>
    <w:rsid w:val="00C13887"/>
    <w:rsid w:val="00C13D47"/>
    <w:rsid w:val="00C14C63"/>
    <w:rsid w:val="00C14D13"/>
    <w:rsid w:val="00C15659"/>
    <w:rsid w:val="00C158D3"/>
    <w:rsid w:val="00C15B11"/>
    <w:rsid w:val="00C16178"/>
    <w:rsid w:val="00C162BF"/>
    <w:rsid w:val="00C17178"/>
    <w:rsid w:val="00C172CD"/>
    <w:rsid w:val="00C17CF4"/>
    <w:rsid w:val="00C17F13"/>
    <w:rsid w:val="00C19050"/>
    <w:rsid w:val="00C202A3"/>
    <w:rsid w:val="00C20337"/>
    <w:rsid w:val="00C2041C"/>
    <w:rsid w:val="00C20D45"/>
    <w:rsid w:val="00C2176E"/>
    <w:rsid w:val="00C217C8"/>
    <w:rsid w:val="00C218E0"/>
    <w:rsid w:val="00C21DEB"/>
    <w:rsid w:val="00C22B76"/>
    <w:rsid w:val="00C23430"/>
    <w:rsid w:val="00C2370C"/>
    <w:rsid w:val="00C23BC7"/>
    <w:rsid w:val="00C24D71"/>
    <w:rsid w:val="00C24E39"/>
    <w:rsid w:val="00C24EDC"/>
    <w:rsid w:val="00C253B2"/>
    <w:rsid w:val="00C25B25"/>
    <w:rsid w:val="00C25F92"/>
    <w:rsid w:val="00C26350"/>
    <w:rsid w:val="00C26CE3"/>
    <w:rsid w:val="00C26E22"/>
    <w:rsid w:val="00C26F96"/>
    <w:rsid w:val="00C26FB8"/>
    <w:rsid w:val="00C272D7"/>
    <w:rsid w:val="00C2763C"/>
    <w:rsid w:val="00C27820"/>
    <w:rsid w:val="00C27A5A"/>
    <w:rsid w:val="00C27ACF"/>
    <w:rsid w:val="00C27BDF"/>
    <w:rsid w:val="00C27D67"/>
    <w:rsid w:val="00C3016A"/>
    <w:rsid w:val="00C30390"/>
    <w:rsid w:val="00C30A7D"/>
    <w:rsid w:val="00C31E06"/>
    <w:rsid w:val="00C323B1"/>
    <w:rsid w:val="00C32D15"/>
    <w:rsid w:val="00C3305E"/>
    <w:rsid w:val="00C33B26"/>
    <w:rsid w:val="00C33CB9"/>
    <w:rsid w:val="00C34339"/>
    <w:rsid w:val="00C344D6"/>
    <w:rsid w:val="00C347D8"/>
    <w:rsid w:val="00C34BDE"/>
    <w:rsid w:val="00C3500E"/>
    <w:rsid w:val="00C35140"/>
    <w:rsid w:val="00C35161"/>
    <w:rsid w:val="00C351D2"/>
    <w:rsid w:val="00C3524A"/>
    <w:rsid w:val="00C3555E"/>
    <w:rsid w:val="00C355D7"/>
    <w:rsid w:val="00C358C0"/>
    <w:rsid w:val="00C35935"/>
    <w:rsid w:val="00C35948"/>
    <w:rsid w:val="00C35AD4"/>
    <w:rsid w:val="00C35D17"/>
    <w:rsid w:val="00C35E5B"/>
    <w:rsid w:val="00C36767"/>
    <w:rsid w:val="00C369D6"/>
    <w:rsid w:val="00C36AD4"/>
    <w:rsid w:val="00C36F40"/>
    <w:rsid w:val="00C36F7B"/>
    <w:rsid w:val="00C37003"/>
    <w:rsid w:val="00C371A7"/>
    <w:rsid w:val="00C37939"/>
    <w:rsid w:val="00C37B14"/>
    <w:rsid w:val="00C4042E"/>
    <w:rsid w:val="00C40584"/>
    <w:rsid w:val="00C40837"/>
    <w:rsid w:val="00C408CA"/>
    <w:rsid w:val="00C40971"/>
    <w:rsid w:val="00C40B1B"/>
    <w:rsid w:val="00C40E89"/>
    <w:rsid w:val="00C40EE1"/>
    <w:rsid w:val="00C4113E"/>
    <w:rsid w:val="00C413C8"/>
    <w:rsid w:val="00C416F0"/>
    <w:rsid w:val="00C418DC"/>
    <w:rsid w:val="00C41B45"/>
    <w:rsid w:val="00C42101"/>
    <w:rsid w:val="00C42D1E"/>
    <w:rsid w:val="00C4325D"/>
    <w:rsid w:val="00C43700"/>
    <w:rsid w:val="00C43BDF"/>
    <w:rsid w:val="00C440A0"/>
    <w:rsid w:val="00C44583"/>
    <w:rsid w:val="00C447D2"/>
    <w:rsid w:val="00C44C96"/>
    <w:rsid w:val="00C45DD9"/>
    <w:rsid w:val="00C4631F"/>
    <w:rsid w:val="00C46653"/>
    <w:rsid w:val="00C468A6"/>
    <w:rsid w:val="00C4695C"/>
    <w:rsid w:val="00C471E0"/>
    <w:rsid w:val="00C47396"/>
    <w:rsid w:val="00C474EA"/>
    <w:rsid w:val="00C4756B"/>
    <w:rsid w:val="00C47D2D"/>
    <w:rsid w:val="00C50218"/>
    <w:rsid w:val="00C5036D"/>
    <w:rsid w:val="00C505DE"/>
    <w:rsid w:val="00C50616"/>
    <w:rsid w:val="00C50A3D"/>
    <w:rsid w:val="00C50E16"/>
    <w:rsid w:val="00C50FA3"/>
    <w:rsid w:val="00C50FAD"/>
    <w:rsid w:val="00C5147E"/>
    <w:rsid w:val="00C51CF9"/>
    <w:rsid w:val="00C51E7E"/>
    <w:rsid w:val="00C51F76"/>
    <w:rsid w:val="00C522EC"/>
    <w:rsid w:val="00C528B9"/>
    <w:rsid w:val="00C52948"/>
    <w:rsid w:val="00C52BE9"/>
    <w:rsid w:val="00C52E06"/>
    <w:rsid w:val="00C52EC2"/>
    <w:rsid w:val="00C52F05"/>
    <w:rsid w:val="00C52F7A"/>
    <w:rsid w:val="00C5374C"/>
    <w:rsid w:val="00C53876"/>
    <w:rsid w:val="00C53CE0"/>
    <w:rsid w:val="00C53D52"/>
    <w:rsid w:val="00C53DF0"/>
    <w:rsid w:val="00C54016"/>
    <w:rsid w:val="00C54018"/>
    <w:rsid w:val="00C54733"/>
    <w:rsid w:val="00C5491F"/>
    <w:rsid w:val="00C54E3C"/>
    <w:rsid w:val="00C5522D"/>
    <w:rsid w:val="00C55258"/>
    <w:rsid w:val="00C553F3"/>
    <w:rsid w:val="00C554A8"/>
    <w:rsid w:val="00C5606A"/>
    <w:rsid w:val="00C5658B"/>
    <w:rsid w:val="00C56A83"/>
    <w:rsid w:val="00C56DB6"/>
    <w:rsid w:val="00C56F37"/>
    <w:rsid w:val="00C56FF8"/>
    <w:rsid w:val="00C5702C"/>
    <w:rsid w:val="00C57128"/>
    <w:rsid w:val="00C5794B"/>
    <w:rsid w:val="00C60638"/>
    <w:rsid w:val="00C60EB4"/>
    <w:rsid w:val="00C61660"/>
    <w:rsid w:val="00C61B89"/>
    <w:rsid w:val="00C62108"/>
    <w:rsid w:val="00C6217E"/>
    <w:rsid w:val="00C623EC"/>
    <w:rsid w:val="00C62ADA"/>
    <w:rsid w:val="00C62C16"/>
    <w:rsid w:val="00C62CD5"/>
    <w:rsid w:val="00C6327E"/>
    <w:rsid w:val="00C63CEB"/>
    <w:rsid w:val="00C63D62"/>
    <w:rsid w:val="00C6419E"/>
    <w:rsid w:val="00C6450E"/>
    <w:rsid w:val="00C648EB"/>
    <w:rsid w:val="00C64C46"/>
    <w:rsid w:val="00C654CC"/>
    <w:rsid w:val="00C655D9"/>
    <w:rsid w:val="00C65613"/>
    <w:rsid w:val="00C658B2"/>
    <w:rsid w:val="00C6597C"/>
    <w:rsid w:val="00C65F86"/>
    <w:rsid w:val="00C662C1"/>
    <w:rsid w:val="00C66673"/>
    <w:rsid w:val="00C66DC8"/>
    <w:rsid w:val="00C67049"/>
    <w:rsid w:val="00C67096"/>
    <w:rsid w:val="00C677DA"/>
    <w:rsid w:val="00C67814"/>
    <w:rsid w:val="00C70B94"/>
    <w:rsid w:val="00C70E9A"/>
    <w:rsid w:val="00C71112"/>
    <w:rsid w:val="00C71DC2"/>
    <w:rsid w:val="00C727C1"/>
    <w:rsid w:val="00C72B1A"/>
    <w:rsid w:val="00C72B8D"/>
    <w:rsid w:val="00C72D1E"/>
    <w:rsid w:val="00C73018"/>
    <w:rsid w:val="00C731C4"/>
    <w:rsid w:val="00C7329F"/>
    <w:rsid w:val="00C7374D"/>
    <w:rsid w:val="00C737FA"/>
    <w:rsid w:val="00C739DA"/>
    <w:rsid w:val="00C73A2B"/>
    <w:rsid w:val="00C73ABC"/>
    <w:rsid w:val="00C742EB"/>
    <w:rsid w:val="00C7480C"/>
    <w:rsid w:val="00C74BBE"/>
    <w:rsid w:val="00C74CB1"/>
    <w:rsid w:val="00C757A4"/>
    <w:rsid w:val="00C75E77"/>
    <w:rsid w:val="00C76014"/>
    <w:rsid w:val="00C760CD"/>
    <w:rsid w:val="00C763F4"/>
    <w:rsid w:val="00C764A6"/>
    <w:rsid w:val="00C764E7"/>
    <w:rsid w:val="00C768A1"/>
    <w:rsid w:val="00C76C59"/>
    <w:rsid w:val="00C76C71"/>
    <w:rsid w:val="00C770BE"/>
    <w:rsid w:val="00C77BD8"/>
    <w:rsid w:val="00C804B8"/>
    <w:rsid w:val="00C80662"/>
    <w:rsid w:val="00C80C3D"/>
    <w:rsid w:val="00C80F1F"/>
    <w:rsid w:val="00C80FAF"/>
    <w:rsid w:val="00C80FC3"/>
    <w:rsid w:val="00C812D4"/>
    <w:rsid w:val="00C8148A"/>
    <w:rsid w:val="00C814E4"/>
    <w:rsid w:val="00C81ACC"/>
    <w:rsid w:val="00C81E0D"/>
    <w:rsid w:val="00C81E85"/>
    <w:rsid w:val="00C825ED"/>
    <w:rsid w:val="00C8264C"/>
    <w:rsid w:val="00C82EEB"/>
    <w:rsid w:val="00C82F0F"/>
    <w:rsid w:val="00C82FAC"/>
    <w:rsid w:val="00C82FCA"/>
    <w:rsid w:val="00C83234"/>
    <w:rsid w:val="00C8339F"/>
    <w:rsid w:val="00C8362F"/>
    <w:rsid w:val="00C8367C"/>
    <w:rsid w:val="00C836D9"/>
    <w:rsid w:val="00C840C9"/>
    <w:rsid w:val="00C84504"/>
    <w:rsid w:val="00C8479F"/>
    <w:rsid w:val="00C855C2"/>
    <w:rsid w:val="00C85873"/>
    <w:rsid w:val="00C85CBF"/>
    <w:rsid w:val="00C85DC8"/>
    <w:rsid w:val="00C85E7F"/>
    <w:rsid w:val="00C85E8E"/>
    <w:rsid w:val="00C86207"/>
    <w:rsid w:val="00C868C9"/>
    <w:rsid w:val="00C86FC4"/>
    <w:rsid w:val="00C8756D"/>
    <w:rsid w:val="00C8762C"/>
    <w:rsid w:val="00C87EFF"/>
    <w:rsid w:val="00C901BE"/>
    <w:rsid w:val="00C901DA"/>
    <w:rsid w:val="00C90486"/>
    <w:rsid w:val="00C90557"/>
    <w:rsid w:val="00C906B3"/>
    <w:rsid w:val="00C90BEE"/>
    <w:rsid w:val="00C910B1"/>
    <w:rsid w:val="00C918E3"/>
    <w:rsid w:val="00C91A67"/>
    <w:rsid w:val="00C92219"/>
    <w:rsid w:val="00C92263"/>
    <w:rsid w:val="00C92BE1"/>
    <w:rsid w:val="00C93861"/>
    <w:rsid w:val="00C93982"/>
    <w:rsid w:val="00C9413B"/>
    <w:rsid w:val="00C94312"/>
    <w:rsid w:val="00C95039"/>
    <w:rsid w:val="00C9525B"/>
    <w:rsid w:val="00C953E3"/>
    <w:rsid w:val="00C954CC"/>
    <w:rsid w:val="00C9573A"/>
    <w:rsid w:val="00C958AD"/>
    <w:rsid w:val="00C95A9A"/>
    <w:rsid w:val="00C96038"/>
    <w:rsid w:val="00C96042"/>
    <w:rsid w:val="00C960E7"/>
    <w:rsid w:val="00C9633A"/>
    <w:rsid w:val="00C96530"/>
    <w:rsid w:val="00C97195"/>
    <w:rsid w:val="00C971DC"/>
    <w:rsid w:val="00C97301"/>
    <w:rsid w:val="00C97414"/>
    <w:rsid w:val="00C97737"/>
    <w:rsid w:val="00C979D9"/>
    <w:rsid w:val="00C97EF3"/>
    <w:rsid w:val="00C97F55"/>
    <w:rsid w:val="00CA0837"/>
    <w:rsid w:val="00CA085D"/>
    <w:rsid w:val="00CA11E2"/>
    <w:rsid w:val="00CA12F2"/>
    <w:rsid w:val="00CA1503"/>
    <w:rsid w:val="00CA1657"/>
    <w:rsid w:val="00CA16B7"/>
    <w:rsid w:val="00CA1999"/>
    <w:rsid w:val="00CA1A4F"/>
    <w:rsid w:val="00CA29F8"/>
    <w:rsid w:val="00CA3026"/>
    <w:rsid w:val="00CA32F8"/>
    <w:rsid w:val="00CA3B62"/>
    <w:rsid w:val="00CA3C17"/>
    <w:rsid w:val="00CA4339"/>
    <w:rsid w:val="00CA4705"/>
    <w:rsid w:val="00CA4903"/>
    <w:rsid w:val="00CA4ABC"/>
    <w:rsid w:val="00CA4BE3"/>
    <w:rsid w:val="00CA4C22"/>
    <w:rsid w:val="00CA5037"/>
    <w:rsid w:val="00CA524E"/>
    <w:rsid w:val="00CA59F8"/>
    <w:rsid w:val="00CA5B7D"/>
    <w:rsid w:val="00CA5C38"/>
    <w:rsid w:val="00CA5CFE"/>
    <w:rsid w:val="00CA5D10"/>
    <w:rsid w:val="00CA62AE"/>
    <w:rsid w:val="00CA677D"/>
    <w:rsid w:val="00CA72B2"/>
    <w:rsid w:val="00CA7BCF"/>
    <w:rsid w:val="00CB0733"/>
    <w:rsid w:val="00CB0C8E"/>
    <w:rsid w:val="00CB1964"/>
    <w:rsid w:val="00CB1A1C"/>
    <w:rsid w:val="00CB22D2"/>
    <w:rsid w:val="00CB32AD"/>
    <w:rsid w:val="00CB3444"/>
    <w:rsid w:val="00CB3B76"/>
    <w:rsid w:val="00CB3C13"/>
    <w:rsid w:val="00CB4A47"/>
    <w:rsid w:val="00CB4AD7"/>
    <w:rsid w:val="00CB4B63"/>
    <w:rsid w:val="00CB56B2"/>
    <w:rsid w:val="00CB5A8B"/>
    <w:rsid w:val="00CB5B1A"/>
    <w:rsid w:val="00CB5D72"/>
    <w:rsid w:val="00CB6155"/>
    <w:rsid w:val="00CB6577"/>
    <w:rsid w:val="00CB6591"/>
    <w:rsid w:val="00CB67BB"/>
    <w:rsid w:val="00CB6EAC"/>
    <w:rsid w:val="00CB78A4"/>
    <w:rsid w:val="00CB7D4B"/>
    <w:rsid w:val="00CB7E3F"/>
    <w:rsid w:val="00CB7EC1"/>
    <w:rsid w:val="00CC091C"/>
    <w:rsid w:val="00CC0977"/>
    <w:rsid w:val="00CC09AD"/>
    <w:rsid w:val="00CC09BC"/>
    <w:rsid w:val="00CC0B4E"/>
    <w:rsid w:val="00CC1DDC"/>
    <w:rsid w:val="00CC1E49"/>
    <w:rsid w:val="00CC1EEA"/>
    <w:rsid w:val="00CC220B"/>
    <w:rsid w:val="00CC2327"/>
    <w:rsid w:val="00CC25EE"/>
    <w:rsid w:val="00CC2729"/>
    <w:rsid w:val="00CC2D9D"/>
    <w:rsid w:val="00CC32D8"/>
    <w:rsid w:val="00CC3502"/>
    <w:rsid w:val="00CC3529"/>
    <w:rsid w:val="00CC3567"/>
    <w:rsid w:val="00CC3C5F"/>
    <w:rsid w:val="00CC3F8E"/>
    <w:rsid w:val="00CC419E"/>
    <w:rsid w:val="00CC4C33"/>
    <w:rsid w:val="00CC4DF4"/>
    <w:rsid w:val="00CC532F"/>
    <w:rsid w:val="00CC5359"/>
    <w:rsid w:val="00CC59EA"/>
    <w:rsid w:val="00CC5A14"/>
    <w:rsid w:val="00CC5C43"/>
    <w:rsid w:val="00CC6530"/>
    <w:rsid w:val="00CC6C78"/>
    <w:rsid w:val="00CC6F74"/>
    <w:rsid w:val="00CC7232"/>
    <w:rsid w:val="00CC73CF"/>
    <w:rsid w:val="00CC763C"/>
    <w:rsid w:val="00CC78E2"/>
    <w:rsid w:val="00CD0046"/>
    <w:rsid w:val="00CD02AE"/>
    <w:rsid w:val="00CD03EC"/>
    <w:rsid w:val="00CD040D"/>
    <w:rsid w:val="00CD0529"/>
    <w:rsid w:val="00CD13B7"/>
    <w:rsid w:val="00CD156C"/>
    <w:rsid w:val="00CD1C14"/>
    <w:rsid w:val="00CD1E21"/>
    <w:rsid w:val="00CD1E26"/>
    <w:rsid w:val="00CD2272"/>
    <w:rsid w:val="00CD29A6"/>
    <w:rsid w:val="00CD2A4F"/>
    <w:rsid w:val="00CD2E08"/>
    <w:rsid w:val="00CD34BD"/>
    <w:rsid w:val="00CD37A9"/>
    <w:rsid w:val="00CD3CEC"/>
    <w:rsid w:val="00CD3E4A"/>
    <w:rsid w:val="00CD43DB"/>
    <w:rsid w:val="00CD4BF5"/>
    <w:rsid w:val="00CD50B4"/>
    <w:rsid w:val="00CD50D8"/>
    <w:rsid w:val="00CD51D6"/>
    <w:rsid w:val="00CD572B"/>
    <w:rsid w:val="00CD58D7"/>
    <w:rsid w:val="00CD5C39"/>
    <w:rsid w:val="00CD5DF7"/>
    <w:rsid w:val="00CD6234"/>
    <w:rsid w:val="00CD626A"/>
    <w:rsid w:val="00CD649D"/>
    <w:rsid w:val="00CD64E6"/>
    <w:rsid w:val="00CD6B28"/>
    <w:rsid w:val="00CD6D32"/>
    <w:rsid w:val="00CD7A75"/>
    <w:rsid w:val="00CD7E86"/>
    <w:rsid w:val="00CE0220"/>
    <w:rsid w:val="00CE03CA"/>
    <w:rsid w:val="00CE0493"/>
    <w:rsid w:val="00CE0927"/>
    <w:rsid w:val="00CE093C"/>
    <w:rsid w:val="00CE0BCF"/>
    <w:rsid w:val="00CE1626"/>
    <w:rsid w:val="00CE17C6"/>
    <w:rsid w:val="00CE22F1"/>
    <w:rsid w:val="00CE2470"/>
    <w:rsid w:val="00CE2859"/>
    <w:rsid w:val="00CE285C"/>
    <w:rsid w:val="00CE2F7B"/>
    <w:rsid w:val="00CE3642"/>
    <w:rsid w:val="00CE3C53"/>
    <w:rsid w:val="00CE402C"/>
    <w:rsid w:val="00CE4190"/>
    <w:rsid w:val="00CE49EB"/>
    <w:rsid w:val="00CE4D98"/>
    <w:rsid w:val="00CE4E66"/>
    <w:rsid w:val="00CE50F2"/>
    <w:rsid w:val="00CE59DB"/>
    <w:rsid w:val="00CE5D36"/>
    <w:rsid w:val="00CE6502"/>
    <w:rsid w:val="00CE68B4"/>
    <w:rsid w:val="00CE6BA0"/>
    <w:rsid w:val="00CE6F9D"/>
    <w:rsid w:val="00CE7057"/>
    <w:rsid w:val="00CE7452"/>
    <w:rsid w:val="00CF0290"/>
    <w:rsid w:val="00CF06E2"/>
    <w:rsid w:val="00CF0EE0"/>
    <w:rsid w:val="00CF1009"/>
    <w:rsid w:val="00CF2258"/>
    <w:rsid w:val="00CF3467"/>
    <w:rsid w:val="00CF39E1"/>
    <w:rsid w:val="00CF3A44"/>
    <w:rsid w:val="00CF3EBD"/>
    <w:rsid w:val="00CF521B"/>
    <w:rsid w:val="00CF58E3"/>
    <w:rsid w:val="00CF5957"/>
    <w:rsid w:val="00CF5FE3"/>
    <w:rsid w:val="00CF625A"/>
    <w:rsid w:val="00CF66C1"/>
    <w:rsid w:val="00CF6759"/>
    <w:rsid w:val="00CF6CDE"/>
    <w:rsid w:val="00CF6DAF"/>
    <w:rsid w:val="00CF76FF"/>
    <w:rsid w:val="00CF7C0E"/>
    <w:rsid w:val="00CF7D3C"/>
    <w:rsid w:val="00D00DFE"/>
    <w:rsid w:val="00D00F89"/>
    <w:rsid w:val="00D016BF"/>
    <w:rsid w:val="00D016E6"/>
    <w:rsid w:val="00D02C4B"/>
    <w:rsid w:val="00D03447"/>
    <w:rsid w:val="00D03737"/>
    <w:rsid w:val="00D03933"/>
    <w:rsid w:val="00D03C55"/>
    <w:rsid w:val="00D03F9F"/>
    <w:rsid w:val="00D042A2"/>
    <w:rsid w:val="00D042C1"/>
    <w:rsid w:val="00D046AB"/>
    <w:rsid w:val="00D047D3"/>
    <w:rsid w:val="00D04916"/>
    <w:rsid w:val="00D04F12"/>
    <w:rsid w:val="00D050E1"/>
    <w:rsid w:val="00D05957"/>
    <w:rsid w:val="00D05F1C"/>
    <w:rsid w:val="00D0690C"/>
    <w:rsid w:val="00D06B55"/>
    <w:rsid w:val="00D06DF5"/>
    <w:rsid w:val="00D070AD"/>
    <w:rsid w:val="00D0761B"/>
    <w:rsid w:val="00D07985"/>
    <w:rsid w:val="00D07999"/>
    <w:rsid w:val="00D10E80"/>
    <w:rsid w:val="00D1195A"/>
    <w:rsid w:val="00D11D0D"/>
    <w:rsid w:val="00D120A6"/>
    <w:rsid w:val="00D1276D"/>
    <w:rsid w:val="00D128D5"/>
    <w:rsid w:val="00D128E3"/>
    <w:rsid w:val="00D12B68"/>
    <w:rsid w:val="00D12C45"/>
    <w:rsid w:val="00D12E31"/>
    <w:rsid w:val="00D12FEA"/>
    <w:rsid w:val="00D130A1"/>
    <w:rsid w:val="00D131CD"/>
    <w:rsid w:val="00D131EC"/>
    <w:rsid w:val="00D133BF"/>
    <w:rsid w:val="00D1408B"/>
    <w:rsid w:val="00D14485"/>
    <w:rsid w:val="00D147EB"/>
    <w:rsid w:val="00D14987"/>
    <w:rsid w:val="00D14BD7"/>
    <w:rsid w:val="00D14CC7"/>
    <w:rsid w:val="00D15000"/>
    <w:rsid w:val="00D1571F"/>
    <w:rsid w:val="00D15B69"/>
    <w:rsid w:val="00D1630E"/>
    <w:rsid w:val="00D165A1"/>
    <w:rsid w:val="00D16682"/>
    <w:rsid w:val="00D16DCD"/>
    <w:rsid w:val="00D16DDC"/>
    <w:rsid w:val="00D174AD"/>
    <w:rsid w:val="00D200CC"/>
    <w:rsid w:val="00D20195"/>
    <w:rsid w:val="00D20358"/>
    <w:rsid w:val="00D20522"/>
    <w:rsid w:val="00D2093F"/>
    <w:rsid w:val="00D209A9"/>
    <w:rsid w:val="00D20D9E"/>
    <w:rsid w:val="00D20EF9"/>
    <w:rsid w:val="00D20F7E"/>
    <w:rsid w:val="00D21403"/>
    <w:rsid w:val="00D21496"/>
    <w:rsid w:val="00D21E8F"/>
    <w:rsid w:val="00D21ECA"/>
    <w:rsid w:val="00D22549"/>
    <w:rsid w:val="00D22678"/>
    <w:rsid w:val="00D229B3"/>
    <w:rsid w:val="00D23613"/>
    <w:rsid w:val="00D23989"/>
    <w:rsid w:val="00D23F47"/>
    <w:rsid w:val="00D247FC"/>
    <w:rsid w:val="00D24DD3"/>
    <w:rsid w:val="00D25B4B"/>
    <w:rsid w:val="00D25B61"/>
    <w:rsid w:val="00D25D6A"/>
    <w:rsid w:val="00D260F8"/>
    <w:rsid w:val="00D2624F"/>
    <w:rsid w:val="00D262EE"/>
    <w:rsid w:val="00D26B22"/>
    <w:rsid w:val="00D26E2E"/>
    <w:rsid w:val="00D26ED5"/>
    <w:rsid w:val="00D27040"/>
    <w:rsid w:val="00D272C6"/>
    <w:rsid w:val="00D27AD8"/>
    <w:rsid w:val="00D300CE"/>
    <w:rsid w:val="00D302F9"/>
    <w:rsid w:val="00D305AA"/>
    <w:rsid w:val="00D30F9A"/>
    <w:rsid w:val="00D312A2"/>
    <w:rsid w:val="00D3134B"/>
    <w:rsid w:val="00D313DC"/>
    <w:rsid w:val="00D3185C"/>
    <w:rsid w:val="00D31999"/>
    <w:rsid w:val="00D31F7C"/>
    <w:rsid w:val="00D324B2"/>
    <w:rsid w:val="00D32568"/>
    <w:rsid w:val="00D32ECC"/>
    <w:rsid w:val="00D330D5"/>
    <w:rsid w:val="00D33159"/>
    <w:rsid w:val="00D33223"/>
    <w:rsid w:val="00D333C2"/>
    <w:rsid w:val="00D33400"/>
    <w:rsid w:val="00D335E3"/>
    <w:rsid w:val="00D33F9E"/>
    <w:rsid w:val="00D3418B"/>
    <w:rsid w:val="00D344C4"/>
    <w:rsid w:val="00D34667"/>
    <w:rsid w:val="00D34D10"/>
    <w:rsid w:val="00D34DAB"/>
    <w:rsid w:val="00D3557F"/>
    <w:rsid w:val="00D36088"/>
    <w:rsid w:val="00D3647D"/>
    <w:rsid w:val="00D36A8D"/>
    <w:rsid w:val="00D36ECD"/>
    <w:rsid w:val="00D36F15"/>
    <w:rsid w:val="00D37314"/>
    <w:rsid w:val="00D374CB"/>
    <w:rsid w:val="00D377E7"/>
    <w:rsid w:val="00D37CB0"/>
    <w:rsid w:val="00D401E1"/>
    <w:rsid w:val="00D40378"/>
    <w:rsid w:val="00D403D4"/>
    <w:rsid w:val="00D4050E"/>
    <w:rsid w:val="00D408B4"/>
    <w:rsid w:val="00D40C34"/>
    <w:rsid w:val="00D40CFD"/>
    <w:rsid w:val="00D40D24"/>
    <w:rsid w:val="00D410DE"/>
    <w:rsid w:val="00D411BF"/>
    <w:rsid w:val="00D41209"/>
    <w:rsid w:val="00D41A30"/>
    <w:rsid w:val="00D41A7C"/>
    <w:rsid w:val="00D41B37"/>
    <w:rsid w:val="00D41B99"/>
    <w:rsid w:val="00D423B1"/>
    <w:rsid w:val="00D42522"/>
    <w:rsid w:val="00D432CD"/>
    <w:rsid w:val="00D434DF"/>
    <w:rsid w:val="00D43517"/>
    <w:rsid w:val="00D43628"/>
    <w:rsid w:val="00D4399F"/>
    <w:rsid w:val="00D44321"/>
    <w:rsid w:val="00D44409"/>
    <w:rsid w:val="00D44C05"/>
    <w:rsid w:val="00D458A1"/>
    <w:rsid w:val="00D45BAC"/>
    <w:rsid w:val="00D45D94"/>
    <w:rsid w:val="00D45DA1"/>
    <w:rsid w:val="00D45F1F"/>
    <w:rsid w:val="00D462F7"/>
    <w:rsid w:val="00D46CD6"/>
    <w:rsid w:val="00D46FD0"/>
    <w:rsid w:val="00D4712C"/>
    <w:rsid w:val="00D47135"/>
    <w:rsid w:val="00D4768A"/>
    <w:rsid w:val="00D4786F"/>
    <w:rsid w:val="00D4787C"/>
    <w:rsid w:val="00D47DEF"/>
    <w:rsid w:val="00D47E69"/>
    <w:rsid w:val="00D50565"/>
    <w:rsid w:val="00D505FB"/>
    <w:rsid w:val="00D5064C"/>
    <w:rsid w:val="00D508B3"/>
    <w:rsid w:val="00D50A6E"/>
    <w:rsid w:val="00D50C9C"/>
    <w:rsid w:val="00D513E4"/>
    <w:rsid w:val="00D51A60"/>
    <w:rsid w:val="00D51B45"/>
    <w:rsid w:val="00D51C07"/>
    <w:rsid w:val="00D51E56"/>
    <w:rsid w:val="00D524C8"/>
    <w:rsid w:val="00D52631"/>
    <w:rsid w:val="00D529E6"/>
    <w:rsid w:val="00D52BDE"/>
    <w:rsid w:val="00D533AC"/>
    <w:rsid w:val="00D5344A"/>
    <w:rsid w:val="00D5383C"/>
    <w:rsid w:val="00D53D0C"/>
    <w:rsid w:val="00D53F98"/>
    <w:rsid w:val="00D5423C"/>
    <w:rsid w:val="00D544DE"/>
    <w:rsid w:val="00D54613"/>
    <w:rsid w:val="00D54800"/>
    <w:rsid w:val="00D549D5"/>
    <w:rsid w:val="00D55574"/>
    <w:rsid w:val="00D560E2"/>
    <w:rsid w:val="00D561A6"/>
    <w:rsid w:val="00D564D8"/>
    <w:rsid w:val="00D56BEA"/>
    <w:rsid w:val="00D56BFD"/>
    <w:rsid w:val="00D56CF4"/>
    <w:rsid w:val="00D56E0E"/>
    <w:rsid w:val="00D56F22"/>
    <w:rsid w:val="00D5730B"/>
    <w:rsid w:val="00D57310"/>
    <w:rsid w:val="00D5791E"/>
    <w:rsid w:val="00D57D9E"/>
    <w:rsid w:val="00D608A2"/>
    <w:rsid w:val="00D608E4"/>
    <w:rsid w:val="00D60E25"/>
    <w:rsid w:val="00D60E93"/>
    <w:rsid w:val="00D61130"/>
    <w:rsid w:val="00D612D5"/>
    <w:rsid w:val="00D61BD6"/>
    <w:rsid w:val="00D61FA0"/>
    <w:rsid w:val="00D62177"/>
    <w:rsid w:val="00D6245C"/>
    <w:rsid w:val="00D6249B"/>
    <w:rsid w:val="00D62648"/>
    <w:rsid w:val="00D628AB"/>
    <w:rsid w:val="00D62A1E"/>
    <w:rsid w:val="00D63282"/>
    <w:rsid w:val="00D6383C"/>
    <w:rsid w:val="00D63EBD"/>
    <w:rsid w:val="00D642F0"/>
    <w:rsid w:val="00D6434D"/>
    <w:rsid w:val="00D64518"/>
    <w:rsid w:val="00D64580"/>
    <w:rsid w:val="00D64647"/>
    <w:rsid w:val="00D64B8F"/>
    <w:rsid w:val="00D651ED"/>
    <w:rsid w:val="00D65602"/>
    <w:rsid w:val="00D65A9C"/>
    <w:rsid w:val="00D65D31"/>
    <w:rsid w:val="00D65DF2"/>
    <w:rsid w:val="00D66A85"/>
    <w:rsid w:val="00D66FDF"/>
    <w:rsid w:val="00D67183"/>
    <w:rsid w:val="00D675AB"/>
    <w:rsid w:val="00D70251"/>
    <w:rsid w:val="00D70327"/>
    <w:rsid w:val="00D70DD8"/>
    <w:rsid w:val="00D70E24"/>
    <w:rsid w:val="00D71409"/>
    <w:rsid w:val="00D715B1"/>
    <w:rsid w:val="00D718A2"/>
    <w:rsid w:val="00D72213"/>
    <w:rsid w:val="00D7252B"/>
    <w:rsid w:val="00D72549"/>
    <w:rsid w:val="00D728EE"/>
    <w:rsid w:val="00D72AA4"/>
    <w:rsid w:val="00D72B61"/>
    <w:rsid w:val="00D72F06"/>
    <w:rsid w:val="00D7324D"/>
    <w:rsid w:val="00D736BB"/>
    <w:rsid w:val="00D737C6"/>
    <w:rsid w:val="00D73C22"/>
    <w:rsid w:val="00D74F9E"/>
    <w:rsid w:val="00D751C1"/>
    <w:rsid w:val="00D75E0C"/>
    <w:rsid w:val="00D763A9"/>
    <w:rsid w:val="00D769D9"/>
    <w:rsid w:val="00D773DC"/>
    <w:rsid w:val="00D7741D"/>
    <w:rsid w:val="00D77A92"/>
    <w:rsid w:val="00D77B9A"/>
    <w:rsid w:val="00D80176"/>
    <w:rsid w:val="00D803C9"/>
    <w:rsid w:val="00D8041F"/>
    <w:rsid w:val="00D80551"/>
    <w:rsid w:val="00D80F4C"/>
    <w:rsid w:val="00D80F4E"/>
    <w:rsid w:val="00D810D5"/>
    <w:rsid w:val="00D81E4F"/>
    <w:rsid w:val="00D82075"/>
    <w:rsid w:val="00D824AD"/>
    <w:rsid w:val="00D829DB"/>
    <w:rsid w:val="00D82B51"/>
    <w:rsid w:val="00D83769"/>
    <w:rsid w:val="00D83F39"/>
    <w:rsid w:val="00D8405A"/>
    <w:rsid w:val="00D84163"/>
    <w:rsid w:val="00D84564"/>
    <w:rsid w:val="00D849EF"/>
    <w:rsid w:val="00D850C5"/>
    <w:rsid w:val="00D85489"/>
    <w:rsid w:val="00D857FE"/>
    <w:rsid w:val="00D85AA9"/>
    <w:rsid w:val="00D860D6"/>
    <w:rsid w:val="00D861B9"/>
    <w:rsid w:val="00D86418"/>
    <w:rsid w:val="00D8653C"/>
    <w:rsid w:val="00D866C2"/>
    <w:rsid w:val="00D87285"/>
    <w:rsid w:val="00D87337"/>
    <w:rsid w:val="00D87CD4"/>
    <w:rsid w:val="00D87CDC"/>
    <w:rsid w:val="00D87D9E"/>
    <w:rsid w:val="00D90104"/>
    <w:rsid w:val="00D90226"/>
    <w:rsid w:val="00D905DE"/>
    <w:rsid w:val="00D907FB"/>
    <w:rsid w:val="00D9095D"/>
    <w:rsid w:val="00D90C8F"/>
    <w:rsid w:val="00D91269"/>
    <w:rsid w:val="00D9186A"/>
    <w:rsid w:val="00D91971"/>
    <w:rsid w:val="00D91A90"/>
    <w:rsid w:val="00D91A96"/>
    <w:rsid w:val="00D91B5A"/>
    <w:rsid w:val="00D920B8"/>
    <w:rsid w:val="00D92EAE"/>
    <w:rsid w:val="00D930BE"/>
    <w:rsid w:val="00D93149"/>
    <w:rsid w:val="00D93213"/>
    <w:rsid w:val="00D9356A"/>
    <w:rsid w:val="00D93620"/>
    <w:rsid w:val="00D93865"/>
    <w:rsid w:val="00D938B8"/>
    <w:rsid w:val="00D93955"/>
    <w:rsid w:val="00D93E51"/>
    <w:rsid w:val="00D93F95"/>
    <w:rsid w:val="00D94149"/>
    <w:rsid w:val="00D94348"/>
    <w:rsid w:val="00D947D3"/>
    <w:rsid w:val="00D9484A"/>
    <w:rsid w:val="00D94C78"/>
    <w:rsid w:val="00D95220"/>
    <w:rsid w:val="00D954BC"/>
    <w:rsid w:val="00D95737"/>
    <w:rsid w:val="00D95AA5"/>
    <w:rsid w:val="00D95CC5"/>
    <w:rsid w:val="00D965E7"/>
    <w:rsid w:val="00D969A0"/>
    <w:rsid w:val="00D96A39"/>
    <w:rsid w:val="00D96AF8"/>
    <w:rsid w:val="00D96BAB"/>
    <w:rsid w:val="00D96C86"/>
    <w:rsid w:val="00D96CB8"/>
    <w:rsid w:val="00D97314"/>
    <w:rsid w:val="00D97A2A"/>
    <w:rsid w:val="00D97CB0"/>
    <w:rsid w:val="00D97FED"/>
    <w:rsid w:val="00DA0125"/>
    <w:rsid w:val="00DA0169"/>
    <w:rsid w:val="00DA022F"/>
    <w:rsid w:val="00DA0FA9"/>
    <w:rsid w:val="00DA12F4"/>
    <w:rsid w:val="00DA1602"/>
    <w:rsid w:val="00DA186C"/>
    <w:rsid w:val="00DA1A1C"/>
    <w:rsid w:val="00DA1BA1"/>
    <w:rsid w:val="00DA246A"/>
    <w:rsid w:val="00DA2B0C"/>
    <w:rsid w:val="00DA2EC2"/>
    <w:rsid w:val="00DA31A3"/>
    <w:rsid w:val="00DA3462"/>
    <w:rsid w:val="00DA37C1"/>
    <w:rsid w:val="00DA392F"/>
    <w:rsid w:val="00DA3A1C"/>
    <w:rsid w:val="00DA3D1D"/>
    <w:rsid w:val="00DA3DDD"/>
    <w:rsid w:val="00DA481D"/>
    <w:rsid w:val="00DA4B00"/>
    <w:rsid w:val="00DA5208"/>
    <w:rsid w:val="00DA5382"/>
    <w:rsid w:val="00DA53F5"/>
    <w:rsid w:val="00DA56B3"/>
    <w:rsid w:val="00DA5BF9"/>
    <w:rsid w:val="00DA5C8D"/>
    <w:rsid w:val="00DA6161"/>
    <w:rsid w:val="00DA6172"/>
    <w:rsid w:val="00DA656C"/>
    <w:rsid w:val="00DA6774"/>
    <w:rsid w:val="00DA6C55"/>
    <w:rsid w:val="00DA724F"/>
    <w:rsid w:val="00DA753C"/>
    <w:rsid w:val="00DA755F"/>
    <w:rsid w:val="00DA7CB3"/>
    <w:rsid w:val="00DA7EEE"/>
    <w:rsid w:val="00DB0138"/>
    <w:rsid w:val="00DB03C5"/>
    <w:rsid w:val="00DB0A7A"/>
    <w:rsid w:val="00DB1AE5"/>
    <w:rsid w:val="00DB26E2"/>
    <w:rsid w:val="00DB292C"/>
    <w:rsid w:val="00DB31A1"/>
    <w:rsid w:val="00DB3221"/>
    <w:rsid w:val="00DB3618"/>
    <w:rsid w:val="00DB3689"/>
    <w:rsid w:val="00DB3BB9"/>
    <w:rsid w:val="00DB440B"/>
    <w:rsid w:val="00DB49FD"/>
    <w:rsid w:val="00DB4A89"/>
    <w:rsid w:val="00DB4C6E"/>
    <w:rsid w:val="00DB4E3D"/>
    <w:rsid w:val="00DB4E55"/>
    <w:rsid w:val="00DB5562"/>
    <w:rsid w:val="00DB5575"/>
    <w:rsid w:val="00DB55BA"/>
    <w:rsid w:val="00DB57A4"/>
    <w:rsid w:val="00DB5894"/>
    <w:rsid w:val="00DB592F"/>
    <w:rsid w:val="00DB5B9E"/>
    <w:rsid w:val="00DB5C46"/>
    <w:rsid w:val="00DB6286"/>
    <w:rsid w:val="00DB6379"/>
    <w:rsid w:val="00DB645F"/>
    <w:rsid w:val="00DB6C76"/>
    <w:rsid w:val="00DB7055"/>
    <w:rsid w:val="00DB76E9"/>
    <w:rsid w:val="00DB7D13"/>
    <w:rsid w:val="00DB7D7D"/>
    <w:rsid w:val="00DB7FB1"/>
    <w:rsid w:val="00DC07E4"/>
    <w:rsid w:val="00DC093E"/>
    <w:rsid w:val="00DC0A67"/>
    <w:rsid w:val="00DC1102"/>
    <w:rsid w:val="00DC15A6"/>
    <w:rsid w:val="00DC1D5E"/>
    <w:rsid w:val="00DC2313"/>
    <w:rsid w:val="00DC2D39"/>
    <w:rsid w:val="00DC349E"/>
    <w:rsid w:val="00DC3BBA"/>
    <w:rsid w:val="00DC3CF5"/>
    <w:rsid w:val="00DC40D6"/>
    <w:rsid w:val="00DC46B3"/>
    <w:rsid w:val="00DC5220"/>
    <w:rsid w:val="00DC527D"/>
    <w:rsid w:val="00DC59DA"/>
    <w:rsid w:val="00DC5C91"/>
    <w:rsid w:val="00DC5FF7"/>
    <w:rsid w:val="00DC6687"/>
    <w:rsid w:val="00DC6D89"/>
    <w:rsid w:val="00DC7910"/>
    <w:rsid w:val="00DC7DC9"/>
    <w:rsid w:val="00DD0935"/>
    <w:rsid w:val="00DD147B"/>
    <w:rsid w:val="00DD1AA1"/>
    <w:rsid w:val="00DD1D47"/>
    <w:rsid w:val="00DD1FDB"/>
    <w:rsid w:val="00DD2061"/>
    <w:rsid w:val="00DD23EC"/>
    <w:rsid w:val="00DD293C"/>
    <w:rsid w:val="00DD2B37"/>
    <w:rsid w:val="00DD3A3C"/>
    <w:rsid w:val="00DD3CE8"/>
    <w:rsid w:val="00DD3CEA"/>
    <w:rsid w:val="00DD41C4"/>
    <w:rsid w:val="00DD46C5"/>
    <w:rsid w:val="00DD4FF4"/>
    <w:rsid w:val="00DD50BC"/>
    <w:rsid w:val="00DD5981"/>
    <w:rsid w:val="00DD59C7"/>
    <w:rsid w:val="00DD6906"/>
    <w:rsid w:val="00DD7745"/>
    <w:rsid w:val="00DD78CA"/>
    <w:rsid w:val="00DD7DAB"/>
    <w:rsid w:val="00DE0A9E"/>
    <w:rsid w:val="00DE0CDF"/>
    <w:rsid w:val="00DE1BF8"/>
    <w:rsid w:val="00DE26FC"/>
    <w:rsid w:val="00DE287C"/>
    <w:rsid w:val="00DE291D"/>
    <w:rsid w:val="00DE2948"/>
    <w:rsid w:val="00DE2C16"/>
    <w:rsid w:val="00DE2D24"/>
    <w:rsid w:val="00DE3130"/>
    <w:rsid w:val="00DE32B5"/>
    <w:rsid w:val="00DE3355"/>
    <w:rsid w:val="00DE348C"/>
    <w:rsid w:val="00DE37B9"/>
    <w:rsid w:val="00DE4C47"/>
    <w:rsid w:val="00DE55A9"/>
    <w:rsid w:val="00DE58D4"/>
    <w:rsid w:val="00DE598B"/>
    <w:rsid w:val="00DE61F4"/>
    <w:rsid w:val="00DE6DC7"/>
    <w:rsid w:val="00DE74CB"/>
    <w:rsid w:val="00DE789F"/>
    <w:rsid w:val="00DE7BDD"/>
    <w:rsid w:val="00DF0609"/>
    <w:rsid w:val="00DF1134"/>
    <w:rsid w:val="00DF13C0"/>
    <w:rsid w:val="00DF25CE"/>
    <w:rsid w:val="00DF274B"/>
    <w:rsid w:val="00DF2C8C"/>
    <w:rsid w:val="00DF2CE7"/>
    <w:rsid w:val="00DF2CF7"/>
    <w:rsid w:val="00DF3026"/>
    <w:rsid w:val="00DF311B"/>
    <w:rsid w:val="00DF3854"/>
    <w:rsid w:val="00DF3AD8"/>
    <w:rsid w:val="00DF4222"/>
    <w:rsid w:val="00DF4659"/>
    <w:rsid w:val="00DF486F"/>
    <w:rsid w:val="00DF4F8B"/>
    <w:rsid w:val="00DF5532"/>
    <w:rsid w:val="00DF5B5B"/>
    <w:rsid w:val="00DF5CF7"/>
    <w:rsid w:val="00DF60B5"/>
    <w:rsid w:val="00DF60E6"/>
    <w:rsid w:val="00DF6190"/>
    <w:rsid w:val="00DF67CB"/>
    <w:rsid w:val="00DF69F0"/>
    <w:rsid w:val="00DF74E3"/>
    <w:rsid w:val="00DF7619"/>
    <w:rsid w:val="00DF7A4C"/>
    <w:rsid w:val="00DF7BA4"/>
    <w:rsid w:val="00E00B50"/>
    <w:rsid w:val="00E00D3A"/>
    <w:rsid w:val="00E00FBF"/>
    <w:rsid w:val="00E01358"/>
    <w:rsid w:val="00E0137D"/>
    <w:rsid w:val="00E014C8"/>
    <w:rsid w:val="00E0166B"/>
    <w:rsid w:val="00E017A2"/>
    <w:rsid w:val="00E01ADB"/>
    <w:rsid w:val="00E01F36"/>
    <w:rsid w:val="00E01F53"/>
    <w:rsid w:val="00E02267"/>
    <w:rsid w:val="00E02292"/>
    <w:rsid w:val="00E025A2"/>
    <w:rsid w:val="00E02926"/>
    <w:rsid w:val="00E029E5"/>
    <w:rsid w:val="00E029F7"/>
    <w:rsid w:val="00E03568"/>
    <w:rsid w:val="00E0386D"/>
    <w:rsid w:val="00E03961"/>
    <w:rsid w:val="00E03C63"/>
    <w:rsid w:val="00E0414B"/>
    <w:rsid w:val="00E042D8"/>
    <w:rsid w:val="00E04696"/>
    <w:rsid w:val="00E04B3C"/>
    <w:rsid w:val="00E04E90"/>
    <w:rsid w:val="00E04FE1"/>
    <w:rsid w:val="00E050CF"/>
    <w:rsid w:val="00E052BD"/>
    <w:rsid w:val="00E06BB8"/>
    <w:rsid w:val="00E079F7"/>
    <w:rsid w:val="00E07AA6"/>
    <w:rsid w:val="00E07E7E"/>
    <w:rsid w:val="00E07EE7"/>
    <w:rsid w:val="00E07F7B"/>
    <w:rsid w:val="00E1001E"/>
    <w:rsid w:val="00E103D1"/>
    <w:rsid w:val="00E1103B"/>
    <w:rsid w:val="00E11257"/>
    <w:rsid w:val="00E11356"/>
    <w:rsid w:val="00E114CC"/>
    <w:rsid w:val="00E1154D"/>
    <w:rsid w:val="00E11A77"/>
    <w:rsid w:val="00E11C0E"/>
    <w:rsid w:val="00E12103"/>
    <w:rsid w:val="00E1251C"/>
    <w:rsid w:val="00E1283D"/>
    <w:rsid w:val="00E12EC0"/>
    <w:rsid w:val="00E133D1"/>
    <w:rsid w:val="00E134AA"/>
    <w:rsid w:val="00E13610"/>
    <w:rsid w:val="00E136DA"/>
    <w:rsid w:val="00E13936"/>
    <w:rsid w:val="00E139B4"/>
    <w:rsid w:val="00E13E70"/>
    <w:rsid w:val="00E14E54"/>
    <w:rsid w:val="00E1503A"/>
    <w:rsid w:val="00E1586B"/>
    <w:rsid w:val="00E15C2C"/>
    <w:rsid w:val="00E15E2D"/>
    <w:rsid w:val="00E15EC0"/>
    <w:rsid w:val="00E161E8"/>
    <w:rsid w:val="00E169D8"/>
    <w:rsid w:val="00E16A7A"/>
    <w:rsid w:val="00E16D78"/>
    <w:rsid w:val="00E16EF2"/>
    <w:rsid w:val="00E17B44"/>
    <w:rsid w:val="00E17D71"/>
    <w:rsid w:val="00E17E54"/>
    <w:rsid w:val="00E20521"/>
    <w:rsid w:val="00E20BBE"/>
    <w:rsid w:val="00E20C9F"/>
    <w:rsid w:val="00E20ECD"/>
    <w:rsid w:val="00E21772"/>
    <w:rsid w:val="00E21C9A"/>
    <w:rsid w:val="00E21D71"/>
    <w:rsid w:val="00E22D65"/>
    <w:rsid w:val="00E232D2"/>
    <w:rsid w:val="00E24BA3"/>
    <w:rsid w:val="00E25CD8"/>
    <w:rsid w:val="00E264E3"/>
    <w:rsid w:val="00E26546"/>
    <w:rsid w:val="00E26D4F"/>
    <w:rsid w:val="00E27380"/>
    <w:rsid w:val="00E27D26"/>
    <w:rsid w:val="00E27D92"/>
    <w:rsid w:val="00E27FEA"/>
    <w:rsid w:val="00E303CB"/>
    <w:rsid w:val="00E305CD"/>
    <w:rsid w:val="00E307CD"/>
    <w:rsid w:val="00E310E6"/>
    <w:rsid w:val="00E3121F"/>
    <w:rsid w:val="00E31336"/>
    <w:rsid w:val="00E31433"/>
    <w:rsid w:val="00E316AF"/>
    <w:rsid w:val="00E31C2E"/>
    <w:rsid w:val="00E31C9C"/>
    <w:rsid w:val="00E31CFD"/>
    <w:rsid w:val="00E3232E"/>
    <w:rsid w:val="00E324EC"/>
    <w:rsid w:val="00E32FC8"/>
    <w:rsid w:val="00E33A5C"/>
    <w:rsid w:val="00E33E9B"/>
    <w:rsid w:val="00E33F1B"/>
    <w:rsid w:val="00E3471E"/>
    <w:rsid w:val="00E347D9"/>
    <w:rsid w:val="00E3491C"/>
    <w:rsid w:val="00E35084"/>
    <w:rsid w:val="00E3563E"/>
    <w:rsid w:val="00E35AD0"/>
    <w:rsid w:val="00E36103"/>
    <w:rsid w:val="00E362AE"/>
    <w:rsid w:val="00E364DE"/>
    <w:rsid w:val="00E36591"/>
    <w:rsid w:val="00E365F8"/>
    <w:rsid w:val="00E368BC"/>
    <w:rsid w:val="00E36CB0"/>
    <w:rsid w:val="00E3719D"/>
    <w:rsid w:val="00E371BD"/>
    <w:rsid w:val="00E37590"/>
    <w:rsid w:val="00E375EE"/>
    <w:rsid w:val="00E37718"/>
    <w:rsid w:val="00E40750"/>
    <w:rsid w:val="00E4086F"/>
    <w:rsid w:val="00E40E07"/>
    <w:rsid w:val="00E4104E"/>
    <w:rsid w:val="00E41316"/>
    <w:rsid w:val="00E416AE"/>
    <w:rsid w:val="00E4194B"/>
    <w:rsid w:val="00E41ED6"/>
    <w:rsid w:val="00E42503"/>
    <w:rsid w:val="00E42557"/>
    <w:rsid w:val="00E426CF"/>
    <w:rsid w:val="00E42A8E"/>
    <w:rsid w:val="00E43476"/>
    <w:rsid w:val="00E4347B"/>
    <w:rsid w:val="00E437D3"/>
    <w:rsid w:val="00E43A89"/>
    <w:rsid w:val="00E43AB3"/>
    <w:rsid w:val="00E43B3C"/>
    <w:rsid w:val="00E44497"/>
    <w:rsid w:val="00E444FF"/>
    <w:rsid w:val="00E447AA"/>
    <w:rsid w:val="00E44886"/>
    <w:rsid w:val="00E44DEE"/>
    <w:rsid w:val="00E44EC5"/>
    <w:rsid w:val="00E45302"/>
    <w:rsid w:val="00E4531F"/>
    <w:rsid w:val="00E458D3"/>
    <w:rsid w:val="00E45D23"/>
    <w:rsid w:val="00E46396"/>
    <w:rsid w:val="00E47887"/>
    <w:rsid w:val="00E47940"/>
    <w:rsid w:val="00E47CAE"/>
    <w:rsid w:val="00E50188"/>
    <w:rsid w:val="00E506CF"/>
    <w:rsid w:val="00E50D7E"/>
    <w:rsid w:val="00E5151A"/>
    <w:rsid w:val="00E515CB"/>
    <w:rsid w:val="00E51A8F"/>
    <w:rsid w:val="00E51BE1"/>
    <w:rsid w:val="00E52260"/>
    <w:rsid w:val="00E525FA"/>
    <w:rsid w:val="00E526A5"/>
    <w:rsid w:val="00E52770"/>
    <w:rsid w:val="00E527EB"/>
    <w:rsid w:val="00E52F17"/>
    <w:rsid w:val="00E53083"/>
    <w:rsid w:val="00E530C8"/>
    <w:rsid w:val="00E535E0"/>
    <w:rsid w:val="00E5432E"/>
    <w:rsid w:val="00E54428"/>
    <w:rsid w:val="00E5458A"/>
    <w:rsid w:val="00E54788"/>
    <w:rsid w:val="00E54B01"/>
    <w:rsid w:val="00E54C57"/>
    <w:rsid w:val="00E55199"/>
    <w:rsid w:val="00E558A5"/>
    <w:rsid w:val="00E55C36"/>
    <w:rsid w:val="00E55C3B"/>
    <w:rsid w:val="00E571D3"/>
    <w:rsid w:val="00E57595"/>
    <w:rsid w:val="00E579BE"/>
    <w:rsid w:val="00E57D01"/>
    <w:rsid w:val="00E60179"/>
    <w:rsid w:val="00E602B3"/>
    <w:rsid w:val="00E60459"/>
    <w:rsid w:val="00E60AD9"/>
    <w:rsid w:val="00E610EA"/>
    <w:rsid w:val="00E613E1"/>
    <w:rsid w:val="00E61451"/>
    <w:rsid w:val="00E62120"/>
    <w:rsid w:val="00E6262B"/>
    <w:rsid w:val="00E62911"/>
    <w:rsid w:val="00E62992"/>
    <w:rsid w:val="00E62E8F"/>
    <w:rsid w:val="00E6319F"/>
    <w:rsid w:val="00E633C4"/>
    <w:rsid w:val="00E639B6"/>
    <w:rsid w:val="00E63CC1"/>
    <w:rsid w:val="00E642E4"/>
    <w:rsid w:val="00E642F1"/>
    <w:rsid w:val="00E6434B"/>
    <w:rsid w:val="00E6463D"/>
    <w:rsid w:val="00E64973"/>
    <w:rsid w:val="00E654DA"/>
    <w:rsid w:val="00E65970"/>
    <w:rsid w:val="00E65E19"/>
    <w:rsid w:val="00E66380"/>
    <w:rsid w:val="00E66A0C"/>
    <w:rsid w:val="00E67A85"/>
    <w:rsid w:val="00E67CAA"/>
    <w:rsid w:val="00E67CFA"/>
    <w:rsid w:val="00E67EAF"/>
    <w:rsid w:val="00E67F31"/>
    <w:rsid w:val="00E70142"/>
    <w:rsid w:val="00E70C24"/>
    <w:rsid w:val="00E714AC"/>
    <w:rsid w:val="00E715C5"/>
    <w:rsid w:val="00E71623"/>
    <w:rsid w:val="00E719E9"/>
    <w:rsid w:val="00E71A22"/>
    <w:rsid w:val="00E72259"/>
    <w:rsid w:val="00E72989"/>
    <w:rsid w:val="00E72BB4"/>
    <w:rsid w:val="00E72D90"/>
    <w:rsid w:val="00E72E9B"/>
    <w:rsid w:val="00E73AFF"/>
    <w:rsid w:val="00E73EC2"/>
    <w:rsid w:val="00E740FA"/>
    <w:rsid w:val="00E7495E"/>
    <w:rsid w:val="00E754A6"/>
    <w:rsid w:val="00E754C9"/>
    <w:rsid w:val="00E75AB6"/>
    <w:rsid w:val="00E76361"/>
    <w:rsid w:val="00E763C8"/>
    <w:rsid w:val="00E7663D"/>
    <w:rsid w:val="00E76E3C"/>
    <w:rsid w:val="00E772D3"/>
    <w:rsid w:val="00E7752B"/>
    <w:rsid w:val="00E776BA"/>
    <w:rsid w:val="00E77B34"/>
    <w:rsid w:val="00E77E07"/>
    <w:rsid w:val="00E80760"/>
    <w:rsid w:val="00E80B47"/>
    <w:rsid w:val="00E80F1F"/>
    <w:rsid w:val="00E8111D"/>
    <w:rsid w:val="00E81274"/>
    <w:rsid w:val="00E813A4"/>
    <w:rsid w:val="00E815FF"/>
    <w:rsid w:val="00E81911"/>
    <w:rsid w:val="00E81EE9"/>
    <w:rsid w:val="00E81F8E"/>
    <w:rsid w:val="00E824FA"/>
    <w:rsid w:val="00E825AE"/>
    <w:rsid w:val="00E82605"/>
    <w:rsid w:val="00E82DE7"/>
    <w:rsid w:val="00E8318D"/>
    <w:rsid w:val="00E83709"/>
    <w:rsid w:val="00E849DA"/>
    <w:rsid w:val="00E84AD3"/>
    <w:rsid w:val="00E84D31"/>
    <w:rsid w:val="00E8517B"/>
    <w:rsid w:val="00E853A3"/>
    <w:rsid w:val="00E85E27"/>
    <w:rsid w:val="00E8614E"/>
    <w:rsid w:val="00E8616C"/>
    <w:rsid w:val="00E86486"/>
    <w:rsid w:val="00E868F1"/>
    <w:rsid w:val="00E868FD"/>
    <w:rsid w:val="00E86D3C"/>
    <w:rsid w:val="00E876E4"/>
    <w:rsid w:val="00E87860"/>
    <w:rsid w:val="00E87963"/>
    <w:rsid w:val="00E87BCE"/>
    <w:rsid w:val="00E87DA6"/>
    <w:rsid w:val="00E90204"/>
    <w:rsid w:val="00E9078E"/>
    <w:rsid w:val="00E90C8B"/>
    <w:rsid w:val="00E90CE8"/>
    <w:rsid w:val="00E90FEF"/>
    <w:rsid w:val="00E91728"/>
    <w:rsid w:val="00E91899"/>
    <w:rsid w:val="00E918B9"/>
    <w:rsid w:val="00E919FC"/>
    <w:rsid w:val="00E91A93"/>
    <w:rsid w:val="00E91C3B"/>
    <w:rsid w:val="00E91E6E"/>
    <w:rsid w:val="00E92044"/>
    <w:rsid w:val="00E9231C"/>
    <w:rsid w:val="00E93139"/>
    <w:rsid w:val="00E93240"/>
    <w:rsid w:val="00E932D3"/>
    <w:rsid w:val="00E94060"/>
    <w:rsid w:val="00E9462E"/>
    <w:rsid w:val="00E95308"/>
    <w:rsid w:val="00E953A0"/>
    <w:rsid w:val="00E95729"/>
    <w:rsid w:val="00E95881"/>
    <w:rsid w:val="00E958B3"/>
    <w:rsid w:val="00E95BE9"/>
    <w:rsid w:val="00E95C60"/>
    <w:rsid w:val="00E95FB7"/>
    <w:rsid w:val="00E964A2"/>
    <w:rsid w:val="00E96660"/>
    <w:rsid w:val="00E967B9"/>
    <w:rsid w:val="00E96873"/>
    <w:rsid w:val="00E96A04"/>
    <w:rsid w:val="00E96A60"/>
    <w:rsid w:val="00E96AE5"/>
    <w:rsid w:val="00E96BDC"/>
    <w:rsid w:val="00E97117"/>
    <w:rsid w:val="00E971A1"/>
    <w:rsid w:val="00E97477"/>
    <w:rsid w:val="00E974C9"/>
    <w:rsid w:val="00E97581"/>
    <w:rsid w:val="00EA03C5"/>
    <w:rsid w:val="00EA081A"/>
    <w:rsid w:val="00EA084E"/>
    <w:rsid w:val="00EA0F2F"/>
    <w:rsid w:val="00EA1209"/>
    <w:rsid w:val="00EA12AF"/>
    <w:rsid w:val="00EA243D"/>
    <w:rsid w:val="00EA2E0A"/>
    <w:rsid w:val="00EA30D7"/>
    <w:rsid w:val="00EA34E3"/>
    <w:rsid w:val="00EA3537"/>
    <w:rsid w:val="00EA3551"/>
    <w:rsid w:val="00EA42BC"/>
    <w:rsid w:val="00EA4472"/>
    <w:rsid w:val="00EA470E"/>
    <w:rsid w:val="00EA47A7"/>
    <w:rsid w:val="00EA4B69"/>
    <w:rsid w:val="00EA4C4A"/>
    <w:rsid w:val="00EA4F45"/>
    <w:rsid w:val="00EA51DC"/>
    <w:rsid w:val="00EA578D"/>
    <w:rsid w:val="00EA57EB"/>
    <w:rsid w:val="00EA5C6D"/>
    <w:rsid w:val="00EA5F50"/>
    <w:rsid w:val="00EA60FD"/>
    <w:rsid w:val="00EA69A2"/>
    <w:rsid w:val="00EA6AB6"/>
    <w:rsid w:val="00EA740D"/>
    <w:rsid w:val="00EA7806"/>
    <w:rsid w:val="00EB04BE"/>
    <w:rsid w:val="00EB0C91"/>
    <w:rsid w:val="00EB0F43"/>
    <w:rsid w:val="00EB103A"/>
    <w:rsid w:val="00EB1239"/>
    <w:rsid w:val="00EB1518"/>
    <w:rsid w:val="00EB161A"/>
    <w:rsid w:val="00EB1667"/>
    <w:rsid w:val="00EB1CCF"/>
    <w:rsid w:val="00EB2C6C"/>
    <w:rsid w:val="00EB2DA8"/>
    <w:rsid w:val="00EB3029"/>
    <w:rsid w:val="00EB3226"/>
    <w:rsid w:val="00EB388A"/>
    <w:rsid w:val="00EB40A9"/>
    <w:rsid w:val="00EB4408"/>
    <w:rsid w:val="00EB4575"/>
    <w:rsid w:val="00EB45A9"/>
    <w:rsid w:val="00EB4A88"/>
    <w:rsid w:val="00EB514F"/>
    <w:rsid w:val="00EB51E6"/>
    <w:rsid w:val="00EB527B"/>
    <w:rsid w:val="00EB5667"/>
    <w:rsid w:val="00EB5777"/>
    <w:rsid w:val="00EB59AA"/>
    <w:rsid w:val="00EB5D1E"/>
    <w:rsid w:val="00EB67B0"/>
    <w:rsid w:val="00EB6B14"/>
    <w:rsid w:val="00EB7342"/>
    <w:rsid w:val="00EB74B4"/>
    <w:rsid w:val="00EB74B7"/>
    <w:rsid w:val="00EB774F"/>
    <w:rsid w:val="00EB7EC5"/>
    <w:rsid w:val="00EC0A23"/>
    <w:rsid w:val="00EC1503"/>
    <w:rsid w:val="00EC177A"/>
    <w:rsid w:val="00EC1BF3"/>
    <w:rsid w:val="00EC213A"/>
    <w:rsid w:val="00EC2552"/>
    <w:rsid w:val="00EC2555"/>
    <w:rsid w:val="00EC30D1"/>
    <w:rsid w:val="00EC3F0B"/>
    <w:rsid w:val="00EC438A"/>
    <w:rsid w:val="00EC45A1"/>
    <w:rsid w:val="00EC46A1"/>
    <w:rsid w:val="00EC4A8D"/>
    <w:rsid w:val="00EC4DD2"/>
    <w:rsid w:val="00EC5AF1"/>
    <w:rsid w:val="00EC6352"/>
    <w:rsid w:val="00EC6446"/>
    <w:rsid w:val="00EC6603"/>
    <w:rsid w:val="00EC6728"/>
    <w:rsid w:val="00EC6C2A"/>
    <w:rsid w:val="00EC6C37"/>
    <w:rsid w:val="00EC6FE7"/>
    <w:rsid w:val="00EC72E3"/>
    <w:rsid w:val="00EC7313"/>
    <w:rsid w:val="00EC7744"/>
    <w:rsid w:val="00EC7916"/>
    <w:rsid w:val="00EC79C0"/>
    <w:rsid w:val="00EC7CAD"/>
    <w:rsid w:val="00ED0778"/>
    <w:rsid w:val="00ED0A5C"/>
    <w:rsid w:val="00ED0DAD"/>
    <w:rsid w:val="00ED0F46"/>
    <w:rsid w:val="00ED11E2"/>
    <w:rsid w:val="00ED11EB"/>
    <w:rsid w:val="00ED127D"/>
    <w:rsid w:val="00ED12F3"/>
    <w:rsid w:val="00ED2088"/>
    <w:rsid w:val="00ED21C0"/>
    <w:rsid w:val="00ED22A2"/>
    <w:rsid w:val="00ED2373"/>
    <w:rsid w:val="00ED25CD"/>
    <w:rsid w:val="00ED294C"/>
    <w:rsid w:val="00ED2BF5"/>
    <w:rsid w:val="00ED2E9B"/>
    <w:rsid w:val="00ED31EB"/>
    <w:rsid w:val="00ED320D"/>
    <w:rsid w:val="00ED341E"/>
    <w:rsid w:val="00ED3A01"/>
    <w:rsid w:val="00ED3F03"/>
    <w:rsid w:val="00ED4236"/>
    <w:rsid w:val="00ED4275"/>
    <w:rsid w:val="00ED4447"/>
    <w:rsid w:val="00ED4920"/>
    <w:rsid w:val="00ED5284"/>
    <w:rsid w:val="00ED59CF"/>
    <w:rsid w:val="00ED5F2F"/>
    <w:rsid w:val="00ED5F5E"/>
    <w:rsid w:val="00ED601A"/>
    <w:rsid w:val="00ED660C"/>
    <w:rsid w:val="00ED66F5"/>
    <w:rsid w:val="00ED6A7E"/>
    <w:rsid w:val="00ED6DF9"/>
    <w:rsid w:val="00ED6E37"/>
    <w:rsid w:val="00ED749B"/>
    <w:rsid w:val="00ED7B9E"/>
    <w:rsid w:val="00EE00C4"/>
    <w:rsid w:val="00EE03AA"/>
    <w:rsid w:val="00EE054B"/>
    <w:rsid w:val="00EE05B5"/>
    <w:rsid w:val="00EE0974"/>
    <w:rsid w:val="00EE0C48"/>
    <w:rsid w:val="00EE0F35"/>
    <w:rsid w:val="00EE17D6"/>
    <w:rsid w:val="00EE180E"/>
    <w:rsid w:val="00EE1B5E"/>
    <w:rsid w:val="00EE21C1"/>
    <w:rsid w:val="00EE25BD"/>
    <w:rsid w:val="00EE30A2"/>
    <w:rsid w:val="00EE362E"/>
    <w:rsid w:val="00EE3AA5"/>
    <w:rsid w:val="00EE3E8A"/>
    <w:rsid w:val="00EE40A9"/>
    <w:rsid w:val="00EE4104"/>
    <w:rsid w:val="00EE428C"/>
    <w:rsid w:val="00EE525A"/>
    <w:rsid w:val="00EE5EFE"/>
    <w:rsid w:val="00EE62CD"/>
    <w:rsid w:val="00EE641A"/>
    <w:rsid w:val="00EE65CE"/>
    <w:rsid w:val="00EE6648"/>
    <w:rsid w:val="00EE68EE"/>
    <w:rsid w:val="00EE6DB2"/>
    <w:rsid w:val="00EE73B6"/>
    <w:rsid w:val="00EE7E4B"/>
    <w:rsid w:val="00EF0013"/>
    <w:rsid w:val="00EF062C"/>
    <w:rsid w:val="00EF0688"/>
    <w:rsid w:val="00EF073D"/>
    <w:rsid w:val="00EF0BFE"/>
    <w:rsid w:val="00EF0D2D"/>
    <w:rsid w:val="00EF0DEF"/>
    <w:rsid w:val="00EF1B10"/>
    <w:rsid w:val="00EF1BE0"/>
    <w:rsid w:val="00EF23F2"/>
    <w:rsid w:val="00EF24BF"/>
    <w:rsid w:val="00EF25F8"/>
    <w:rsid w:val="00EF279F"/>
    <w:rsid w:val="00EF2D13"/>
    <w:rsid w:val="00EF3512"/>
    <w:rsid w:val="00EF3548"/>
    <w:rsid w:val="00EF3B11"/>
    <w:rsid w:val="00EF3B2D"/>
    <w:rsid w:val="00EF40DF"/>
    <w:rsid w:val="00EF473E"/>
    <w:rsid w:val="00EF4A65"/>
    <w:rsid w:val="00EF4AC0"/>
    <w:rsid w:val="00EF5146"/>
    <w:rsid w:val="00EF54FC"/>
    <w:rsid w:val="00EF5661"/>
    <w:rsid w:val="00EF5E26"/>
    <w:rsid w:val="00EF6C63"/>
    <w:rsid w:val="00EF6ECA"/>
    <w:rsid w:val="00EF701B"/>
    <w:rsid w:val="00EF712D"/>
    <w:rsid w:val="00EF72E9"/>
    <w:rsid w:val="00EF754A"/>
    <w:rsid w:val="00EF75F0"/>
    <w:rsid w:val="00EF7E04"/>
    <w:rsid w:val="00EF7F0A"/>
    <w:rsid w:val="00F000F8"/>
    <w:rsid w:val="00F0053E"/>
    <w:rsid w:val="00F00770"/>
    <w:rsid w:val="00F0088F"/>
    <w:rsid w:val="00F00989"/>
    <w:rsid w:val="00F00FF6"/>
    <w:rsid w:val="00F010C5"/>
    <w:rsid w:val="00F0135D"/>
    <w:rsid w:val="00F01580"/>
    <w:rsid w:val="00F01A59"/>
    <w:rsid w:val="00F01B7B"/>
    <w:rsid w:val="00F01F88"/>
    <w:rsid w:val="00F020FF"/>
    <w:rsid w:val="00F02299"/>
    <w:rsid w:val="00F0249F"/>
    <w:rsid w:val="00F024E1"/>
    <w:rsid w:val="00F0277C"/>
    <w:rsid w:val="00F02E03"/>
    <w:rsid w:val="00F03D7E"/>
    <w:rsid w:val="00F040B8"/>
    <w:rsid w:val="00F041B1"/>
    <w:rsid w:val="00F04548"/>
    <w:rsid w:val="00F04688"/>
    <w:rsid w:val="00F0469A"/>
    <w:rsid w:val="00F049F6"/>
    <w:rsid w:val="00F04A0B"/>
    <w:rsid w:val="00F059CD"/>
    <w:rsid w:val="00F05A2B"/>
    <w:rsid w:val="00F05A5F"/>
    <w:rsid w:val="00F05D61"/>
    <w:rsid w:val="00F05EEF"/>
    <w:rsid w:val="00F06C10"/>
    <w:rsid w:val="00F06FB5"/>
    <w:rsid w:val="00F10230"/>
    <w:rsid w:val="00F102B3"/>
    <w:rsid w:val="00F106D0"/>
    <w:rsid w:val="00F1096F"/>
    <w:rsid w:val="00F109C7"/>
    <w:rsid w:val="00F10A45"/>
    <w:rsid w:val="00F10EE1"/>
    <w:rsid w:val="00F10F79"/>
    <w:rsid w:val="00F11360"/>
    <w:rsid w:val="00F1161A"/>
    <w:rsid w:val="00F12073"/>
    <w:rsid w:val="00F12174"/>
    <w:rsid w:val="00F121E2"/>
    <w:rsid w:val="00F12504"/>
    <w:rsid w:val="00F12589"/>
    <w:rsid w:val="00F12595"/>
    <w:rsid w:val="00F1296C"/>
    <w:rsid w:val="00F12A75"/>
    <w:rsid w:val="00F12BBB"/>
    <w:rsid w:val="00F12E75"/>
    <w:rsid w:val="00F1336E"/>
    <w:rsid w:val="00F133B1"/>
    <w:rsid w:val="00F134B1"/>
    <w:rsid w:val="00F134D9"/>
    <w:rsid w:val="00F1403D"/>
    <w:rsid w:val="00F141B6"/>
    <w:rsid w:val="00F1435A"/>
    <w:rsid w:val="00F1463F"/>
    <w:rsid w:val="00F149C8"/>
    <w:rsid w:val="00F14AA3"/>
    <w:rsid w:val="00F14CCE"/>
    <w:rsid w:val="00F154D7"/>
    <w:rsid w:val="00F1591D"/>
    <w:rsid w:val="00F15A9E"/>
    <w:rsid w:val="00F15B4E"/>
    <w:rsid w:val="00F15BF5"/>
    <w:rsid w:val="00F15EAC"/>
    <w:rsid w:val="00F15EC1"/>
    <w:rsid w:val="00F16436"/>
    <w:rsid w:val="00F16712"/>
    <w:rsid w:val="00F17249"/>
    <w:rsid w:val="00F17316"/>
    <w:rsid w:val="00F1796E"/>
    <w:rsid w:val="00F17A5E"/>
    <w:rsid w:val="00F17FDD"/>
    <w:rsid w:val="00F2035B"/>
    <w:rsid w:val="00F20C1E"/>
    <w:rsid w:val="00F20E07"/>
    <w:rsid w:val="00F2107F"/>
    <w:rsid w:val="00F2110E"/>
    <w:rsid w:val="00F21223"/>
    <w:rsid w:val="00F21300"/>
    <w:rsid w:val="00F21302"/>
    <w:rsid w:val="00F219C6"/>
    <w:rsid w:val="00F21B59"/>
    <w:rsid w:val="00F21BFA"/>
    <w:rsid w:val="00F21C85"/>
    <w:rsid w:val="00F22581"/>
    <w:rsid w:val="00F22962"/>
    <w:rsid w:val="00F22B0F"/>
    <w:rsid w:val="00F22D32"/>
    <w:rsid w:val="00F22FC0"/>
    <w:rsid w:val="00F231F3"/>
    <w:rsid w:val="00F23766"/>
    <w:rsid w:val="00F23F05"/>
    <w:rsid w:val="00F242C6"/>
    <w:rsid w:val="00F244C4"/>
    <w:rsid w:val="00F2472A"/>
    <w:rsid w:val="00F24FD6"/>
    <w:rsid w:val="00F24FF6"/>
    <w:rsid w:val="00F25127"/>
    <w:rsid w:val="00F25712"/>
    <w:rsid w:val="00F25B4C"/>
    <w:rsid w:val="00F25F8A"/>
    <w:rsid w:val="00F260E7"/>
    <w:rsid w:val="00F260F1"/>
    <w:rsid w:val="00F261E5"/>
    <w:rsid w:val="00F26293"/>
    <w:rsid w:val="00F267F2"/>
    <w:rsid w:val="00F269D7"/>
    <w:rsid w:val="00F26A2E"/>
    <w:rsid w:val="00F26D45"/>
    <w:rsid w:val="00F27388"/>
    <w:rsid w:val="00F275D3"/>
    <w:rsid w:val="00F27811"/>
    <w:rsid w:val="00F27AE1"/>
    <w:rsid w:val="00F27C1F"/>
    <w:rsid w:val="00F30022"/>
    <w:rsid w:val="00F30173"/>
    <w:rsid w:val="00F3020D"/>
    <w:rsid w:val="00F302A2"/>
    <w:rsid w:val="00F30607"/>
    <w:rsid w:val="00F30848"/>
    <w:rsid w:val="00F30A86"/>
    <w:rsid w:val="00F30DD9"/>
    <w:rsid w:val="00F3174B"/>
    <w:rsid w:val="00F31AAD"/>
    <w:rsid w:val="00F31C83"/>
    <w:rsid w:val="00F31F52"/>
    <w:rsid w:val="00F3218D"/>
    <w:rsid w:val="00F321DE"/>
    <w:rsid w:val="00F3230A"/>
    <w:rsid w:val="00F32357"/>
    <w:rsid w:val="00F3257B"/>
    <w:rsid w:val="00F329A0"/>
    <w:rsid w:val="00F32E07"/>
    <w:rsid w:val="00F33050"/>
    <w:rsid w:val="00F333B9"/>
    <w:rsid w:val="00F3368A"/>
    <w:rsid w:val="00F33777"/>
    <w:rsid w:val="00F33906"/>
    <w:rsid w:val="00F33AA7"/>
    <w:rsid w:val="00F33B58"/>
    <w:rsid w:val="00F33FE6"/>
    <w:rsid w:val="00F34154"/>
    <w:rsid w:val="00F34447"/>
    <w:rsid w:val="00F3465A"/>
    <w:rsid w:val="00F346C7"/>
    <w:rsid w:val="00F34B2A"/>
    <w:rsid w:val="00F34F8C"/>
    <w:rsid w:val="00F350F2"/>
    <w:rsid w:val="00F352DF"/>
    <w:rsid w:val="00F353CB"/>
    <w:rsid w:val="00F357F0"/>
    <w:rsid w:val="00F35939"/>
    <w:rsid w:val="00F35947"/>
    <w:rsid w:val="00F35C26"/>
    <w:rsid w:val="00F35F03"/>
    <w:rsid w:val="00F3605B"/>
    <w:rsid w:val="00F3619A"/>
    <w:rsid w:val="00F36BDC"/>
    <w:rsid w:val="00F3795B"/>
    <w:rsid w:val="00F37B7F"/>
    <w:rsid w:val="00F37D0F"/>
    <w:rsid w:val="00F37D39"/>
    <w:rsid w:val="00F404B4"/>
    <w:rsid w:val="00F40505"/>
    <w:rsid w:val="00F40594"/>
    <w:rsid w:val="00F405AB"/>
    <w:rsid w:val="00F40648"/>
    <w:rsid w:val="00F408CD"/>
    <w:rsid w:val="00F40E30"/>
    <w:rsid w:val="00F40F17"/>
    <w:rsid w:val="00F41092"/>
    <w:rsid w:val="00F4193F"/>
    <w:rsid w:val="00F41CED"/>
    <w:rsid w:val="00F41F6F"/>
    <w:rsid w:val="00F42653"/>
    <w:rsid w:val="00F427A0"/>
    <w:rsid w:val="00F42A63"/>
    <w:rsid w:val="00F42E7E"/>
    <w:rsid w:val="00F42F65"/>
    <w:rsid w:val="00F431A4"/>
    <w:rsid w:val="00F437B4"/>
    <w:rsid w:val="00F4391E"/>
    <w:rsid w:val="00F43D69"/>
    <w:rsid w:val="00F43E08"/>
    <w:rsid w:val="00F43F79"/>
    <w:rsid w:val="00F4447D"/>
    <w:rsid w:val="00F445A9"/>
    <w:rsid w:val="00F44C20"/>
    <w:rsid w:val="00F44E27"/>
    <w:rsid w:val="00F45220"/>
    <w:rsid w:val="00F46268"/>
    <w:rsid w:val="00F4641D"/>
    <w:rsid w:val="00F467E8"/>
    <w:rsid w:val="00F46C2C"/>
    <w:rsid w:val="00F46C53"/>
    <w:rsid w:val="00F47199"/>
    <w:rsid w:val="00F47C53"/>
    <w:rsid w:val="00F47CCC"/>
    <w:rsid w:val="00F47DA2"/>
    <w:rsid w:val="00F47F1A"/>
    <w:rsid w:val="00F502BF"/>
    <w:rsid w:val="00F5049E"/>
    <w:rsid w:val="00F50637"/>
    <w:rsid w:val="00F51768"/>
    <w:rsid w:val="00F519FC"/>
    <w:rsid w:val="00F51CE0"/>
    <w:rsid w:val="00F51F68"/>
    <w:rsid w:val="00F52039"/>
    <w:rsid w:val="00F5259A"/>
    <w:rsid w:val="00F53101"/>
    <w:rsid w:val="00F533FC"/>
    <w:rsid w:val="00F53A35"/>
    <w:rsid w:val="00F53E30"/>
    <w:rsid w:val="00F540C6"/>
    <w:rsid w:val="00F5449A"/>
    <w:rsid w:val="00F54A04"/>
    <w:rsid w:val="00F55409"/>
    <w:rsid w:val="00F555C9"/>
    <w:rsid w:val="00F55681"/>
    <w:rsid w:val="00F55F70"/>
    <w:rsid w:val="00F56B51"/>
    <w:rsid w:val="00F572FD"/>
    <w:rsid w:val="00F57693"/>
    <w:rsid w:val="00F578DD"/>
    <w:rsid w:val="00F57C4F"/>
    <w:rsid w:val="00F6084D"/>
    <w:rsid w:val="00F60C28"/>
    <w:rsid w:val="00F61036"/>
    <w:rsid w:val="00F61170"/>
    <w:rsid w:val="00F61829"/>
    <w:rsid w:val="00F61DB0"/>
    <w:rsid w:val="00F6239D"/>
    <w:rsid w:val="00F62958"/>
    <w:rsid w:val="00F62C7F"/>
    <w:rsid w:val="00F630D6"/>
    <w:rsid w:val="00F6358D"/>
    <w:rsid w:val="00F63FEA"/>
    <w:rsid w:val="00F645BD"/>
    <w:rsid w:val="00F6465B"/>
    <w:rsid w:val="00F64873"/>
    <w:rsid w:val="00F64E6C"/>
    <w:rsid w:val="00F6552D"/>
    <w:rsid w:val="00F656A1"/>
    <w:rsid w:val="00F65DBE"/>
    <w:rsid w:val="00F65EBB"/>
    <w:rsid w:val="00F6604A"/>
    <w:rsid w:val="00F66291"/>
    <w:rsid w:val="00F665CD"/>
    <w:rsid w:val="00F668DF"/>
    <w:rsid w:val="00F67284"/>
    <w:rsid w:val="00F67412"/>
    <w:rsid w:val="00F676F5"/>
    <w:rsid w:val="00F678DF"/>
    <w:rsid w:val="00F67C95"/>
    <w:rsid w:val="00F67FB4"/>
    <w:rsid w:val="00F709AC"/>
    <w:rsid w:val="00F70B87"/>
    <w:rsid w:val="00F70D50"/>
    <w:rsid w:val="00F70DFC"/>
    <w:rsid w:val="00F711E9"/>
    <w:rsid w:val="00F715D2"/>
    <w:rsid w:val="00F7162C"/>
    <w:rsid w:val="00F7170A"/>
    <w:rsid w:val="00F719D7"/>
    <w:rsid w:val="00F71E6F"/>
    <w:rsid w:val="00F71F0F"/>
    <w:rsid w:val="00F725EF"/>
    <w:rsid w:val="00F7274F"/>
    <w:rsid w:val="00F72902"/>
    <w:rsid w:val="00F73140"/>
    <w:rsid w:val="00F73446"/>
    <w:rsid w:val="00F7376F"/>
    <w:rsid w:val="00F73B97"/>
    <w:rsid w:val="00F74681"/>
    <w:rsid w:val="00F753C6"/>
    <w:rsid w:val="00F7564F"/>
    <w:rsid w:val="00F75A0B"/>
    <w:rsid w:val="00F75CB0"/>
    <w:rsid w:val="00F76283"/>
    <w:rsid w:val="00F766A3"/>
    <w:rsid w:val="00F76819"/>
    <w:rsid w:val="00F76932"/>
    <w:rsid w:val="00F769F6"/>
    <w:rsid w:val="00F76A5C"/>
    <w:rsid w:val="00F76CC9"/>
    <w:rsid w:val="00F76FA8"/>
    <w:rsid w:val="00F76FE6"/>
    <w:rsid w:val="00F772E7"/>
    <w:rsid w:val="00F779E0"/>
    <w:rsid w:val="00F77A4A"/>
    <w:rsid w:val="00F77CDD"/>
    <w:rsid w:val="00F77E2E"/>
    <w:rsid w:val="00F77EC8"/>
    <w:rsid w:val="00F81121"/>
    <w:rsid w:val="00F8164C"/>
    <w:rsid w:val="00F819EB"/>
    <w:rsid w:val="00F82250"/>
    <w:rsid w:val="00F8268C"/>
    <w:rsid w:val="00F82796"/>
    <w:rsid w:val="00F829C4"/>
    <w:rsid w:val="00F82A7A"/>
    <w:rsid w:val="00F82A7E"/>
    <w:rsid w:val="00F82B5D"/>
    <w:rsid w:val="00F82C37"/>
    <w:rsid w:val="00F82E32"/>
    <w:rsid w:val="00F839ED"/>
    <w:rsid w:val="00F83DF6"/>
    <w:rsid w:val="00F83FB3"/>
    <w:rsid w:val="00F840AD"/>
    <w:rsid w:val="00F84152"/>
    <w:rsid w:val="00F844D6"/>
    <w:rsid w:val="00F848DB"/>
    <w:rsid w:val="00F84AC9"/>
    <w:rsid w:val="00F84B37"/>
    <w:rsid w:val="00F85563"/>
    <w:rsid w:val="00F860BF"/>
    <w:rsid w:val="00F86537"/>
    <w:rsid w:val="00F86625"/>
    <w:rsid w:val="00F86C04"/>
    <w:rsid w:val="00F86CA1"/>
    <w:rsid w:val="00F86F42"/>
    <w:rsid w:val="00F87225"/>
    <w:rsid w:val="00F8737D"/>
    <w:rsid w:val="00F900A1"/>
    <w:rsid w:val="00F9023E"/>
    <w:rsid w:val="00F9048B"/>
    <w:rsid w:val="00F904C5"/>
    <w:rsid w:val="00F90543"/>
    <w:rsid w:val="00F9060B"/>
    <w:rsid w:val="00F9062D"/>
    <w:rsid w:val="00F90F93"/>
    <w:rsid w:val="00F911DE"/>
    <w:rsid w:val="00F911F6"/>
    <w:rsid w:val="00F912AE"/>
    <w:rsid w:val="00F916A7"/>
    <w:rsid w:val="00F91A94"/>
    <w:rsid w:val="00F91B5E"/>
    <w:rsid w:val="00F91E69"/>
    <w:rsid w:val="00F92348"/>
    <w:rsid w:val="00F925B3"/>
    <w:rsid w:val="00F925B8"/>
    <w:rsid w:val="00F92942"/>
    <w:rsid w:val="00F931EE"/>
    <w:rsid w:val="00F93588"/>
    <w:rsid w:val="00F93E69"/>
    <w:rsid w:val="00F93F08"/>
    <w:rsid w:val="00F94192"/>
    <w:rsid w:val="00F94A2A"/>
    <w:rsid w:val="00F94C11"/>
    <w:rsid w:val="00F94CED"/>
    <w:rsid w:val="00F94D97"/>
    <w:rsid w:val="00F9521F"/>
    <w:rsid w:val="00F95428"/>
    <w:rsid w:val="00F954CE"/>
    <w:rsid w:val="00F95769"/>
    <w:rsid w:val="00F95BCC"/>
    <w:rsid w:val="00F95FFD"/>
    <w:rsid w:val="00F962D1"/>
    <w:rsid w:val="00F964B2"/>
    <w:rsid w:val="00F966B1"/>
    <w:rsid w:val="00F96752"/>
    <w:rsid w:val="00F968EC"/>
    <w:rsid w:val="00F969E9"/>
    <w:rsid w:val="00F96F33"/>
    <w:rsid w:val="00F97680"/>
    <w:rsid w:val="00F97E52"/>
    <w:rsid w:val="00FA007C"/>
    <w:rsid w:val="00FA0BD9"/>
    <w:rsid w:val="00FA13CC"/>
    <w:rsid w:val="00FA1851"/>
    <w:rsid w:val="00FA189B"/>
    <w:rsid w:val="00FA1F8A"/>
    <w:rsid w:val="00FA1FF9"/>
    <w:rsid w:val="00FA26BB"/>
    <w:rsid w:val="00FA296A"/>
    <w:rsid w:val="00FA2B5C"/>
    <w:rsid w:val="00FA2CEE"/>
    <w:rsid w:val="00FA2E87"/>
    <w:rsid w:val="00FA2FE9"/>
    <w:rsid w:val="00FA318C"/>
    <w:rsid w:val="00FA32BA"/>
    <w:rsid w:val="00FA3451"/>
    <w:rsid w:val="00FA3828"/>
    <w:rsid w:val="00FA4189"/>
    <w:rsid w:val="00FA473A"/>
    <w:rsid w:val="00FA477F"/>
    <w:rsid w:val="00FA4B5C"/>
    <w:rsid w:val="00FA4BB6"/>
    <w:rsid w:val="00FA5297"/>
    <w:rsid w:val="00FA541F"/>
    <w:rsid w:val="00FA5D69"/>
    <w:rsid w:val="00FA648E"/>
    <w:rsid w:val="00FA65B2"/>
    <w:rsid w:val="00FA673B"/>
    <w:rsid w:val="00FA6778"/>
    <w:rsid w:val="00FA69B7"/>
    <w:rsid w:val="00FA6F2B"/>
    <w:rsid w:val="00FA70B1"/>
    <w:rsid w:val="00FA7163"/>
    <w:rsid w:val="00FA7411"/>
    <w:rsid w:val="00FA7567"/>
    <w:rsid w:val="00FA7C9E"/>
    <w:rsid w:val="00FA7D7D"/>
    <w:rsid w:val="00FB002A"/>
    <w:rsid w:val="00FB0267"/>
    <w:rsid w:val="00FB04E0"/>
    <w:rsid w:val="00FB0509"/>
    <w:rsid w:val="00FB0525"/>
    <w:rsid w:val="00FB0659"/>
    <w:rsid w:val="00FB0B19"/>
    <w:rsid w:val="00FB0C88"/>
    <w:rsid w:val="00FB0F0E"/>
    <w:rsid w:val="00FB1169"/>
    <w:rsid w:val="00FB172D"/>
    <w:rsid w:val="00FB1C46"/>
    <w:rsid w:val="00FB25C9"/>
    <w:rsid w:val="00FB3B99"/>
    <w:rsid w:val="00FB3C71"/>
    <w:rsid w:val="00FB414C"/>
    <w:rsid w:val="00FB473D"/>
    <w:rsid w:val="00FB60A0"/>
    <w:rsid w:val="00FB6302"/>
    <w:rsid w:val="00FB6567"/>
    <w:rsid w:val="00FB68C8"/>
    <w:rsid w:val="00FB68F4"/>
    <w:rsid w:val="00FB6B64"/>
    <w:rsid w:val="00FB6D40"/>
    <w:rsid w:val="00FB6D63"/>
    <w:rsid w:val="00FB6F92"/>
    <w:rsid w:val="00FB6FA5"/>
    <w:rsid w:val="00FB6FBD"/>
    <w:rsid w:val="00FB752B"/>
    <w:rsid w:val="00FB777A"/>
    <w:rsid w:val="00FC026E"/>
    <w:rsid w:val="00FC0CC8"/>
    <w:rsid w:val="00FC1115"/>
    <w:rsid w:val="00FC18EB"/>
    <w:rsid w:val="00FC23B8"/>
    <w:rsid w:val="00FC23C3"/>
    <w:rsid w:val="00FC2E0D"/>
    <w:rsid w:val="00FC2FE5"/>
    <w:rsid w:val="00FC316B"/>
    <w:rsid w:val="00FC3180"/>
    <w:rsid w:val="00FC32B1"/>
    <w:rsid w:val="00FC3619"/>
    <w:rsid w:val="00FC385F"/>
    <w:rsid w:val="00FC416D"/>
    <w:rsid w:val="00FC4D87"/>
    <w:rsid w:val="00FC5049"/>
    <w:rsid w:val="00FC5124"/>
    <w:rsid w:val="00FC55D8"/>
    <w:rsid w:val="00FC561C"/>
    <w:rsid w:val="00FC5707"/>
    <w:rsid w:val="00FC5D57"/>
    <w:rsid w:val="00FC5EF4"/>
    <w:rsid w:val="00FC7301"/>
    <w:rsid w:val="00FC7469"/>
    <w:rsid w:val="00FC773D"/>
    <w:rsid w:val="00FC7BFE"/>
    <w:rsid w:val="00FD0FB7"/>
    <w:rsid w:val="00FD1008"/>
    <w:rsid w:val="00FD153D"/>
    <w:rsid w:val="00FD195A"/>
    <w:rsid w:val="00FD1E73"/>
    <w:rsid w:val="00FD1EC8"/>
    <w:rsid w:val="00FD1ECD"/>
    <w:rsid w:val="00FD218D"/>
    <w:rsid w:val="00FD2EAA"/>
    <w:rsid w:val="00FD3819"/>
    <w:rsid w:val="00FD3C05"/>
    <w:rsid w:val="00FD3D2B"/>
    <w:rsid w:val="00FD3EBC"/>
    <w:rsid w:val="00FD4476"/>
    <w:rsid w:val="00FD449C"/>
    <w:rsid w:val="00FD45C0"/>
    <w:rsid w:val="00FD4614"/>
    <w:rsid w:val="00FD4731"/>
    <w:rsid w:val="00FD4AA6"/>
    <w:rsid w:val="00FD4CAB"/>
    <w:rsid w:val="00FD5149"/>
    <w:rsid w:val="00FD5840"/>
    <w:rsid w:val="00FD5AC9"/>
    <w:rsid w:val="00FD5B63"/>
    <w:rsid w:val="00FD5EB5"/>
    <w:rsid w:val="00FD629F"/>
    <w:rsid w:val="00FD62DE"/>
    <w:rsid w:val="00FD64F3"/>
    <w:rsid w:val="00FD6834"/>
    <w:rsid w:val="00FD6AC5"/>
    <w:rsid w:val="00FD6C43"/>
    <w:rsid w:val="00FD6CB4"/>
    <w:rsid w:val="00FD6D25"/>
    <w:rsid w:val="00FD70B8"/>
    <w:rsid w:val="00FD729B"/>
    <w:rsid w:val="00FD779F"/>
    <w:rsid w:val="00FD7AA3"/>
    <w:rsid w:val="00FD7B41"/>
    <w:rsid w:val="00FE03EC"/>
    <w:rsid w:val="00FE07E8"/>
    <w:rsid w:val="00FE103E"/>
    <w:rsid w:val="00FE1061"/>
    <w:rsid w:val="00FE10C2"/>
    <w:rsid w:val="00FE133D"/>
    <w:rsid w:val="00FE1635"/>
    <w:rsid w:val="00FE1941"/>
    <w:rsid w:val="00FE198C"/>
    <w:rsid w:val="00FE1F0D"/>
    <w:rsid w:val="00FE2987"/>
    <w:rsid w:val="00FE324B"/>
    <w:rsid w:val="00FE3437"/>
    <w:rsid w:val="00FE34FD"/>
    <w:rsid w:val="00FE37AE"/>
    <w:rsid w:val="00FE3A62"/>
    <w:rsid w:val="00FE3D70"/>
    <w:rsid w:val="00FE430B"/>
    <w:rsid w:val="00FE43CF"/>
    <w:rsid w:val="00FE4524"/>
    <w:rsid w:val="00FE469B"/>
    <w:rsid w:val="00FE4A42"/>
    <w:rsid w:val="00FE4C6B"/>
    <w:rsid w:val="00FE4D4D"/>
    <w:rsid w:val="00FE4FFF"/>
    <w:rsid w:val="00FE56D3"/>
    <w:rsid w:val="00FE5736"/>
    <w:rsid w:val="00FE5754"/>
    <w:rsid w:val="00FE589F"/>
    <w:rsid w:val="00FE5C28"/>
    <w:rsid w:val="00FE5DDE"/>
    <w:rsid w:val="00FE6B4B"/>
    <w:rsid w:val="00FE7074"/>
    <w:rsid w:val="00FE76B9"/>
    <w:rsid w:val="00FE7BAC"/>
    <w:rsid w:val="00FF02A8"/>
    <w:rsid w:val="00FF0A40"/>
    <w:rsid w:val="00FF0AB0"/>
    <w:rsid w:val="00FF0DA7"/>
    <w:rsid w:val="00FF116B"/>
    <w:rsid w:val="00FF1397"/>
    <w:rsid w:val="00FF1495"/>
    <w:rsid w:val="00FF178F"/>
    <w:rsid w:val="00FF1CE1"/>
    <w:rsid w:val="00FF2008"/>
    <w:rsid w:val="00FF23D4"/>
    <w:rsid w:val="00FF2423"/>
    <w:rsid w:val="00FF24D5"/>
    <w:rsid w:val="00FF28AC"/>
    <w:rsid w:val="00FF2F49"/>
    <w:rsid w:val="00FF31CD"/>
    <w:rsid w:val="00FF3855"/>
    <w:rsid w:val="00FF3864"/>
    <w:rsid w:val="00FF3FCC"/>
    <w:rsid w:val="00FF4551"/>
    <w:rsid w:val="00FF4807"/>
    <w:rsid w:val="00FF534E"/>
    <w:rsid w:val="00FF5676"/>
    <w:rsid w:val="00FF579D"/>
    <w:rsid w:val="00FF59F8"/>
    <w:rsid w:val="00FF6043"/>
    <w:rsid w:val="00FF6142"/>
    <w:rsid w:val="00FF64F0"/>
    <w:rsid w:val="00FF65AE"/>
    <w:rsid w:val="00FF67FE"/>
    <w:rsid w:val="00FF6CC4"/>
    <w:rsid w:val="00FF6EBB"/>
    <w:rsid w:val="00FF7393"/>
    <w:rsid w:val="00FF7648"/>
    <w:rsid w:val="00FF76B4"/>
    <w:rsid w:val="00FF7C8A"/>
    <w:rsid w:val="00FF7CE7"/>
    <w:rsid w:val="00FF7DC4"/>
    <w:rsid w:val="00FF7F62"/>
    <w:rsid w:val="00FF7FEA"/>
    <w:rsid w:val="0129CC39"/>
    <w:rsid w:val="014C7516"/>
    <w:rsid w:val="01691533"/>
    <w:rsid w:val="017CB661"/>
    <w:rsid w:val="01836515"/>
    <w:rsid w:val="024B34C4"/>
    <w:rsid w:val="03323F4E"/>
    <w:rsid w:val="03C4B47F"/>
    <w:rsid w:val="03EF05C5"/>
    <w:rsid w:val="041B56BC"/>
    <w:rsid w:val="04309DED"/>
    <w:rsid w:val="045D1131"/>
    <w:rsid w:val="046BA3FC"/>
    <w:rsid w:val="049FC33A"/>
    <w:rsid w:val="04A02A64"/>
    <w:rsid w:val="04A6A00D"/>
    <w:rsid w:val="0506E46C"/>
    <w:rsid w:val="0520B2BC"/>
    <w:rsid w:val="05222787"/>
    <w:rsid w:val="052E8B05"/>
    <w:rsid w:val="0565618F"/>
    <w:rsid w:val="05E3BCC0"/>
    <w:rsid w:val="05E77C09"/>
    <w:rsid w:val="0626D381"/>
    <w:rsid w:val="062E223B"/>
    <w:rsid w:val="063DD77E"/>
    <w:rsid w:val="0660BC9B"/>
    <w:rsid w:val="06647B94"/>
    <w:rsid w:val="06C5A7FA"/>
    <w:rsid w:val="06FAAAD3"/>
    <w:rsid w:val="071695D4"/>
    <w:rsid w:val="084AFECA"/>
    <w:rsid w:val="08A0FC06"/>
    <w:rsid w:val="08A8F41A"/>
    <w:rsid w:val="08CEBFC4"/>
    <w:rsid w:val="08EC99F7"/>
    <w:rsid w:val="0917709C"/>
    <w:rsid w:val="09786991"/>
    <w:rsid w:val="09D2D92E"/>
    <w:rsid w:val="0B90CEE6"/>
    <w:rsid w:val="0BEDA6CC"/>
    <w:rsid w:val="0BF944FB"/>
    <w:rsid w:val="0C16D790"/>
    <w:rsid w:val="0C18373F"/>
    <w:rsid w:val="0C952A6D"/>
    <w:rsid w:val="0CF5A3BD"/>
    <w:rsid w:val="0DE2F016"/>
    <w:rsid w:val="0DE36E68"/>
    <w:rsid w:val="0DE6C472"/>
    <w:rsid w:val="0DE7AA90"/>
    <w:rsid w:val="0DF9495B"/>
    <w:rsid w:val="0E247193"/>
    <w:rsid w:val="0E4752B4"/>
    <w:rsid w:val="0EE4E4BA"/>
    <w:rsid w:val="0F7C82D9"/>
    <w:rsid w:val="0FD4EB51"/>
    <w:rsid w:val="10A65B7F"/>
    <w:rsid w:val="10E6949C"/>
    <w:rsid w:val="10F899BD"/>
    <w:rsid w:val="113B3E01"/>
    <w:rsid w:val="1161BA36"/>
    <w:rsid w:val="11EE9F44"/>
    <w:rsid w:val="11F06645"/>
    <w:rsid w:val="120455E9"/>
    <w:rsid w:val="12C7F842"/>
    <w:rsid w:val="12DBE67E"/>
    <w:rsid w:val="130D538D"/>
    <w:rsid w:val="1396F047"/>
    <w:rsid w:val="13B94918"/>
    <w:rsid w:val="1404E8EF"/>
    <w:rsid w:val="1441DC5D"/>
    <w:rsid w:val="14952642"/>
    <w:rsid w:val="14B331B5"/>
    <w:rsid w:val="1513FD9D"/>
    <w:rsid w:val="152B3FF4"/>
    <w:rsid w:val="152F9793"/>
    <w:rsid w:val="154CBAAA"/>
    <w:rsid w:val="155AA7DA"/>
    <w:rsid w:val="15FE1C9D"/>
    <w:rsid w:val="16070E87"/>
    <w:rsid w:val="16425D27"/>
    <w:rsid w:val="169A2935"/>
    <w:rsid w:val="175C6369"/>
    <w:rsid w:val="17D16536"/>
    <w:rsid w:val="17F0D67D"/>
    <w:rsid w:val="18523058"/>
    <w:rsid w:val="18865803"/>
    <w:rsid w:val="18D5E89C"/>
    <w:rsid w:val="18D9FEBF"/>
    <w:rsid w:val="195DF09B"/>
    <w:rsid w:val="198B7B3D"/>
    <w:rsid w:val="19DA3070"/>
    <w:rsid w:val="19DBEA42"/>
    <w:rsid w:val="1A08908B"/>
    <w:rsid w:val="1A2B3FFB"/>
    <w:rsid w:val="1A2BC144"/>
    <w:rsid w:val="1AC19046"/>
    <w:rsid w:val="1AF06FF1"/>
    <w:rsid w:val="1B7B3440"/>
    <w:rsid w:val="1B8BE059"/>
    <w:rsid w:val="1B9AFE7A"/>
    <w:rsid w:val="1BAF17D9"/>
    <w:rsid w:val="1C865248"/>
    <w:rsid w:val="1C9FF53B"/>
    <w:rsid w:val="1CC063FC"/>
    <w:rsid w:val="1CDE0B18"/>
    <w:rsid w:val="1D16F508"/>
    <w:rsid w:val="1D3810B2"/>
    <w:rsid w:val="1D4FE2D9"/>
    <w:rsid w:val="1D7D8FE5"/>
    <w:rsid w:val="1D887C02"/>
    <w:rsid w:val="1D90435B"/>
    <w:rsid w:val="1DBB9A9A"/>
    <w:rsid w:val="1DD71978"/>
    <w:rsid w:val="1DD9D932"/>
    <w:rsid w:val="1ECF41E2"/>
    <w:rsid w:val="1EFEA5E5"/>
    <w:rsid w:val="1F0A9299"/>
    <w:rsid w:val="1F40BCBD"/>
    <w:rsid w:val="2019FF61"/>
    <w:rsid w:val="202BCDE6"/>
    <w:rsid w:val="202DD63F"/>
    <w:rsid w:val="2062E2BA"/>
    <w:rsid w:val="206DF509"/>
    <w:rsid w:val="20FD6C11"/>
    <w:rsid w:val="215EF25B"/>
    <w:rsid w:val="217147F3"/>
    <w:rsid w:val="21C1ACAA"/>
    <w:rsid w:val="21DB618E"/>
    <w:rsid w:val="21FEC4A7"/>
    <w:rsid w:val="222AAAB0"/>
    <w:rsid w:val="225BAD1C"/>
    <w:rsid w:val="227B3DF2"/>
    <w:rsid w:val="229648E7"/>
    <w:rsid w:val="229DA017"/>
    <w:rsid w:val="22BD5F6B"/>
    <w:rsid w:val="2339BF0E"/>
    <w:rsid w:val="2343AE1E"/>
    <w:rsid w:val="2397FAF9"/>
    <w:rsid w:val="23C36B1D"/>
    <w:rsid w:val="23D0903B"/>
    <w:rsid w:val="242978BD"/>
    <w:rsid w:val="2432FF22"/>
    <w:rsid w:val="2437D6BF"/>
    <w:rsid w:val="24FA5DE3"/>
    <w:rsid w:val="253483D5"/>
    <w:rsid w:val="25359B08"/>
    <w:rsid w:val="2556CBA1"/>
    <w:rsid w:val="2581AD73"/>
    <w:rsid w:val="25B60C66"/>
    <w:rsid w:val="25EBCC23"/>
    <w:rsid w:val="25F2E939"/>
    <w:rsid w:val="26BB4E08"/>
    <w:rsid w:val="26EEE2AA"/>
    <w:rsid w:val="277C6506"/>
    <w:rsid w:val="27956AE1"/>
    <w:rsid w:val="27EAB02F"/>
    <w:rsid w:val="285A9018"/>
    <w:rsid w:val="2929592D"/>
    <w:rsid w:val="29B1997F"/>
    <w:rsid w:val="29B5E0CA"/>
    <w:rsid w:val="29B88924"/>
    <w:rsid w:val="29D8A2FC"/>
    <w:rsid w:val="2A63622C"/>
    <w:rsid w:val="2ADF4F4E"/>
    <w:rsid w:val="2B0B48B9"/>
    <w:rsid w:val="2C42A2CA"/>
    <w:rsid w:val="2CE9E405"/>
    <w:rsid w:val="2D21A1A7"/>
    <w:rsid w:val="2D4F44F4"/>
    <w:rsid w:val="2D4FBD77"/>
    <w:rsid w:val="2D63AFD2"/>
    <w:rsid w:val="2D8E5FAF"/>
    <w:rsid w:val="2DC842C9"/>
    <w:rsid w:val="2DD48ED2"/>
    <w:rsid w:val="2E8E88DD"/>
    <w:rsid w:val="2F18762D"/>
    <w:rsid w:val="2F9C68D5"/>
    <w:rsid w:val="3003BA67"/>
    <w:rsid w:val="309C5BC1"/>
    <w:rsid w:val="309D0658"/>
    <w:rsid w:val="30C1BFA1"/>
    <w:rsid w:val="30F0C06E"/>
    <w:rsid w:val="312F9415"/>
    <w:rsid w:val="313B3157"/>
    <w:rsid w:val="314D21A3"/>
    <w:rsid w:val="31560856"/>
    <w:rsid w:val="31A5D775"/>
    <w:rsid w:val="3248F62D"/>
    <w:rsid w:val="32617A02"/>
    <w:rsid w:val="32686830"/>
    <w:rsid w:val="326CC389"/>
    <w:rsid w:val="328F8A50"/>
    <w:rsid w:val="32C0FA5C"/>
    <w:rsid w:val="32E18B4A"/>
    <w:rsid w:val="32E9C79A"/>
    <w:rsid w:val="3315356D"/>
    <w:rsid w:val="3353700D"/>
    <w:rsid w:val="335F450A"/>
    <w:rsid w:val="337ED856"/>
    <w:rsid w:val="33AEBA26"/>
    <w:rsid w:val="33C7B1CB"/>
    <w:rsid w:val="3413C509"/>
    <w:rsid w:val="34569478"/>
    <w:rsid w:val="34875D08"/>
    <w:rsid w:val="34986208"/>
    <w:rsid w:val="34E586A7"/>
    <w:rsid w:val="353F6F78"/>
    <w:rsid w:val="358EAC23"/>
    <w:rsid w:val="3592EC52"/>
    <w:rsid w:val="35ACCE59"/>
    <w:rsid w:val="35E6ED1F"/>
    <w:rsid w:val="35FC6761"/>
    <w:rsid w:val="36343A1B"/>
    <w:rsid w:val="367EB010"/>
    <w:rsid w:val="36825554"/>
    <w:rsid w:val="36B83CD4"/>
    <w:rsid w:val="36D73925"/>
    <w:rsid w:val="37037DE8"/>
    <w:rsid w:val="3782F19B"/>
    <w:rsid w:val="37BEEA90"/>
    <w:rsid w:val="37C0ECFA"/>
    <w:rsid w:val="3810DE27"/>
    <w:rsid w:val="383C4009"/>
    <w:rsid w:val="383F5250"/>
    <w:rsid w:val="38832FA5"/>
    <w:rsid w:val="395F3002"/>
    <w:rsid w:val="3976DC40"/>
    <w:rsid w:val="39BDDB81"/>
    <w:rsid w:val="39F124EF"/>
    <w:rsid w:val="39F12FAF"/>
    <w:rsid w:val="3A04D118"/>
    <w:rsid w:val="3A98CC64"/>
    <w:rsid w:val="3B3A2816"/>
    <w:rsid w:val="3B6B6384"/>
    <w:rsid w:val="3B8C1460"/>
    <w:rsid w:val="3B8ED2A5"/>
    <w:rsid w:val="3BA36300"/>
    <w:rsid w:val="3BDF2DFB"/>
    <w:rsid w:val="3C170852"/>
    <w:rsid w:val="3C21BDF2"/>
    <w:rsid w:val="3C42D7AD"/>
    <w:rsid w:val="3C974A61"/>
    <w:rsid w:val="3D012433"/>
    <w:rsid w:val="3D09EDB5"/>
    <w:rsid w:val="3D49F817"/>
    <w:rsid w:val="3DCD5DE8"/>
    <w:rsid w:val="3DEF727B"/>
    <w:rsid w:val="3E4BC283"/>
    <w:rsid w:val="3EACC91C"/>
    <w:rsid w:val="3F0E827B"/>
    <w:rsid w:val="3F76E94A"/>
    <w:rsid w:val="3FB305F9"/>
    <w:rsid w:val="3FCA5C60"/>
    <w:rsid w:val="40012A63"/>
    <w:rsid w:val="403FC921"/>
    <w:rsid w:val="4047EBAB"/>
    <w:rsid w:val="40E806D9"/>
    <w:rsid w:val="40EE750B"/>
    <w:rsid w:val="4138F2B9"/>
    <w:rsid w:val="41530BF7"/>
    <w:rsid w:val="419878A9"/>
    <w:rsid w:val="41D92C12"/>
    <w:rsid w:val="41E0CECC"/>
    <w:rsid w:val="41E42471"/>
    <w:rsid w:val="41FDAA00"/>
    <w:rsid w:val="4211FD70"/>
    <w:rsid w:val="422B3024"/>
    <w:rsid w:val="4296C5C8"/>
    <w:rsid w:val="43691947"/>
    <w:rsid w:val="4388BCFB"/>
    <w:rsid w:val="43A975E7"/>
    <w:rsid w:val="44A689E7"/>
    <w:rsid w:val="44B27097"/>
    <w:rsid w:val="44E64CE7"/>
    <w:rsid w:val="451B8FBD"/>
    <w:rsid w:val="453FA637"/>
    <w:rsid w:val="45B73516"/>
    <w:rsid w:val="45C7A281"/>
    <w:rsid w:val="45D2B422"/>
    <w:rsid w:val="46A5ABC1"/>
    <w:rsid w:val="46BA6583"/>
    <w:rsid w:val="46D791AE"/>
    <w:rsid w:val="46FCED92"/>
    <w:rsid w:val="473FA854"/>
    <w:rsid w:val="474C977C"/>
    <w:rsid w:val="477A106E"/>
    <w:rsid w:val="47929694"/>
    <w:rsid w:val="47C6BB00"/>
    <w:rsid w:val="48195C96"/>
    <w:rsid w:val="482A9E0E"/>
    <w:rsid w:val="4847C8D2"/>
    <w:rsid w:val="48557522"/>
    <w:rsid w:val="4877EF47"/>
    <w:rsid w:val="487C7E74"/>
    <w:rsid w:val="488064C7"/>
    <w:rsid w:val="4905D68D"/>
    <w:rsid w:val="493EA9CC"/>
    <w:rsid w:val="496D3C8B"/>
    <w:rsid w:val="49A29A6B"/>
    <w:rsid w:val="49AFD46C"/>
    <w:rsid w:val="49D653F2"/>
    <w:rsid w:val="4A94BAF5"/>
    <w:rsid w:val="4AE15029"/>
    <w:rsid w:val="4B4CA011"/>
    <w:rsid w:val="4B75FD38"/>
    <w:rsid w:val="4BE77F37"/>
    <w:rsid w:val="4C6C34CC"/>
    <w:rsid w:val="4CDFA31C"/>
    <w:rsid w:val="4CE54B6A"/>
    <w:rsid w:val="4D58B8EA"/>
    <w:rsid w:val="4DD336FD"/>
    <w:rsid w:val="4E043129"/>
    <w:rsid w:val="4E271A3A"/>
    <w:rsid w:val="4E4D775C"/>
    <w:rsid w:val="4E57336C"/>
    <w:rsid w:val="4E7DCCC1"/>
    <w:rsid w:val="4E823363"/>
    <w:rsid w:val="4E9C2D94"/>
    <w:rsid w:val="4EDBEA9E"/>
    <w:rsid w:val="4F197B12"/>
    <w:rsid w:val="4F4B4341"/>
    <w:rsid w:val="4F55DD14"/>
    <w:rsid w:val="4FC89B39"/>
    <w:rsid w:val="50214B20"/>
    <w:rsid w:val="505D3A22"/>
    <w:rsid w:val="50A7C52D"/>
    <w:rsid w:val="50CFCE33"/>
    <w:rsid w:val="50E03091"/>
    <w:rsid w:val="515CDB93"/>
    <w:rsid w:val="5171B75D"/>
    <w:rsid w:val="518982F8"/>
    <w:rsid w:val="52B2AADD"/>
    <w:rsid w:val="52E20A7A"/>
    <w:rsid w:val="52E87BA5"/>
    <w:rsid w:val="53C2E86B"/>
    <w:rsid w:val="53F4C6AF"/>
    <w:rsid w:val="5459D027"/>
    <w:rsid w:val="547A7AA7"/>
    <w:rsid w:val="54B57FC9"/>
    <w:rsid w:val="54CA7019"/>
    <w:rsid w:val="54E1871A"/>
    <w:rsid w:val="550B0949"/>
    <w:rsid w:val="55420020"/>
    <w:rsid w:val="55BB503E"/>
    <w:rsid w:val="56DBEEAE"/>
    <w:rsid w:val="5738FB0A"/>
    <w:rsid w:val="5753CCCC"/>
    <w:rsid w:val="57A20DF9"/>
    <w:rsid w:val="57AFE141"/>
    <w:rsid w:val="5828CAB8"/>
    <w:rsid w:val="58324229"/>
    <w:rsid w:val="5853B246"/>
    <w:rsid w:val="58953F0E"/>
    <w:rsid w:val="58BC8E34"/>
    <w:rsid w:val="58DB120C"/>
    <w:rsid w:val="59203B17"/>
    <w:rsid w:val="592FE1A1"/>
    <w:rsid w:val="594A4C7C"/>
    <w:rsid w:val="59BFD6CF"/>
    <w:rsid w:val="59D55B32"/>
    <w:rsid w:val="59DC6F62"/>
    <w:rsid w:val="59DCDE74"/>
    <w:rsid w:val="59E37B6A"/>
    <w:rsid w:val="5A0ECC8B"/>
    <w:rsid w:val="5A29C6BA"/>
    <w:rsid w:val="5AEC6565"/>
    <w:rsid w:val="5B0A2969"/>
    <w:rsid w:val="5B749B90"/>
    <w:rsid w:val="5B801DE0"/>
    <w:rsid w:val="5C370C69"/>
    <w:rsid w:val="5C6FAF93"/>
    <w:rsid w:val="5C819C52"/>
    <w:rsid w:val="5CBE16B2"/>
    <w:rsid w:val="5D288903"/>
    <w:rsid w:val="5D42C7A0"/>
    <w:rsid w:val="5D541113"/>
    <w:rsid w:val="5DDB59D2"/>
    <w:rsid w:val="5DF38F94"/>
    <w:rsid w:val="5E458C1D"/>
    <w:rsid w:val="5E8BE41D"/>
    <w:rsid w:val="5F18E7CF"/>
    <w:rsid w:val="5F7539B7"/>
    <w:rsid w:val="5F7CBF58"/>
    <w:rsid w:val="5FA82A86"/>
    <w:rsid w:val="5FF28851"/>
    <w:rsid w:val="5FF2CB57"/>
    <w:rsid w:val="5FF797C3"/>
    <w:rsid w:val="60262E04"/>
    <w:rsid w:val="607F836A"/>
    <w:rsid w:val="609EAAC2"/>
    <w:rsid w:val="60B48921"/>
    <w:rsid w:val="610D590E"/>
    <w:rsid w:val="6111B57F"/>
    <w:rsid w:val="6150DF6B"/>
    <w:rsid w:val="61937B95"/>
    <w:rsid w:val="61A5F482"/>
    <w:rsid w:val="61AA4C1E"/>
    <w:rsid w:val="61B1019C"/>
    <w:rsid w:val="61BC59A7"/>
    <w:rsid w:val="620DB8ED"/>
    <w:rsid w:val="62EFFA96"/>
    <w:rsid w:val="6305D1FE"/>
    <w:rsid w:val="638B9641"/>
    <w:rsid w:val="63E9A71F"/>
    <w:rsid w:val="642A63A3"/>
    <w:rsid w:val="643420C4"/>
    <w:rsid w:val="648BF729"/>
    <w:rsid w:val="6491EB76"/>
    <w:rsid w:val="64F653C6"/>
    <w:rsid w:val="64F65DCF"/>
    <w:rsid w:val="653DC43D"/>
    <w:rsid w:val="656D2EBE"/>
    <w:rsid w:val="658D0767"/>
    <w:rsid w:val="659B7B1B"/>
    <w:rsid w:val="65D06E04"/>
    <w:rsid w:val="65FEAB29"/>
    <w:rsid w:val="666C0606"/>
    <w:rsid w:val="667DBC7D"/>
    <w:rsid w:val="66B2DF6C"/>
    <w:rsid w:val="670C447B"/>
    <w:rsid w:val="673FBBC4"/>
    <w:rsid w:val="67D3D4A5"/>
    <w:rsid w:val="67D9B5A7"/>
    <w:rsid w:val="67FB768A"/>
    <w:rsid w:val="686E34E4"/>
    <w:rsid w:val="68DE9100"/>
    <w:rsid w:val="6954290A"/>
    <w:rsid w:val="699C6A4C"/>
    <w:rsid w:val="6A147088"/>
    <w:rsid w:val="6A149A61"/>
    <w:rsid w:val="6A5F1D0B"/>
    <w:rsid w:val="6A719FF8"/>
    <w:rsid w:val="6A879DF7"/>
    <w:rsid w:val="6AABEB26"/>
    <w:rsid w:val="6B1F1638"/>
    <w:rsid w:val="6BFAC247"/>
    <w:rsid w:val="6C7E06DE"/>
    <w:rsid w:val="6CA18DB4"/>
    <w:rsid w:val="6CCE2C87"/>
    <w:rsid w:val="6CEDA3C9"/>
    <w:rsid w:val="6D1356E7"/>
    <w:rsid w:val="6D6C1FEB"/>
    <w:rsid w:val="6D6C3D06"/>
    <w:rsid w:val="6D7C4C95"/>
    <w:rsid w:val="6DAB09EB"/>
    <w:rsid w:val="6DB38C22"/>
    <w:rsid w:val="6DB76E0F"/>
    <w:rsid w:val="6DE18E07"/>
    <w:rsid w:val="6E19EE15"/>
    <w:rsid w:val="6E1FA8E4"/>
    <w:rsid w:val="6E3604B8"/>
    <w:rsid w:val="6E7BDE38"/>
    <w:rsid w:val="6EC4775D"/>
    <w:rsid w:val="6EC5A7F1"/>
    <w:rsid w:val="6ED4E528"/>
    <w:rsid w:val="6EE44803"/>
    <w:rsid w:val="6F1B2EF4"/>
    <w:rsid w:val="6F7CDBDD"/>
    <w:rsid w:val="6F9AFA39"/>
    <w:rsid w:val="6FA83D48"/>
    <w:rsid w:val="703A033C"/>
    <w:rsid w:val="707B6582"/>
    <w:rsid w:val="708D269F"/>
    <w:rsid w:val="7090DEF9"/>
    <w:rsid w:val="70B348DF"/>
    <w:rsid w:val="70E555DF"/>
    <w:rsid w:val="7158AEEC"/>
    <w:rsid w:val="71DF070C"/>
    <w:rsid w:val="72009E2A"/>
    <w:rsid w:val="72166530"/>
    <w:rsid w:val="728119CB"/>
    <w:rsid w:val="72D221C4"/>
    <w:rsid w:val="72DAEF7B"/>
    <w:rsid w:val="733BA464"/>
    <w:rsid w:val="73A3BC67"/>
    <w:rsid w:val="73BF3522"/>
    <w:rsid w:val="73E3CE87"/>
    <w:rsid w:val="73E927C0"/>
    <w:rsid w:val="73EC61C3"/>
    <w:rsid w:val="742CA5CE"/>
    <w:rsid w:val="749E9D51"/>
    <w:rsid w:val="74A97EA3"/>
    <w:rsid w:val="74AD16A2"/>
    <w:rsid w:val="74B8248E"/>
    <w:rsid w:val="74C42A6A"/>
    <w:rsid w:val="74FDF970"/>
    <w:rsid w:val="75000AA6"/>
    <w:rsid w:val="751B8AD5"/>
    <w:rsid w:val="752A1B2E"/>
    <w:rsid w:val="75AF2027"/>
    <w:rsid w:val="75D8376A"/>
    <w:rsid w:val="75FB273A"/>
    <w:rsid w:val="765B5592"/>
    <w:rsid w:val="766C908A"/>
    <w:rsid w:val="7675379B"/>
    <w:rsid w:val="768325EF"/>
    <w:rsid w:val="76CBFA2C"/>
    <w:rsid w:val="773AD580"/>
    <w:rsid w:val="775F0CDA"/>
    <w:rsid w:val="776D440D"/>
    <w:rsid w:val="77876217"/>
    <w:rsid w:val="77AF54DD"/>
    <w:rsid w:val="77DFB579"/>
    <w:rsid w:val="77F3E32C"/>
    <w:rsid w:val="77FC53EA"/>
    <w:rsid w:val="782D1528"/>
    <w:rsid w:val="7854B8B0"/>
    <w:rsid w:val="788A9272"/>
    <w:rsid w:val="78D8F397"/>
    <w:rsid w:val="79013E06"/>
    <w:rsid w:val="794C867E"/>
    <w:rsid w:val="7A2F7870"/>
    <w:rsid w:val="7A4AB0C1"/>
    <w:rsid w:val="7AB70252"/>
    <w:rsid w:val="7AF60945"/>
    <w:rsid w:val="7AFEC475"/>
    <w:rsid w:val="7B38FD79"/>
    <w:rsid w:val="7BBD44E3"/>
    <w:rsid w:val="7C7075B4"/>
    <w:rsid w:val="7CF84529"/>
    <w:rsid w:val="7D031A7A"/>
    <w:rsid w:val="7D1EC0AD"/>
    <w:rsid w:val="7D34405C"/>
    <w:rsid w:val="7D667DA0"/>
    <w:rsid w:val="7D6B8B81"/>
    <w:rsid w:val="7D94A79B"/>
    <w:rsid w:val="7E197068"/>
    <w:rsid w:val="7E27A06A"/>
    <w:rsid w:val="7E9E1A86"/>
    <w:rsid w:val="7F1C49C0"/>
    <w:rsid w:val="7F321D8B"/>
    <w:rsid w:val="7FB6CC44"/>
    <w:rsid w:val="7FF653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B3943C49-8929-492A-86B5-CAB3512BA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36AD4"/>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qFormat/>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6E1A9E"/>
    <w:rPr>
      <w:color w:val="1E1545" w:themeColor="text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numPr>
        <w:numId w:val="28"/>
      </w:num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17"/>
      </w:numPr>
    </w:pPr>
  </w:style>
  <w:style w:type="numbering" w:customStyle="1" w:styleId="CurrentList1">
    <w:name w:val="Current List1"/>
    <w:uiPriority w:val="99"/>
    <w:rsid w:val="008E6354"/>
    <w:pPr>
      <w:numPr>
        <w:numId w:val="18"/>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443CED"/>
    <w:pPr>
      <w:pBdr>
        <w:top w:val="single" w:sz="6" w:space="1" w:color="2AB1BB" w:themeColor="accent1"/>
        <w:bottom w:val="single" w:sz="6" w:space="1" w:color="2AB1BB" w:themeColor="accent1"/>
        <w:between w:val="single" w:sz="6" w:space="1" w:color="2AB1BB" w:themeColor="accent1"/>
      </w:pBdr>
      <w:tabs>
        <w:tab w:val="right" w:pos="9061"/>
      </w:tabs>
    </w:pPr>
    <w:rPr>
      <w:rFonts w:cs="Arial"/>
      <w:b/>
      <w:bCs/>
      <w:noProof/>
      <w:color w:val="auto"/>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Default">
    <w:name w:val="Default"/>
    <w:rsid w:val="009C04FE"/>
    <w:pPr>
      <w:widowControl w:val="0"/>
      <w:autoSpaceDE w:val="0"/>
      <w:autoSpaceDN w:val="0"/>
      <w:adjustRightInd w:val="0"/>
    </w:pPr>
    <w:rPr>
      <w:rFonts w:eastAsiaTheme="minorEastAsia"/>
      <w:color w:val="000000"/>
      <w:sz w:val="24"/>
      <w:szCs w:val="24"/>
    </w:rPr>
  </w:style>
  <w:style w:type="character" w:styleId="FootnoteReference">
    <w:name w:val="footnote reference"/>
    <w:basedOn w:val="DefaultParagraphFont"/>
    <w:uiPriority w:val="99"/>
    <w:semiHidden/>
    <w:unhideWhenUsed/>
    <w:rsid w:val="009C04FE"/>
    <w:rPr>
      <w:vertAlign w:val="superscript"/>
    </w:rPr>
  </w:style>
  <w:style w:type="character" w:styleId="CommentReference">
    <w:name w:val="annotation reference"/>
    <w:basedOn w:val="DefaultParagraphFont"/>
    <w:uiPriority w:val="99"/>
    <w:semiHidden/>
    <w:unhideWhenUsed/>
    <w:rsid w:val="009C04FE"/>
    <w:rPr>
      <w:sz w:val="16"/>
      <w:szCs w:val="16"/>
    </w:rPr>
  </w:style>
  <w:style w:type="paragraph" w:styleId="CommentText">
    <w:name w:val="annotation text"/>
    <w:basedOn w:val="Normal"/>
    <w:link w:val="CommentTextChar"/>
    <w:uiPriority w:val="99"/>
    <w:unhideWhenUsed/>
    <w:rsid w:val="009C04FE"/>
    <w:pPr>
      <w:spacing w:before="0" w:after="160" w:line="240" w:lineRule="auto"/>
    </w:pPr>
    <w:rPr>
      <w:rFonts w:asciiTheme="minorHAnsi" w:eastAsiaTheme="minorHAnsi" w:hAnsiTheme="minorHAnsi" w:cstheme="minorBidi"/>
      <w:color w:val="auto"/>
      <w:kern w:val="2"/>
      <w:sz w:val="20"/>
      <w:szCs w:val="20"/>
      <w14:ligatures w14:val="standardContextual"/>
    </w:rPr>
  </w:style>
  <w:style w:type="character" w:customStyle="1" w:styleId="CommentTextChar">
    <w:name w:val="Comment Text Char"/>
    <w:basedOn w:val="DefaultParagraphFont"/>
    <w:link w:val="CommentText"/>
    <w:uiPriority w:val="99"/>
    <w:rsid w:val="009C04FE"/>
    <w:rPr>
      <w:rFonts w:asciiTheme="minorHAnsi" w:eastAsiaTheme="minorHAnsi" w:hAnsiTheme="minorHAnsi" w:cstheme="minorBidi"/>
      <w:kern w:val="2"/>
      <w:lang w:eastAsia="en-US"/>
      <w14:ligatures w14:val="standardContextual"/>
    </w:rPr>
  </w:style>
  <w:style w:type="character" w:styleId="Mention">
    <w:name w:val="Mention"/>
    <w:basedOn w:val="DefaultParagraphFont"/>
    <w:uiPriority w:val="99"/>
    <w:unhideWhenUsed/>
    <w:rsid w:val="009C04FE"/>
    <w:rPr>
      <w:color w:val="2B579A"/>
      <w:shd w:val="clear" w:color="auto" w:fill="E1DFDD"/>
    </w:rPr>
  </w:style>
  <w:style w:type="character" w:styleId="UnresolvedMention">
    <w:name w:val="Unresolved Mention"/>
    <w:basedOn w:val="DefaultParagraphFont"/>
    <w:uiPriority w:val="99"/>
    <w:semiHidden/>
    <w:unhideWhenUsed/>
    <w:rsid w:val="000C6BC6"/>
    <w:rPr>
      <w:color w:val="605E5C"/>
      <w:shd w:val="clear" w:color="auto" w:fill="E1DFDD"/>
    </w:rPr>
  </w:style>
  <w:style w:type="paragraph" w:styleId="CommentSubject">
    <w:name w:val="annotation subject"/>
    <w:basedOn w:val="CommentText"/>
    <w:next w:val="CommentText"/>
    <w:link w:val="CommentSubjectChar"/>
    <w:semiHidden/>
    <w:unhideWhenUsed/>
    <w:rsid w:val="001E4CB6"/>
    <w:pPr>
      <w:spacing w:before="120" w:after="120"/>
    </w:pPr>
    <w:rPr>
      <w:rFonts w:ascii="Arial" w:eastAsia="Times New Roman" w:hAnsi="Arial" w:cs="Times New Roman"/>
      <w:b/>
      <w:bCs/>
      <w:color w:val="1E1545" w:themeColor="text1"/>
      <w:kern w:val="0"/>
      <w14:ligatures w14:val="none"/>
    </w:rPr>
  </w:style>
  <w:style w:type="character" w:customStyle="1" w:styleId="CommentSubjectChar">
    <w:name w:val="Comment Subject Char"/>
    <w:basedOn w:val="CommentTextChar"/>
    <w:link w:val="CommentSubject"/>
    <w:semiHidden/>
    <w:rsid w:val="001E4CB6"/>
    <w:rPr>
      <w:rFonts w:ascii="Arial" w:eastAsiaTheme="minorHAnsi" w:hAnsi="Arial" w:cstheme="minorBidi"/>
      <w:b/>
      <w:bCs/>
      <w:color w:val="1E1545" w:themeColor="text1"/>
      <w:kern w:val="2"/>
      <w:lang w:eastAsia="en-US"/>
      <w14:ligatures w14:val="standardContextual"/>
    </w:rPr>
  </w:style>
  <w:style w:type="paragraph" w:styleId="Revision">
    <w:name w:val="Revision"/>
    <w:hidden/>
    <w:uiPriority w:val="99"/>
    <w:semiHidden/>
    <w:rsid w:val="00180FD8"/>
    <w:rPr>
      <w:rFonts w:ascii="Arial" w:hAnsi="Arial"/>
      <w:color w:val="1E1545" w:themeColor="text1"/>
      <w:sz w:val="24"/>
      <w:szCs w:val="24"/>
      <w:lang w:eastAsia="en-US"/>
    </w:rPr>
  </w:style>
  <w:style w:type="character" w:customStyle="1" w:styleId="Heading2Char">
    <w:name w:val="Heading 2 Char"/>
    <w:basedOn w:val="DefaultParagraphFont"/>
    <w:link w:val="Heading2"/>
    <w:rsid w:val="00B3516D"/>
    <w:rPr>
      <w:rFonts w:ascii="Arial" w:hAnsi="Arial" w:cs="Arial"/>
      <w:b/>
      <w:bCs/>
      <w:iCs/>
      <w:color w:val="1E1545" w:themeColor="text1"/>
      <w:sz w:val="36"/>
      <w:szCs w:val="28"/>
      <w:lang w:eastAsia="en-US"/>
    </w:rPr>
  </w:style>
  <w:style w:type="character" w:styleId="FollowedHyperlink">
    <w:name w:val="FollowedHyperlink"/>
    <w:basedOn w:val="DefaultParagraphFont"/>
    <w:semiHidden/>
    <w:unhideWhenUsed/>
    <w:rsid w:val="004B71F4"/>
    <w:rPr>
      <w:color w:val="0070C0"/>
      <w:u w:val="single"/>
    </w:rPr>
  </w:style>
  <w:style w:type="character" w:styleId="PageNumber">
    <w:name w:val="page number"/>
    <w:basedOn w:val="DefaultParagraphFont"/>
    <w:semiHidden/>
    <w:unhideWhenUsed/>
    <w:rsid w:val="006E1A9E"/>
  </w:style>
  <w:style w:type="paragraph" w:customStyle="1" w:styleId="UnindexedHeading1">
    <w:name w:val="Unindexed Heading 1"/>
    <w:basedOn w:val="Heading1"/>
    <w:link w:val="UnindexedHeading1Char"/>
    <w:qFormat/>
    <w:rsid w:val="001D61E0"/>
    <w:pPr>
      <w:outlineLvl w:val="3"/>
    </w:pPr>
  </w:style>
  <w:style w:type="character" w:customStyle="1" w:styleId="Heading1Char">
    <w:name w:val="Heading 1 Char"/>
    <w:basedOn w:val="DefaultParagraphFont"/>
    <w:link w:val="Heading1"/>
    <w:rsid w:val="00333FAA"/>
    <w:rPr>
      <w:rFonts w:ascii="Arial" w:hAnsi="Arial" w:cs="Arial"/>
      <w:b/>
      <w:bCs/>
      <w:color w:val="1E1545" w:themeColor="text1"/>
      <w:kern w:val="28"/>
      <w:sz w:val="60"/>
      <w:szCs w:val="36"/>
      <w:lang w:eastAsia="en-US"/>
    </w:rPr>
  </w:style>
  <w:style w:type="character" w:customStyle="1" w:styleId="UnindexedHeading1Char">
    <w:name w:val="Unindexed Heading 1 Char"/>
    <w:basedOn w:val="Heading1Char"/>
    <w:link w:val="UnindexedHeading1"/>
    <w:rsid w:val="001D61E0"/>
    <w:rPr>
      <w:rFonts w:ascii="Arial" w:hAnsi="Arial" w:cs="Arial"/>
      <w:b/>
      <w:bCs/>
      <w:color w:val="1E1545" w:themeColor="text1"/>
      <w:kern w:val="28"/>
      <w:sz w:val="60"/>
      <w:szCs w:val="36"/>
      <w:lang w:eastAsia="en-US"/>
    </w:rPr>
  </w:style>
  <w:style w:type="paragraph" w:customStyle="1" w:styleId="SectionLabel">
    <w:name w:val="Section Label"/>
    <w:basedOn w:val="Heading1"/>
    <w:link w:val="SectionLabelChar"/>
    <w:qFormat/>
    <w:rsid w:val="00E97581"/>
    <w:pPr>
      <w:outlineLvl w:val="9"/>
    </w:pPr>
    <w:rPr>
      <w:b w:val="0"/>
      <w:bCs w:val="0"/>
      <w:color w:val="F1F2F2" w:themeColor="background1"/>
      <w:sz w:val="36"/>
    </w:rPr>
  </w:style>
  <w:style w:type="character" w:customStyle="1" w:styleId="SectionLabelChar">
    <w:name w:val="Section Label Char"/>
    <w:basedOn w:val="Heading1Char"/>
    <w:link w:val="SectionLabel"/>
    <w:rsid w:val="00E97581"/>
    <w:rPr>
      <w:rFonts w:ascii="Arial" w:hAnsi="Arial" w:cs="Arial"/>
      <w:b w:val="0"/>
      <w:bCs w:val="0"/>
      <w:color w:val="F1F2F2" w:themeColor="background1"/>
      <w:kern w:val="28"/>
      <w:sz w:val="36"/>
      <w:szCs w:val="36"/>
      <w:lang w:eastAsia="en-US"/>
    </w:rPr>
  </w:style>
  <w:style w:type="paragraph" w:customStyle="1" w:styleId="SectionTitlePage">
    <w:name w:val="Section Title Page"/>
    <w:basedOn w:val="Heading1"/>
    <w:link w:val="SectionTitlePageChar"/>
    <w:qFormat/>
    <w:rsid w:val="00AF2477"/>
    <w:pPr>
      <w:outlineLvl w:val="9"/>
    </w:pPr>
    <w:rPr>
      <w:color w:val="F1F2F2" w:themeColor="background1"/>
      <w:sz w:val="80"/>
      <w:szCs w:val="80"/>
    </w:rPr>
  </w:style>
  <w:style w:type="character" w:customStyle="1" w:styleId="SectionTitlePageChar">
    <w:name w:val="Section Title Page Char"/>
    <w:basedOn w:val="Heading1Char"/>
    <w:link w:val="SectionTitlePage"/>
    <w:rsid w:val="00AF2477"/>
    <w:rPr>
      <w:rFonts w:ascii="Arial" w:hAnsi="Arial" w:cs="Arial"/>
      <w:b/>
      <w:bCs/>
      <w:color w:val="F1F2F2" w:themeColor="background1"/>
      <w:kern w:val="28"/>
      <w:sz w:val="80"/>
      <w:szCs w:val="80"/>
      <w:lang w:eastAsia="en-US"/>
    </w:rPr>
  </w:style>
  <w:style w:type="paragraph" w:styleId="ListBullet">
    <w:name w:val="List Bullet"/>
    <w:basedOn w:val="Normal"/>
    <w:uiPriority w:val="99"/>
    <w:unhideWhenUsed/>
    <w:qFormat/>
    <w:rsid w:val="00CE68B4"/>
    <w:pPr>
      <w:numPr>
        <w:numId w:val="29"/>
      </w:numPr>
      <w:tabs>
        <w:tab w:val="clear" w:pos="360"/>
      </w:tabs>
      <w:ind w:left="584"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10700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22340970">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64972129">
      <w:bodyDiv w:val="1"/>
      <w:marLeft w:val="0"/>
      <w:marRight w:val="0"/>
      <w:marTop w:val="0"/>
      <w:marBottom w:val="0"/>
      <w:divBdr>
        <w:top w:val="none" w:sz="0" w:space="0" w:color="auto"/>
        <w:left w:val="none" w:sz="0" w:space="0" w:color="auto"/>
        <w:bottom w:val="none" w:sz="0" w:space="0" w:color="auto"/>
        <w:right w:val="none" w:sz="0" w:space="0" w:color="auto"/>
      </w:divBdr>
      <w:divsChild>
        <w:div w:id="514349457">
          <w:marLeft w:val="0"/>
          <w:marRight w:val="0"/>
          <w:marTop w:val="0"/>
          <w:marBottom w:val="0"/>
          <w:divBdr>
            <w:top w:val="none" w:sz="0" w:space="0" w:color="auto"/>
            <w:left w:val="none" w:sz="0" w:space="0" w:color="auto"/>
            <w:bottom w:val="none" w:sz="0" w:space="0" w:color="auto"/>
            <w:right w:val="none" w:sz="0" w:space="0" w:color="auto"/>
          </w:divBdr>
        </w:div>
        <w:div w:id="787118686">
          <w:marLeft w:val="0"/>
          <w:marRight w:val="0"/>
          <w:marTop w:val="0"/>
          <w:marBottom w:val="0"/>
          <w:divBdr>
            <w:top w:val="none" w:sz="0" w:space="0" w:color="auto"/>
            <w:left w:val="none" w:sz="0" w:space="0" w:color="auto"/>
            <w:bottom w:val="none" w:sz="0" w:space="0" w:color="auto"/>
            <w:right w:val="none" w:sz="0" w:space="0" w:color="auto"/>
          </w:divBdr>
        </w:div>
      </w:divsChild>
    </w:div>
    <w:div w:id="116405549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32361821">
      <w:bodyDiv w:val="1"/>
      <w:marLeft w:val="0"/>
      <w:marRight w:val="0"/>
      <w:marTop w:val="0"/>
      <w:marBottom w:val="0"/>
      <w:divBdr>
        <w:top w:val="none" w:sz="0" w:space="0" w:color="auto"/>
        <w:left w:val="none" w:sz="0" w:space="0" w:color="auto"/>
        <w:bottom w:val="none" w:sz="0" w:space="0" w:color="auto"/>
        <w:right w:val="none" w:sz="0" w:space="0" w:color="auto"/>
      </w:divBdr>
      <w:divsChild>
        <w:div w:id="181826137">
          <w:marLeft w:val="0"/>
          <w:marRight w:val="0"/>
          <w:marTop w:val="0"/>
          <w:marBottom w:val="0"/>
          <w:divBdr>
            <w:top w:val="none" w:sz="0" w:space="0" w:color="auto"/>
            <w:left w:val="none" w:sz="0" w:space="0" w:color="auto"/>
            <w:bottom w:val="none" w:sz="0" w:space="0" w:color="auto"/>
            <w:right w:val="none" w:sz="0" w:space="0" w:color="auto"/>
          </w:divBdr>
        </w:div>
        <w:div w:id="1561209184">
          <w:marLeft w:val="0"/>
          <w:marRight w:val="0"/>
          <w:marTop w:val="0"/>
          <w:marBottom w:val="0"/>
          <w:divBdr>
            <w:top w:val="none" w:sz="0" w:space="0" w:color="auto"/>
            <w:left w:val="none" w:sz="0" w:space="0" w:color="auto"/>
            <w:bottom w:val="none" w:sz="0" w:space="0" w:color="auto"/>
            <w:right w:val="none" w:sz="0" w:space="0" w:color="auto"/>
          </w:divBdr>
        </w:div>
      </w:divsChild>
    </w:div>
    <w:div w:id="1899128091">
      <w:bodyDiv w:val="1"/>
      <w:marLeft w:val="0"/>
      <w:marRight w:val="0"/>
      <w:marTop w:val="0"/>
      <w:marBottom w:val="0"/>
      <w:divBdr>
        <w:top w:val="none" w:sz="0" w:space="0" w:color="auto"/>
        <w:left w:val="none" w:sz="0" w:space="0" w:color="auto"/>
        <w:bottom w:val="none" w:sz="0" w:space="0" w:color="auto"/>
        <w:right w:val="none" w:sz="0" w:space="0" w:color="auto"/>
      </w:divBdr>
    </w:div>
    <w:div w:id="191951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legislation.gov.au/F2023L01220/latest/text" TargetMode="External"/><Relationship Id="rId26" Type="http://schemas.openxmlformats.org/officeDocument/2006/relationships/hyperlink" Target="https://www.health.gov.au/resources/publications/care-minutes-and-247-registered-nurse-requirements-guides-for-registered-providers-of-residential-care-homes?language=en" TargetMode="External"/><Relationship Id="rId21" Type="http://schemas.openxmlformats.org/officeDocument/2006/relationships/hyperlink" Target="https://www.health.gov.au/resources/collections/quarterly-financial-report-resources?language=en" TargetMode="External"/><Relationship Id="rId34" Type="http://schemas.openxmlformats.org/officeDocument/2006/relationships/hyperlink" Target="http://www.health.gov.au/resources/publications/audit-requirements-for-care-minutes-performance-statement-interim-guidance-for-auditor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https://www.health.gov.au/resources/publications/care-minutes-and-247-registered-nurse-requirements-guides-for-registered-providers-of-residential-care-homes?language=en" TargetMode="External"/><Relationship Id="rId33" Type="http://schemas.openxmlformats.org/officeDocument/2006/relationships/hyperlink" Target="http://www.health.gov.au/resources/publications/audit-requirements-for-care-minutes-performance-statement-interim-guidance-for-auditor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legislation.gov.au/F2025L01173/asmade/text" TargetMode="External"/><Relationship Id="rId29" Type="http://schemas.openxmlformats.org/officeDocument/2006/relationships/hyperlink" Target="https://www.health.gov.au/our-work/star-ratings-for-residential-aged-care/how-star-ratings-work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tandards.auasb.gov.au/asae-3000-sep-2022" TargetMode="External"/><Relationship Id="rId32" Type="http://schemas.openxmlformats.org/officeDocument/2006/relationships/hyperlink" Target="http://www.health.gov.au/resources/publications/care-minutes-performance-statement-audit-report-template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package" Target="embeddings/Microsoft_Visio_Drawing.vsdx"/><Relationship Id="rId28" Type="http://schemas.openxmlformats.org/officeDocument/2006/relationships/hyperlink" Target="https://www.health.gov.au/topics/aged-care/providing-aged-care-services/funding-for-aged-care-service-providers/care-minutes-supplement-for-residential-aged-care?language=en"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legislation.gov.au/C2024A00104/latest/text" TargetMode="External"/><Relationship Id="rId31" Type="http://schemas.openxmlformats.org/officeDocument/2006/relationships/hyperlink" Target="https://www.aihw.gov.au/reports-data/health-welfare-services/aged-care/gloss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hyperlink" Target="https://www.health.gov.au/sites/default/files/2024-10/24-7_registered_nurse_responsibility_guide_october_2024.pdf" TargetMode="External"/><Relationship Id="rId30" Type="http://schemas.openxmlformats.org/officeDocument/2006/relationships/hyperlink" Target="http://www.health.gov.au/resources/publications/care-minutes-performance-statement-guidance-for-providers" TargetMode="Externa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F2014L00831/latest/text" TargetMode="External"/><Relationship Id="rId2" Type="http://schemas.openxmlformats.org/officeDocument/2006/relationships/hyperlink" Target="https://www.auasb.gov.au/media/vxrhxzng/asae_3000_12-22.pdf" TargetMode="External"/><Relationship Id="rId1" Type="http://schemas.openxmlformats.org/officeDocument/2006/relationships/hyperlink" Target="https://www.health.gov.au/our-work/care-minutes-registered-nurses-aged-care/care-minutes" TargetMode="External"/><Relationship Id="rId4" Type="http://schemas.openxmlformats.org/officeDocument/2006/relationships/hyperlink" Target="https://standards.auasb.gov.au/asa-530-mar-202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45D82EB877E4F86F2333F4A0ACD1F" ma:contentTypeVersion="17" ma:contentTypeDescription="Create a new document." ma:contentTypeScope="" ma:versionID="267933225658021b084568d15ecfbfa5">
  <xsd:schema xmlns:xsd="http://www.w3.org/2001/XMLSchema" xmlns:xs="http://www.w3.org/2001/XMLSchema" xmlns:p="http://schemas.microsoft.com/office/2006/metadata/properties" xmlns:ns2="09207296-f310-48a7-b75d-2e3f397a5db4" xmlns:ns3="d0c05866-aea6-438d-aba6-5c3128dda2b4" targetNamespace="http://schemas.microsoft.com/office/2006/metadata/properties" ma:root="true" ma:fieldsID="c13e44272e9b221773371299e83e4eb2" ns2:_="" ns3:_="">
    <xsd:import namespace="09207296-f310-48a7-b75d-2e3f397a5db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07296-f310-48a7-b75d-2e3f397a5d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c62566d-f741-4e51-9afd-d01cf45ad41c}"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09207296-f310-48a7-b75d-2e3f397a5db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54B989-F7F1-49CA-B6E8-59821FFF6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07296-f310-48a7-b75d-2e3f397a5db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d0c05866-aea6-438d-aba6-5c3128dda2b4"/>
    <ds:schemaRef ds:uri="09207296-f310-48a7-b75d-2e3f397a5db4"/>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Metadata/LabelInfo.xml><?xml version="1.0" encoding="utf-8"?>
<clbl:labelList xmlns:clbl="http://schemas.microsoft.com/office/2020/mipLabelMetadata">
  <clbl:label id="{e060acbb-9892-4402-9549-9d3a3582dcf1}" enabled="1" method="Privileged" siteId="{8d38bb39-597f-45b8-8be9-24005692c305}" removed="0"/>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Normal.dotm</Template>
  <TotalTime>15</TotalTime>
  <Pages>1</Pages>
  <Words>8529</Words>
  <Characters>47679</Characters>
  <Application>Microsoft Office Word</Application>
  <DocSecurity>0</DocSecurity>
  <Lines>1083</Lines>
  <Paragraphs>449</Paragraphs>
  <ScaleCrop>false</ScaleCrop>
  <HeadingPairs>
    <vt:vector size="2" baseType="variant">
      <vt:variant>
        <vt:lpstr>Title</vt:lpstr>
      </vt:variant>
      <vt:variant>
        <vt:i4>1</vt:i4>
      </vt:variant>
    </vt:vector>
  </HeadingPairs>
  <TitlesOfParts>
    <vt:vector size="1" baseType="lpstr">
      <vt:lpstr>Audit requirements for Care Minutes Performance Statement</vt:lpstr>
    </vt:vector>
  </TitlesOfParts>
  <Manager/>
  <Company>Australian Government, Department of Health, Disability and Ageing</Company>
  <LinksUpToDate>false</LinksUpToDate>
  <CharactersWithSpaces>55759</CharactersWithSpaces>
  <SharedDoc>false</SharedDoc>
  <HyperlinkBase/>
  <HLinks>
    <vt:vector size="330" baseType="variant">
      <vt:variant>
        <vt:i4>7798833</vt:i4>
      </vt:variant>
      <vt:variant>
        <vt:i4>234</vt:i4>
      </vt:variant>
      <vt:variant>
        <vt:i4>0</vt:i4>
      </vt:variant>
      <vt:variant>
        <vt:i4>5</vt:i4>
      </vt:variant>
      <vt:variant>
        <vt:lpwstr>http://www.health.gov.au/resources/publications/audit-requirements-for-care-minutes-performance-statement-interim-guidance-for-auditors</vt:lpwstr>
      </vt:variant>
      <vt:variant>
        <vt:lpwstr/>
      </vt:variant>
      <vt:variant>
        <vt:i4>7798833</vt:i4>
      </vt:variant>
      <vt:variant>
        <vt:i4>231</vt:i4>
      </vt:variant>
      <vt:variant>
        <vt:i4>0</vt:i4>
      </vt:variant>
      <vt:variant>
        <vt:i4>5</vt:i4>
      </vt:variant>
      <vt:variant>
        <vt:lpwstr>http://www.health.gov.au/resources/publications/audit-requirements-for-care-minutes-performance-statement-interim-guidance-for-auditors</vt:lpwstr>
      </vt:variant>
      <vt:variant>
        <vt:lpwstr/>
      </vt:variant>
      <vt:variant>
        <vt:i4>4849688</vt:i4>
      </vt:variant>
      <vt:variant>
        <vt:i4>228</vt:i4>
      </vt:variant>
      <vt:variant>
        <vt:i4>0</vt:i4>
      </vt:variant>
      <vt:variant>
        <vt:i4>5</vt:i4>
      </vt:variant>
      <vt:variant>
        <vt:lpwstr>http://www.health.gov.au/resources/publications/care-minutes-performance-statement-audit-report-templates</vt:lpwstr>
      </vt:variant>
      <vt:variant>
        <vt:lpwstr/>
      </vt:variant>
      <vt:variant>
        <vt:i4>3407895</vt:i4>
      </vt:variant>
      <vt:variant>
        <vt:i4>225</vt:i4>
      </vt:variant>
      <vt:variant>
        <vt:i4>0</vt:i4>
      </vt:variant>
      <vt:variant>
        <vt:i4>5</vt:i4>
      </vt:variant>
      <vt:variant>
        <vt:lpwstr/>
      </vt:variant>
      <vt:variant>
        <vt:lpwstr>_1.2._Intended_users</vt:lpwstr>
      </vt:variant>
      <vt:variant>
        <vt:i4>393291</vt:i4>
      </vt:variant>
      <vt:variant>
        <vt:i4>222</vt:i4>
      </vt:variant>
      <vt:variant>
        <vt:i4>0</vt:i4>
      </vt:variant>
      <vt:variant>
        <vt:i4>5</vt:i4>
      </vt:variant>
      <vt:variant>
        <vt:lpwstr>http://www.health.gov.au/resources/publications/care-minutes-performance-statement-guidance-for-providers</vt:lpwstr>
      </vt:variant>
      <vt:variant>
        <vt:lpwstr/>
      </vt:variant>
      <vt:variant>
        <vt:i4>131188</vt:i4>
      </vt:variant>
      <vt:variant>
        <vt:i4>219</vt:i4>
      </vt:variant>
      <vt:variant>
        <vt:i4>0</vt:i4>
      </vt:variant>
      <vt:variant>
        <vt:i4>5</vt:i4>
      </vt:variant>
      <vt:variant>
        <vt:lpwstr/>
      </vt:variant>
      <vt:variant>
        <vt:lpwstr>_Appendix_A:_Audit</vt:lpwstr>
      </vt:variant>
      <vt:variant>
        <vt:i4>131188</vt:i4>
      </vt:variant>
      <vt:variant>
        <vt:i4>216</vt:i4>
      </vt:variant>
      <vt:variant>
        <vt:i4>0</vt:i4>
      </vt:variant>
      <vt:variant>
        <vt:i4>5</vt:i4>
      </vt:variant>
      <vt:variant>
        <vt:lpwstr/>
      </vt:variant>
      <vt:variant>
        <vt:lpwstr>_Appendix_A:_Audit</vt:lpwstr>
      </vt:variant>
      <vt:variant>
        <vt:i4>1376357</vt:i4>
      </vt:variant>
      <vt:variant>
        <vt:i4>213</vt:i4>
      </vt:variant>
      <vt:variant>
        <vt:i4>0</vt:i4>
      </vt:variant>
      <vt:variant>
        <vt:i4>5</vt:i4>
      </vt:variant>
      <vt:variant>
        <vt:lpwstr/>
      </vt:variant>
      <vt:variant>
        <vt:lpwstr>_Appendix_C:_Engagement</vt:lpwstr>
      </vt:variant>
      <vt:variant>
        <vt:i4>5242972</vt:i4>
      </vt:variant>
      <vt:variant>
        <vt:i4>210</vt:i4>
      </vt:variant>
      <vt:variant>
        <vt:i4>0</vt:i4>
      </vt:variant>
      <vt:variant>
        <vt:i4>5</vt:i4>
      </vt:variant>
      <vt:variant>
        <vt:lpwstr>https://www.health.gov.au/our-work/star-ratings-for-residential-aged-care/how-star-ratings-works</vt:lpwstr>
      </vt:variant>
      <vt:variant>
        <vt:lpwstr/>
      </vt:variant>
      <vt:variant>
        <vt:i4>917532</vt:i4>
      </vt:variant>
      <vt:variant>
        <vt:i4>207</vt:i4>
      </vt:variant>
      <vt:variant>
        <vt:i4>0</vt:i4>
      </vt:variant>
      <vt:variant>
        <vt:i4>5</vt:i4>
      </vt:variant>
      <vt:variant>
        <vt:lpwstr>https://www.health.gov.au/topics/aged-care/providing-aged-care-services/funding-for-aged-care-service-providers/care-minutes-supplement-for-residential-aged-care?language=en</vt:lpwstr>
      </vt:variant>
      <vt:variant>
        <vt:lpwstr/>
      </vt:variant>
      <vt:variant>
        <vt:i4>589911</vt:i4>
      </vt:variant>
      <vt:variant>
        <vt:i4>204</vt:i4>
      </vt:variant>
      <vt:variant>
        <vt:i4>0</vt:i4>
      </vt:variant>
      <vt:variant>
        <vt:i4>5</vt:i4>
      </vt:variant>
      <vt:variant>
        <vt:lpwstr>https://www.health.gov.au/sites/default/files/2024-10/24-7_registered_nurse_responsibility_guide_october_2024.pdf</vt:lpwstr>
      </vt:variant>
      <vt:variant>
        <vt:lpwstr/>
      </vt:variant>
      <vt:variant>
        <vt:i4>4456517</vt:i4>
      </vt:variant>
      <vt:variant>
        <vt:i4>201</vt:i4>
      </vt:variant>
      <vt:variant>
        <vt:i4>0</vt:i4>
      </vt:variant>
      <vt:variant>
        <vt:i4>5</vt:i4>
      </vt:variant>
      <vt:variant>
        <vt:lpwstr>https://www.health.gov.au/resources/publications/care-minutes-and-247-registered-nurse-requirements-guides-for-registered-providers-of-residential-care-homes?language=en</vt:lpwstr>
      </vt:variant>
      <vt:variant>
        <vt:lpwstr/>
      </vt:variant>
      <vt:variant>
        <vt:i4>2424847</vt:i4>
      </vt:variant>
      <vt:variant>
        <vt:i4>198</vt:i4>
      </vt:variant>
      <vt:variant>
        <vt:i4>0</vt:i4>
      </vt:variant>
      <vt:variant>
        <vt:i4>5</vt:i4>
      </vt:variant>
      <vt:variant>
        <vt:lpwstr/>
      </vt:variant>
      <vt:variant>
        <vt:lpwstr>_2.2._Engagement_risk</vt:lpwstr>
      </vt:variant>
      <vt:variant>
        <vt:i4>4456517</vt:i4>
      </vt:variant>
      <vt:variant>
        <vt:i4>195</vt:i4>
      </vt:variant>
      <vt:variant>
        <vt:i4>0</vt:i4>
      </vt:variant>
      <vt:variant>
        <vt:i4>5</vt:i4>
      </vt:variant>
      <vt:variant>
        <vt:lpwstr>https://www.health.gov.au/resources/publications/care-minutes-and-247-registered-nurse-requirements-guides-for-registered-providers-of-residential-care-homes?language=en</vt:lpwstr>
      </vt:variant>
      <vt:variant>
        <vt:lpwstr/>
      </vt:variant>
      <vt:variant>
        <vt:i4>1376356</vt:i4>
      </vt:variant>
      <vt:variant>
        <vt:i4>192</vt:i4>
      </vt:variant>
      <vt:variant>
        <vt:i4>0</vt:i4>
      </vt:variant>
      <vt:variant>
        <vt:i4>5</vt:i4>
      </vt:variant>
      <vt:variant>
        <vt:lpwstr/>
      </vt:variant>
      <vt:variant>
        <vt:lpwstr>_Appendix_B:_Engagement</vt:lpwstr>
      </vt:variant>
      <vt:variant>
        <vt:i4>1179722</vt:i4>
      </vt:variant>
      <vt:variant>
        <vt:i4>189</vt:i4>
      </vt:variant>
      <vt:variant>
        <vt:i4>0</vt:i4>
      </vt:variant>
      <vt:variant>
        <vt:i4>5</vt:i4>
      </vt:variant>
      <vt:variant>
        <vt:lpwstr>https://standards.auasb.gov.au/asae-3000-sep-2022</vt:lpwstr>
      </vt:variant>
      <vt:variant>
        <vt:lpwstr/>
      </vt:variant>
      <vt:variant>
        <vt:i4>2228238</vt:i4>
      </vt:variant>
      <vt:variant>
        <vt:i4>186</vt:i4>
      </vt:variant>
      <vt:variant>
        <vt:i4>0</vt:i4>
      </vt:variant>
      <vt:variant>
        <vt:i4>5</vt:i4>
      </vt:variant>
      <vt:variant>
        <vt:lpwstr/>
      </vt:variant>
      <vt:variant>
        <vt:lpwstr>_2.4.1._Use_of</vt:lpwstr>
      </vt:variant>
      <vt:variant>
        <vt:i4>5308501</vt:i4>
      </vt:variant>
      <vt:variant>
        <vt:i4>180</vt:i4>
      </vt:variant>
      <vt:variant>
        <vt:i4>0</vt:i4>
      </vt:variant>
      <vt:variant>
        <vt:i4>5</vt:i4>
      </vt:variant>
      <vt:variant>
        <vt:lpwstr>https://www.health.gov.au/resources/collections/quarterly-financial-report-resources?language=en</vt:lpwstr>
      </vt:variant>
      <vt:variant>
        <vt:lpwstr/>
      </vt:variant>
      <vt:variant>
        <vt:i4>3014719</vt:i4>
      </vt:variant>
      <vt:variant>
        <vt:i4>177</vt:i4>
      </vt:variant>
      <vt:variant>
        <vt:i4>0</vt:i4>
      </vt:variant>
      <vt:variant>
        <vt:i4>5</vt:i4>
      </vt:variant>
      <vt:variant>
        <vt:lpwstr>https://www.legislation.gov.au/F2025L01173/asmade/text</vt:lpwstr>
      </vt:variant>
      <vt:variant>
        <vt:lpwstr/>
      </vt:variant>
      <vt:variant>
        <vt:i4>3014707</vt:i4>
      </vt:variant>
      <vt:variant>
        <vt:i4>174</vt:i4>
      </vt:variant>
      <vt:variant>
        <vt:i4>0</vt:i4>
      </vt:variant>
      <vt:variant>
        <vt:i4>5</vt:i4>
      </vt:variant>
      <vt:variant>
        <vt:lpwstr>https://www.legislation.gov.au/C2024A00104/latest/text</vt:lpwstr>
      </vt:variant>
      <vt:variant>
        <vt:lpwstr/>
      </vt:variant>
      <vt:variant>
        <vt:i4>2818109</vt:i4>
      </vt:variant>
      <vt:variant>
        <vt:i4>171</vt:i4>
      </vt:variant>
      <vt:variant>
        <vt:i4>0</vt:i4>
      </vt:variant>
      <vt:variant>
        <vt:i4>5</vt:i4>
      </vt:variant>
      <vt:variant>
        <vt:lpwstr>https://www.legislation.gov.au/F2023L01220/latest/text</vt:lpwstr>
      </vt:variant>
      <vt:variant>
        <vt:lpwstr/>
      </vt:variant>
      <vt:variant>
        <vt:i4>1507388</vt:i4>
      </vt:variant>
      <vt:variant>
        <vt:i4>164</vt:i4>
      </vt:variant>
      <vt:variant>
        <vt:i4>0</vt:i4>
      </vt:variant>
      <vt:variant>
        <vt:i4>5</vt:i4>
      </vt:variant>
      <vt:variant>
        <vt:lpwstr/>
      </vt:variant>
      <vt:variant>
        <vt:lpwstr>_Toc221492642</vt:lpwstr>
      </vt:variant>
      <vt:variant>
        <vt:i4>1507388</vt:i4>
      </vt:variant>
      <vt:variant>
        <vt:i4>158</vt:i4>
      </vt:variant>
      <vt:variant>
        <vt:i4>0</vt:i4>
      </vt:variant>
      <vt:variant>
        <vt:i4>5</vt:i4>
      </vt:variant>
      <vt:variant>
        <vt:lpwstr/>
      </vt:variant>
      <vt:variant>
        <vt:lpwstr>_Toc221492641</vt:lpwstr>
      </vt:variant>
      <vt:variant>
        <vt:i4>1507388</vt:i4>
      </vt:variant>
      <vt:variant>
        <vt:i4>152</vt:i4>
      </vt:variant>
      <vt:variant>
        <vt:i4>0</vt:i4>
      </vt:variant>
      <vt:variant>
        <vt:i4>5</vt:i4>
      </vt:variant>
      <vt:variant>
        <vt:lpwstr/>
      </vt:variant>
      <vt:variant>
        <vt:lpwstr>_Toc221492640</vt:lpwstr>
      </vt:variant>
      <vt:variant>
        <vt:i4>1048636</vt:i4>
      </vt:variant>
      <vt:variant>
        <vt:i4>146</vt:i4>
      </vt:variant>
      <vt:variant>
        <vt:i4>0</vt:i4>
      </vt:variant>
      <vt:variant>
        <vt:i4>5</vt:i4>
      </vt:variant>
      <vt:variant>
        <vt:lpwstr/>
      </vt:variant>
      <vt:variant>
        <vt:lpwstr>_Toc221492639</vt:lpwstr>
      </vt:variant>
      <vt:variant>
        <vt:i4>1048636</vt:i4>
      </vt:variant>
      <vt:variant>
        <vt:i4>140</vt:i4>
      </vt:variant>
      <vt:variant>
        <vt:i4>0</vt:i4>
      </vt:variant>
      <vt:variant>
        <vt:i4>5</vt:i4>
      </vt:variant>
      <vt:variant>
        <vt:lpwstr/>
      </vt:variant>
      <vt:variant>
        <vt:lpwstr>_Toc221492638</vt:lpwstr>
      </vt:variant>
      <vt:variant>
        <vt:i4>1048636</vt:i4>
      </vt:variant>
      <vt:variant>
        <vt:i4>134</vt:i4>
      </vt:variant>
      <vt:variant>
        <vt:i4>0</vt:i4>
      </vt:variant>
      <vt:variant>
        <vt:i4>5</vt:i4>
      </vt:variant>
      <vt:variant>
        <vt:lpwstr/>
      </vt:variant>
      <vt:variant>
        <vt:lpwstr>_Toc221492637</vt:lpwstr>
      </vt:variant>
      <vt:variant>
        <vt:i4>1048636</vt:i4>
      </vt:variant>
      <vt:variant>
        <vt:i4>128</vt:i4>
      </vt:variant>
      <vt:variant>
        <vt:i4>0</vt:i4>
      </vt:variant>
      <vt:variant>
        <vt:i4>5</vt:i4>
      </vt:variant>
      <vt:variant>
        <vt:lpwstr/>
      </vt:variant>
      <vt:variant>
        <vt:lpwstr>_Toc221492636</vt:lpwstr>
      </vt:variant>
      <vt:variant>
        <vt:i4>1048636</vt:i4>
      </vt:variant>
      <vt:variant>
        <vt:i4>122</vt:i4>
      </vt:variant>
      <vt:variant>
        <vt:i4>0</vt:i4>
      </vt:variant>
      <vt:variant>
        <vt:i4>5</vt:i4>
      </vt:variant>
      <vt:variant>
        <vt:lpwstr/>
      </vt:variant>
      <vt:variant>
        <vt:lpwstr>_Toc221492635</vt:lpwstr>
      </vt:variant>
      <vt:variant>
        <vt:i4>1048636</vt:i4>
      </vt:variant>
      <vt:variant>
        <vt:i4>116</vt:i4>
      </vt:variant>
      <vt:variant>
        <vt:i4>0</vt:i4>
      </vt:variant>
      <vt:variant>
        <vt:i4>5</vt:i4>
      </vt:variant>
      <vt:variant>
        <vt:lpwstr/>
      </vt:variant>
      <vt:variant>
        <vt:lpwstr>_Toc221492634</vt:lpwstr>
      </vt:variant>
      <vt:variant>
        <vt:i4>1048636</vt:i4>
      </vt:variant>
      <vt:variant>
        <vt:i4>110</vt:i4>
      </vt:variant>
      <vt:variant>
        <vt:i4>0</vt:i4>
      </vt:variant>
      <vt:variant>
        <vt:i4>5</vt:i4>
      </vt:variant>
      <vt:variant>
        <vt:lpwstr/>
      </vt:variant>
      <vt:variant>
        <vt:lpwstr>_Toc221492633</vt:lpwstr>
      </vt:variant>
      <vt:variant>
        <vt:i4>1048636</vt:i4>
      </vt:variant>
      <vt:variant>
        <vt:i4>104</vt:i4>
      </vt:variant>
      <vt:variant>
        <vt:i4>0</vt:i4>
      </vt:variant>
      <vt:variant>
        <vt:i4>5</vt:i4>
      </vt:variant>
      <vt:variant>
        <vt:lpwstr/>
      </vt:variant>
      <vt:variant>
        <vt:lpwstr>_Toc221492632</vt:lpwstr>
      </vt:variant>
      <vt:variant>
        <vt:i4>1048636</vt:i4>
      </vt:variant>
      <vt:variant>
        <vt:i4>98</vt:i4>
      </vt:variant>
      <vt:variant>
        <vt:i4>0</vt:i4>
      </vt:variant>
      <vt:variant>
        <vt:i4>5</vt:i4>
      </vt:variant>
      <vt:variant>
        <vt:lpwstr/>
      </vt:variant>
      <vt:variant>
        <vt:lpwstr>_Toc221492631</vt:lpwstr>
      </vt:variant>
      <vt:variant>
        <vt:i4>1048636</vt:i4>
      </vt:variant>
      <vt:variant>
        <vt:i4>92</vt:i4>
      </vt:variant>
      <vt:variant>
        <vt:i4>0</vt:i4>
      </vt:variant>
      <vt:variant>
        <vt:i4>5</vt:i4>
      </vt:variant>
      <vt:variant>
        <vt:lpwstr/>
      </vt:variant>
      <vt:variant>
        <vt:lpwstr>_Toc221492630</vt:lpwstr>
      </vt:variant>
      <vt:variant>
        <vt:i4>1114172</vt:i4>
      </vt:variant>
      <vt:variant>
        <vt:i4>86</vt:i4>
      </vt:variant>
      <vt:variant>
        <vt:i4>0</vt:i4>
      </vt:variant>
      <vt:variant>
        <vt:i4>5</vt:i4>
      </vt:variant>
      <vt:variant>
        <vt:lpwstr/>
      </vt:variant>
      <vt:variant>
        <vt:lpwstr>_Toc221492629</vt:lpwstr>
      </vt:variant>
      <vt:variant>
        <vt:i4>1114172</vt:i4>
      </vt:variant>
      <vt:variant>
        <vt:i4>80</vt:i4>
      </vt:variant>
      <vt:variant>
        <vt:i4>0</vt:i4>
      </vt:variant>
      <vt:variant>
        <vt:i4>5</vt:i4>
      </vt:variant>
      <vt:variant>
        <vt:lpwstr/>
      </vt:variant>
      <vt:variant>
        <vt:lpwstr>_Toc221492628</vt:lpwstr>
      </vt:variant>
      <vt:variant>
        <vt:i4>1114172</vt:i4>
      </vt:variant>
      <vt:variant>
        <vt:i4>74</vt:i4>
      </vt:variant>
      <vt:variant>
        <vt:i4>0</vt:i4>
      </vt:variant>
      <vt:variant>
        <vt:i4>5</vt:i4>
      </vt:variant>
      <vt:variant>
        <vt:lpwstr/>
      </vt:variant>
      <vt:variant>
        <vt:lpwstr>_Toc221492627</vt:lpwstr>
      </vt:variant>
      <vt:variant>
        <vt:i4>1114172</vt:i4>
      </vt:variant>
      <vt:variant>
        <vt:i4>68</vt:i4>
      </vt:variant>
      <vt:variant>
        <vt:i4>0</vt:i4>
      </vt:variant>
      <vt:variant>
        <vt:i4>5</vt:i4>
      </vt:variant>
      <vt:variant>
        <vt:lpwstr/>
      </vt:variant>
      <vt:variant>
        <vt:lpwstr>_Toc221492626</vt:lpwstr>
      </vt:variant>
      <vt:variant>
        <vt:i4>1114172</vt:i4>
      </vt:variant>
      <vt:variant>
        <vt:i4>62</vt:i4>
      </vt:variant>
      <vt:variant>
        <vt:i4>0</vt:i4>
      </vt:variant>
      <vt:variant>
        <vt:i4>5</vt:i4>
      </vt:variant>
      <vt:variant>
        <vt:lpwstr/>
      </vt:variant>
      <vt:variant>
        <vt:lpwstr>_Toc221492625</vt:lpwstr>
      </vt:variant>
      <vt:variant>
        <vt:i4>1114172</vt:i4>
      </vt:variant>
      <vt:variant>
        <vt:i4>56</vt:i4>
      </vt:variant>
      <vt:variant>
        <vt:i4>0</vt:i4>
      </vt:variant>
      <vt:variant>
        <vt:i4>5</vt:i4>
      </vt:variant>
      <vt:variant>
        <vt:lpwstr/>
      </vt:variant>
      <vt:variant>
        <vt:lpwstr>_Toc221492624</vt:lpwstr>
      </vt:variant>
      <vt:variant>
        <vt:i4>1114172</vt:i4>
      </vt:variant>
      <vt:variant>
        <vt:i4>50</vt:i4>
      </vt:variant>
      <vt:variant>
        <vt:i4>0</vt:i4>
      </vt:variant>
      <vt:variant>
        <vt:i4>5</vt:i4>
      </vt:variant>
      <vt:variant>
        <vt:lpwstr/>
      </vt:variant>
      <vt:variant>
        <vt:lpwstr>_Toc221492623</vt:lpwstr>
      </vt:variant>
      <vt:variant>
        <vt:i4>1114172</vt:i4>
      </vt:variant>
      <vt:variant>
        <vt:i4>44</vt:i4>
      </vt:variant>
      <vt:variant>
        <vt:i4>0</vt:i4>
      </vt:variant>
      <vt:variant>
        <vt:i4>5</vt:i4>
      </vt:variant>
      <vt:variant>
        <vt:lpwstr/>
      </vt:variant>
      <vt:variant>
        <vt:lpwstr>_Toc221492622</vt:lpwstr>
      </vt:variant>
      <vt:variant>
        <vt:i4>1114172</vt:i4>
      </vt:variant>
      <vt:variant>
        <vt:i4>38</vt:i4>
      </vt:variant>
      <vt:variant>
        <vt:i4>0</vt:i4>
      </vt:variant>
      <vt:variant>
        <vt:i4>5</vt:i4>
      </vt:variant>
      <vt:variant>
        <vt:lpwstr/>
      </vt:variant>
      <vt:variant>
        <vt:lpwstr>_Toc221492621</vt:lpwstr>
      </vt:variant>
      <vt:variant>
        <vt:i4>1114172</vt:i4>
      </vt:variant>
      <vt:variant>
        <vt:i4>32</vt:i4>
      </vt:variant>
      <vt:variant>
        <vt:i4>0</vt:i4>
      </vt:variant>
      <vt:variant>
        <vt:i4>5</vt:i4>
      </vt:variant>
      <vt:variant>
        <vt:lpwstr/>
      </vt:variant>
      <vt:variant>
        <vt:lpwstr>_Toc221492620</vt:lpwstr>
      </vt:variant>
      <vt:variant>
        <vt:i4>1179708</vt:i4>
      </vt:variant>
      <vt:variant>
        <vt:i4>26</vt:i4>
      </vt:variant>
      <vt:variant>
        <vt:i4>0</vt:i4>
      </vt:variant>
      <vt:variant>
        <vt:i4>5</vt:i4>
      </vt:variant>
      <vt:variant>
        <vt:lpwstr/>
      </vt:variant>
      <vt:variant>
        <vt:lpwstr>_Toc221492619</vt:lpwstr>
      </vt:variant>
      <vt:variant>
        <vt:i4>1179708</vt:i4>
      </vt:variant>
      <vt:variant>
        <vt:i4>20</vt:i4>
      </vt:variant>
      <vt:variant>
        <vt:i4>0</vt:i4>
      </vt:variant>
      <vt:variant>
        <vt:i4>5</vt:i4>
      </vt:variant>
      <vt:variant>
        <vt:lpwstr/>
      </vt:variant>
      <vt:variant>
        <vt:lpwstr>_Toc221492618</vt:lpwstr>
      </vt:variant>
      <vt:variant>
        <vt:i4>1179708</vt:i4>
      </vt:variant>
      <vt:variant>
        <vt:i4>14</vt:i4>
      </vt:variant>
      <vt:variant>
        <vt:i4>0</vt:i4>
      </vt:variant>
      <vt:variant>
        <vt:i4>5</vt:i4>
      </vt:variant>
      <vt:variant>
        <vt:lpwstr/>
      </vt:variant>
      <vt:variant>
        <vt:lpwstr>_Toc221492617</vt:lpwstr>
      </vt:variant>
      <vt:variant>
        <vt:i4>1179708</vt:i4>
      </vt:variant>
      <vt:variant>
        <vt:i4>8</vt:i4>
      </vt:variant>
      <vt:variant>
        <vt:i4>0</vt:i4>
      </vt:variant>
      <vt:variant>
        <vt:i4>5</vt:i4>
      </vt:variant>
      <vt:variant>
        <vt:lpwstr/>
      </vt:variant>
      <vt:variant>
        <vt:lpwstr>_Toc221492616</vt:lpwstr>
      </vt:variant>
      <vt:variant>
        <vt:i4>1179708</vt:i4>
      </vt:variant>
      <vt:variant>
        <vt:i4>2</vt:i4>
      </vt:variant>
      <vt:variant>
        <vt:i4>0</vt:i4>
      </vt:variant>
      <vt:variant>
        <vt:i4>5</vt:i4>
      </vt:variant>
      <vt:variant>
        <vt:lpwstr/>
      </vt:variant>
      <vt:variant>
        <vt:lpwstr>_Toc221492615</vt:lpwstr>
      </vt:variant>
      <vt:variant>
        <vt:i4>2490422</vt:i4>
      </vt:variant>
      <vt:variant>
        <vt:i4>9</vt:i4>
      </vt:variant>
      <vt:variant>
        <vt:i4>0</vt:i4>
      </vt:variant>
      <vt:variant>
        <vt:i4>5</vt:i4>
      </vt:variant>
      <vt:variant>
        <vt:lpwstr>https://standards.auasb.gov.au/asa-530-mar-2020</vt:lpwstr>
      </vt:variant>
      <vt:variant>
        <vt:lpwstr/>
      </vt:variant>
      <vt:variant>
        <vt:i4>2555966</vt:i4>
      </vt:variant>
      <vt:variant>
        <vt:i4>6</vt:i4>
      </vt:variant>
      <vt:variant>
        <vt:i4>0</vt:i4>
      </vt:variant>
      <vt:variant>
        <vt:i4>5</vt:i4>
      </vt:variant>
      <vt:variant>
        <vt:lpwstr>https://www.legislation.gov.au/F2014L00831/latest/text</vt:lpwstr>
      </vt:variant>
      <vt:variant>
        <vt:lpwstr/>
      </vt:variant>
      <vt:variant>
        <vt:i4>65618</vt:i4>
      </vt:variant>
      <vt:variant>
        <vt:i4>3</vt:i4>
      </vt:variant>
      <vt:variant>
        <vt:i4>0</vt:i4>
      </vt:variant>
      <vt:variant>
        <vt:i4>5</vt:i4>
      </vt:variant>
      <vt:variant>
        <vt:lpwstr>https://www.auasb.gov.au/media/vxrhxzng/asae_3000_12-22.pdf</vt:lpwstr>
      </vt:variant>
      <vt:variant>
        <vt:lpwstr/>
      </vt:variant>
      <vt:variant>
        <vt:i4>4522054</vt:i4>
      </vt:variant>
      <vt:variant>
        <vt:i4>0</vt:i4>
      </vt:variant>
      <vt:variant>
        <vt:i4>0</vt:i4>
      </vt:variant>
      <vt:variant>
        <vt:i4>5</vt:i4>
      </vt:variant>
      <vt:variant>
        <vt:lpwstr>https://www.health.gov.au/our-work/care-minutes-registered-nurses-aged-care/care-minutes</vt:lpwstr>
      </vt:variant>
      <vt:variant>
        <vt:lpwstr/>
      </vt:variant>
      <vt:variant>
        <vt:i4>3670053</vt:i4>
      </vt:variant>
      <vt:variant>
        <vt:i4>3</vt:i4>
      </vt:variant>
      <vt:variant>
        <vt:i4>0</vt:i4>
      </vt:variant>
      <vt:variant>
        <vt:i4>5</vt:i4>
      </vt:variant>
      <vt:variant>
        <vt:lpwstr>https://www.health.gov.au/resources/publications/care-minutes-target-calculator</vt:lpwstr>
      </vt:variant>
      <vt:variant>
        <vt:lpwstr/>
      </vt:variant>
      <vt:variant>
        <vt:i4>4522054</vt:i4>
      </vt:variant>
      <vt:variant>
        <vt:i4>0</vt:i4>
      </vt:variant>
      <vt:variant>
        <vt:i4>0</vt:i4>
      </vt:variant>
      <vt:variant>
        <vt:i4>5</vt:i4>
      </vt:variant>
      <vt:variant>
        <vt:lpwstr>https://www.health.gov.au/our-work/care-minutes-registered-nurses-aged-care/care-minutes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requirements for Care Minutes Performance Statement – guidance for auditors</dc:title>
  <dc:subject>Aged Care, Senior Australians</dc:subject>
  <dc:creator>Australian Government, Department of Health, Disability and Ageing</dc:creator>
  <cp:keywords>Aged Care, Care minutes and 24/7 registered nurses in residential aged care</cp:keywords>
  <dc:description/>
  <cp:lastModifiedBy>MASCHKE, Elvia</cp:lastModifiedBy>
  <cp:revision>8</cp:revision>
  <cp:lastPrinted>2022-06-26T11:44:00Z</cp:lastPrinted>
  <dcterms:created xsi:type="dcterms:W3CDTF">2026-02-16T06:21:00Z</dcterms:created>
  <dcterms:modified xsi:type="dcterms:W3CDTF">2026-02-18T22:47:00Z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3138b662,33e1643d,2c3b0d43,21ec04fe</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40f3197,7a4407ee,46f580fb,119fd809,1b1ed881</vt:lpwstr>
  </property>
  <property fmtid="{D5CDD505-2E9C-101B-9397-08002B2CF9AE}" pid="6" name="ClassificationContentMarkingFooterFontProps">
    <vt:lpwstr>#ff0000,10,Aptos</vt:lpwstr>
  </property>
  <property fmtid="{D5CDD505-2E9C-101B-9397-08002B2CF9AE}" pid="7" name="ClassificationContentMarkingFooterText">
    <vt:lpwstr>RESTRICTED (UNPROTECTED)</vt:lpwstr>
  </property>
  <property fmtid="{D5CDD505-2E9C-101B-9397-08002B2CF9AE}" pid="8" name="MSIP_Label_7cd3e8b9-ffed-43a8-b7f4-cc2fa0382d36_Enabled">
    <vt:lpwstr>true</vt:lpwstr>
  </property>
  <property fmtid="{D5CDD505-2E9C-101B-9397-08002B2CF9AE}" pid="9" name="MSIP_Label_7cd3e8b9-ffed-43a8-b7f4-cc2fa0382d36_SetDate">
    <vt:lpwstr>2025-10-20T05:19:01Z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c18ebc6c-43e6-4213-a051-7751e3657dd4</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0x01010065F45D82EB877E4F86F2333F4A0ACD1F</vt:lpwstr>
  </property>
  <property fmtid="{D5CDD505-2E9C-101B-9397-08002B2CF9AE}" pid="17" name="MediaServiceImageTags">
    <vt:lpwstr/>
  </property>
</Properties>
</file>